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5B7" w:rsidRPr="008E18A0" w:rsidRDefault="009302EF" w:rsidP="009302EF">
      <w:pPr>
        <w:ind w:firstLine="238"/>
        <w:jc w:val="both"/>
        <w:rPr>
          <w:rFonts w:ascii="Times New Roman" w:hAnsi="Times New Roman" w:cs="Times New Roman"/>
          <w:sz w:val="14"/>
          <w:szCs w:val="14"/>
          <w:lang w:val="en-GB"/>
        </w:rPr>
      </w:pPr>
      <w:r>
        <w:rPr>
          <w:rFonts w:ascii="Times New Roman" w:hAnsi="Times New Roman" w:cs="Times New Roman"/>
          <w:sz w:val="14"/>
          <w:szCs w:val="1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.05pt;margin-top:.1pt;width:499.9pt;height:18.85pt;z-index:-251658752;mso-wrap-distance-left:5pt;mso-wrap-distance-right:40.8pt;mso-position-horizontal-relative:margin" filled="f" stroked="f">
            <v:textbox style="mso-next-textbox:#_x0000_s1026" inset="0,0,0,0">
              <w:txbxContent>
                <w:p w:rsidR="004A25B7" w:rsidRPr="000C3BEC" w:rsidRDefault="000C349B">
                  <w:pPr>
                    <w:pStyle w:val="Zkladntext5"/>
                    <w:shd w:val="clear" w:color="auto" w:fill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8. </w:t>
                  </w:r>
                  <w:proofErr w:type="spellStart"/>
                  <w:r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Information</w:t>
                  </w:r>
                  <w:proofErr w:type="spellEnd"/>
                  <w:r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on </w:t>
                  </w:r>
                  <w:proofErr w:type="spellStart"/>
                  <w:r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the</w:t>
                  </w:r>
                  <w:proofErr w:type="spellEnd"/>
                  <w:r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national</w:t>
                  </w:r>
                  <w:proofErr w:type="spellEnd"/>
                  <w:r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higher</w:t>
                  </w:r>
                  <w:proofErr w:type="spellEnd"/>
                  <w:r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educational</w:t>
                  </w:r>
                  <w:proofErr w:type="spellEnd"/>
                  <w:r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syst</w:t>
                  </w:r>
                  <w:r w:rsidR="00E32A2E"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e</w:t>
                  </w:r>
                  <w:r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m</w:t>
                  </w:r>
                  <w:proofErr w:type="spellEnd"/>
                  <w:r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/</w:t>
                  </w:r>
                  <w:r w:rsidR="00E32A2E"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</w:t>
                  </w:r>
                  <w:r w:rsidRPr="000C3BE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nformace o národním vysokoškolském systému</w:t>
                  </w:r>
                </w:p>
                <w:p w:rsidR="004A25B7" w:rsidRPr="00E32A2E" w:rsidRDefault="000C349B" w:rsidP="009302EF">
                  <w:pPr>
                    <w:pStyle w:val="Nadpis10"/>
                    <w:keepNext/>
                    <w:keepLines/>
                    <w:shd w:val="clear" w:color="auto" w:fill="auto"/>
                    <w:tabs>
                      <w:tab w:val="left" w:pos="5453"/>
                    </w:tabs>
                    <w:spacing w:after="40"/>
                    <w:ind w:firstLine="0"/>
                    <w:jc w:val="both"/>
                    <w:rPr>
                      <w:rFonts w:ascii="Times New Roman" w:hAnsi="Times New Roman" w:cs="Times New Roman"/>
                    </w:rPr>
                  </w:pPr>
                  <w:bookmarkStart w:id="0" w:name="bookmark0"/>
                  <w:proofErr w:type="spellStart"/>
                  <w:r w:rsidRPr="00E32A2E">
                    <w:rPr>
                      <w:rStyle w:val="Nadpis1Exact"/>
                      <w:rFonts w:ascii="Times New Roman" w:hAnsi="Times New Roman" w:cs="Times New Roman"/>
                      <w:b/>
                      <w:bCs/>
                    </w:rPr>
                    <w:t>Higher</w:t>
                  </w:r>
                  <w:proofErr w:type="spellEnd"/>
                  <w:r w:rsidRPr="00E32A2E">
                    <w:rPr>
                      <w:rStyle w:val="Nadpis1Exact"/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32A2E">
                    <w:rPr>
                      <w:rStyle w:val="Nadpis1Exact"/>
                      <w:rFonts w:ascii="Times New Roman" w:hAnsi="Times New Roman" w:cs="Times New Roman"/>
                      <w:b/>
                      <w:bCs/>
                    </w:rPr>
                    <w:t>Education</w:t>
                  </w:r>
                  <w:proofErr w:type="spellEnd"/>
                  <w:r w:rsidRPr="00E32A2E">
                    <w:rPr>
                      <w:rStyle w:val="Nadpis1Exact"/>
                      <w:rFonts w:ascii="Times New Roman" w:hAnsi="Times New Roman" w:cs="Times New Roman"/>
                      <w:b/>
                      <w:bCs/>
                    </w:rPr>
                    <w:t xml:space="preserve"> </w:t>
                  </w:r>
                  <w:proofErr w:type="spellStart"/>
                  <w:r w:rsidRPr="00E32A2E">
                    <w:rPr>
                      <w:rStyle w:val="Nadpis1Exact"/>
                      <w:rFonts w:ascii="Times New Roman" w:hAnsi="Times New Roman" w:cs="Times New Roman"/>
                      <w:b/>
                      <w:bCs/>
                    </w:rPr>
                    <w:t>System</w:t>
                  </w:r>
                  <w:proofErr w:type="spellEnd"/>
                  <w:r w:rsidRPr="00E32A2E">
                    <w:rPr>
                      <w:rStyle w:val="Nadpis1Exact"/>
                      <w:rFonts w:ascii="Times New Roman" w:hAnsi="Times New Roman" w:cs="Times New Roman"/>
                      <w:b/>
                      <w:bCs/>
                    </w:rPr>
                    <w:t xml:space="preserve"> in </w:t>
                  </w:r>
                  <w:proofErr w:type="spellStart"/>
                  <w:r w:rsidRPr="00E32A2E">
                    <w:rPr>
                      <w:rStyle w:val="Nadpis1Exact"/>
                      <w:rFonts w:ascii="Times New Roman" w:hAnsi="Times New Roman" w:cs="Times New Roman"/>
                      <w:b/>
                      <w:bCs/>
                    </w:rPr>
                    <w:t>the</w:t>
                  </w:r>
                  <w:proofErr w:type="spellEnd"/>
                  <w:r w:rsidRPr="00E32A2E">
                    <w:rPr>
                      <w:rStyle w:val="Nadpis1Exact"/>
                      <w:rFonts w:ascii="Times New Roman" w:hAnsi="Times New Roman" w:cs="Times New Roman"/>
                      <w:b/>
                      <w:bCs/>
                    </w:rPr>
                    <w:t xml:space="preserve"> Czech Republic</w:t>
                  </w:r>
                  <w:r w:rsidRPr="00E32A2E">
                    <w:rPr>
                      <w:rStyle w:val="Nadpis1Exact"/>
                      <w:rFonts w:ascii="Times New Roman" w:hAnsi="Times New Roman" w:cs="Times New Roman"/>
                      <w:b/>
                      <w:bCs/>
                    </w:rPr>
                    <w:tab/>
                    <w:t>Vysokoškolský vzdělávací systém v České republice</w:t>
                  </w:r>
                  <w:bookmarkEnd w:id="0"/>
                </w:p>
              </w:txbxContent>
            </v:textbox>
            <w10:wrap type="topAndBottom" anchorx="margin"/>
          </v:shape>
        </w:pict>
      </w:r>
      <w:r w:rsidR="000C349B" w:rsidRPr="008E18A0">
        <w:rPr>
          <w:rFonts w:ascii="Times New Roman" w:hAnsi="Times New Roman" w:cs="Times New Roman"/>
          <w:sz w:val="14"/>
          <w:szCs w:val="14"/>
          <w:lang w:val="en-US"/>
        </w:rPr>
        <w:t>Higher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 education institutions form the highest level of Czech education. They offer accredited degree programmes at three levels </w:t>
      </w:r>
      <w:r w:rsidR="007B4E0B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 Bachelo</w:t>
      </w:r>
      <w:r w:rsidR="00820520" w:rsidRPr="008E18A0">
        <w:rPr>
          <w:rFonts w:ascii="Times New Roman" w:hAnsi="Times New Roman" w:cs="Times New Roman"/>
          <w:sz w:val="14"/>
          <w:szCs w:val="14"/>
          <w:lang w:val="en-GB"/>
        </w:rPr>
        <w:t>r</w:t>
      </w:r>
      <w:r w:rsidR="009677E1" w:rsidRPr="008E18A0">
        <w:rPr>
          <w:rFonts w:ascii="Times New Roman" w:hAnsi="Times New Roman" w:cs="Times New Roman"/>
          <w:sz w:val="14"/>
          <w:szCs w:val="14"/>
          <w:lang w:val="en-GB"/>
        </w:rPr>
        <w:t>’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>s, Maste</w:t>
      </w:r>
      <w:r w:rsidR="00820520" w:rsidRPr="008E18A0">
        <w:rPr>
          <w:rFonts w:ascii="Times New Roman" w:hAnsi="Times New Roman" w:cs="Times New Roman"/>
          <w:sz w:val="14"/>
          <w:szCs w:val="14"/>
          <w:lang w:val="en-GB"/>
        </w:rPr>
        <w:t>r</w:t>
      </w:r>
      <w:r w:rsidR="00297BA1" w:rsidRPr="008E18A0">
        <w:rPr>
          <w:rFonts w:ascii="Times New Roman" w:hAnsi="Times New Roman" w:cs="Times New Roman"/>
          <w:sz w:val="14"/>
          <w:szCs w:val="14"/>
          <w:lang w:val="en-GB"/>
        </w:rPr>
        <w:t>’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s and doctoral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>as well as lifelong learning. Higher education institutions are either of the university</w:t>
      </w:r>
      <w:r w:rsidR="008A6C08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>type or the non</w:t>
      </w:r>
      <w:r w:rsidR="008A6C08" w:rsidRPr="008E18A0">
        <w:rPr>
          <w:rFonts w:ascii="Times New Roman" w:hAnsi="Times New Roman" w:cs="Times New Roman"/>
          <w:sz w:val="14"/>
          <w:szCs w:val="14"/>
          <w:lang w:val="en-GB"/>
        </w:rPr>
        <w:t>-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>university</w:t>
      </w:r>
      <w:r w:rsidR="008A6C08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>type. University</w:t>
      </w:r>
      <w:r w:rsidR="008A6C08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type higher education institutions may offer all types of degree programmes and carry out associated scholarly, research, developmental, artistic or other </w:t>
      </w:r>
      <w:r w:rsidR="00BD748B">
        <w:rPr>
          <w:rFonts w:ascii="Times New Roman" w:hAnsi="Times New Roman" w:cs="Times New Roman"/>
          <w:sz w:val="14"/>
          <w:szCs w:val="14"/>
          <w:lang w:val="en-GB"/>
        </w:rPr>
        <w:t>c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>reative activities. Non-university</w:t>
      </w:r>
      <w:r w:rsidR="008A6C08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type higher education institutions offer mainly Bachelor’s degree programmes, but may also provide Master’s degree programmes and carry out associated scholarly, research, developmental, artistic or other </w:t>
      </w:r>
      <w:r w:rsidR="008E18A0" w:rsidRPr="008E18A0">
        <w:rPr>
          <w:rFonts w:ascii="Times New Roman" w:hAnsi="Times New Roman" w:cs="Times New Roman"/>
          <w:sz w:val="14"/>
          <w:szCs w:val="14"/>
          <w:lang w:val="en-GB"/>
        </w:rPr>
        <w:t>c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>reative activities. There are public, stat</w:t>
      </w:r>
      <w:r w:rsidR="008E18A0" w:rsidRPr="008E18A0">
        <w:rPr>
          <w:rFonts w:ascii="Times New Roman" w:hAnsi="Times New Roman" w:cs="Times New Roman"/>
          <w:sz w:val="14"/>
          <w:szCs w:val="14"/>
          <w:lang w:val="en-GB"/>
        </w:rPr>
        <w:t>e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 and private higher education institutions. The public and private higher education institutions come under the responsibility of the Ministry of Education, Youth and Sports, while stat</w:t>
      </w:r>
      <w:r w:rsidR="002359D6" w:rsidRPr="008E18A0">
        <w:rPr>
          <w:rFonts w:ascii="Times New Roman" w:hAnsi="Times New Roman" w:cs="Times New Roman"/>
          <w:sz w:val="14"/>
          <w:szCs w:val="14"/>
          <w:lang w:val="en-GB"/>
        </w:rPr>
        <w:t>e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 institutions (the University of Defence and the Police Academy of the Czech Republic) are under the responsibility of the Ministry of Defence and the Ministry of</w:t>
      </w:r>
      <w:r w:rsidR="002873FC">
        <w:rPr>
          <w:rFonts w:ascii="Times New Roman" w:hAnsi="Times New Roman" w:cs="Times New Roman"/>
          <w:sz w:val="14"/>
          <w:szCs w:val="14"/>
          <w:lang w:val="en-GB"/>
        </w:rPr>
        <w:t> 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the Interior. The complete list of higher education institutions is available at: </w:t>
      </w:r>
      <w:r w:rsidR="002359D6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https://www.msmt.cz/eu-and-international-affairs/public-institutions-of-higher-education-1, </w:t>
      </w:r>
      <w:r w:rsidR="00E32A2E" w:rsidRPr="008E18A0">
        <w:rPr>
          <w:rFonts w:ascii="Times New Roman" w:hAnsi="Times New Roman" w:cs="Times New Roman"/>
          <w:sz w:val="14"/>
          <w:szCs w:val="14"/>
          <w:lang w:val="en-GB"/>
        </w:rPr>
        <w:t>https://www.msmt.cz/eu-and-international-affairs/state-and-private-institutions-of-higher-education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>.</w:t>
      </w:r>
      <w:r w:rsidR="00E32A2E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>Higher education is realised within the framework of accredited degree programmes in accordance with their curriculum and given mode of studies.</w:t>
      </w:r>
      <w:r w:rsidR="007D2879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061A8D" w:rsidRPr="008E18A0">
        <w:rPr>
          <w:rFonts w:ascii="Times New Roman" w:hAnsi="Times New Roman" w:cs="Times New Roman"/>
          <w:sz w:val="14"/>
          <w:szCs w:val="14"/>
          <w:lang w:val="en-GB"/>
        </w:rPr>
        <w:t>A</w:t>
      </w:r>
      <w:r w:rsidR="007D2879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 degree programme offered by a higher education institution in the scope of a field or fields of education for which the institution has an accreditation is also considered an accredited degree programme.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 The mode of study may be on-site, distance or a combination of </w:t>
      </w:r>
      <w:r w:rsidR="007D2879" w:rsidRPr="008E18A0">
        <w:rPr>
          <w:rFonts w:ascii="Times New Roman" w:hAnsi="Times New Roman" w:cs="Times New Roman"/>
          <w:sz w:val="14"/>
          <w:szCs w:val="14"/>
          <w:lang w:val="en-GB"/>
        </w:rPr>
        <w:t>these (combined studies)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. Admission to </w:t>
      </w:r>
      <w:r w:rsidR="008E18A0">
        <w:rPr>
          <w:rFonts w:ascii="Times New Roman" w:hAnsi="Times New Roman" w:cs="Times New Roman"/>
          <w:sz w:val="14"/>
          <w:szCs w:val="14"/>
          <w:lang w:val="en-GB"/>
        </w:rPr>
        <w:t xml:space="preserve">studies </w:t>
      </w:r>
      <w:r w:rsidR="00A227D4">
        <w:rPr>
          <w:rFonts w:ascii="Times New Roman" w:hAnsi="Times New Roman" w:cs="Times New Roman"/>
          <w:sz w:val="14"/>
          <w:szCs w:val="14"/>
          <w:lang w:val="en-GB"/>
        </w:rPr>
        <w:t>in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 Bachelor’s or Master’s degree programme is conditional </w:t>
      </w:r>
      <w:r w:rsidR="00A227D4" w:rsidRPr="00A227D4">
        <w:rPr>
          <w:rFonts w:ascii="Times New Roman" w:hAnsi="Times New Roman" w:cs="Times New Roman"/>
          <w:sz w:val="14"/>
          <w:szCs w:val="14"/>
          <w:lang w:val="en-GB"/>
        </w:rPr>
        <w:t xml:space="preserve">upon the completion of secondary education completed by the </w:t>
      </w:r>
      <w:r w:rsidR="0046521F">
        <w:rPr>
          <w:rFonts w:ascii="Times New Roman" w:hAnsi="Times New Roman" w:cs="Times New Roman"/>
          <w:sz w:val="14"/>
          <w:szCs w:val="14"/>
          <w:lang w:val="en-GB"/>
        </w:rPr>
        <w:t>”</w:t>
      </w:r>
      <w:proofErr w:type="spellStart"/>
      <w:r w:rsidR="00A227D4" w:rsidRPr="00A227D4">
        <w:rPr>
          <w:rFonts w:ascii="Times New Roman" w:hAnsi="Times New Roman" w:cs="Times New Roman"/>
          <w:sz w:val="14"/>
          <w:szCs w:val="14"/>
          <w:lang w:val="en-GB"/>
        </w:rPr>
        <w:t>maturitní</w:t>
      </w:r>
      <w:proofErr w:type="spellEnd"/>
      <w:r w:rsidR="00A227D4" w:rsidRPr="00A227D4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proofErr w:type="spellStart"/>
      <w:r w:rsidR="00A227D4" w:rsidRPr="00A227D4">
        <w:rPr>
          <w:rFonts w:ascii="Times New Roman" w:hAnsi="Times New Roman" w:cs="Times New Roman"/>
          <w:sz w:val="14"/>
          <w:szCs w:val="14"/>
          <w:lang w:val="en-GB"/>
        </w:rPr>
        <w:t>zkouška</w:t>
      </w:r>
      <w:proofErr w:type="spellEnd"/>
      <w:r w:rsidR="0046521F">
        <w:rPr>
          <w:rFonts w:ascii="Times New Roman" w:hAnsi="Times New Roman" w:cs="Times New Roman"/>
          <w:sz w:val="14"/>
          <w:szCs w:val="14"/>
          <w:lang w:val="en-GB"/>
        </w:rPr>
        <w:t>”</w:t>
      </w:r>
      <w:r w:rsidR="00A227D4" w:rsidRPr="00A227D4">
        <w:rPr>
          <w:rFonts w:ascii="Times New Roman" w:hAnsi="Times New Roman" w:cs="Times New Roman"/>
          <w:sz w:val="14"/>
          <w:szCs w:val="14"/>
          <w:lang w:val="en-GB"/>
        </w:rPr>
        <w:t xml:space="preserve"> examination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 xml:space="preserve">. </w:t>
      </w:r>
      <w:r w:rsidR="00545995" w:rsidRPr="00545995">
        <w:rPr>
          <w:rFonts w:ascii="Times New Roman" w:hAnsi="Times New Roman" w:cs="Times New Roman"/>
          <w:sz w:val="14"/>
          <w:szCs w:val="14"/>
          <w:lang w:val="en-GB"/>
        </w:rPr>
        <w:t xml:space="preserve">Students in the field of fine arts may also be admitted upon the completion of tertiary professional education provided at a conservatory. </w:t>
      </w:r>
      <w:r w:rsidR="003E4EB4" w:rsidRPr="003E4EB4">
        <w:rPr>
          <w:rFonts w:ascii="Times New Roman" w:hAnsi="Times New Roman" w:cs="Times New Roman"/>
          <w:sz w:val="14"/>
          <w:szCs w:val="14"/>
          <w:lang w:val="en-GB"/>
        </w:rPr>
        <w:t xml:space="preserve">In exceptional cases, admission to studies in the area of the fine arts may also be permitted for applicants who have not completed secondary education completed by the </w:t>
      </w:r>
      <w:r w:rsidR="0046521F">
        <w:rPr>
          <w:rFonts w:ascii="Times New Roman" w:hAnsi="Times New Roman" w:cs="Times New Roman"/>
          <w:sz w:val="14"/>
          <w:szCs w:val="14"/>
          <w:lang w:val="en-GB"/>
        </w:rPr>
        <w:t>”</w:t>
      </w:r>
      <w:proofErr w:type="spellStart"/>
      <w:r w:rsidR="003E4EB4" w:rsidRPr="003E4EB4">
        <w:rPr>
          <w:rFonts w:ascii="Times New Roman" w:hAnsi="Times New Roman" w:cs="Times New Roman"/>
          <w:sz w:val="14"/>
          <w:szCs w:val="14"/>
          <w:lang w:val="en-GB"/>
        </w:rPr>
        <w:t>maturitní</w:t>
      </w:r>
      <w:proofErr w:type="spellEnd"/>
      <w:r w:rsidR="003E4EB4" w:rsidRPr="003E4EB4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proofErr w:type="spellStart"/>
      <w:r w:rsidR="003E4EB4" w:rsidRPr="003E4EB4">
        <w:rPr>
          <w:rFonts w:ascii="Times New Roman" w:hAnsi="Times New Roman" w:cs="Times New Roman"/>
          <w:sz w:val="14"/>
          <w:szCs w:val="14"/>
          <w:lang w:val="en-GB"/>
        </w:rPr>
        <w:t>zkouška</w:t>
      </w:r>
      <w:proofErr w:type="spellEnd"/>
      <w:r w:rsidR="0046521F">
        <w:rPr>
          <w:rFonts w:ascii="Times New Roman" w:hAnsi="Times New Roman" w:cs="Times New Roman"/>
          <w:sz w:val="14"/>
          <w:szCs w:val="14"/>
          <w:lang w:val="en-GB"/>
        </w:rPr>
        <w:t>”</w:t>
      </w:r>
      <w:r w:rsidR="003E4EB4" w:rsidRPr="003E4EB4">
        <w:rPr>
          <w:rFonts w:ascii="Times New Roman" w:hAnsi="Times New Roman" w:cs="Times New Roman"/>
          <w:sz w:val="14"/>
          <w:szCs w:val="14"/>
          <w:lang w:val="en-GB"/>
        </w:rPr>
        <w:t xml:space="preserve"> examination, or tertiary professional education provided at a conservatory.</w:t>
      </w:r>
      <w:r w:rsidR="003E4EB4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545995" w:rsidRPr="00545995">
        <w:rPr>
          <w:rFonts w:ascii="Times New Roman" w:hAnsi="Times New Roman" w:cs="Times New Roman"/>
          <w:sz w:val="14"/>
          <w:szCs w:val="14"/>
          <w:lang w:val="en-GB"/>
        </w:rPr>
        <w:t>Admission to a</w:t>
      </w:r>
      <w:r w:rsidR="002873FC">
        <w:rPr>
          <w:rFonts w:ascii="Times New Roman" w:hAnsi="Times New Roman" w:cs="Times New Roman"/>
          <w:sz w:val="14"/>
          <w:szCs w:val="14"/>
          <w:lang w:val="en-GB"/>
        </w:rPr>
        <w:t> </w:t>
      </w:r>
      <w:r w:rsidR="00545995" w:rsidRPr="00545995">
        <w:rPr>
          <w:rFonts w:ascii="Times New Roman" w:hAnsi="Times New Roman" w:cs="Times New Roman"/>
          <w:sz w:val="14"/>
          <w:szCs w:val="14"/>
          <w:lang w:val="en-GB"/>
        </w:rPr>
        <w:t>Master’s degree programme following a Bachelor’s degree programme is conditional upon the completion of any type of degree programme</w:t>
      </w:r>
      <w:r w:rsidR="00545995">
        <w:rPr>
          <w:rFonts w:ascii="Times New Roman" w:hAnsi="Times New Roman" w:cs="Times New Roman"/>
          <w:sz w:val="14"/>
          <w:szCs w:val="14"/>
          <w:lang w:val="en-GB"/>
        </w:rPr>
        <w:t xml:space="preserve">. </w:t>
      </w:r>
      <w:r w:rsidR="00545995" w:rsidRPr="00545995">
        <w:rPr>
          <w:rFonts w:ascii="Times New Roman" w:hAnsi="Times New Roman" w:cs="Times New Roman"/>
          <w:sz w:val="14"/>
          <w:szCs w:val="14"/>
          <w:lang w:val="en-GB"/>
        </w:rPr>
        <w:t>Admission to a Doctoral degree programme is conditional on the completion of studies in a</w:t>
      </w:r>
      <w:r w:rsidR="00545995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545995" w:rsidRPr="00545995">
        <w:rPr>
          <w:rFonts w:ascii="Times New Roman" w:hAnsi="Times New Roman" w:cs="Times New Roman"/>
          <w:sz w:val="14"/>
          <w:szCs w:val="14"/>
          <w:lang w:val="en-GB"/>
        </w:rPr>
        <w:t>Master’s degree programme; in addition, doctoral students in the area of the fine arts must hold an academic degree</w:t>
      </w:r>
      <w:r w:rsidR="000C349B" w:rsidRPr="008E18A0">
        <w:rPr>
          <w:rFonts w:ascii="Times New Roman" w:hAnsi="Times New Roman" w:cs="Times New Roman"/>
          <w:sz w:val="14"/>
          <w:szCs w:val="14"/>
          <w:lang w:val="en-GB"/>
        </w:rPr>
        <w:t>. Higher education institutions and faculties are free to specify additional conditions for admission to studies that relate to specific knowledge, abilities, talent etc.</w:t>
      </w:r>
    </w:p>
    <w:p w:rsidR="004A25B7" w:rsidRPr="00701BA7" w:rsidRDefault="000C349B" w:rsidP="009302EF">
      <w:pPr>
        <w:pStyle w:val="Nadpis10"/>
        <w:keepNext/>
        <w:keepLines/>
        <w:shd w:val="clear" w:color="auto" w:fill="auto"/>
        <w:tabs>
          <w:tab w:val="left" w:pos="5453"/>
        </w:tabs>
        <w:spacing w:line="240" w:lineRule="auto"/>
        <w:ind w:firstLine="0"/>
        <w:jc w:val="both"/>
        <w:rPr>
          <w:rStyle w:val="Nadpis1Exact"/>
          <w:rFonts w:ascii="Times New Roman" w:hAnsi="Times New Roman" w:cs="Times New Roman"/>
          <w:b/>
        </w:rPr>
      </w:pPr>
      <w:bookmarkStart w:id="1" w:name="bookmark1"/>
      <w:r w:rsidRPr="00701BA7">
        <w:rPr>
          <w:rStyle w:val="Nadpis1Exact"/>
          <w:rFonts w:ascii="Times New Roman" w:hAnsi="Times New Roman" w:cs="Times New Roman"/>
          <w:b/>
        </w:rPr>
        <w:t>Higher Education Qualifications</w:t>
      </w:r>
      <w:bookmarkEnd w:id="1"/>
    </w:p>
    <w:p w:rsidR="004A25B7" w:rsidRPr="00061A8D" w:rsidRDefault="000C349B" w:rsidP="009302EF">
      <w:pPr>
        <w:pStyle w:val="Zkladntext20"/>
        <w:shd w:val="clear" w:color="auto" w:fill="auto"/>
        <w:spacing w:line="240" w:lineRule="auto"/>
        <w:ind w:firstLine="238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The qualification structure recognizes Bachelor’s, Master’s and doctoral levels. A</w:t>
      </w:r>
      <w:r w:rsidR="002873FC">
        <w:rPr>
          <w:rFonts w:ascii="Times New Roman" w:hAnsi="Times New Roman" w:cs="Times New Roman"/>
          <w:b w:val="0"/>
          <w:sz w:val="14"/>
          <w:szCs w:val="14"/>
          <w:lang w:val="en-GB"/>
        </w:rPr>
        <w:t> 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Bachelor’s degree programme (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bakalářský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studijní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program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="002873FC">
        <w:rPr>
          <w:rFonts w:ascii="Times New Roman" w:hAnsi="Times New Roman" w:cs="Times New Roman"/>
          <w:b w:val="0"/>
          <w:sz w:val="14"/>
          <w:szCs w:val="14"/>
          <w:lang w:val="en-GB"/>
        </w:rPr>
        <w:t>)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aims at providing qualifications for entering a profession or a Master’s degree programme. It tak</w:t>
      </w:r>
      <w:r w:rsidR="004133C6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e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 from 3 to 4 years (180</w:t>
      </w:r>
      <w:r w:rsidR="00BD748B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240 ECTS credits). Graduates receive the academi</w:t>
      </w:r>
      <w:r w:rsidR="00061A8D">
        <w:rPr>
          <w:rFonts w:ascii="Times New Roman" w:hAnsi="Times New Roman" w:cs="Times New Roman"/>
          <w:b w:val="0"/>
          <w:sz w:val="14"/>
          <w:szCs w:val="14"/>
          <w:lang w:val="en-GB"/>
        </w:rPr>
        <w:t>c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degree of 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bakalář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umění</w:t>
      </w:r>
      <w:proofErr w:type="spellEnd"/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BcA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</w:t>
      </w:r>
      <w:r w:rsidR="004133C6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Bachelor of Fine Arts) in the field of fine arts and 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bakalář</w:t>
      </w:r>
      <w:proofErr w:type="spellEnd"/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Bc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.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Bachelor) in other fields. The degree programme must be completed in due form with a fin</w:t>
      </w:r>
      <w:r w:rsidR="004133C6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a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l stat</w:t>
      </w:r>
      <w:r w:rsidR="004133C6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e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examination, which usually includes the presentation and defence of a Bachelor’s thesis.</w:t>
      </w:r>
      <w:r w:rsidR="00E32A2E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A Master’s degree programme (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magisterský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studijní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program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) follows a Bachelor’s degree programme. The length is 1 to 3 years (60</w:t>
      </w:r>
      <w:r w:rsidR="004133C6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4133C6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1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80 ECTS credits). In selected fields, where the n</w:t>
      </w:r>
      <w:r w:rsidR="004133C6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a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tu</w:t>
      </w:r>
      <w:r w:rsidR="004133C6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r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e of the degree programme so requires, a Master’s degree programme need not follow on from a Bachelor’s programme. In this </w:t>
      </w:r>
      <w:r w:rsidR="00061A8D">
        <w:rPr>
          <w:rFonts w:ascii="Times New Roman" w:hAnsi="Times New Roman" w:cs="Times New Roman"/>
          <w:b w:val="0"/>
          <w:sz w:val="14"/>
          <w:szCs w:val="14"/>
          <w:lang w:val="en-GB"/>
        </w:rPr>
        <w:t>case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, the programme lasts 4</w:t>
      </w:r>
      <w:r w:rsidR="004133C6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6 years (240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360 ECTS credits).</w:t>
      </w:r>
      <w:r w:rsidR="001807C9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1807C9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Courses in human medicine and veterinary medicine last 6 years. They are run by the university medical faculties and faculties of veterinary medicine.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Graduates in a Master’s degree programme must tak</w:t>
      </w:r>
      <w:r w:rsidR="004133C6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e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a fin</w:t>
      </w:r>
      <w:r w:rsidR="004133C6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a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l stat</w:t>
      </w:r>
      <w:r w:rsidR="004133C6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e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examination and publicly present and defend a Master’s thesis. Studies in the field of </w:t>
      </w:r>
      <w:r w:rsidR="003E4EB4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general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medicine</w:t>
      </w:r>
      <w:r w:rsidR="003E4EB4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and dental medicine and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veterinary medicine and </w:t>
      </w:r>
      <w:r w:rsidR="003E4EB4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veterinary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hygiene are completed </w:t>
      </w:r>
      <w:r w:rsidR="00E46602" w:rsidRPr="00E46602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with an advanced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Master’s (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rigorózní</w:t>
      </w:r>
      <w:proofErr w:type="spellEnd"/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) stat</w:t>
      </w:r>
      <w:r w:rsidR="004133C6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e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examination</w:t>
      </w:r>
      <w:r w:rsidR="00E46602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.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The studies in a Master’s programme lead to the following academi</w:t>
      </w:r>
      <w:r w:rsidR="004133C6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c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degrees:</w:t>
      </w:r>
    </w:p>
    <w:p w:rsidR="004A25B7" w:rsidRPr="00061A8D" w:rsidRDefault="0046521F" w:rsidP="009302EF">
      <w:pPr>
        <w:pStyle w:val="Zkladntext3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40"/>
        <w:rPr>
          <w:rFonts w:ascii="Times New Roman" w:hAnsi="Times New Roman" w:cs="Times New Roman"/>
          <w:sz w:val="14"/>
          <w:szCs w:val="14"/>
          <w:lang w:val="en-GB"/>
        </w:rPr>
      </w:pPr>
      <w:r>
        <w:rPr>
          <w:rFonts w:ascii="Times New Roman" w:hAnsi="Times New Roman" w:cs="Times New Roman"/>
          <w:sz w:val="14"/>
          <w:szCs w:val="14"/>
          <w:lang w:val="en-GB"/>
        </w:rPr>
        <w:t>”</w:t>
      </w:r>
      <w:proofErr w:type="spellStart"/>
      <w:r w:rsidR="000C349B" w:rsidRPr="00061A8D">
        <w:rPr>
          <w:rFonts w:ascii="Times New Roman" w:hAnsi="Times New Roman" w:cs="Times New Roman"/>
          <w:sz w:val="14"/>
          <w:szCs w:val="14"/>
          <w:lang w:val="en-GB"/>
        </w:rPr>
        <w:t>inženýr</w:t>
      </w:r>
      <w:proofErr w:type="spellEnd"/>
      <w:r>
        <w:rPr>
          <w:rFonts w:ascii="Times New Roman" w:hAnsi="Times New Roman" w:cs="Times New Roman"/>
          <w:sz w:val="14"/>
          <w:szCs w:val="14"/>
          <w:lang w:val="en-GB"/>
        </w:rPr>
        <w:t>”</w:t>
      </w:r>
      <w:r w:rsidR="002873FC" w:rsidRPr="00061A8D">
        <w:rPr>
          <w:rStyle w:val="Zkladntext3Tun"/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Style w:val="Zkladntext3Tun"/>
          <w:rFonts w:ascii="Times New Roman" w:hAnsi="Times New Roman" w:cs="Times New Roman"/>
          <w:b w:val="0"/>
          <w:sz w:val="14"/>
          <w:szCs w:val="14"/>
          <w:lang w:val="en-GB"/>
        </w:rPr>
        <w:t xml:space="preserve">(Ing.)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sz w:val="14"/>
          <w:szCs w:val="14"/>
          <w:lang w:val="en-GB"/>
        </w:rPr>
        <w:t>Engineer, in the area of economics, technical Sciences and technologies, agriculture and forestry and in military fields of study;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40" w:hanging="24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inženýr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9F3216">
        <w:rPr>
          <w:rFonts w:ascii="Times New Roman" w:hAnsi="Times New Roman" w:cs="Times New Roman"/>
          <w:b w:val="0"/>
          <w:sz w:val="14"/>
          <w:szCs w:val="14"/>
          <w:lang w:val="en-GB"/>
        </w:rPr>
        <w:t>architect</w:t>
      </w: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Ing.arch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.)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Engineer Architect, in the field of architecture;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40" w:hanging="24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doktor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medicíny</w:t>
      </w:r>
      <w:proofErr w:type="spellEnd"/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MUDr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.)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Doctor of Medicine, in the field of medicine;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40" w:hanging="24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zubní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lékař</w:t>
      </w:r>
      <w:proofErr w:type="spellEnd"/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MDDr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.)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Doctor of Dental Medicine, in the field of dental medicine;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40" w:hanging="24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>
        <w:rPr>
          <w:rFonts w:ascii="Times New Roman" w:hAnsi="Times New Roman" w:cs="Times New Roman"/>
          <w:b w:val="0"/>
          <w:sz w:val="14"/>
          <w:szCs w:val="14"/>
          <w:lang w:val="en-GB"/>
        </w:rPr>
        <w:t>d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oktor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veterinární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medicíny</w:t>
      </w:r>
      <w:proofErr w:type="spellEnd"/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MVDr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.)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Doctor of Veterinary Medicine, in the fields of veterinary medicine and hygiene</w:t>
      </w:r>
      <w:r w:rsidR="00E46602">
        <w:rPr>
          <w:rFonts w:ascii="Times New Roman" w:hAnsi="Times New Roman" w:cs="Times New Roman"/>
          <w:b w:val="0"/>
          <w:sz w:val="14"/>
          <w:szCs w:val="14"/>
          <w:lang w:val="en-GB"/>
        </w:rPr>
        <w:t>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40" w:hanging="24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magistr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umění</w:t>
      </w:r>
      <w:proofErr w:type="spellEnd"/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MgA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.)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Master of Fine Arts, in the area of the fine arts;</w:t>
      </w:r>
    </w:p>
    <w:p w:rsidR="004A25B7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40" w:hanging="24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magistr</w:t>
      </w:r>
      <w:proofErr w:type="spellEnd"/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(Mgr.)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Master, in other areas of study.</w:t>
      </w:r>
    </w:p>
    <w:p w:rsidR="006A574C" w:rsidRDefault="0057117F" w:rsidP="009302EF">
      <w:pPr>
        <w:pStyle w:val="Zkladntext20"/>
        <w:spacing w:line="240" w:lineRule="auto"/>
        <w:ind w:firstLine="238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57117F">
        <w:rPr>
          <w:rFonts w:ascii="Times New Roman" w:hAnsi="Times New Roman" w:cs="Times New Roman"/>
          <w:b w:val="0"/>
          <w:sz w:val="14"/>
          <w:szCs w:val="14"/>
          <w:lang w:val="en-GB"/>
        </w:rPr>
        <w:t>The</w:t>
      </w:r>
      <w:r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a</w:t>
      </w:r>
      <w:r w:rsidRPr="0057117F">
        <w:rPr>
          <w:rFonts w:ascii="Times New Roman" w:hAnsi="Times New Roman" w:cs="Times New Roman"/>
          <w:b w:val="0"/>
          <w:sz w:val="14"/>
          <w:szCs w:val="14"/>
          <w:lang w:val="en-GB"/>
        </w:rPr>
        <w:t>bbreviations</w:t>
      </w:r>
      <w:r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57117F">
        <w:rPr>
          <w:rFonts w:ascii="Times New Roman" w:hAnsi="Times New Roman" w:cs="Times New Roman"/>
          <w:b w:val="0"/>
          <w:sz w:val="14"/>
          <w:szCs w:val="14"/>
          <w:lang w:val="en-GB"/>
        </w:rPr>
        <w:t>of</w:t>
      </w:r>
      <w:r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57117F">
        <w:rPr>
          <w:rFonts w:ascii="Times New Roman" w:hAnsi="Times New Roman" w:cs="Times New Roman"/>
          <w:b w:val="0"/>
          <w:sz w:val="14"/>
          <w:szCs w:val="14"/>
          <w:lang w:val="en-GB"/>
        </w:rPr>
        <w:t>these</w:t>
      </w:r>
      <w:r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57117F">
        <w:rPr>
          <w:rFonts w:ascii="Times New Roman" w:hAnsi="Times New Roman" w:cs="Times New Roman"/>
          <w:b w:val="0"/>
          <w:sz w:val="14"/>
          <w:szCs w:val="14"/>
          <w:lang w:val="en-GB"/>
        </w:rPr>
        <w:t>titles</w:t>
      </w:r>
      <w:r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57117F">
        <w:rPr>
          <w:rFonts w:ascii="Times New Roman" w:hAnsi="Times New Roman" w:cs="Times New Roman"/>
          <w:b w:val="0"/>
          <w:sz w:val="14"/>
          <w:szCs w:val="14"/>
          <w:lang w:val="en-GB"/>
        </w:rPr>
        <w:t>are</w:t>
      </w:r>
      <w:r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57117F">
        <w:rPr>
          <w:rFonts w:ascii="Times New Roman" w:hAnsi="Times New Roman" w:cs="Times New Roman"/>
          <w:b w:val="0"/>
          <w:sz w:val="14"/>
          <w:szCs w:val="14"/>
          <w:lang w:val="en-GB"/>
        </w:rPr>
        <w:t>written</w:t>
      </w:r>
      <w:r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57117F">
        <w:rPr>
          <w:rFonts w:ascii="Times New Roman" w:hAnsi="Times New Roman" w:cs="Times New Roman"/>
          <w:b w:val="0"/>
          <w:sz w:val="14"/>
          <w:szCs w:val="14"/>
          <w:lang w:val="en-GB"/>
        </w:rPr>
        <w:t>before</w:t>
      </w:r>
      <w:r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57117F">
        <w:rPr>
          <w:rFonts w:ascii="Times New Roman" w:hAnsi="Times New Roman" w:cs="Times New Roman"/>
          <w:b w:val="0"/>
          <w:sz w:val="14"/>
          <w:szCs w:val="14"/>
          <w:lang w:val="en-GB"/>
        </w:rPr>
        <w:t>the</w:t>
      </w:r>
      <w:r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57117F">
        <w:rPr>
          <w:rFonts w:ascii="Times New Roman" w:hAnsi="Times New Roman" w:cs="Times New Roman"/>
          <w:b w:val="0"/>
          <w:sz w:val="14"/>
          <w:szCs w:val="14"/>
          <w:lang w:val="en-GB"/>
        </w:rPr>
        <w:t>name.</w:t>
      </w:r>
    </w:p>
    <w:p w:rsidR="00701BA7" w:rsidRPr="00061A8D" w:rsidRDefault="00701BA7" w:rsidP="009302EF">
      <w:pPr>
        <w:pStyle w:val="Zkladntext20"/>
        <w:shd w:val="clear" w:color="auto" w:fill="auto"/>
        <w:spacing w:line="240" w:lineRule="auto"/>
        <w:ind w:firstLine="238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701BA7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Graduates in fine arts who were admitted to studies without completion of secondary education completed by the 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Pr="00701BA7">
        <w:rPr>
          <w:rFonts w:ascii="Times New Roman" w:hAnsi="Times New Roman" w:cs="Times New Roman"/>
          <w:b w:val="0"/>
          <w:sz w:val="14"/>
          <w:szCs w:val="14"/>
          <w:lang w:val="en-GB"/>
        </w:rPr>
        <w:t>maturitní</w:t>
      </w:r>
      <w:proofErr w:type="spellEnd"/>
      <w:r w:rsidRPr="00701BA7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701BA7">
        <w:rPr>
          <w:rFonts w:ascii="Times New Roman" w:hAnsi="Times New Roman" w:cs="Times New Roman"/>
          <w:b w:val="0"/>
          <w:sz w:val="14"/>
          <w:szCs w:val="14"/>
          <w:lang w:val="en-GB"/>
        </w:rPr>
        <w:t>zkouška</w:t>
      </w:r>
      <w:proofErr w:type="spellEnd"/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Pr="00701BA7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examination </w:t>
      </w:r>
      <w:r w:rsidR="001807C9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or </w:t>
      </w:r>
      <w:r w:rsidR="001807C9"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tertiary professional education provided at a conservatory </w:t>
      </w:r>
      <w:r w:rsidRPr="00701BA7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are awarded their academic degrees only upon completing secondary education completed by the 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Pr="00701BA7">
        <w:rPr>
          <w:rFonts w:ascii="Times New Roman" w:hAnsi="Times New Roman" w:cs="Times New Roman"/>
          <w:b w:val="0"/>
          <w:sz w:val="14"/>
          <w:szCs w:val="14"/>
          <w:lang w:val="en-GB"/>
        </w:rPr>
        <w:t>maturitní</w:t>
      </w:r>
      <w:proofErr w:type="spellEnd"/>
      <w:r w:rsidRPr="00701BA7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701BA7">
        <w:rPr>
          <w:rFonts w:ascii="Times New Roman" w:hAnsi="Times New Roman" w:cs="Times New Roman"/>
          <w:b w:val="0"/>
          <w:sz w:val="14"/>
          <w:szCs w:val="14"/>
          <w:lang w:val="en-GB"/>
        </w:rPr>
        <w:t>zkouška</w:t>
      </w:r>
      <w:proofErr w:type="spellEnd"/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Pr="00701BA7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exam, or tertiary professional education at a</w:t>
      </w:r>
      <w:r w:rsidR="00A96437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701BA7">
        <w:rPr>
          <w:rFonts w:ascii="Times New Roman" w:hAnsi="Times New Roman" w:cs="Times New Roman"/>
          <w:b w:val="0"/>
          <w:sz w:val="14"/>
          <w:szCs w:val="14"/>
          <w:lang w:val="en-GB"/>
        </w:rPr>
        <w:t>conservatory.</w:t>
      </w:r>
    </w:p>
    <w:p w:rsidR="004A25B7" w:rsidRPr="00061A8D" w:rsidRDefault="000C349B" w:rsidP="009302EF">
      <w:pPr>
        <w:pStyle w:val="Zkladntext20"/>
        <w:shd w:val="clear" w:color="auto" w:fill="auto"/>
        <w:spacing w:line="240" w:lineRule="auto"/>
        <w:ind w:firstLine="240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Holders of the academi</w:t>
      </w:r>
      <w:r w:rsidR="00061A8D">
        <w:rPr>
          <w:rFonts w:ascii="Times New Roman" w:hAnsi="Times New Roman" w:cs="Times New Roman"/>
          <w:b w:val="0"/>
          <w:sz w:val="14"/>
          <w:szCs w:val="14"/>
          <w:lang w:val="en-GB"/>
        </w:rPr>
        <w:t>c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degree of 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magistr</w:t>
      </w:r>
      <w:proofErr w:type="spellEnd"/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are entitled to </w:t>
      </w:r>
      <w:r w:rsidR="00061A8D">
        <w:rPr>
          <w:rFonts w:ascii="Times New Roman" w:hAnsi="Times New Roman" w:cs="Times New Roman"/>
          <w:b w:val="0"/>
          <w:sz w:val="14"/>
          <w:szCs w:val="14"/>
          <w:lang w:val="en-GB"/>
        </w:rPr>
        <w:t>take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an advanced Master’s (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rigorózní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”) stat</w:t>
      </w:r>
      <w:r w:rsidR="004133C6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e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examination in the same area of study and defend an advanced Master’s (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rigorózní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”) thesis. If completed successfully the following academi</w:t>
      </w:r>
      <w:r w:rsidR="00061A8D">
        <w:rPr>
          <w:rFonts w:ascii="Times New Roman" w:hAnsi="Times New Roman" w:cs="Times New Roman"/>
          <w:b w:val="0"/>
          <w:sz w:val="14"/>
          <w:szCs w:val="14"/>
          <w:lang w:val="en-GB"/>
        </w:rPr>
        <w:t>c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degrees are awarded: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40" w:hanging="24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doktor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práv</w:t>
      </w:r>
      <w:proofErr w:type="spellEnd"/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JUDr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.)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Doctor of Laws, in the field of law;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40" w:hanging="24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doktor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filozofie</w:t>
      </w:r>
      <w:proofErr w:type="spellEnd"/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="002873FC" w:rsidRPr="002873FC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PhDr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.)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Doctor of Philosophy, in the area of the humanities, teacher education and the soci</w:t>
      </w:r>
      <w:r w:rsidR="004133C6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a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l Sciences;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40" w:hanging="24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doktor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přírodních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věd</w:t>
      </w:r>
      <w:proofErr w:type="spellEnd"/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RNDr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.)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Doctor of Natural Sciences, in the area of the natural Sciences;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40" w:hanging="24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doktor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farmacie</w:t>
      </w:r>
      <w:proofErr w:type="spellEnd"/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PharmDr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.)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Doctor of Pharmacy, in the field of pharmacy;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40" w:hanging="24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licenciát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teologie</w:t>
      </w:r>
      <w:proofErr w:type="spellEnd"/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ThLic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.)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Licentiate of Theology or </w:t>
      </w: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doktor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teologie</w:t>
      </w:r>
      <w:proofErr w:type="spellEnd"/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Style w:val="Zkladntext2Netun"/>
          <w:rFonts w:ascii="Times New Roman" w:hAnsi="Times New Roman" w:cs="Times New Roman"/>
          <w:sz w:val="14"/>
          <w:szCs w:val="14"/>
          <w:lang w:val="en-GB"/>
        </w:rPr>
        <w:t>(</w:t>
      </w:r>
      <w:proofErr w:type="spellStart"/>
      <w:r w:rsidR="000C349B" w:rsidRPr="00061A8D">
        <w:rPr>
          <w:rStyle w:val="Zkladntext2Netun"/>
          <w:rFonts w:ascii="Times New Roman" w:hAnsi="Times New Roman" w:cs="Times New Roman"/>
          <w:sz w:val="14"/>
          <w:szCs w:val="14"/>
          <w:lang w:val="en-GB"/>
        </w:rPr>
        <w:t>ThDr</w:t>
      </w:r>
      <w:proofErr w:type="spellEnd"/>
      <w:r w:rsidR="000C349B" w:rsidRPr="00061A8D">
        <w:rPr>
          <w:rStyle w:val="Zkladntext2Netun"/>
          <w:rFonts w:ascii="Times New Roman" w:hAnsi="Times New Roman" w:cs="Times New Roman"/>
          <w:sz w:val="14"/>
          <w:szCs w:val="14"/>
          <w:lang w:val="en-GB"/>
        </w:rPr>
        <w:t xml:space="preserve">.)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Style w:val="Zkladntext2Netun"/>
          <w:rFonts w:ascii="Times New Roman" w:hAnsi="Times New Roman" w:cs="Times New Roman"/>
          <w:sz w:val="14"/>
          <w:szCs w:val="14"/>
          <w:lang w:val="en-GB"/>
        </w:rPr>
        <w:t>Doctor of Theology</w:t>
      </w:r>
      <w:r w:rsidR="000A538F" w:rsidRPr="00061A8D">
        <w:rPr>
          <w:rStyle w:val="Zkladntext2Netun"/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0A538F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in the field of theology</w:t>
      </w:r>
      <w:r w:rsidR="000C349B" w:rsidRPr="00061A8D">
        <w:rPr>
          <w:rStyle w:val="Zkladntext2Netun"/>
          <w:rFonts w:ascii="Times New Roman" w:hAnsi="Times New Roman" w:cs="Times New Roman"/>
          <w:sz w:val="14"/>
          <w:szCs w:val="14"/>
          <w:lang w:val="en-GB"/>
        </w:rPr>
        <w:t>.</w:t>
      </w:r>
    </w:p>
    <w:p w:rsidR="004A25B7" w:rsidRPr="00061A8D" w:rsidRDefault="000C349B" w:rsidP="009302EF">
      <w:pPr>
        <w:pStyle w:val="Zkladntext20"/>
        <w:shd w:val="clear" w:color="auto" w:fill="auto"/>
        <w:spacing w:line="240" w:lineRule="auto"/>
        <w:ind w:firstLine="240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All the above-mentioned academi</w:t>
      </w:r>
      <w:r w:rsidR="00820520">
        <w:rPr>
          <w:rFonts w:ascii="Times New Roman" w:hAnsi="Times New Roman" w:cs="Times New Roman"/>
          <w:b w:val="0"/>
          <w:sz w:val="14"/>
          <w:szCs w:val="14"/>
          <w:lang w:val="en-GB"/>
        </w:rPr>
        <w:t>c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titles are at the Master’s level and their abbreviations are written in front of the name.</w:t>
      </w:r>
    </w:p>
    <w:p w:rsidR="004A25B7" w:rsidRPr="00061A8D" w:rsidRDefault="000C349B" w:rsidP="009302EF">
      <w:pPr>
        <w:pStyle w:val="Zkladntext20"/>
        <w:shd w:val="clear" w:color="auto" w:fill="auto"/>
        <w:spacing w:line="240" w:lineRule="auto"/>
        <w:ind w:firstLine="240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The standard length of a doctoral degree programme (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doktorský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studijní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program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”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) is 3 to 4 years. Doctoral studies are completed by the </w:t>
      </w:r>
      <w:r w:rsidR="00820520">
        <w:rPr>
          <w:rFonts w:ascii="Times New Roman" w:hAnsi="Times New Roman" w:cs="Times New Roman"/>
          <w:b w:val="0"/>
          <w:sz w:val="14"/>
          <w:szCs w:val="14"/>
          <w:lang w:val="en-GB"/>
        </w:rPr>
        <w:t>state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doctoral examination and the public presentation and defence of a doctoral thesis (dissertation), based on origin</w:t>
      </w:r>
      <w:r w:rsidR="00820520">
        <w:rPr>
          <w:rFonts w:ascii="Times New Roman" w:hAnsi="Times New Roman" w:cs="Times New Roman"/>
          <w:b w:val="0"/>
          <w:sz w:val="14"/>
          <w:szCs w:val="14"/>
          <w:lang w:val="en-GB"/>
        </w:rPr>
        <w:t>a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l results, which must be published. Graduates of a doctoral study programme are awarded the academi</w:t>
      </w:r>
      <w:r w:rsidR="00820520">
        <w:rPr>
          <w:rFonts w:ascii="Times New Roman" w:hAnsi="Times New Roman" w:cs="Times New Roman"/>
          <w:b w:val="0"/>
          <w:sz w:val="14"/>
          <w:szCs w:val="14"/>
          <w:lang w:val="en-GB"/>
        </w:rPr>
        <w:t>c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degree of:</w:t>
      </w:r>
    </w:p>
    <w:p w:rsidR="004A25B7" w:rsidRPr="00061A8D" w:rsidRDefault="0046521F" w:rsidP="009302EF">
      <w:pPr>
        <w:pStyle w:val="Zkladntext4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40" w:hanging="240"/>
        <w:rPr>
          <w:rFonts w:ascii="Times New Roman" w:hAnsi="Times New Roman" w:cs="Times New Roman"/>
          <w:sz w:val="14"/>
          <w:szCs w:val="14"/>
          <w:lang w:val="en-GB"/>
        </w:rPr>
      </w:pPr>
      <w:r>
        <w:rPr>
          <w:rFonts w:ascii="Times New Roman" w:hAnsi="Times New Roman" w:cs="Times New Roman"/>
          <w:sz w:val="14"/>
          <w:szCs w:val="14"/>
          <w:lang w:val="en-GB"/>
        </w:rPr>
        <w:t>”</w:t>
      </w:r>
      <w:proofErr w:type="spellStart"/>
      <w:r w:rsidR="000C349B" w:rsidRPr="00061A8D">
        <w:rPr>
          <w:rFonts w:ascii="Times New Roman" w:hAnsi="Times New Roman" w:cs="Times New Roman"/>
          <w:sz w:val="14"/>
          <w:szCs w:val="14"/>
          <w:lang w:val="en-GB"/>
        </w:rPr>
        <w:t>doktor</w:t>
      </w:r>
      <w:proofErr w:type="spellEnd"/>
      <w:r>
        <w:rPr>
          <w:rFonts w:ascii="Times New Roman" w:hAnsi="Times New Roman" w:cs="Times New Roman"/>
          <w:sz w:val="14"/>
          <w:szCs w:val="14"/>
          <w:lang w:val="en-GB"/>
        </w:rPr>
        <w:t>”</w:t>
      </w:r>
      <w:r w:rsidR="000C349B" w:rsidRPr="00061A8D">
        <w:rPr>
          <w:rFonts w:ascii="Times New Roman" w:hAnsi="Times New Roman" w:cs="Times New Roman"/>
          <w:sz w:val="14"/>
          <w:szCs w:val="14"/>
          <w:lang w:val="en-GB"/>
        </w:rPr>
        <w:t xml:space="preserve"> (Ph.D.)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sz w:val="14"/>
          <w:szCs w:val="14"/>
          <w:lang w:val="en-GB"/>
        </w:rPr>
        <w:t>Doctor</w:t>
      </w:r>
    </w:p>
    <w:p w:rsidR="004A25B7" w:rsidRPr="00061A8D" w:rsidRDefault="0046521F" w:rsidP="009302EF">
      <w:pPr>
        <w:pStyle w:val="Zkladntext4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40" w:hanging="240"/>
        <w:rPr>
          <w:rFonts w:ascii="Times New Roman" w:hAnsi="Times New Roman" w:cs="Times New Roman"/>
          <w:sz w:val="14"/>
          <w:szCs w:val="14"/>
          <w:lang w:val="en-GB"/>
        </w:rPr>
      </w:pPr>
      <w:r>
        <w:rPr>
          <w:rFonts w:ascii="Times New Roman" w:hAnsi="Times New Roman" w:cs="Times New Roman"/>
          <w:sz w:val="14"/>
          <w:szCs w:val="14"/>
          <w:lang w:val="en-GB"/>
        </w:rPr>
        <w:t>”</w:t>
      </w:r>
      <w:proofErr w:type="spellStart"/>
      <w:r w:rsidR="000C349B" w:rsidRPr="00061A8D">
        <w:rPr>
          <w:rFonts w:ascii="Times New Roman" w:hAnsi="Times New Roman" w:cs="Times New Roman"/>
          <w:sz w:val="14"/>
          <w:szCs w:val="14"/>
          <w:lang w:val="en-GB"/>
        </w:rPr>
        <w:t>doktor</w:t>
      </w:r>
      <w:proofErr w:type="spellEnd"/>
      <w:r w:rsidR="000C349B" w:rsidRPr="00061A8D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sz w:val="14"/>
          <w:szCs w:val="14"/>
          <w:lang w:val="en-GB"/>
        </w:rPr>
        <w:t>teologie</w:t>
      </w:r>
      <w:proofErr w:type="spellEnd"/>
      <w:r>
        <w:rPr>
          <w:rFonts w:ascii="Times New Roman" w:hAnsi="Times New Roman" w:cs="Times New Roman"/>
          <w:sz w:val="14"/>
          <w:szCs w:val="14"/>
          <w:lang w:val="en-GB"/>
        </w:rPr>
        <w:t>”</w:t>
      </w:r>
      <w:r w:rsidR="000C349B" w:rsidRPr="00061A8D">
        <w:rPr>
          <w:rFonts w:ascii="Times New Roman" w:hAnsi="Times New Roman" w:cs="Times New Roman"/>
          <w:sz w:val="14"/>
          <w:szCs w:val="14"/>
          <w:lang w:val="en-GB"/>
        </w:rPr>
        <w:t xml:space="preserve"> (Th.D.) </w:t>
      </w:r>
      <w:r w:rsidR="00AF4E14">
        <w:rPr>
          <w:rFonts w:ascii="Times New Roman" w:hAnsi="Times New Roman" w:cs="Times New Roman"/>
          <w:sz w:val="14"/>
          <w:szCs w:val="14"/>
          <w:lang w:val="en-GB"/>
        </w:rPr>
        <w:t>‒</w:t>
      </w:r>
      <w:r w:rsidR="00AF4E14" w:rsidRPr="00061A8D">
        <w:rPr>
          <w:rFonts w:ascii="Times New Roman" w:hAnsi="Times New Roman" w:cs="Times New Roman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sz w:val="14"/>
          <w:szCs w:val="14"/>
          <w:lang w:val="en-GB"/>
        </w:rPr>
        <w:t>Doctor of Theology, in the field of theology.</w:t>
      </w:r>
    </w:p>
    <w:p w:rsidR="004A25B7" w:rsidRPr="00061A8D" w:rsidRDefault="000C349B" w:rsidP="009302EF">
      <w:pPr>
        <w:pStyle w:val="Zkladntext20"/>
        <w:shd w:val="clear" w:color="auto" w:fill="auto"/>
        <w:spacing w:line="240" w:lineRule="auto"/>
        <w:ind w:firstLine="240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The abbreviations of these academi</w:t>
      </w:r>
      <w:r w:rsidR="00192C61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c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titles are written after the name.</w:t>
      </w:r>
    </w:p>
    <w:p w:rsidR="004A25B7" w:rsidRPr="00701BA7" w:rsidRDefault="000C349B" w:rsidP="009302EF">
      <w:pPr>
        <w:pStyle w:val="Nadpis10"/>
        <w:keepNext/>
        <w:keepLines/>
        <w:shd w:val="clear" w:color="auto" w:fill="auto"/>
        <w:tabs>
          <w:tab w:val="left" w:pos="5453"/>
        </w:tabs>
        <w:spacing w:line="240" w:lineRule="auto"/>
        <w:ind w:firstLine="0"/>
        <w:jc w:val="both"/>
        <w:rPr>
          <w:rStyle w:val="Nadpis1Exact"/>
          <w:rFonts w:ascii="Times New Roman" w:hAnsi="Times New Roman" w:cs="Times New Roman"/>
          <w:b/>
        </w:rPr>
      </w:pPr>
      <w:bookmarkStart w:id="2" w:name="bookmark2"/>
      <w:r w:rsidRPr="00701BA7">
        <w:rPr>
          <w:rStyle w:val="Nadpis1Exact"/>
          <w:rFonts w:ascii="Times New Roman" w:hAnsi="Times New Roman" w:cs="Times New Roman"/>
          <w:b/>
        </w:rPr>
        <w:t>Academi</w:t>
      </w:r>
      <w:r w:rsidR="00192C61" w:rsidRPr="00701BA7">
        <w:rPr>
          <w:rStyle w:val="Nadpis1Exact"/>
          <w:rFonts w:ascii="Times New Roman" w:hAnsi="Times New Roman" w:cs="Times New Roman"/>
          <w:b/>
        </w:rPr>
        <w:t>c</w:t>
      </w:r>
      <w:r w:rsidRPr="00701BA7">
        <w:rPr>
          <w:rStyle w:val="Nadpis1Exact"/>
          <w:rFonts w:ascii="Times New Roman" w:hAnsi="Times New Roman" w:cs="Times New Roman"/>
          <w:b/>
        </w:rPr>
        <w:t xml:space="preserve"> year</w:t>
      </w:r>
      <w:bookmarkEnd w:id="2"/>
    </w:p>
    <w:p w:rsidR="004A25B7" w:rsidRPr="00061A8D" w:rsidRDefault="00192C61" w:rsidP="009302EF">
      <w:pPr>
        <w:pStyle w:val="Zkladntext20"/>
        <w:shd w:val="clear" w:color="auto" w:fill="auto"/>
        <w:spacing w:line="240" w:lineRule="auto"/>
        <w:ind w:firstLine="240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The academic year starts on September 1 and ends on August 31 of the following year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It comprises a winter semester and a summer semester. The organization of the academic year is regulated by the relevant higher education institution´s statutes.</w:t>
      </w:r>
    </w:p>
    <w:p w:rsidR="004A25B7" w:rsidRPr="00701BA7" w:rsidRDefault="000C349B" w:rsidP="009302EF">
      <w:pPr>
        <w:pStyle w:val="Nadpis10"/>
        <w:keepNext/>
        <w:keepLines/>
        <w:shd w:val="clear" w:color="auto" w:fill="auto"/>
        <w:tabs>
          <w:tab w:val="left" w:pos="5453"/>
        </w:tabs>
        <w:spacing w:line="240" w:lineRule="auto"/>
        <w:ind w:firstLine="0"/>
        <w:jc w:val="both"/>
        <w:rPr>
          <w:rStyle w:val="Nadpis1Exact"/>
          <w:rFonts w:ascii="Times New Roman" w:hAnsi="Times New Roman" w:cs="Times New Roman"/>
          <w:b/>
        </w:rPr>
      </w:pPr>
      <w:bookmarkStart w:id="3" w:name="bookmark3"/>
      <w:r w:rsidRPr="00701BA7">
        <w:rPr>
          <w:rStyle w:val="Nadpis1Exact"/>
          <w:rFonts w:ascii="Times New Roman" w:hAnsi="Times New Roman" w:cs="Times New Roman"/>
          <w:b/>
        </w:rPr>
        <w:t>Credit syst</w:t>
      </w:r>
      <w:r w:rsidR="00192C61" w:rsidRPr="00701BA7">
        <w:rPr>
          <w:rStyle w:val="Nadpis1Exact"/>
          <w:rFonts w:ascii="Times New Roman" w:hAnsi="Times New Roman" w:cs="Times New Roman"/>
          <w:b/>
        </w:rPr>
        <w:t>e</w:t>
      </w:r>
      <w:r w:rsidRPr="00701BA7">
        <w:rPr>
          <w:rStyle w:val="Nadpis1Exact"/>
          <w:rFonts w:ascii="Times New Roman" w:hAnsi="Times New Roman" w:cs="Times New Roman"/>
          <w:b/>
        </w:rPr>
        <w:t>m</w:t>
      </w:r>
      <w:bookmarkStart w:id="4" w:name="_GoBack"/>
      <w:bookmarkEnd w:id="3"/>
      <w:bookmarkEnd w:id="4"/>
    </w:p>
    <w:p w:rsidR="004A25B7" w:rsidRPr="00061A8D" w:rsidRDefault="000C349B" w:rsidP="009302EF">
      <w:pPr>
        <w:pStyle w:val="Zkladntext20"/>
        <w:shd w:val="clear" w:color="auto" w:fill="auto"/>
        <w:spacing w:line="240" w:lineRule="auto"/>
        <w:ind w:firstLine="240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The ECTS credit syst</w:t>
      </w:r>
      <w:r w:rsidR="00192C61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e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 is u</w:t>
      </w:r>
      <w:r w:rsidR="00192C61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ed at most higher education institutions.</w:t>
      </w:r>
    </w:p>
    <w:p w:rsidR="004A25B7" w:rsidRPr="00061A8D" w:rsidRDefault="000C349B" w:rsidP="009302EF">
      <w:pPr>
        <w:pStyle w:val="Zkladntext20"/>
        <w:shd w:val="clear" w:color="auto" w:fill="auto"/>
        <w:spacing w:line="240" w:lineRule="auto"/>
        <w:ind w:firstLine="260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br w:type="column"/>
      </w:r>
      <w:r w:rsidRPr="00820520">
        <w:rPr>
          <w:rFonts w:ascii="Times New Roman" w:hAnsi="Times New Roman" w:cs="Times New Roman"/>
          <w:b w:val="0"/>
          <w:sz w:val="14"/>
          <w:szCs w:val="14"/>
          <w:lang w:val="en-US"/>
        </w:rPr>
        <w:t>Vysoké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školy představují nejvyšší úroveň vzdělávacího systému v České republice. Nabízejí akreditované studijní programy tří typů </w:t>
      </w:r>
      <w:r w:rsidR="00E32A2E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-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bakalářské, magisterské a doktorské a také celoživotní vzdělávání. Vysoké školy jsou univerzitního a neuniverzitního typu. Vysoká škola univerzitní může uskutečňovat všechny typy studijních programů a v souvislosti s tím vědeckou a výzkumnou, vývojovou, uměleckou nebo další tvůrčí činnost.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Vysoká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škola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neuniverzitní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uskutečňuje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bakalářské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studijní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programy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a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může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též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uskutečňovat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magisterské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studijní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programy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a v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souvislosti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s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tím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výzkumnou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,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vývojovou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,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uměleckou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nebo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další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tvůrčí činnost.</w:t>
      </w:r>
    </w:p>
    <w:p w:rsidR="00045B6C" w:rsidRPr="00061A8D" w:rsidRDefault="000C349B" w:rsidP="009302EF">
      <w:pPr>
        <w:pStyle w:val="Zkladntext20"/>
        <w:shd w:val="clear" w:color="auto" w:fill="auto"/>
        <w:spacing w:line="240" w:lineRule="auto"/>
        <w:ind w:firstLine="261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Vysoké školy jsou veřejné, státní a soukromé. Veřejné a soukromé vysoké školy spadají do působnosti Ministerstva školství mládeže a tělovýchovy, státní instituce (Univerzita obrany a Policejní akademie) spadají do působnosti Ministerstva obrany a Ministerstva</w:t>
      </w:r>
      <w:r w:rsidR="009B54B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vnitra. Úplné seznamy vysokých škol jsou k dispozici na</w:t>
      </w:r>
    </w:p>
    <w:p w:rsidR="003249F5" w:rsidRPr="00061A8D" w:rsidRDefault="003249F5" w:rsidP="009302EF">
      <w:pPr>
        <w:pStyle w:val="Zkladntext20"/>
        <w:shd w:val="clear" w:color="auto" w:fill="auto"/>
        <w:spacing w:line="240" w:lineRule="auto"/>
        <w:ind w:firstLine="0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https://www.msmt.cz/vzdelavani/vysoke-skolstvi/prehled-vysokych-skol-v-cr-3</w:t>
      </w:r>
      <w:r w:rsidR="009B54B4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</w:t>
      </w:r>
    </w:p>
    <w:p w:rsidR="004A25B7" w:rsidRPr="00061A8D" w:rsidRDefault="000C349B" w:rsidP="009302EF">
      <w:pPr>
        <w:pStyle w:val="Zkladntext20"/>
        <w:shd w:val="clear" w:color="auto" w:fill="auto"/>
        <w:spacing w:line="240" w:lineRule="auto"/>
        <w:ind w:firstLine="261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Vysokoškolské vzdělání se získává studiem v rámci akreditovaného studijního programu podle studijního plánu stanovenou formou studia. </w:t>
      </w:r>
      <w:r w:rsidR="009856F3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Za akreditovaný studijní program se považuje i studijní program uskutečňovaný vysokou školou v rámci oblasti nebo oblastí vzdělávání, pro které má vysoká škola institucionální akreditaci.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Forma studia může být prezenční, distanční nebo jejich kombinace.</w:t>
      </w:r>
    </w:p>
    <w:p w:rsidR="003249F5" w:rsidRPr="00061A8D" w:rsidRDefault="000C349B" w:rsidP="009302EF">
      <w:pPr>
        <w:pStyle w:val="Zkladntext20"/>
        <w:shd w:val="clear" w:color="auto" w:fill="auto"/>
        <w:spacing w:line="240" w:lineRule="auto"/>
        <w:ind w:firstLine="261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Podmínkou přijetí ke studiu v bakalářském </w:t>
      </w:r>
      <w:r w:rsidR="00A227D4">
        <w:rPr>
          <w:rFonts w:ascii="Times New Roman" w:hAnsi="Times New Roman" w:cs="Times New Roman"/>
          <w:b w:val="0"/>
          <w:sz w:val="14"/>
          <w:szCs w:val="14"/>
          <w:lang w:val="en-GB"/>
        </w:rPr>
        <w:t>nebo v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magisterském studijním programu je dosažení středního vzdělání s maturitní zkouškou. </w:t>
      </w:r>
      <w:r w:rsidR="001C4DAD">
        <w:rPr>
          <w:rFonts w:ascii="Times New Roman" w:hAnsi="Times New Roman" w:cs="Times New Roman"/>
          <w:b w:val="0"/>
          <w:sz w:val="14"/>
          <w:szCs w:val="14"/>
          <w:lang w:val="en-GB"/>
        </w:rPr>
        <w:t>Ke studi</w:t>
      </w:r>
      <w:r w:rsidR="003E4EB4">
        <w:rPr>
          <w:rFonts w:ascii="Times New Roman" w:hAnsi="Times New Roman" w:cs="Times New Roman"/>
          <w:b w:val="0"/>
          <w:sz w:val="14"/>
          <w:szCs w:val="14"/>
          <w:lang w:val="en-GB"/>
        </w:rPr>
        <w:t>u</w:t>
      </w:r>
      <w:r w:rsidR="001C4DA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v oblasti umění mohou být přijati také uchazeči s vyšším odborným vzděláním v konzervatoři. </w:t>
      </w:r>
      <w:r w:rsidR="003E4EB4" w:rsidRPr="003E4EB4">
        <w:rPr>
          <w:rFonts w:ascii="Times New Roman" w:hAnsi="Times New Roman" w:cs="Times New Roman"/>
          <w:b w:val="0"/>
          <w:sz w:val="14"/>
          <w:szCs w:val="14"/>
          <w:lang w:val="en-GB"/>
        </w:rPr>
        <w:t>Ke studiu v oblasti umění mohou být výjimečně přijati též uchazeči bez dosažení středního vzdělání s maturitní zkouškou nebo vyššího odborného vzdělání v konzervatoři.</w:t>
      </w:r>
      <w:r w:rsidR="003E4EB4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Podmínkou přijetí ke studiu v</w:t>
      </w:r>
      <w:r w:rsidR="00545995">
        <w:rPr>
          <w:rFonts w:ascii="Times New Roman" w:hAnsi="Times New Roman" w:cs="Times New Roman"/>
          <w:b w:val="0"/>
          <w:sz w:val="14"/>
          <w:szCs w:val="14"/>
          <w:lang w:val="en-GB"/>
        </w:rPr>
        <w:t> 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magisterském studijním programu, který navazuje na bakalářsk</w:t>
      </w:r>
      <w:r w:rsidR="00E32A2E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ý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studijní program, je rovněž řádné ukončení studia v</w:t>
      </w:r>
      <w:r w:rsidR="008E18A0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kterémkoliv typu studijního programu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</w:t>
      </w:r>
    </w:p>
    <w:p w:rsidR="004A25B7" w:rsidRDefault="000C349B" w:rsidP="009302EF">
      <w:pPr>
        <w:pStyle w:val="Zkladntext20"/>
        <w:shd w:val="clear" w:color="auto" w:fill="auto"/>
        <w:spacing w:line="240" w:lineRule="auto"/>
        <w:ind w:firstLine="261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Podmínkou přijetí ke studiu v doktorském studijním programu je řádné ukončení studia v magisterském studijním programu</w:t>
      </w:r>
      <w:r w:rsidR="00545995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a v oblasti umění též získání akademického titulu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 Vysoká škola nebo fakulta může stanovit další podmínky přijetí ke studiu týkající se určitých znalostí, schopností nebo nadání apod.</w:t>
      </w:r>
    </w:p>
    <w:p w:rsidR="003E4EB4" w:rsidRPr="003E4EB4" w:rsidRDefault="003E4EB4" w:rsidP="009302EF">
      <w:pPr>
        <w:pStyle w:val="Zkladntext20"/>
        <w:shd w:val="clear" w:color="auto" w:fill="auto"/>
        <w:spacing w:line="240" w:lineRule="auto"/>
        <w:ind w:firstLine="261"/>
        <w:rPr>
          <w:rFonts w:ascii="Times New Roman" w:hAnsi="Times New Roman" w:cs="Times New Roman"/>
          <w:b w:val="0"/>
          <w:sz w:val="16"/>
          <w:szCs w:val="14"/>
          <w:lang w:val="en-GB"/>
        </w:rPr>
      </w:pPr>
    </w:p>
    <w:p w:rsidR="00252CE2" w:rsidRDefault="00252CE2" w:rsidP="009302EF">
      <w:pPr>
        <w:pStyle w:val="Nadpis10"/>
        <w:keepNext/>
        <w:keepLines/>
        <w:shd w:val="clear" w:color="auto" w:fill="auto"/>
        <w:tabs>
          <w:tab w:val="left" w:pos="5453"/>
        </w:tabs>
        <w:spacing w:before="60" w:after="60" w:line="240" w:lineRule="auto"/>
        <w:ind w:firstLine="0"/>
        <w:jc w:val="both"/>
        <w:rPr>
          <w:rStyle w:val="Nadpis1Exact"/>
          <w:rFonts w:ascii="Times New Roman" w:hAnsi="Times New Roman" w:cs="Times New Roman"/>
          <w:b/>
        </w:rPr>
      </w:pPr>
      <w:bookmarkStart w:id="5" w:name="bookmark4"/>
    </w:p>
    <w:p w:rsidR="00252CE2" w:rsidRDefault="00252CE2" w:rsidP="009302EF">
      <w:pPr>
        <w:pStyle w:val="Nadpis10"/>
        <w:keepNext/>
        <w:keepLines/>
        <w:shd w:val="clear" w:color="auto" w:fill="auto"/>
        <w:tabs>
          <w:tab w:val="left" w:pos="5453"/>
        </w:tabs>
        <w:spacing w:before="60" w:after="60" w:line="240" w:lineRule="auto"/>
        <w:ind w:firstLine="0"/>
        <w:jc w:val="both"/>
        <w:rPr>
          <w:rStyle w:val="Nadpis1Exact"/>
          <w:rFonts w:ascii="Times New Roman" w:hAnsi="Times New Roman" w:cs="Times New Roman"/>
          <w:b/>
        </w:rPr>
      </w:pPr>
    </w:p>
    <w:p w:rsidR="00E32A2E" w:rsidRPr="00701BA7" w:rsidRDefault="000C349B" w:rsidP="009302EF">
      <w:pPr>
        <w:pStyle w:val="Nadpis10"/>
        <w:keepNext/>
        <w:keepLines/>
        <w:shd w:val="clear" w:color="auto" w:fill="auto"/>
        <w:tabs>
          <w:tab w:val="left" w:pos="5453"/>
        </w:tabs>
        <w:spacing w:line="240" w:lineRule="auto"/>
        <w:ind w:firstLine="0"/>
        <w:jc w:val="both"/>
        <w:rPr>
          <w:rStyle w:val="Nadpis1Exact"/>
          <w:rFonts w:ascii="Times New Roman" w:hAnsi="Times New Roman" w:cs="Times New Roman"/>
          <w:b/>
        </w:rPr>
      </w:pPr>
      <w:r w:rsidRPr="00701BA7">
        <w:rPr>
          <w:rStyle w:val="Nadpis1Exact"/>
          <w:rFonts w:ascii="Times New Roman" w:hAnsi="Times New Roman" w:cs="Times New Roman"/>
          <w:b/>
        </w:rPr>
        <w:t>Vysokoškolské kvalifikace</w:t>
      </w:r>
      <w:bookmarkEnd w:id="5"/>
    </w:p>
    <w:p w:rsidR="003249F5" w:rsidRPr="00061A8D" w:rsidRDefault="000C349B" w:rsidP="009302EF">
      <w:pPr>
        <w:pStyle w:val="Nadpis10"/>
        <w:keepNext/>
        <w:keepLines/>
        <w:shd w:val="clear" w:color="auto" w:fill="auto"/>
        <w:spacing w:line="240" w:lineRule="auto"/>
        <w:ind w:firstLine="261"/>
        <w:jc w:val="both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Kvalifikační struktura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rozlišuje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tři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stupně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vysokoškolského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vzdělání</w:t>
      </w:r>
      <w:proofErr w:type="spellEnd"/>
      <w:r w:rsidR="003249F5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-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bakalářský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,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magisterský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a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doktorský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</w:t>
      </w:r>
      <w:r w:rsidR="00E32A2E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Bakalářský studijní program je zaměřen na přípravu k výkonu povolání nebo ke studiu magisterského studijního programu.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Standardní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doba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studia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je 3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až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4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roky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(180</w:t>
      </w:r>
      <w:r w:rsidR="00397243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-</w:t>
      </w:r>
      <w:r w:rsidR="00397243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240 ECTS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kreditů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).</w:t>
      </w:r>
    </w:p>
    <w:p w:rsidR="004A25B7" w:rsidRPr="00061A8D" w:rsidRDefault="000C349B" w:rsidP="009302EF">
      <w:pPr>
        <w:pStyle w:val="Nadpis10"/>
        <w:keepNext/>
        <w:keepLines/>
        <w:shd w:val="clear" w:color="auto" w:fill="auto"/>
        <w:spacing w:line="240" w:lineRule="auto"/>
        <w:ind w:firstLine="260"/>
        <w:jc w:val="both"/>
        <w:rPr>
          <w:rFonts w:ascii="Times New Roman" w:hAnsi="Times New Roman" w:cs="Times New Roman"/>
          <w:b w:val="0"/>
          <w:sz w:val="14"/>
          <w:szCs w:val="14"/>
          <w:lang w:val="en-GB"/>
        </w:rPr>
      </w:pP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Absolventi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v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oblasti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umění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získají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akademický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titul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bakalář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umění</w:t>
      </w:r>
      <w:bookmarkStart w:id="6" w:name="_Hlk45865794"/>
      <w:proofErr w:type="spellEnd"/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bookmarkEnd w:id="6"/>
      <w:r w:rsidR="00397243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(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BcA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.) a 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bakalář</w:t>
      </w:r>
      <w:proofErr w:type="spellEnd"/>
      <w:r w:rsidR="00514474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r w:rsidR="00397243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(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Bc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.) v ostatních oblastech. Studium se řádně ukončuje státní závěrečnou zkouškou, jejíž součástí je zpravidla obhajoba bakalářské práce.</w:t>
      </w:r>
    </w:p>
    <w:p w:rsidR="004A25B7" w:rsidRDefault="000C349B" w:rsidP="009302EF">
      <w:pPr>
        <w:pStyle w:val="Zkladntext20"/>
        <w:shd w:val="clear" w:color="auto" w:fill="auto"/>
        <w:spacing w:line="240" w:lineRule="auto"/>
        <w:ind w:firstLine="260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Magisterský studijní program navazuje na bakalářský studijní program.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Standardní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doba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studia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je 1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až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3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roky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(60</w:t>
      </w:r>
      <w:r w:rsidR="00397243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-</w:t>
      </w:r>
      <w:r w:rsidR="00397243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180 ECTS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kreditů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). V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případech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,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kdy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to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vyžaduje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charakter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studijního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programu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,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může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být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udělena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akreditace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magisterskému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studijnímu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programu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,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který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nenavazuje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na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bakalářský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studijní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program. Standardní doba studia je potom 4 </w:t>
      </w:r>
      <w:r w:rsidR="00E32A2E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-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6 let (240 </w:t>
      </w:r>
      <w:r w:rsidR="00E32A2E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-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360 ECTS kreditů). </w:t>
      </w:r>
      <w:r w:rsidR="001807C9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Studium lékařství a veterinárního lékařství trvá 6 let. Je vedeno univerzitními lékařskými a veterinárními fakultami.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Studium v magisterském studijním programu se řádně ukončuje státní závěrečnou zkouškou, jejíž součástí je obhajoba diplomové práce. V oblasti </w:t>
      </w:r>
      <w:r w:rsidR="003E4EB4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všeobecného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lékařství</w:t>
      </w:r>
      <w:r w:rsidR="00E46602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a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zubního lékařství a veterinárního lékařství a </w:t>
      </w:r>
      <w:r w:rsidR="003E4EB4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veterinální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hygieny se studium řádně ukončuje státní rigorózní zkouškou. Absolventům se udělují tyto akademické tituly: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6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inženýr</w:t>
      </w:r>
      <w:proofErr w:type="spellEnd"/>
      <w:r w:rsidR="00514474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(Ing.) v oblasti ekonomie, technických věd a technologií, zemědělství, lesnictví a vojenství;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6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inženýr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architekt</w:t>
      </w:r>
      <w:proofErr w:type="spellEnd"/>
      <w:r w:rsidR="00514474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(Ing. arch.) v oblasti architektury;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6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doktor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medicíny</w:t>
      </w:r>
      <w:proofErr w:type="spellEnd"/>
      <w:r w:rsidR="00514474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r w:rsidR="00397243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MUDr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.) v oblasti lékařství;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6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zubní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lékař</w:t>
      </w:r>
      <w:proofErr w:type="spellEnd"/>
      <w:r w:rsidR="00514474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MDDr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.) v oblasti zubního lékařství;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6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doktor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veterinární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medicíny</w:t>
      </w:r>
      <w:proofErr w:type="spellEnd"/>
      <w:r w:rsidR="00514474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r w:rsidR="00397243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MVDr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.) v oblasti veterinárního lékařství a hygieny;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61" w:hanging="261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magistr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umění</w:t>
      </w:r>
      <w:proofErr w:type="spellEnd"/>
      <w:r w:rsidR="00514474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r w:rsidR="00397243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MgA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.) v oblasti umění;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61" w:hanging="261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magistr</w:t>
      </w:r>
      <w:proofErr w:type="spellEnd"/>
      <w:r w:rsidR="00514474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r w:rsidR="00397243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(Mgr.) v ostatních oblastech.</w:t>
      </w:r>
    </w:p>
    <w:p w:rsidR="0057117F" w:rsidRPr="00061A8D" w:rsidRDefault="00DE3BF4" w:rsidP="009302EF">
      <w:pPr>
        <w:pStyle w:val="Zkladntext20"/>
        <w:shd w:val="clear" w:color="auto" w:fill="auto"/>
        <w:spacing w:line="240" w:lineRule="auto"/>
        <w:ind w:firstLine="261"/>
        <w:rPr>
          <w:rFonts w:ascii="Times New Roman" w:hAnsi="Times New Roman" w:cs="Times New Roman"/>
          <w:b w:val="0"/>
          <w:sz w:val="14"/>
          <w:szCs w:val="14"/>
          <w:lang w:val="en-GB"/>
        </w:rPr>
      </w:pPr>
      <w:proofErr w:type="spellStart"/>
      <w:r>
        <w:rPr>
          <w:rFonts w:ascii="Times New Roman" w:hAnsi="Times New Roman" w:cs="Times New Roman"/>
          <w:b w:val="0"/>
          <w:sz w:val="14"/>
          <w:szCs w:val="14"/>
          <w:lang w:val="en-GB"/>
        </w:rPr>
        <w:t>Z</w:t>
      </w:r>
      <w:r w:rsidR="0057117F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kratky</w:t>
      </w:r>
      <w:proofErr w:type="spellEnd"/>
      <w:r w:rsidR="0057117F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14"/>
          <w:szCs w:val="14"/>
          <w:lang w:val="en-GB"/>
        </w:rPr>
        <w:t>těchto</w:t>
      </w:r>
      <w:proofErr w:type="spellEnd"/>
      <w:r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57117F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titulů</w:t>
      </w:r>
      <w:proofErr w:type="spellEnd"/>
      <w:r w:rsidR="0057117F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se uvádějí před jménem.</w:t>
      </w:r>
    </w:p>
    <w:p w:rsidR="00E46602" w:rsidRPr="00E46602" w:rsidRDefault="00E46602" w:rsidP="009302EF">
      <w:pPr>
        <w:pStyle w:val="Zkladntext20"/>
        <w:shd w:val="clear" w:color="auto" w:fill="auto"/>
        <w:spacing w:after="60" w:line="240" w:lineRule="auto"/>
        <w:ind w:firstLine="261"/>
        <w:rPr>
          <w:rFonts w:ascii="Times New Roman" w:hAnsi="Times New Roman" w:cs="Times New Roman"/>
          <w:b w:val="0"/>
          <w:sz w:val="8"/>
          <w:szCs w:val="14"/>
          <w:lang w:val="en-GB"/>
        </w:rPr>
      </w:pPr>
    </w:p>
    <w:p w:rsidR="001807C9" w:rsidRDefault="001807C9" w:rsidP="009302EF">
      <w:pPr>
        <w:pStyle w:val="Zkladntext20"/>
        <w:shd w:val="clear" w:color="auto" w:fill="auto"/>
        <w:spacing w:after="60" w:line="240" w:lineRule="auto"/>
        <w:ind w:firstLine="261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Absolventům studia v oblasti umění přijatým </w:t>
      </w:r>
      <w:proofErr w:type="spellStart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>ke</w:t>
      </w:r>
      <w:proofErr w:type="spellEnd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>studiu</w:t>
      </w:r>
      <w:proofErr w:type="spellEnd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bez </w:t>
      </w:r>
      <w:proofErr w:type="spellStart"/>
      <w:r>
        <w:rPr>
          <w:rFonts w:ascii="Times New Roman" w:hAnsi="Times New Roman" w:cs="Times New Roman"/>
          <w:b w:val="0"/>
          <w:sz w:val="14"/>
          <w:szCs w:val="14"/>
          <w:lang w:val="en-GB"/>
        </w:rPr>
        <w:t>dosažení</w:t>
      </w:r>
      <w:proofErr w:type="spellEnd"/>
      <w:r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>středního</w:t>
      </w:r>
      <w:proofErr w:type="spellEnd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>vzdělání</w:t>
      </w:r>
      <w:proofErr w:type="spellEnd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s</w:t>
      </w:r>
      <w:r w:rsidR="00514474">
        <w:rPr>
          <w:rFonts w:ascii="Times New Roman" w:hAnsi="Times New Roman" w:cs="Times New Roman"/>
          <w:b w:val="0"/>
          <w:sz w:val="14"/>
          <w:szCs w:val="14"/>
          <w:lang w:val="en-GB"/>
        </w:rPr>
        <w:t> </w:t>
      </w:r>
      <w:proofErr w:type="spellStart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>maturitní</w:t>
      </w:r>
      <w:proofErr w:type="spellEnd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>zkouškou</w:t>
      </w:r>
      <w:proofErr w:type="spellEnd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>nebo</w:t>
      </w:r>
      <w:proofErr w:type="spellEnd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>vyššího</w:t>
      </w:r>
      <w:proofErr w:type="spellEnd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>odborného</w:t>
      </w:r>
      <w:proofErr w:type="spellEnd"/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vzdělání v konzervatoři</w:t>
      </w:r>
      <w:r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1807C9">
        <w:rPr>
          <w:rFonts w:ascii="Times New Roman" w:hAnsi="Times New Roman" w:cs="Times New Roman"/>
          <w:b w:val="0"/>
          <w:sz w:val="14"/>
          <w:szCs w:val="14"/>
          <w:lang w:val="en-GB"/>
        </w:rPr>
        <w:t>se uděluje akademický titul až po dosažení středního vzdělání s maturitní zkouškou nebo vyššího odborného vzdělání v konzervatoři.</w:t>
      </w:r>
    </w:p>
    <w:p w:rsidR="00252CE2" w:rsidRPr="00E46602" w:rsidRDefault="00252CE2" w:rsidP="009302EF">
      <w:pPr>
        <w:pStyle w:val="Zkladntext20"/>
        <w:shd w:val="clear" w:color="auto" w:fill="auto"/>
        <w:spacing w:line="240" w:lineRule="auto"/>
        <w:ind w:firstLine="261"/>
        <w:rPr>
          <w:rFonts w:ascii="Times New Roman" w:hAnsi="Times New Roman" w:cs="Times New Roman"/>
          <w:b w:val="0"/>
          <w:sz w:val="6"/>
          <w:szCs w:val="14"/>
          <w:lang w:val="en-GB"/>
        </w:rPr>
      </w:pPr>
    </w:p>
    <w:p w:rsidR="004A25B7" w:rsidRPr="00061A8D" w:rsidRDefault="000C349B" w:rsidP="009302EF">
      <w:pPr>
        <w:pStyle w:val="Zkladntext20"/>
        <w:shd w:val="clear" w:color="auto" w:fill="auto"/>
        <w:spacing w:after="60" w:line="240" w:lineRule="auto"/>
        <w:ind w:firstLine="261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Absolventi magisterských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studijních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programů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,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kteří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získali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akademický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titul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46521F"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magistr</w:t>
      </w:r>
      <w:proofErr w:type="spellEnd"/>
      <w:r w:rsidR="00514474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,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mohou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vykonat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v </w:t>
      </w:r>
      <w:proofErr w:type="spellStart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téže</w:t>
      </w:r>
      <w:proofErr w:type="spellEnd"/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oblasti studia státní rigorózní zkoušku, jejíž součástí je obhajoba rigorózní práce. Po jejím vykonání se udělují tyto akademické tituly: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61" w:hanging="261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doktor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práv</w:t>
      </w:r>
      <w:proofErr w:type="spellEnd"/>
      <w:r w:rsidR="00514474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r w:rsidR="009F3216">
        <w:rPr>
          <w:rFonts w:ascii="Times New Roman" w:hAnsi="Times New Roman" w:cs="Times New Roman"/>
          <w:b w:val="0"/>
          <w:sz w:val="14"/>
          <w:szCs w:val="14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JUDr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.) v oblasti práva;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6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doktor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filozofie</w:t>
      </w:r>
      <w:proofErr w:type="spellEnd"/>
      <w:r w:rsidR="00514474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r w:rsidR="009F3216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PhDr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.) v oblasti humanitních, pedagogických a společenských věd;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6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doktor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přírodních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věd</w:t>
      </w:r>
      <w:proofErr w:type="spellEnd"/>
      <w:r w:rsidR="00514474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r w:rsidR="009F3216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RNDr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.) v oblasti přírodních věd;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6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doktor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farmacie</w:t>
      </w:r>
      <w:proofErr w:type="spellEnd"/>
      <w:r w:rsidR="00514474" w:rsidRPr="00514474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r w:rsidR="009F3216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PharmDr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.) v oblasti farmacie;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6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licenciát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teologie</w:t>
      </w:r>
      <w:proofErr w:type="spellEnd"/>
      <w:r w:rsidR="00514474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ThLic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.)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nebo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doktor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teologie</w:t>
      </w:r>
      <w:proofErr w:type="spellEnd"/>
      <w:r w:rsidR="00514474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ThDr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.) v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oblasti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teologie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</w:t>
      </w:r>
    </w:p>
    <w:p w:rsidR="004A25B7" w:rsidRPr="00061A8D" w:rsidRDefault="00252CE2" w:rsidP="009302EF">
      <w:pPr>
        <w:pStyle w:val="Zkladntext20"/>
        <w:shd w:val="clear" w:color="auto" w:fill="auto"/>
        <w:spacing w:line="240" w:lineRule="auto"/>
        <w:ind w:firstLine="260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252CE2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Všechny výše uvedené akademické tituly jsou na magisterské úrovni a jejich zkratky 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se uvádějí před jménem.</w:t>
      </w:r>
    </w:p>
    <w:p w:rsidR="003249F5" w:rsidRPr="00061A8D" w:rsidRDefault="003249F5" w:rsidP="009302EF">
      <w:pPr>
        <w:pStyle w:val="Zkladntext20"/>
        <w:shd w:val="clear" w:color="auto" w:fill="auto"/>
        <w:spacing w:line="240" w:lineRule="auto"/>
        <w:ind w:firstLine="260"/>
        <w:rPr>
          <w:rFonts w:ascii="Times New Roman" w:hAnsi="Times New Roman" w:cs="Times New Roman"/>
          <w:b w:val="0"/>
          <w:sz w:val="14"/>
          <w:szCs w:val="14"/>
          <w:lang w:val="en-GB"/>
        </w:rPr>
      </w:pPr>
    </w:p>
    <w:p w:rsidR="00252CE2" w:rsidRDefault="00252CE2" w:rsidP="009302EF">
      <w:pPr>
        <w:pStyle w:val="Zkladntext20"/>
        <w:shd w:val="clear" w:color="auto" w:fill="auto"/>
        <w:spacing w:line="240" w:lineRule="auto"/>
        <w:ind w:firstLine="260"/>
        <w:rPr>
          <w:rFonts w:ascii="Times New Roman" w:hAnsi="Times New Roman" w:cs="Times New Roman"/>
          <w:b w:val="0"/>
          <w:sz w:val="14"/>
          <w:szCs w:val="14"/>
          <w:lang w:val="en-GB"/>
        </w:rPr>
      </w:pPr>
    </w:p>
    <w:p w:rsidR="00252CE2" w:rsidRPr="00252CE2" w:rsidRDefault="00252CE2" w:rsidP="009302EF">
      <w:pPr>
        <w:pStyle w:val="Zkladntext20"/>
        <w:shd w:val="clear" w:color="auto" w:fill="auto"/>
        <w:spacing w:line="240" w:lineRule="auto"/>
        <w:ind w:firstLine="260"/>
        <w:rPr>
          <w:rFonts w:ascii="Times New Roman" w:hAnsi="Times New Roman" w:cs="Times New Roman"/>
          <w:b w:val="0"/>
          <w:sz w:val="8"/>
          <w:szCs w:val="14"/>
          <w:lang w:val="en-GB"/>
        </w:rPr>
      </w:pPr>
    </w:p>
    <w:p w:rsidR="004A25B7" w:rsidRDefault="000C349B" w:rsidP="009302EF">
      <w:pPr>
        <w:pStyle w:val="Zkladntext20"/>
        <w:shd w:val="clear" w:color="auto" w:fill="auto"/>
        <w:spacing w:line="240" w:lineRule="auto"/>
        <w:ind w:firstLine="260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Standardní doba doktorského studijního programu je 3 až 4 roky. Doktorské studium se řádně ukončuje státní doktorskou zkouškou a obhajobou disertační práce. Disertační práce musí obsahovat původní a uveřejněné výsledky nebo výsledky, přijaté k uveřejnění. Absolventům studia v doktorských studijních pr</w:t>
      </w:r>
      <w:r w:rsidR="00121599">
        <w:rPr>
          <w:rFonts w:ascii="Times New Roman" w:hAnsi="Times New Roman" w:cs="Times New Roman"/>
          <w:b w:val="0"/>
          <w:sz w:val="14"/>
          <w:szCs w:val="14"/>
          <w:lang w:val="en-GB"/>
        </w:rPr>
        <w:t>og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ramech se přiznává akademický titul:</w:t>
      </w:r>
    </w:p>
    <w:p w:rsidR="00E46602" w:rsidRPr="00061A8D" w:rsidRDefault="00E46602" w:rsidP="009302EF">
      <w:pPr>
        <w:pStyle w:val="Zkladntext20"/>
        <w:shd w:val="clear" w:color="auto" w:fill="auto"/>
        <w:spacing w:line="240" w:lineRule="auto"/>
        <w:ind w:firstLine="260"/>
        <w:rPr>
          <w:rFonts w:ascii="Times New Roman" w:hAnsi="Times New Roman" w:cs="Times New Roman"/>
          <w:b w:val="0"/>
          <w:sz w:val="14"/>
          <w:szCs w:val="14"/>
          <w:lang w:val="en-GB"/>
        </w:rPr>
      </w:pPr>
    </w:p>
    <w:p w:rsidR="004A25B7" w:rsidRPr="00061A8D" w:rsidRDefault="0046521F" w:rsidP="009302EF">
      <w:pPr>
        <w:pStyle w:val="Zkladntext4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61" w:hanging="261"/>
        <w:rPr>
          <w:rFonts w:ascii="Times New Roman" w:hAnsi="Times New Roman" w:cs="Times New Roman"/>
          <w:sz w:val="14"/>
          <w:szCs w:val="14"/>
          <w:lang w:val="en-GB"/>
        </w:rPr>
      </w:pPr>
      <w:r>
        <w:rPr>
          <w:rFonts w:ascii="Times New Roman" w:hAnsi="Times New Roman" w:cs="Times New Roman"/>
          <w:sz w:val="14"/>
          <w:szCs w:val="14"/>
          <w:lang w:val="en-GB"/>
        </w:rPr>
        <w:t>„</w:t>
      </w:r>
      <w:proofErr w:type="spellStart"/>
      <w:r w:rsidR="000C349B" w:rsidRPr="00061A8D">
        <w:rPr>
          <w:rFonts w:ascii="Times New Roman" w:hAnsi="Times New Roman" w:cs="Times New Roman"/>
          <w:sz w:val="14"/>
          <w:szCs w:val="14"/>
          <w:lang w:val="en-GB"/>
        </w:rPr>
        <w:t>doktor</w:t>
      </w:r>
      <w:proofErr w:type="spellEnd"/>
      <w:r w:rsidR="00514474" w:rsidRPr="00514474">
        <w:rPr>
          <w:rFonts w:ascii="Times New Roman" w:hAnsi="Times New Roman" w:cs="Times New Roman"/>
          <w:sz w:val="14"/>
          <w:szCs w:val="14"/>
          <w:lang w:val="en-GB"/>
        </w:rPr>
        <w:t>“</w:t>
      </w:r>
      <w:r w:rsidR="000C349B" w:rsidRPr="00061A8D">
        <w:rPr>
          <w:rFonts w:ascii="Times New Roman" w:hAnsi="Times New Roman" w:cs="Times New Roman"/>
          <w:sz w:val="14"/>
          <w:szCs w:val="14"/>
          <w:lang w:val="en-GB"/>
        </w:rPr>
        <w:t xml:space="preserve"> (Ph.D.);</w:t>
      </w:r>
    </w:p>
    <w:p w:rsidR="004A25B7" w:rsidRPr="00061A8D" w:rsidRDefault="0046521F" w:rsidP="009302EF">
      <w:pPr>
        <w:pStyle w:val="Zkladntext20"/>
        <w:numPr>
          <w:ilvl w:val="0"/>
          <w:numId w:val="1"/>
        </w:numPr>
        <w:shd w:val="clear" w:color="auto" w:fill="auto"/>
        <w:tabs>
          <w:tab w:val="left" w:pos="198"/>
        </w:tabs>
        <w:spacing w:line="240" w:lineRule="auto"/>
        <w:ind w:left="261" w:hanging="261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>
        <w:rPr>
          <w:rFonts w:ascii="Times New Roman" w:hAnsi="Times New Roman" w:cs="Times New Roman"/>
          <w:b w:val="0"/>
          <w:sz w:val="14"/>
          <w:szCs w:val="14"/>
          <w:lang w:val="en-GB"/>
        </w:rPr>
        <w:t>„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doktor</w:t>
      </w:r>
      <w:proofErr w:type="spellEnd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proofErr w:type="spellStart"/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teologie</w:t>
      </w:r>
      <w:proofErr w:type="spellEnd"/>
      <w:r w:rsidR="00514474">
        <w:rPr>
          <w:rFonts w:ascii="Times New Roman" w:hAnsi="Times New Roman" w:cs="Times New Roman"/>
          <w:b w:val="0"/>
          <w:sz w:val="14"/>
          <w:szCs w:val="14"/>
          <w:lang w:val="en-GB"/>
        </w:rPr>
        <w:t>“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(Th.D.) v oblasti teologie.</w:t>
      </w:r>
    </w:p>
    <w:p w:rsidR="004A25B7" w:rsidRDefault="000C349B" w:rsidP="009302EF">
      <w:pPr>
        <w:pStyle w:val="Zkladntext20"/>
        <w:shd w:val="clear" w:color="auto" w:fill="auto"/>
        <w:spacing w:line="240" w:lineRule="auto"/>
        <w:ind w:firstLine="260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Zkratky těchto </w:t>
      </w:r>
      <w:r w:rsidR="00121599" w:rsidRPr="00121599">
        <w:rPr>
          <w:rFonts w:ascii="Times New Roman" w:hAnsi="Times New Roman" w:cs="Times New Roman"/>
          <w:b w:val="0"/>
          <w:sz w:val="14"/>
          <w:szCs w:val="14"/>
        </w:rPr>
        <w:t>akademických</w:t>
      </w:r>
      <w:r w:rsidR="00121599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titulů se uvádějí za jménem.</w:t>
      </w:r>
    </w:p>
    <w:p w:rsidR="00252CE2" w:rsidRPr="00E46602" w:rsidRDefault="00252CE2" w:rsidP="009302EF">
      <w:pPr>
        <w:pStyle w:val="Zkladntext20"/>
        <w:shd w:val="clear" w:color="auto" w:fill="auto"/>
        <w:spacing w:line="240" w:lineRule="auto"/>
        <w:ind w:firstLine="260"/>
        <w:rPr>
          <w:rFonts w:ascii="Times New Roman" w:hAnsi="Times New Roman" w:cs="Times New Roman"/>
          <w:b w:val="0"/>
          <w:sz w:val="4"/>
          <w:szCs w:val="14"/>
          <w:lang w:val="en-GB"/>
        </w:rPr>
      </w:pPr>
    </w:p>
    <w:p w:rsidR="004A25B7" w:rsidRPr="00701BA7" w:rsidRDefault="000C349B" w:rsidP="009302EF">
      <w:pPr>
        <w:pStyle w:val="Nadpis10"/>
        <w:keepNext/>
        <w:keepLines/>
        <w:shd w:val="clear" w:color="auto" w:fill="auto"/>
        <w:tabs>
          <w:tab w:val="left" w:pos="5453"/>
        </w:tabs>
        <w:spacing w:line="240" w:lineRule="auto"/>
        <w:ind w:firstLine="0"/>
        <w:jc w:val="both"/>
        <w:rPr>
          <w:rStyle w:val="Nadpis1Exact"/>
          <w:rFonts w:ascii="Times New Roman" w:hAnsi="Times New Roman" w:cs="Times New Roman"/>
          <w:b/>
        </w:rPr>
      </w:pPr>
      <w:bookmarkStart w:id="7" w:name="bookmark5"/>
      <w:r w:rsidRPr="00701BA7">
        <w:rPr>
          <w:rStyle w:val="Nadpis1Exact"/>
          <w:rFonts w:ascii="Times New Roman" w:hAnsi="Times New Roman" w:cs="Times New Roman"/>
          <w:b/>
        </w:rPr>
        <w:t>Akademický rok</w:t>
      </w:r>
      <w:bookmarkEnd w:id="7"/>
    </w:p>
    <w:p w:rsidR="004A25B7" w:rsidRDefault="00192C61" w:rsidP="009302EF">
      <w:pPr>
        <w:pStyle w:val="Zkladntext20"/>
        <w:shd w:val="clear" w:color="auto" w:fill="auto"/>
        <w:spacing w:line="240" w:lineRule="auto"/>
        <w:ind w:firstLine="260"/>
        <w:jc w:val="left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E46602">
        <w:rPr>
          <w:rFonts w:ascii="Times New Roman" w:hAnsi="Times New Roman" w:cs="Times New Roman"/>
          <w:b w:val="0"/>
          <w:sz w:val="14"/>
          <w:szCs w:val="14"/>
        </w:rPr>
        <w:t>Akademický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rok začíná obvykle 1. zář</w:t>
      </w:r>
      <w:r w:rsidR="002D59DA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í</w:t>
      </w: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 xml:space="preserve"> a končí 31. srpna následujícího roku. Sestává ze zimního a letního semestru. Organizace akademického roku je určena statutem vysoké školy</w:t>
      </w:r>
      <w:r w:rsidR="000C349B"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.</w:t>
      </w:r>
    </w:p>
    <w:p w:rsidR="00252CE2" w:rsidRPr="00E46602" w:rsidRDefault="00252CE2" w:rsidP="009302EF">
      <w:pPr>
        <w:pStyle w:val="Zkladntext20"/>
        <w:shd w:val="clear" w:color="auto" w:fill="auto"/>
        <w:spacing w:line="240" w:lineRule="auto"/>
        <w:ind w:firstLine="260"/>
        <w:jc w:val="left"/>
        <w:rPr>
          <w:rFonts w:ascii="Times New Roman" w:hAnsi="Times New Roman" w:cs="Times New Roman"/>
          <w:b w:val="0"/>
          <w:sz w:val="16"/>
          <w:szCs w:val="14"/>
          <w:lang w:val="en-GB"/>
        </w:rPr>
      </w:pPr>
    </w:p>
    <w:p w:rsidR="004A25B7" w:rsidRPr="00701BA7" w:rsidRDefault="000C349B" w:rsidP="009302EF">
      <w:pPr>
        <w:pStyle w:val="Nadpis10"/>
        <w:keepNext/>
        <w:keepLines/>
        <w:shd w:val="clear" w:color="auto" w:fill="auto"/>
        <w:tabs>
          <w:tab w:val="left" w:pos="5453"/>
        </w:tabs>
        <w:spacing w:line="240" w:lineRule="auto"/>
        <w:ind w:firstLine="0"/>
        <w:jc w:val="both"/>
        <w:rPr>
          <w:rStyle w:val="Nadpis1Exact"/>
          <w:rFonts w:ascii="Times New Roman" w:hAnsi="Times New Roman" w:cs="Times New Roman"/>
          <w:b/>
        </w:rPr>
      </w:pPr>
      <w:bookmarkStart w:id="8" w:name="bookmark6"/>
      <w:r w:rsidRPr="00701BA7">
        <w:rPr>
          <w:rStyle w:val="Nadpis1Exact"/>
          <w:rFonts w:ascii="Times New Roman" w:hAnsi="Times New Roman" w:cs="Times New Roman"/>
          <w:b/>
        </w:rPr>
        <w:t>Kreditní systém</w:t>
      </w:r>
      <w:bookmarkEnd w:id="8"/>
    </w:p>
    <w:p w:rsidR="004A25B7" w:rsidRPr="00061A8D" w:rsidRDefault="000C349B" w:rsidP="009302EF">
      <w:pPr>
        <w:pStyle w:val="Zkladntext20"/>
        <w:shd w:val="clear" w:color="auto" w:fill="auto"/>
        <w:spacing w:line="240" w:lineRule="auto"/>
        <w:ind w:firstLine="260"/>
        <w:rPr>
          <w:rFonts w:ascii="Times New Roman" w:hAnsi="Times New Roman" w:cs="Times New Roman"/>
          <w:b w:val="0"/>
          <w:sz w:val="14"/>
          <w:szCs w:val="14"/>
          <w:lang w:val="en-GB"/>
        </w:rPr>
      </w:pPr>
      <w:r w:rsidRPr="00061A8D">
        <w:rPr>
          <w:rFonts w:ascii="Times New Roman" w:hAnsi="Times New Roman" w:cs="Times New Roman"/>
          <w:b w:val="0"/>
          <w:sz w:val="14"/>
          <w:szCs w:val="14"/>
          <w:lang w:val="en-GB"/>
        </w:rPr>
        <w:t>Kreditní systém (ECTS nebo srovnatelný systém) je užíván většinou vysokých škol.</w:t>
      </w:r>
    </w:p>
    <w:sectPr w:rsidR="004A25B7" w:rsidRPr="00061A8D">
      <w:pgSz w:w="11900" w:h="16840"/>
      <w:pgMar w:top="413" w:right="507" w:bottom="413" w:left="679" w:header="0" w:footer="3" w:gutter="0"/>
      <w:cols w:num="2" w:space="182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630D" w:rsidRDefault="00C7630D">
      <w:r>
        <w:separator/>
      </w:r>
    </w:p>
  </w:endnote>
  <w:endnote w:type="continuationSeparator" w:id="0">
    <w:p w:rsidR="00C7630D" w:rsidRDefault="00C7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630D" w:rsidRDefault="00C7630D"/>
  </w:footnote>
  <w:footnote w:type="continuationSeparator" w:id="0">
    <w:p w:rsidR="00C7630D" w:rsidRDefault="00C7630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4133FC"/>
    <w:multiLevelType w:val="multilevel"/>
    <w:tmpl w:val="33BAF27E"/>
    <w:lvl w:ilvl="0">
      <w:start w:val="1"/>
      <w:numFmt w:val="bullet"/>
      <w:lvlText w:val="•"/>
      <w:lvlJc w:val="left"/>
      <w:rPr>
        <w:rFonts w:ascii="Century Schoolbook" w:eastAsia="Century Schoolbook" w:hAnsi="Century Schoolbook" w:cs="Century Schoolbook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25B7"/>
    <w:rsid w:val="00045B6C"/>
    <w:rsid w:val="00061A8D"/>
    <w:rsid w:val="000A538F"/>
    <w:rsid w:val="000C349B"/>
    <w:rsid w:val="000C3BEC"/>
    <w:rsid w:val="00121599"/>
    <w:rsid w:val="001807C9"/>
    <w:rsid w:val="00192C61"/>
    <w:rsid w:val="001C4DAD"/>
    <w:rsid w:val="002359D6"/>
    <w:rsid w:val="00252CE2"/>
    <w:rsid w:val="002873FC"/>
    <w:rsid w:val="00297BA1"/>
    <w:rsid w:val="002D59DA"/>
    <w:rsid w:val="003249F5"/>
    <w:rsid w:val="00397243"/>
    <w:rsid w:val="003E4EB4"/>
    <w:rsid w:val="004133C6"/>
    <w:rsid w:val="0046521F"/>
    <w:rsid w:val="004A25B7"/>
    <w:rsid w:val="00514474"/>
    <w:rsid w:val="00545995"/>
    <w:rsid w:val="0057117F"/>
    <w:rsid w:val="00580548"/>
    <w:rsid w:val="005F3C99"/>
    <w:rsid w:val="006A574C"/>
    <w:rsid w:val="00701BA7"/>
    <w:rsid w:val="007A1584"/>
    <w:rsid w:val="007B4E0B"/>
    <w:rsid w:val="007D2879"/>
    <w:rsid w:val="00820520"/>
    <w:rsid w:val="008A6C08"/>
    <w:rsid w:val="008E18A0"/>
    <w:rsid w:val="009302EF"/>
    <w:rsid w:val="009345E4"/>
    <w:rsid w:val="009677E1"/>
    <w:rsid w:val="009856F3"/>
    <w:rsid w:val="009B54B4"/>
    <w:rsid w:val="009F3216"/>
    <w:rsid w:val="00A227D4"/>
    <w:rsid w:val="00A96437"/>
    <w:rsid w:val="00AF4E14"/>
    <w:rsid w:val="00B75663"/>
    <w:rsid w:val="00BD748B"/>
    <w:rsid w:val="00C7630D"/>
    <w:rsid w:val="00DE3BF4"/>
    <w:rsid w:val="00E319CF"/>
    <w:rsid w:val="00E32A2E"/>
    <w:rsid w:val="00E46602"/>
    <w:rsid w:val="00F72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E586B327-DC97-4166-9402-4633A516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5Exact">
    <w:name w:val="Základní text (5) Exact"/>
    <w:basedOn w:val="Standardnpsmoodstavce"/>
    <w:link w:val="Zkladntext5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Nadpis1Exact">
    <w:name w:val="Nadpis #1 Exact"/>
    <w:basedOn w:val="Standardnpsmoodstavc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Nadpis1">
    <w:name w:val="Nadpis #1_"/>
    <w:basedOn w:val="Standardnpsmoodstavce"/>
    <w:link w:val="Nadpis10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Zkladntext3Tun">
    <w:name w:val="Základní text (3) + Tučné"/>
    <w:basedOn w:val="Zkladntext3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2Netun">
    <w:name w:val="Základní text (2) + Ne tučné"/>
    <w:basedOn w:val="Zkladntext2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paragraph" w:customStyle="1" w:styleId="Zkladntext5">
    <w:name w:val="Základní text (5)"/>
    <w:basedOn w:val="Normln"/>
    <w:link w:val="Zkladntext5Exact"/>
    <w:pPr>
      <w:shd w:val="clear" w:color="auto" w:fill="FFFFFF"/>
      <w:spacing w:line="180" w:lineRule="exact"/>
    </w:pPr>
    <w:rPr>
      <w:rFonts w:ascii="Century Schoolbook" w:eastAsia="Century Schoolbook" w:hAnsi="Century Schoolbook" w:cs="Century Schoolbook"/>
      <w:sz w:val="15"/>
      <w:szCs w:val="15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line="178" w:lineRule="exact"/>
      <w:ind w:hanging="260"/>
      <w:outlineLvl w:val="0"/>
    </w:pPr>
    <w:rPr>
      <w:rFonts w:ascii="Century Schoolbook" w:eastAsia="Century Schoolbook" w:hAnsi="Century Schoolbook" w:cs="Century Schoolbook"/>
      <w:b/>
      <w:bCs/>
      <w:sz w:val="15"/>
      <w:szCs w:val="15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158" w:lineRule="exact"/>
      <w:ind w:hanging="260"/>
      <w:jc w:val="both"/>
    </w:pPr>
    <w:rPr>
      <w:rFonts w:ascii="Century Schoolbook" w:eastAsia="Century Schoolbook" w:hAnsi="Century Schoolbook" w:cs="Century Schoolbook"/>
      <w:b/>
      <w:bCs/>
      <w:sz w:val="11"/>
      <w:szCs w:val="11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158" w:lineRule="exact"/>
      <w:ind w:hanging="240"/>
    </w:pPr>
    <w:rPr>
      <w:rFonts w:ascii="Century Schoolbook" w:eastAsia="Century Schoolbook" w:hAnsi="Century Schoolbook" w:cs="Century Schoolbook"/>
      <w:sz w:val="11"/>
      <w:szCs w:val="11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132" w:lineRule="exact"/>
      <w:ind w:hanging="260"/>
    </w:pPr>
    <w:rPr>
      <w:rFonts w:ascii="Century Schoolbook" w:eastAsia="Century Schoolbook" w:hAnsi="Century Schoolbook" w:cs="Century Schoolbook"/>
      <w:sz w:val="11"/>
      <w:szCs w:val="1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05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0548"/>
    <w:rPr>
      <w:rFonts w:ascii="Segoe UI" w:hAnsi="Segoe UI" w:cs="Segoe UI"/>
      <w:color w:val="000000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2359D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35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68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1</Pages>
  <Words>1905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Hana Šimečková</cp:lastModifiedBy>
  <cp:revision>18</cp:revision>
  <cp:lastPrinted>2020-07-17T11:46:00Z</cp:lastPrinted>
  <dcterms:created xsi:type="dcterms:W3CDTF">2020-07-08T13:14:00Z</dcterms:created>
  <dcterms:modified xsi:type="dcterms:W3CDTF">2020-07-17T11:46:00Z</dcterms:modified>
</cp:coreProperties>
</file>