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FB6" w:rsidRPr="00261F37" w:rsidRDefault="00261F37">
      <w:pPr>
        <w:rPr>
          <w:rFonts w:ascii="Times New Roman" w:hAnsi="Times New Roman" w:cs="Times New Roman"/>
          <w:b/>
          <w:sz w:val="24"/>
          <w:szCs w:val="24"/>
        </w:rPr>
      </w:pPr>
      <w:r w:rsidRPr="00261F37">
        <w:rPr>
          <w:rFonts w:ascii="Times New Roman" w:hAnsi="Times New Roman" w:cs="Times New Roman"/>
          <w:b/>
          <w:sz w:val="24"/>
          <w:szCs w:val="24"/>
        </w:rPr>
        <w:t>Závěrečný test</w:t>
      </w:r>
      <w:r w:rsidR="003F51A9">
        <w:rPr>
          <w:rFonts w:ascii="Times New Roman" w:hAnsi="Times New Roman" w:cs="Times New Roman"/>
          <w:b/>
          <w:sz w:val="24"/>
          <w:szCs w:val="24"/>
        </w:rPr>
        <w:t>/Závěrečná práce/Opakování:</w:t>
      </w:r>
      <w:r w:rsidRPr="00261F37">
        <w:rPr>
          <w:rFonts w:ascii="Times New Roman" w:hAnsi="Times New Roman" w:cs="Times New Roman"/>
          <w:b/>
          <w:sz w:val="24"/>
          <w:szCs w:val="24"/>
        </w:rPr>
        <w:t xml:space="preserve"> Syntax II (LS/2020)</w:t>
      </w:r>
    </w:p>
    <w:p w:rsidR="00261F37" w:rsidRDefault="00261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Jméno:</w:t>
      </w:r>
    </w:p>
    <w:p w:rsidR="00261F37" w:rsidRDefault="00261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</w:t>
      </w:r>
    </w:p>
    <w:p w:rsidR="00261F37" w:rsidRDefault="00261F3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Body:                                                                                                              Výsledek: </w:t>
      </w:r>
    </w:p>
    <w:p w:rsidR="00261F37" w:rsidRDefault="00261F37">
      <w:pPr>
        <w:rPr>
          <w:rFonts w:ascii="Times New Roman" w:hAnsi="Times New Roman" w:cs="Times New Roman"/>
          <w:sz w:val="24"/>
          <w:szCs w:val="24"/>
        </w:rPr>
      </w:pPr>
    </w:p>
    <w:p w:rsidR="0088215F" w:rsidRDefault="0088215F" w:rsidP="008821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Napište, s</w:t>
      </w:r>
      <w:r>
        <w:rPr>
          <w:rFonts w:ascii="Times New Roman" w:hAnsi="Times New Roman" w:cs="Times New Roman"/>
          <w:b/>
          <w:sz w:val="24"/>
          <w:szCs w:val="24"/>
        </w:rPr>
        <w:t xml:space="preserve"> jakými syntaktickými vztahy pracuje valenční syntax</w:t>
      </w:r>
      <w:r w:rsidR="003F51A9">
        <w:rPr>
          <w:rFonts w:ascii="Times New Roman" w:hAnsi="Times New Roman" w:cs="Times New Roman"/>
          <w:b/>
          <w:sz w:val="24"/>
          <w:szCs w:val="24"/>
        </w:rPr>
        <w:t>; uveďte u každého případu nějaký příklad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88215F" w:rsidRDefault="0088215F" w:rsidP="0088215F">
      <w:pPr>
        <w:rPr>
          <w:rFonts w:ascii="Times New Roman" w:hAnsi="Times New Roman" w:cs="Times New Roman"/>
          <w:b/>
          <w:sz w:val="24"/>
          <w:szCs w:val="24"/>
        </w:rPr>
      </w:pPr>
    </w:p>
    <w:p w:rsidR="0088215F" w:rsidRDefault="0088215F" w:rsidP="0088215F">
      <w:pPr>
        <w:rPr>
          <w:rFonts w:ascii="Times New Roman" w:hAnsi="Times New Roman" w:cs="Times New Roman"/>
          <w:b/>
          <w:sz w:val="24"/>
          <w:szCs w:val="24"/>
        </w:rPr>
      </w:pPr>
    </w:p>
    <w:p w:rsidR="003F51A9" w:rsidRDefault="003F51A9" w:rsidP="0088215F">
      <w:pPr>
        <w:rPr>
          <w:rFonts w:ascii="Times New Roman" w:hAnsi="Times New Roman" w:cs="Times New Roman"/>
          <w:b/>
          <w:sz w:val="24"/>
          <w:szCs w:val="24"/>
        </w:rPr>
      </w:pPr>
    </w:p>
    <w:p w:rsidR="003F51A9" w:rsidRDefault="003F51A9" w:rsidP="0088215F">
      <w:pPr>
        <w:rPr>
          <w:rFonts w:ascii="Times New Roman" w:hAnsi="Times New Roman" w:cs="Times New Roman"/>
          <w:b/>
          <w:sz w:val="24"/>
          <w:szCs w:val="24"/>
        </w:rPr>
      </w:pPr>
    </w:p>
    <w:p w:rsidR="003F51A9" w:rsidRDefault="003F51A9" w:rsidP="008821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V jakém vztahu je subordinace a hypotaxe, koordinace a parataxe? </w:t>
      </w:r>
    </w:p>
    <w:p w:rsidR="003F51A9" w:rsidRDefault="003F51A9" w:rsidP="0088215F">
      <w:pPr>
        <w:rPr>
          <w:rFonts w:ascii="Times New Roman" w:hAnsi="Times New Roman" w:cs="Times New Roman"/>
          <w:b/>
          <w:sz w:val="24"/>
          <w:szCs w:val="24"/>
        </w:rPr>
      </w:pPr>
    </w:p>
    <w:p w:rsidR="003F51A9" w:rsidRDefault="003F51A9" w:rsidP="0088215F">
      <w:pPr>
        <w:rPr>
          <w:rFonts w:ascii="Times New Roman" w:hAnsi="Times New Roman" w:cs="Times New Roman"/>
          <w:b/>
          <w:sz w:val="24"/>
          <w:szCs w:val="24"/>
        </w:rPr>
      </w:pPr>
    </w:p>
    <w:p w:rsidR="003F51A9" w:rsidRDefault="003F51A9" w:rsidP="0088215F">
      <w:pPr>
        <w:rPr>
          <w:rFonts w:ascii="Times New Roman" w:hAnsi="Times New Roman" w:cs="Times New Roman"/>
          <w:b/>
          <w:sz w:val="24"/>
          <w:szCs w:val="24"/>
        </w:rPr>
      </w:pPr>
    </w:p>
    <w:p w:rsidR="0088215F" w:rsidRDefault="003F51A9" w:rsidP="008821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8215F">
        <w:rPr>
          <w:rFonts w:ascii="Times New Roman" w:hAnsi="Times New Roman" w:cs="Times New Roman"/>
          <w:b/>
          <w:sz w:val="24"/>
          <w:szCs w:val="24"/>
        </w:rPr>
        <w:t>. Vysvětlete syntaktický vztah zmnožení</w:t>
      </w:r>
      <w:r w:rsidR="00665920">
        <w:rPr>
          <w:rFonts w:ascii="Times New Roman" w:hAnsi="Times New Roman" w:cs="Times New Roman"/>
          <w:b/>
          <w:sz w:val="24"/>
          <w:szCs w:val="24"/>
        </w:rPr>
        <w:t>; uveďte příklad</w:t>
      </w:r>
      <w:r w:rsidR="0088215F">
        <w:rPr>
          <w:rFonts w:ascii="Times New Roman" w:hAnsi="Times New Roman" w:cs="Times New Roman"/>
          <w:b/>
          <w:sz w:val="24"/>
          <w:szCs w:val="24"/>
        </w:rPr>
        <w:t>:</w:t>
      </w:r>
    </w:p>
    <w:p w:rsidR="0088215F" w:rsidRDefault="0088215F" w:rsidP="0088215F">
      <w:pPr>
        <w:rPr>
          <w:rFonts w:ascii="Times New Roman" w:hAnsi="Times New Roman" w:cs="Times New Roman"/>
          <w:b/>
          <w:sz w:val="24"/>
          <w:szCs w:val="24"/>
        </w:rPr>
      </w:pPr>
    </w:p>
    <w:p w:rsidR="0088215F" w:rsidRDefault="0088215F" w:rsidP="0088215F">
      <w:pPr>
        <w:rPr>
          <w:rFonts w:ascii="Times New Roman" w:hAnsi="Times New Roman" w:cs="Times New Roman"/>
          <w:b/>
          <w:sz w:val="24"/>
          <w:szCs w:val="24"/>
        </w:rPr>
      </w:pPr>
    </w:p>
    <w:p w:rsidR="003F51A9" w:rsidRDefault="003F51A9" w:rsidP="0088215F">
      <w:pPr>
        <w:rPr>
          <w:rFonts w:ascii="Times New Roman" w:hAnsi="Times New Roman" w:cs="Times New Roman"/>
          <w:b/>
          <w:sz w:val="24"/>
          <w:szCs w:val="24"/>
        </w:rPr>
      </w:pPr>
    </w:p>
    <w:p w:rsidR="0088215F" w:rsidRDefault="003F51A9" w:rsidP="008821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8215F">
        <w:rPr>
          <w:rFonts w:ascii="Times New Roman" w:hAnsi="Times New Roman" w:cs="Times New Roman"/>
          <w:b/>
          <w:sz w:val="24"/>
          <w:szCs w:val="24"/>
        </w:rPr>
        <w:t xml:space="preserve">. V následujících syntagmatech určete druh syntaktického vztahu: </w:t>
      </w:r>
    </w:p>
    <w:p w:rsidR="0088215F" w:rsidRDefault="0088215F" w:rsidP="0088215F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8215F" w:rsidRDefault="0088215F" w:rsidP="0088215F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bezplatné studium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i/>
          <w:sz w:val="24"/>
          <w:szCs w:val="24"/>
        </w:rPr>
        <w:t>na adresu zastánců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vyjádřil se tvrdě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; </w:t>
      </w:r>
      <w:r>
        <w:rPr>
          <w:rFonts w:ascii="Times New Roman" w:hAnsi="Times New Roman" w:cs="Times New Roman"/>
          <w:i/>
          <w:sz w:val="24"/>
          <w:szCs w:val="24"/>
        </w:rPr>
        <w:t>považuje za parazitování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Pr="008821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Klaus mluvil</w:t>
      </w:r>
    </w:p>
    <w:p w:rsidR="0088215F" w:rsidRDefault="0088215F" w:rsidP="0088215F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8215F" w:rsidRDefault="0088215F" w:rsidP="0088215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215F" w:rsidRDefault="003F51A9" w:rsidP="0088215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88215F" w:rsidRPr="008821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Uveďte příklad hypotaktického souvětí </w:t>
      </w:r>
      <w:r w:rsidR="008821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(a) </w:t>
      </w:r>
      <w:r w:rsidR="0088215F" w:rsidRPr="0088215F">
        <w:rPr>
          <w:rFonts w:ascii="Times New Roman" w:hAnsi="Times New Roman" w:cs="Times New Roman"/>
          <w:b/>
          <w:color w:val="000000"/>
          <w:sz w:val="24"/>
          <w:szCs w:val="24"/>
        </w:rPr>
        <w:t>a parataktického souvětí</w:t>
      </w:r>
      <w:r w:rsidR="008821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(b)</w:t>
      </w:r>
      <w:r w:rsidR="0088215F" w:rsidRPr="008821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88215F" w:rsidRDefault="0088215F" w:rsidP="0088215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a)</w:t>
      </w:r>
    </w:p>
    <w:p w:rsidR="0088215F" w:rsidRDefault="0088215F" w:rsidP="0088215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215F" w:rsidRDefault="0088215F" w:rsidP="0088215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b)</w:t>
      </w:r>
    </w:p>
    <w:p w:rsidR="0088215F" w:rsidRDefault="0088215F" w:rsidP="0088215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5920" w:rsidRDefault="00665920" w:rsidP="0088215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F51A9" w:rsidRDefault="003F51A9" w:rsidP="0088215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6. Zopakujte si druhy vedlejších vět</w:t>
      </w:r>
      <w:r w:rsidR="006659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(VV podtrhněte a napište její druh)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3F51A9" w:rsidRDefault="003F51A9" w:rsidP="003F51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6AD">
        <w:rPr>
          <w:rFonts w:ascii="Times New Roman" w:hAnsi="Times New Roman" w:cs="Times New Roman"/>
          <w:sz w:val="24"/>
          <w:szCs w:val="24"/>
        </w:rPr>
        <w:t xml:space="preserve">Kdo </w:t>
      </w:r>
      <w:r>
        <w:rPr>
          <w:rFonts w:ascii="Times New Roman" w:hAnsi="Times New Roman" w:cs="Times New Roman"/>
          <w:sz w:val="24"/>
          <w:szCs w:val="24"/>
        </w:rPr>
        <w:t>nepřijde včas, nedostane večeři.</w:t>
      </w:r>
      <w:r w:rsidRPr="00052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1A9" w:rsidRPr="000526AD" w:rsidRDefault="003F51A9" w:rsidP="003F51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Tvrdil, že o tom nic nevěděl.</w:t>
      </w:r>
      <w:r w:rsidRPr="00052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1A9" w:rsidRDefault="003F51A9" w:rsidP="003F51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6AD">
        <w:rPr>
          <w:rFonts w:ascii="Times New Roman" w:hAnsi="Times New Roman" w:cs="Times New Roman"/>
          <w:sz w:val="24"/>
          <w:szCs w:val="24"/>
        </w:rPr>
        <w:t>Ať tam jede</w:t>
      </w:r>
      <w:r>
        <w:rPr>
          <w:rFonts w:ascii="Times New Roman" w:hAnsi="Times New Roman" w:cs="Times New Roman"/>
          <w:sz w:val="24"/>
          <w:szCs w:val="24"/>
        </w:rPr>
        <w:t xml:space="preserve"> někdo, kdo se domluví německy.</w:t>
      </w:r>
    </w:p>
    <w:p w:rsidR="003F51A9" w:rsidRPr="000526AD" w:rsidRDefault="003F51A9" w:rsidP="003F51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6AD">
        <w:rPr>
          <w:rFonts w:ascii="Times New Roman" w:hAnsi="Times New Roman" w:cs="Times New Roman"/>
          <w:sz w:val="24"/>
          <w:szCs w:val="24"/>
        </w:rPr>
        <w:t xml:space="preserve">Dostal </w:t>
      </w:r>
      <w:r>
        <w:rPr>
          <w:rFonts w:ascii="Times New Roman" w:hAnsi="Times New Roman" w:cs="Times New Roman"/>
          <w:sz w:val="24"/>
          <w:szCs w:val="24"/>
        </w:rPr>
        <w:t>odpověď, jakou naprosto nečekal.</w:t>
      </w:r>
      <w:r w:rsidRPr="000526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1A9" w:rsidRDefault="003F51A9" w:rsidP="003F51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6AD">
        <w:rPr>
          <w:rFonts w:ascii="Times New Roman" w:hAnsi="Times New Roman" w:cs="Times New Roman"/>
          <w:sz w:val="24"/>
          <w:szCs w:val="24"/>
        </w:rPr>
        <w:t>Když odchá</w:t>
      </w:r>
      <w:r>
        <w:rPr>
          <w:rFonts w:ascii="Times New Roman" w:hAnsi="Times New Roman" w:cs="Times New Roman"/>
          <w:sz w:val="24"/>
          <w:szCs w:val="24"/>
        </w:rPr>
        <w:t>zel, právě začínalo poprchávat.</w:t>
      </w:r>
    </w:p>
    <w:p w:rsidR="003F51A9" w:rsidRPr="000526AD" w:rsidRDefault="003F51A9" w:rsidP="003F51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6AD">
        <w:rPr>
          <w:rFonts w:ascii="Times New Roman" w:hAnsi="Times New Roman" w:cs="Times New Roman"/>
          <w:sz w:val="24"/>
          <w:szCs w:val="24"/>
        </w:rPr>
        <w:t xml:space="preserve">Nepřišel, protože na to zapomněl. </w:t>
      </w:r>
    </w:p>
    <w:p w:rsidR="003F51A9" w:rsidRDefault="003F51A9" w:rsidP="0088215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F51A9" w:rsidRDefault="003F51A9" w:rsidP="0088215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F51A9" w:rsidRDefault="003F51A9" w:rsidP="0088215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215F" w:rsidRDefault="003F51A9" w:rsidP="0088215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8821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Jedná se o složité souvětí? </w:t>
      </w:r>
    </w:p>
    <w:p w:rsidR="0088215F" w:rsidRDefault="0088215F" w:rsidP="00882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Děti odběhly na zahradu, maminky chystaly kávu, tatínkové na terase vášnivě diskutovali o fotbale a pes Alík se spokojeně vyhříval pod schodištěm. </w:t>
      </w:r>
    </w:p>
    <w:p w:rsidR="0088215F" w:rsidRDefault="0088215F" w:rsidP="0088215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215F" w:rsidRDefault="0088215F" w:rsidP="0088215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215F" w:rsidRDefault="0088215F" w:rsidP="0088215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215F" w:rsidRDefault="003F51A9" w:rsidP="0088215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88215F">
        <w:rPr>
          <w:rFonts w:ascii="Times New Roman" w:hAnsi="Times New Roman" w:cs="Times New Roman"/>
          <w:b/>
          <w:color w:val="000000"/>
          <w:sz w:val="24"/>
          <w:szCs w:val="24"/>
        </w:rPr>
        <w:t>. Popište, proč následující souvětí považujeme za složité souvětí:</w:t>
      </w:r>
    </w:p>
    <w:p w:rsidR="00665920" w:rsidRDefault="00665920" w:rsidP="00665920">
      <w:p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Hořké mandle bývaly dříve oblíbenou přísadou do těsta, avšak jejich častější požívání by mohlo případně způsobit otravu, a proto se jim raději vyhýbáme. </w:t>
      </w:r>
    </w:p>
    <w:p w:rsidR="0088215F" w:rsidRDefault="0088215F" w:rsidP="0088215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F51A9" w:rsidRDefault="003F51A9" w:rsidP="0088215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F51A9" w:rsidRDefault="003F51A9" w:rsidP="0088215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215F" w:rsidRDefault="003F51A9" w:rsidP="0088215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8821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Vysvětlete princip a pravidla vsuvky: </w:t>
      </w:r>
    </w:p>
    <w:p w:rsidR="0088215F" w:rsidRDefault="0088215F" w:rsidP="0088215F">
      <w:pPr>
        <w:spacing w:before="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Jakub, to už asi víte z našich výkladů, se přátelí s Miladou. </w:t>
      </w:r>
    </w:p>
    <w:p w:rsidR="0088215F" w:rsidRDefault="0088215F" w:rsidP="0088215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Jakub, jak jistě víte z našich výkladů, se přátelí s Miladou. </w:t>
      </w:r>
    </w:p>
    <w:p w:rsidR="0088215F" w:rsidRDefault="0088215F" w:rsidP="0088215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Jakub – znovu to pro jistotu připomínáme – se přátelí s Miladou. </w:t>
      </w:r>
    </w:p>
    <w:p w:rsidR="00665920" w:rsidRDefault="00665920" w:rsidP="0088215F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65920" w:rsidRPr="00665920" w:rsidRDefault="00665920" w:rsidP="0088215F">
      <w:pPr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10.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Co je to polovětná konstrukce?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Jak je tvořena (jakým prostředkem)?</w:t>
      </w:r>
    </w:p>
    <w:p w:rsidR="00665920" w:rsidRDefault="00665920" w:rsidP="0088215F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65920" w:rsidRDefault="00665920" w:rsidP="00665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>
        <w:rPr>
          <w:rFonts w:ascii="Times New Roman" w:hAnsi="Times New Roman" w:cs="Times New Roman"/>
          <w:i/>
          <w:iCs/>
          <w:sz w:val="24"/>
          <w:szCs w:val="24"/>
        </w:rPr>
        <w:t>Měl jedinou touhu,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podívat se k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moři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5920" w:rsidRDefault="00665920" w:rsidP="00665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>
        <w:rPr>
          <w:rFonts w:ascii="Times New Roman" w:hAnsi="Times New Roman" w:cs="Times New Roman"/>
          <w:i/>
          <w:iCs/>
          <w:sz w:val="24"/>
          <w:szCs w:val="24"/>
        </w:rPr>
        <w:t>Utíkají,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bojíce se pronásledování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920" w:rsidRDefault="00665920" w:rsidP="00665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c) </w:t>
      </w:r>
      <w:r w:rsidRPr="00665920">
        <w:rPr>
          <w:rFonts w:ascii="Times New Roman" w:hAnsi="Times New Roman" w:cs="Times New Roman"/>
          <w:i/>
          <w:sz w:val="24"/>
          <w:szCs w:val="24"/>
        </w:rPr>
        <w:t xml:space="preserve">Je to </w:t>
      </w:r>
      <w:r w:rsidRPr="00665920">
        <w:rPr>
          <w:rFonts w:ascii="Times New Roman" w:hAnsi="Times New Roman" w:cs="Times New Roman"/>
          <w:i/>
          <w:iCs/>
          <w:sz w:val="24"/>
          <w:szCs w:val="24"/>
        </w:rPr>
        <w:t>film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hraný od zítřka v kině Blaník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5920" w:rsidRDefault="00665920" w:rsidP="00665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Graficky znázorněte b): </w:t>
      </w:r>
    </w:p>
    <w:p w:rsidR="00665920" w:rsidRPr="00665920" w:rsidRDefault="00665920" w:rsidP="0088215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215F" w:rsidRPr="0088215F" w:rsidRDefault="0088215F" w:rsidP="0088215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61F37" w:rsidRPr="0088215F" w:rsidRDefault="00261F37">
      <w:pPr>
        <w:rPr>
          <w:rFonts w:ascii="Times New Roman" w:hAnsi="Times New Roman" w:cs="Times New Roman"/>
          <w:b/>
          <w:sz w:val="24"/>
          <w:szCs w:val="24"/>
        </w:rPr>
      </w:pPr>
    </w:p>
    <w:sectPr w:rsidR="00261F37" w:rsidRPr="00882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37"/>
    <w:rsid w:val="00261F37"/>
    <w:rsid w:val="003F51A9"/>
    <w:rsid w:val="00665920"/>
    <w:rsid w:val="0088215F"/>
    <w:rsid w:val="00917E1E"/>
    <w:rsid w:val="00D1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9EE8"/>
  <w15:chartTrackingRefBased/>
  <w15:docId w15:val="{9616DEE0-0134-4D8F-A4A6-A0CBC03C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659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3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1</cp:revision>
  <dcterms:created xsi:type="dcterms:W3CDTF">2020-06-03T06:50:00Z</dcterms:created>
  <dcterms:modified xsi:type="dcterms:W3CDTF">2020-06-03T18:09:00Z</dcterms:modified>
</cp:coreProperties>
</file>