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>Cvičení – Syntaktické vztahy</w:t>
      </w: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Pr="00724CA8" w:rsidRDefault="00724CA8" w:rsidP="00724C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 xml:space="preserve">Velmi nekompromisně a tvrdě se prezident české republiky Václav Klaus během svého středečního pobytu v Ostravě vyjádřil na adresu zastánců bezplatného vysokoškolského vzdělání, když doslova řekl, že bezplatné studium na univerzitách považuje za parazitování studentů na zbytku společnosti, a přeplněná aula Ekonomické fakulty VŠB-TU ho za tento výrok dokonce odměnila potleskem, ačkoli o tom, že za vysokou školu by studenti měli platit, mluvil Klaus na základě dotazu jednoho z posluchačů, který připomenul, že ne všichni studenti jsou na tom ekonomicky dobře. (Podle denního tisku, upraveno, zkráceno) </w:t>
      </w:r>
    </w:p>
    <w:p w:rsidR="00724CA8" w:rsidRPr="00724CA8" w:rsidRDefault="00724CA8">
      <w:pPr>
        <w:rPr>
          <w:rFonts w:ascii="Times New Roman" w:hAnsi="Times New Roman" w:cs="Times New Roman"/>
          <w:sz w:val="24"/>
          <w:szCs w:val="24"/>
        </w:rPr>
      </w:pPr>
    </w:p>
    <w:p w:rsid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262A54">
        <w:rPr>
          <w:rFonts w:ascii="Times New Roman" w:hAnsi="Times New Roman" w:cs="Times New Roman"/>
          <w:b/>
          <w:sz w:val="24"/>
          <w:szCs w:val="24"/>
        </w:rPr>
        <w:t>a) S jakými syntaktickými vztahy pracuje valenční syntax?</w:t>
      </w:r>
    </w:p>
    <w:p w:rsidR="0029761A" w:rsidRDefault="0029761A">
      <w:pPr>
        <w:rPr>
          <w:rFonts w:ascii="Times New Roman" w:hAnsi="Times New Roman" w:cs="Times New Roman"/>
          <w:sz w:val="24"/>
          <w:szCs w:val="24"/>
        </w:rPr>
      </w:pPr>
      <w:r w:rsidRPr="0029761A">
        <w:rPr>
          <w:rFonts w:ascii="Times New Roman" w:hAnsi="Times New Roman" w:cs="Times New Roman"/>
          <w:sz w:val="24"/>
          <w:szCs w:val="24"/>
        </w:rPr>
        <w:t>Mezi větnými členy se vyskytují dva typy vztahů: I) vztahy sémantické a II) formálně syntaktické. Vztahy sémantické jsou a) predikace, b) determinac</w:t>
      </w:r>
      <w:r w:rsidR="00543118">
        <w:rPr>
          <w:rFonts w:ascii="Times New Roman" w:hAnsi="Times New Roman" w:cs="Times New Roman"/>
          <w:sz w:val="24"/>
          <w:szCs w:val="24"/>
        </w:rPr>
        <w:t xml:space="preserve">e, c) koordinace, d) </w:t>
      </w:r>
      <w:proofErr w:type="spellStart"/>
      <w:r w:rsidR="00543118">
        <w:rPr>
          <w:rFonts w:ascii="Times New Roman" w:hAnsi="Times New Roman" w:cs="Times New Roman"/>
          <w:sz w:val="24"/>
          <w:szCs w:val="24"/>
        </w:rPr>
        <w:t>adordinace</w:t>
      </w:r>
      <w:proofErr w:type="spellEnd"/>
      <w:r w:rsidR="00543118">
        <w:rPr>
          <w:rFonts w:ascii="Times New Roman" w:hAnsi="Times New Roman" w:cs="Times New Roman"/>
          <w:sz w:val="24"/>
          <w:szCs w:val="24"/>
        </w:rPr>
        <w:t>.</w:t>
      </w:r>
    </w:p>
    <w:p w:rsidR="00FB226C" w:rsidRDefault="0029761A">
      <w:pPr>
        <w:rPr>
          <w:rFonts w:ascii="Times New Roman" w:hAnsi="Times New Roman" w:cs="Times New Roman"/>
          <w:sz w:val="24"/>
          <w:szCs w:val="24"/>
        </w:rPr>
      </w:pPr>
      <w:r w:rsidRPr="0029761A">
        <w:rPr>
          <w:rFonts w:ascii="Times New Roman" w:hAnsi="Times New Roman" w:cs="Times New Roman"/>
          <w:sz w:val="24"/>
          <w:szCs w:val="24"/>
        </w:rPr>
        <w:t>Vzta</w:t>
      </w:r>
      <w:r>
        <w:rPr>
          <w:rFonts w:ascii="Times New Roman" w:hAnsi="Times New Roman" w:cs="Times New Roman"/>
          <w:sz w:val="24"/>
          <w:szCs w:val="24"/>
        </w:rPr>
        <w:t xml:space="preserve">hy formálně syntaktické jsou </w:t>
      </w:r>
      <w:r w:rsidRPr="0029761A">
        <w:rPr>
          <w:rFonts w:ascii="Times New Roman" w:hAnsi="Times New Roman" w:cs="Times New Roman"/>
          <w:sz w:val="24"/>
          <w:szCs w:val="24"/>
        </w:rPr>
        <w:t>1) závislost (hypotaxe), 2) souřadnost (parataxe). Závislost dále podle způsobu, jakým je vyjadřována, dělíme na shodu (</w:t>
      </w:r>
      <w:proofErr w:type="spellStart"/>
      <w:r w:rsidRPr="0029761A">
        <w:rPr>
          <w:rFonts w:ascii="Times New Roman" w:hAnsi="Times New Roman" w:cs="Times New Roman"/>
          <w:sz w:val="24"/>
          <w:szCs w:val="24"/>
        </w:rPr>
        <w:t>kongruenci</w:t>
      </w:r>
      <w:proofErr w:type="spellEnd"/>
      <w:r w:rsidRPr="0029761A">
        <w:rPr>
          <w:rFonts w:ascii="Times New Roman" w:hAnsi="Times New Roman" w:cs="Times New Roman"/>
          <w:sz w:val="24"/>
          <w:szCs w:val="24"/>
        </w:rPr>
        <w:t>), řízenost (rekci) a přimykání (adjunkci).</w:t>
      </w:r>
    </w:p>
    <w:p w:rsidR="002F5F36" w:rsidRDefault="002F5F36" w:rsidP="002F5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:rsidR="002F5F36" w:rsidRPr="00543118" w:rsidRDefault="002F5F36" w:rsidP="002F5F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>
        <w:rPr>
          <w:rFonts w:ascii="Times New Roman" w:hAnsi="Times New Roman" w:cs="Times New Roman"/>
          <w:color w:val="FF0000"/>
          <w:sz w:val="23"/>
          <w:szCs w:val="23"/>
        </w:rPr>
        <w:t>V</w:t>
      </w:r>
      <w:r w:rsidRPr="00543118">
        <w:rPr>
          <w:rFonts w:ascii="Times New Roman" w:hAnsi="Times New Roman" w:cs="Times New Roman"/>
          <w:color w:val="FF0000"/>
          <w:sz w:val="23"/>
          <w:szCs w:val="23"/>
        </w:rPr>
        <w:t>alenční syntax</w:t>
      </w:r>
      <w:r>
        <w:rPr>
          <w:rFonts w:ascii="Times New Roman" w:hAnsi="Times New Roman" w:cs="Times New Roman"/>
          <w:color w:val="FF0000"/>
          <w:sz w:val="23"/>
          <w:szCs w:val="23"/>
        </w:rPr>
        <w:t xml:space="preserve"> pracuje s tímto chápáním syntaktických vztahů: </w:t>
      </w:r>
    </w:p>
    <w:p w:rsidR="002F5F36" w:rsidRPr="00543118" w:rsidRDefault="002F5F36" w:rsidP="002F5F36">
      <w:pPr>
        <w:autoSpaceDE w:val="0"/>
        <w:autoSpaceDN w:val="0"/>
        <w:adjustRightInd w:val="0"/>
        <w:spacing w:before="80"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43118">
        <w:rPr>
          <w:rFonts w:ascii="Times New Roman" w:hAnsi="Times New Roman" w:cs="Times New Roman"/>
          <w:color w:val="000000"/>
          <w:sz w:val="23"/>
          <w:szCs w:val="23"/>
        </w:rPr>
        <w:t xml:space="preserve">Rozlišujeme </w:t>
      </w:r>
      <w:r w:rsidRPr="00543118">
        <w:rPr>
          <w:rFonts w:ascii="Times New Roman" w:hAnsi="Times New Roman" w:cs="Times New Roman"/>
          <w:b/>
          <w:bCs/>
          <w:color w:val="000000"/>
          <w:sz w:val="23"/>
          <w:szCs w:val="23"/>
        </w:rPr>
        <w:t>dva základní syntaktické vztahy</w:t>
      </w:r>
      <w:r w:rsidRPr="00543118">
        <w:rPr>
          <w:rFonts w:ascii="Times New Roman" w:hAnsi="Times New Roman" w:cs="Times New Roman"/>
          <w:color w:val="000000"/>
          <w:sz w:val="23"/>
          <w:szCs w:val="23"/>
        </w:rPr>
        <w:t>, a to vztah mezi členy nebo celky</w:t>
      </w:r>
      <w:r w:rsidRPr="005431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: </w:t>
      </w:r>
    </w:p>
    <w:p w:rsidR="002F5F36" w:rsidRPr="00543118" w:rsidRDefault="002F5F36" w:rsidP="002F5F36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43118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5431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téže syntaktické úrovni, tj. ZMNOŽENÍ </w:t>
      </w:r>
      <w:r>
        <w:rPr>
          <w:rFonts w:ascii="Times New Roman" w:hAnsi="Times New Roman" w:cs="Times New Roman"/>
          <w:color w:val="000000"/>
          <w:sz w:val="23"/>
          <w:szCs w:val="23"/>
        </w:rPr>
        <w:t>(</w:t>
      </w:r>
      <w:r w:rsidRPr="00543118">
        <w:rPr>
          <w:rFonts w:ascii="Times New Roman" w:hAnsi="Times New Roman" w:cs="Times New Roman"/>
          <w:color w:val="000000"/>
          <w:sz w:val="23"/>
          <w:szCs w:val="23"/>
        </w:rPr>
        <w:t>koordinace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adordinace</w:t>
      </w:r>
      <w:proofErr w:type="spellEnd"/>
      <w:r w:rsidRPr="00543118">
        <w:rPr>
          <w:rFonts w:ascii="Times New Roman" w:hAnsi="Times New Roman" w:cs="Times New Roman"/>
          <w:color w:val="000000"/>
          <w:sz w:val="23"/>
          <w:szCs w:val="23"/>
        </w:rPr>
        <w:t xml:space="preserve">); </w:t>
      </w:r>
    </w:p>
    <w:p w:rsidR="002F5F36" w:rsidRPr="00543118" w:rsidRDefault="002F5F36" w:rsidP="002F5F36">
      <w:pPr>
        <w:autoSpaceDE w:val="0"/>
        <w:autoSpaceDN w:val="0"/>
        <w:adjustRightInd w:val="0"/>
        <w:spacing w:after="0" w:line="240" w:lineRule="auto"/>
        <w:ind w:left="510" w:hanging="398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543118">
        <w:rPr>
          <w:rFonts w:ascii="Times New Roman" w:hAnsi="Times New Roman" w:cs="Times New Roman"/>
          <w:color w:val="000000"/>
          <w:sz w:val="23"/>
          <w:szCs w:val="23"/>
        </w:rPr>
        <w:t xml:space="preserve">• </w:t>
      </w:r>
      <w:r w:rsidRPr="0054311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na různých syntaktických úrovních, tj. DOMINACE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(dříve </w:t>
      </w:r>
      <w:r w:rsidRPr="00543118">
        <w:rPr>
          <w:rFonts w:ascii="Times New Roman" w:hAnsi="Times New Roman" w:cs="Times New Roman"/>
          <w:color w:val="000000"/>
          <w:sz w:val="23"/>
          <w:szCs w:val="23"/>
        </w:rPr>
        <w:t xml:space="preserve">determinace, subordinace). </w:t>
      </w:r>
    </w:p>
    <w:p w:rsidR="002F5F36" w:rsidRDefault="002F5F36">
      <w:pPr>
        <w:rPr>
          <w:rFonts w:ascii="Times New Roman" w:hAnsi="Times New Roman" w:cs="Times New Roman"/>
          <w:b/>
          <w:sz w:val="24"/>
          <w:szCs w:val="24"/>
        </w:rPr>
      </w:pPr>
    </w:p>
    <w:p w:rsidR="002F5F36" w:rsidRDefault="002F5F36">
      <w:pPr>
        <w:rPr>
          <w:rFonts w:ascii="Times New Roman" w:hAnsi="Times New Roman" w:cs="Times New Roman"/>
          <w:b/>
          <w:sz w:val="24"/>
          <w:szCs w:val="24"/>
        </w:rPr>
      </w:pPr>
    </w:p>
    <w:p w:rsidR="00724CA8" w:rsidRPr="00262A54" w:rsidRDefault="00724CA8">
      <w:pPr>
        <w:rPr>
          <w:rFonts w:ascii="Times New Roman" w:hAnsi="Times New Roman" w:cs="Times New Roman"/>
          <w:b/>
          <w:sz w:val="24"/>
          <w:szCs w:val="24"/>
        </w:rPr>
      </w:pPr>
      <w:r w:rsidRPr="00262A54">
        <w:rPr>
          <w:rFonts w:ascii="Times New Roman" w:hAnsi="Times New Roman" w:cs="Times New Roman"/>
          <w:b/>
          <w:sz w:val="24"/>
          <w:szCs w:val="24"/>
        </w:rPr>
        <w:t xml:space="preserve">b) V textu </w:t>
      </w:r>
      <w:r w:rsidR="002D404F" w:rsidRPr="00262A54">
        <w:rPr>
          <w:rFonts w:ascii="Times New Roman" w:hAnsi="Times New Roman" w:cs="Times New Roman"/>
          <w:b/>
          <w:sz w:val="24"/>
          <w:szCs w:val="24"/>
        </w:rPr>
        <w:t>cvičení popište jednotlivé v</w:t>
      </w:r>
      <w:r w:rsidR="0029761A" w:rsidRPr="00262A54">
        <w:rPr>
          <w:rFonts w:ascii="Times New Roman" w:hAnsi="Times New Roman" w:cs="Times New Roman"/>
          <w:b/>
          <w:sz w:val="24"/>
          <w:szCs w:val="24"/>
        </w:rPr>
        <w:t>z</w:t>
      </w:r>
      <w:r w:rsidR="002D404F" w:rsidRPr="00262A54">
        <w:rPr>
          <w:rFonts w:ascii="Times New Roman" w:hAnsi="Times New Roman" w:cs="Times New Roman"/>
          <w:b/>
          <w:sz w:val="24"/>
          <w:szCs w:val="24"/>
        </w:rPr>
        <w:t xml:space="preserve">tahy, mezi kterými členy jsou </w:t>
      </w:r>
      <w:r w:rsidRPr="00262A54">
        <w:rPr>
          <w:rFonts w:ascii="Times New Roman" w:hAnsi="Times New Roman" w:cs="Times New Roman"/>
          <w:b/>
          <w:sz w:val="24"/>
          <w:szCs w:val="24"/>
        </w:rPr>
        <w:t xml:space="preserve">vyjádřeny. </w:t>
      </w:r>
    </w:p>
    <w:p w:rsidR="00262A54" w:rsidRDefault="0029761A" w:rsidP="00262A54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62A54">
        <w:rPr>
          <w:rFonts w:ascii="Times New Roman" w:hAnsi="Times New Roman" w:cs="Times New Roman"/>
          <w:sz w:val="24"/>
          <w:szCs w:val="24"/>
        </w:rPr>
        <w:t>D</w:t>
      </w:r>
      <w:r w:rsidR="00262A54" w:rsidRPr="00262A54">
        <w:rPr>
          <w:rFonts w:ascii="Times New Roman" w:hAnsi="Times New Roman" w:cs="Times New Roman"/>
          <w:sz w:val="24"/>
          <w:szCs w:val="24"/>
        </w:rPr>
        <w:t>ominace</w:t>
      </w:r>
      <w:proofErr w:type="spellEnd"/>
      <w:r w:rsidR="00262A54" w:rsidRPr="00262A54">
        <w:rPr>
          <w:rFonts w:ascii="Times New Roman" w:hAnsi="Times New Roman" w:cs="Times New Roman"/>
          <w:sz w:val="24"/>
          <w:szCs w:val="24"/>
        </w:rPr>
        <w:t xml:space="preserve"> – </w:t>
      </w:r>
      <w:r w:rsidR="00262A54" w:rsidRPr="00262A54">
        <w:rPr>
          <w:rFonts w:ascii="Times New Roman" w:hAnsi="Times New Roman" w:cs="Times New Roman"/>
          <w:color w:val="000000"/>
          <w:sz w:val="24"/>
          <w:szCs w:val="24"/>
        </w:rPr>
        <w:t xml:space="preserve">spočívá v tom, že jeden z výrazů je užit v daném spojení jako člen </w:t>
      </w:r>
      <w:r w:rsidR="00262A54" w:rsidRPr="00262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nadřazený </w:t>
      </w:r>
      <w:r w:rsidR="00262A54" w:rsidRPr="00262A5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62A54" w:rsidRPr="00262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dominující</w:t>
      </w:r>
      <w:r w:rsidR="00262A54" w:rsidRPr="00262A54">
        <w:rPr>
          <w:rFonts w:ascii="Times New Roman" w:hAnsi="Times New Roman" w:cs="Times New Roman"/>
          <w:color w:val="000000"/>
          <w:sz w:val="24"/>
          <w:szCs w:val="24"/>
        </w:rPr>
        <w:t xml:space="preserve">), další výraz (výrazy) jsou na něm </w:t>
      </w:r>
      <w:r w:rsidR="00262A54" w:rsidRPr="00262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závislé </w:t>
      </w:r>
      <w:r w:rsidR="00262A54" w:rsidRPr="00262A54">
        <w:rPr>
          <w:rFonts w:ascii="Times New Roman" w:hAnsi="Times New Roman" w:cs="Times New Roman"/>
          <w:color w:val="000000"/>
          <w:sz w:val="24"/>
          <w:szCs w:val="24"/>
        </w:rPr>
        <w:t xml:space="preserve">(jsou to členy </w:t>
      </w:r>
      <w:r w:rsidR="00262A54" w:rsidRPr="00262A5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dominované</w:t>
      </w:r>
      <w:r w:rsidR="00262A54" w:rsidRPr="00262A54">
        <w:rPr>
          <w:rFonts w:ascii="Times New Roman" w:hAnsi="Times New Roman" w:cs="Times New Roman"/>
          <w:color w:val="000000"/>
          <w:sz w:val="24"/>
          <w:szCs w:val="24"/>
        </w:rPr>
        <w:t>). Závislost dominovaného členu v rámci syntagmatu se projevuje formálně, a to trojím způsobem: shodou, řízeností nebo přimykáním.</w:t>
      </w:r>
    </w:p>
    <w:p w:rsidR="00262A54" w:rsidRDefault="00262A54" w:rsidP="00262A54">
      <w:pPr>
        <w:ind w:left="360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Shoda – např. </w:t>
      </w:r>
      <w:r w:rsidRPr="00262A54">
        <w:rPr>
          <w:rFonts w:ascii="Times New Roman" w:hAnsi="Times New Roman" w:cs="Times New Roman"/>
          <w:i/>
          <w:color w:val="000000"/>
          <w:sz w:val="24"/>
          <w:szCs w:val="24"/>
        </w:rPr>
        <w:t>Klaus mluvil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; </w:t>
      </w:r>
      <w:r w:rsidRPr="00262A54">
        <w:rPr>
          <w:rFonts w:ascii="Times New Roman" w:hAnsi="Times New Roman" w:cs="Times New Roman"/>
          <w:i/>
          <w:sz w:val="24"/>
          <w:szCs w:val="24"/>
        </w:rPr>
        <w:t>bezplatné studium</w:t>
      </w:r>
    </w:p>
    <w:p w:rsidR="00262A54" w:rsidRDefault="00262A54" w:rsidP="00262A54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Řízenost – např. </w:t>
      </w:r>
      <w:r w:rsidR="00581770" w:rsidRPr="00581770">
        <w:rPr>
          <w:rFonts w:ascii="Times New Roman" w:hAnsi="Times New Roman" w:cs="Times New Roman"/>
          <w:i/>
          <w:sz w:val="24"/>
          <w:szCs w:val="24"/>
        </w:rPr>
        <w:t>považuje za parazitování</w:t>
      </w:r>
      <w:r w:rsidR="00581770">
        <w:rPr>
          <w:rFonts w:ascii="Times New Roman" w:hAnsi="Times New Roman" w:cs="Times New Roman"/>
          <w:sz w:val="24"/>
          <w:szCs w:val="24"/>
        </w:rPr>
        <w:t xml:space="preserve">; </w:t>
      </w:r>
      <w:r w:rsidRPr="00262A54">
        <w:rPr>
          <w:rFonts w:ascii="Times New Roman" w:hAnsi="Times New Roman" w:cs="Times New Roman"/>
          <w:i/>
          <w:sz w:val="24"/>
          <w:szCs w:val="24"/>
        </w:rPr>
        <w:t>na adresu zastánců</w:t>
      </w:r>
    </w:p>
    <w:p w:rsidR="00262A54" w:rsidRPr="00262A54" w:rsidRDefault="00262A54" w:rsidP="00262A54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Přimykání – např. </w:t>
      </w:r>
      <w:r w:rsidRPr="00262A54">
        <w:rPr>
          <w:rFonts w:ascii="Times New Roman" w:hAnsi="Times New Roman" w:cs="Times New Roman"/>
          <w:i/>
          <w:color w:val="000000"/>
          <w:sz w:val="24"/>
          <w:szCs w:val="24"/>
        </w:rPr>
        <w:t>vyjádřil se tvrdě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2A54" w:rsidRPr="00262A54" w:rsidRDefault="00262A54">
      <w:pPr>
        <w:rPr>
          <w:rFonts w:ascii="Times New Roman" w:hAnsi="Times New Roman" w:cs="Times New Roman"/>
          <w:sz w:val="24"/>
          <w:szCs w:val="24"/>
        </w:rPr>
      </w:pPr>
    </w:p>
    <w:p w:rsidR="00581770" w:rsidRPr="00581770" w:rsidRDefault="00543118" w:rsidP="00581770">
      <w:pPr>
        <w:pStyle w:val="Default"/>
        <w:numPr>
          <w:ilvl w:val="0"/>
          <w:numId w:val="1"/>
        </w:numPr>
      </w:pPr>
      <w:r>
        <w:t xml:space="preserve">Koordinace – </w:t>
      </w:r>
      <w:r w:rsidR="00581770">
        <w:rPr>
          <w:b/>
          <w:bCs/>
          <w:sz w:val="23"/>
          <w:szCs w:val="23"/>
        </w:rPr>
        <w:t xml:space="preserve">obsazování téže syntaktické pozice; </w:t>
      </w:r>
      <w:r w:rsidR="00581770">
        <w:rPr>
          <w:sz w:val="23"/>
          <w:szCs w:val="23"/>
        </w:rPr>
        <w:t xml:space="preserve">složky koordinační skupiny tvoří člen několikanásobný, pojmenovávají více </w:t>
      </w:r>
      <w:r w:rsidR="00581770">
        <w:rPr>
          <w:b/>
          <w:bCs/>
          <w:sz w:val="23"/>
          <w:szCs w:val="23"/>
        </w:rPr>
        <w:t xml:space="preserve">rozdílných </w:t>
      </w:r>
      <w:r w:rsidR="00581770">
        <w:rPr>
          <w:sz w:val="23"/>
          <w:szCs w:val="23"/>
        </w:rPr>
        <w:t xml:space="preserve">entit (= osob, vlastností, objektů reality apod.); </w:t>
      </w:r>
    </w:p>
    <w:p w:rsidR="00262A54" w:rsidRPr="00262A54" w:rsidRDefault="00543118" w:rsidP="00581770">
      <w:pPr>
        <w:pStyle w:val="Default"/>
      </w:pPr>
      <w:r>
        <w:lastRenderedPageBreak/>
        <w:t xml:space="preserve">např. </w:t>
      </w:r>
      <w:r w:rsidR="00262A54">
        <w:t xml:space="preserve">v textu: </w:t>
      </w:r>
      <w:r w:rsidRPr="00262A54">
        <w:rPr>
          <w:i/>
        </w:rPr>
        <w:t>nekompromisně a tvrdě</w:t>
      </w:r>
      <w:r w:rsidR="00262A54">
        <w:t xml:space="preserve">; je to typ </w:t>
      </w:r>
    </w:p>
    <w:p w:rsidR="00262A54" w:rsidRPr="00262A54" w:rsidRDefault="00262A54" w:rsidP="00262A54">
      <w:pPr>
        <w:autoSpaceDE w:val="0"/>
        <w:autoSpaceDN w:val="0"/>
        <w:adjustRightInd w:val="0"/>
        <w:spacing w:before="80"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2A5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dědeček, babička, vnučka a vnuk; příjemná a ochotná </w:t>
      </w:r>
      <w:r w:rsidRPr="00262A54">
        <w:rPr>
          <w:rFonts w:ascii="Times New Roman" w:hAnsi="Times New Roman" w:cs="Times New Roman"/>
          <w:color w:val="000000"/>
          <w:sz w:val="23"/>
          <w:szCs w:val="23"/>
        </w:rPr>
        <w:t xml:space="preserve">(prodavačka) </w:t>
      </w:r>
    </w:p>
    <w:p w:rsidR="00543118" w:rsidRDefault="00543118">
      <w:pPr>
        <w:rPr>
          <w:rFonts w:ascii="Times New Roman" w:hAnsi="Times New Roman" w:cs="Times New Roman"/>
          <w:sz w:val="24"/>
          <w:szCs w:val="24"/>
        </w:rPr>
      </w:pPr>
    </w:p>
    <w:p w:rsidR="00581770" w:rsidRPr="00581770" w:rsidRDefault="00543118" w:rsidP="00581770">
      <w:pPr>
        <w:pStyle w:val="Default"/>
        <w:numPr>
          <w:ilvl w:val="0"/>
          <w:numId w:val="1"/>
        </w:numPr>
      </w:pPr>
      <w:proofErr w:type="spellStart"/>
      <w:r>
        <w:t>A</w:t>
      </w:r>
      <w:r w:rsidR="00262A54">
        <w:t>dordinace</w:t>
      </w:r>
      <w:proofErr w:type="spellEnd"/>
      <w:r w:rsidR="00262A54">
        <w:t xml:space="preserve"> – </w:t>
      </w:r>
      <w:r w:rsidR="00581770">
        <w:rPr>
          <w:b/>
          <w:bCs/>
          <w:sz w:val="23"/>
          <w:szCs w:val="23"/>
        </w:rPr>
        <w:t>obsazování téže syntaktické pozice</w:t>
      </w:r>
      <w:r w:rsidR="00581770">
        <w:t xml:space="preserve">; </w:t>
      </w:r>
      <w:r w:rsidR="00581770">
        <w:rPr>
          <w:sz w:val="23"/>
          <w:szCs w:val="23"/>
        </w:rPr>
        <w:t xml:space="preserve">složky skupiny </w:t>
      </w:r>
      <w:proofErr w:type="spellStart"/>
      <w:r w:rsidR="00581770">
        <w:rPr>
          <w:sz w:val="23"/>
          <w:szCs w:val="23"/>
        </w:rPr>
        <w:t>adordinační</w:t>
      </w:r>
      <w:proofErr w:type="spellEnd"/>
      <w:r w:rsidR="00581770">
        <w:rPr>
          <w:sz w:val="23"/>
          <w:szCs w:val="23"/>
        </w:rPr>
        <w:t xml:space="preserve"> pojmenovávají </w:t>
      </w:r>
      <w:r w:rsidR="00581770">
        <w:rPr>
          <w:b/>
          <w:bCs/>
          <w:sz w:val="23"/>
          <w:szCs w:val="23"/>
        </w:rPr>
        <w:t xml:space="preserve">stále tutéž </w:t>
      </w:r>
      <w:r w:rsidR="00581770">
        <w:rPr>
          <w:sz w:val="23"/>
          <w:szCs w:val="23"/>
        </w:rPr>
        <w:t xml:space="preserve">entitu, a to více výrazy; </w:t>
      </w:r>
    </w:p>
    <w:p w:rsidR="00262A54" w:rsidRPr="00262A54" w:rsidRDefault="00262A54" w:rsidP="00581770">
      <w:pPr>
        <w:pStyle w:val="Default"/>
      </w:pPr>
      <w:r>
        <w:t xml:space="preserve">např. v textu: </w:t>
      </w:r>
      <w:r w:rsidRPr="00262A54">
        <w:rPr>
          <w:i/>
        </w:rPr>
        <w:t>prezident české republiky Václav Klaus</w:t>
      </w:r>
      <w:r w:rsidR="002F5F36">
        <w:rPr>
          <w:i/>
        </w:rPr>
        <w:t xml:space="preserve"> </w:t>
      </w:r>
      <w:r w:rsidR="002F5F36">
        <w:t xml:space="preserve">(ve své podstatě je to ale jen prezident Václav Klaus); republiky – </w:t>
      </w:r>
      <w:proofErr w:type="spellStart"/>
      <w:r w:rsidR="002F5F36">
        <w:t>Atn</w:t>
      </w:r>
      <w:proofErr w:type="spellEnd"/>
      <w:r w:rsidR="002F5F36">
        <w:t xml:space="preserve">, české - </w:t>
      </w:r>
      <w:proofErr w:type="spellStart"/>
      <w:r w:rsidR="002F5F36">
        <w:t>Atk</w:t>
      </w:r>
      <w:proofErr w:type="spellEnd"/>
      <w:r>
        <w:t xml:space="preserve">; je to typ </w:t>
      </w:r>
    </w:p>
    <w:p w:rsidR="00262A54" w:rsidRPr="002F5F36" w:rsidRDefault="00262A54" w:rsidP="00262A54">
      <w:pPr>
        <w:autoSpaceDE w:val="0"/>
        <w:autoSpaceDN w:val="0"/>
        <w:adjustRightInd w:val="0"/>
        <w:spacing w:before="80" w:after="0" w:line="240" w:lineRule="auto"/>
        <w:ind w:left="713" w:hanging="358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2A54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Jan Amos Komenský, učitel národů </w:t>
      </w:r>
      <w:r w:rsidR="002F5F36">
        <w:rPr>
          <w:rFonts w:ascii="Times New Roman" w:hAnsi="Times New Roman" w:cs="Times New Roman"/>
          <w:iCs/>
          <w:color w:val="000000"/>
          <w:sz w:val="23"/>
          <w:szCs w:val="23"/>
        </w:rPr>
        <w:t xml:space="preserve">(tady také: Jan Amos Komenský, učitel (národů je </w:t>
      </w:r>
      <w:proofErr w:type="spellStart"/>
      <w:r w:rsidR="002F5F36">
        <w:rPr>
          <w:rFonts w:ascii="Times New Roman" w:hAnsi="Times New Roman" w:cs="Times New Roman"/>
          <w:iCs/>
          <w:color w:val="000000"/>
          <w:sz w:val="23"/>
          <w:szCs w:val="23"/>
        </w:rPr>
        <w:t>Atn</w:t>
      </w:r>
      <w:proofErr w:type="spellEnd"/>
      <w:r w:rsidR="002F5F36">
        <w:rPr>
          <w:rFonts w:ascii="Times New Roman" w:hAnsi="Times New Roman" w:cs="Times New Roman"/>
          <w:iCs/>
          <w:color w:val="000000"/>
          <w:sz w:val="23"/>
          <w:szCs w:val="23"/>
        </w:rPr>
        <w:t>).</w:t>
      </w:r>
    </w:p>
    <w:p w:rsidR="00AA77C2" w:rsidRDefault="00AA77C2">
      <w:pPr>
        <w:rPr>
          <w:rFonts w:ascii="Times New Roman" w:hAnsi="Times New Roman" w:cs="Times New Roman"/>
          <w:sz w:val="24"/>
          <w:szCs w:val="24"/>
        </w:rPr>
      </w:pPr>
    </w:p>
    <w:p w:rsidR="00FB226C" w:rsidRDefault="002D40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Kromě doporučené literatury je možné nahlédnout do </w:t>
      </w:r>
      <w:proofErr w:type="gramStart"/>
      <w:r>
        <w:rPr>
          <w:rFonts w:ascii="Times New Roman" w:hAnsi="Times New Roman" w:cs="Times New Roman"/>
          <w:sz w:val="24"/>
          <w:szCs w:val="24"/>
        </w:rPr>
        <w:t>Adam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Robert a kol. </w:t>
      </w:r>
      <w:r w:rsidRPr="002D404F">
        <w:rPr>
          <w:rFonts w:ascii="Times New Roman" w:hAnsi="Times New Roman" w:cs="Times New Roman"/>
          <w:i/>
          <w:sz w:val="24"/>
          <w:szCs w:val="24"/>
        </w:rPr>
        <w:t>Úvodní jazykový seminář</w:t>
      </w:r>
      <w:r>
        <w:rPr>
          <w:rFonts w:ascii="Times New Roman" w:hAnsi="Times New Roman" w:cs="Times New Roman"/>
          <w:sz w:val="24"/>
          <w:szCs w:val="24"/>
        </w:rPr>
        <w:t xml:space="preserve">. Výklad a cvičení. Praha: Karolinum 2015, s. 89–94. </w:t>
      </w:r>
    </w:p>
    <w:p w:rsidR="00724CA8" w:rsidRPr="002F5F36" w:rsidRDefault="00724CA8">
      <w:pPr>
        <w:rPr>
          <w:rFonts w:ascii="Times New Roman" w:hAnsi="Times New Roman" w:cs="Times New Roman"/>
          <w:b/>
          <w:sz w:val="24"/>
          <w:szCs w:val="24"/>
        </w:rPr>
      </w:pPr>
      <w:r w:rsidRPr="002F5F36">
        <w:rPr>
          <w:rFonts w:ascii="Times New Roman" w:hAnsi="Times New Roman" w:cs="Times New Roman"/>
          <w:b/>
          <w:sz w:val="24"/>
          <w:szCs w:val="24"/>
        </w:rPr>
        <w:t xml:space="preserve">Fakultativní úkol: </w:t>
      </w:r>
    </w:p>
    <w:p w:rsidR="00F96ECB" w:rsidRPr="00724CA8" w:rsidRDefault="00724CA8">
      <w:pPr>
        <w:rPr>
          <w:rFonts w:ascii="Times New Roman" w:hAnsi="Times New Roman" w:cs="Times New Roman"/>
          <w:sz w:val="24"/>
          <w:szCs w:val="24"/>
        </w:rPr>
      </w:pPr>
      <w:r w:rsidRPr="00724CA8">
        <w:rPr>
          <w:rFonts w:ascii="Times New Roman" w:hAnsi="Times New Roman" w:cs="Times New Roman"/>
          <w:sz w:val="24"/>
          <w:szCs w:val="24"/>
        </w:rPr>
        <w:t>Naznačte graficky syn</w:t>
      </w:r>
      <w:r w:rsidR="00FB226C">
        <w:rPr>
          <w:rFonts w:ascii="Times New Roman" w:hAnsi="Times New Roman" w:cs="Times New Roman"/>
          <w:sz w:val="24"/>
          <w:szCs w:val="24"/>
        </w:rPr>
        <w:t xml:space="preserve">taktickou strukturu souvětí v </w:t>
      </w:r>
      <w:r w:rsidRPr="00724CA8">
        <w:rPr>
          <w:rFonts w:ascii="Times New Roman" w:hAnsi="Times New Roman" w:cs="Times New Roman"/>
          <w:sz w:val="24"/>
          <w:szCs w:val="24"/>
        </w:rPr>
        <w:t>cvičení a určete druh vedlejších vět.</w:t>
      </w:r>
    </w:p>
    <w:p w:rsidR="00724CA8" w:rsidRDefault="00724CA8"/>
    <w:p w:rsidR="001C6C03" w:rsidRDefault="001C6C03">
      <w:r>
        <w:t xml:space="preserve">I                                                   +             IV </w:t>
      </w:r>
    </w:p>
    <w:p w:rsidR="001C6C03" w:rsidRDefault="001C6C03">
      <w:r>
        <w:rPr>
          <w:rFonts w:cstheme="minorHAnsi"/>
        </w:rPr>
        <w:t>↘</w:t>
      </w:r>
      <w:r>
        <w:t xml:space="preserve"> 2 příslovečná časová                              </w:t>
      </w:r>
      <w:r>
        <w:rPr>
          <w:rFonts w:cstheme="minorHAnsi"/>
        </w:rPr>
        <w:t>↘</w:t>
      </w:r>
      <w:r>
        <w:t>5a …..</w:t>
      </w:r>
      <w:r>
        <w:rPr>
          <w:rFonts w:cstheme="minorHAnsi"/>
        </w:rPr>
        <w:t>↘</w:t>
      </w:r>
      <w:r>
        <w:t xml:space="preserve">5b přípustková       </w:t>
      </w:r>
    </w:p>
    <w:p w:rsidR="001C6C03" w:rsidRDefault="001C6C03">
      <w:r>
        <w:rPr>
          <w:rFonts w:cstheme="minorHAnsi"/>
        </w:rPr>
        <w:t xml:space="preserve">   ↘</w:t>
      </w:r>
      <w:r>
        <w:t xml:space="preserve">3 předmětová                                              </w:t>
      </w:r>
      <w:r>
        <w:rPr>
          <w:rFonts w:cstheme="minorHAnsi"/>
        </w:rPr>
        <w:t>↘</w:t>
      </w:r>
      <w:r>
        <w:t>6 předmětová</w:t>
      </w:r>
    </w:p>
    <w:p w:rsidR="001C6C03" w:rsidRDefault="001C6C03">
      <w:r>
        <w:t xml:space="preserve">                                                                                  </w:t>
      </w:r>
      <w:r>
        <w:rPr>
          <w:rFonts w:cstheme="minorHAnsi"/>
        </w:rPr>
        <w:t>↘</w:t>
      </w:r>
      <w:r>
        <w:t>7 přívlastková</w:t>
      </w:r>
    </w:p>
    <w:p w:rsidR="001C6C03" w:rsidRDefault="001C6C03">
      <w:r>
        <w:t xml:space="preserve">                                                                                       </w:t>
      </w:r>
      <w:r>
        <w:rPr>
          <w:rFonts w:cstheme="minorHAnsi"/>
        </w:rPr>
        <w:t>↘</w:t>
      </w:r>
      <w:r>
        <w:t xml:space="preserve">8 </w:t>
      </w:r>
      <w:bookmarkStart w:id="0" w:name="_GoBack"/>
      <w:bookmarkEnd w:id="0"/>
      <w:r>
        <w:t>předmětová</w:t>
      </w:r>
    </w:p>
    <w:p w:rsidR="00724CA8" w:rsidRDefault="00724CA8"/>
    <w:sectPr w:rsidR="00724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22B6CA"/>
    <w:multiLevelType w:val="hybridMultilevel"/>
    <w:tmpl w:val="6C32D6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AF0660F"/>
    <w:multiLevelType w:val="hybridMultilevel"/>
    <w:tmpl w:val="14EC1E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D495C"/>
    <w:multiLevelType w:val="hybridMultilevel"/>
    <w:tmpl w:val="C2084F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CA8"/>
    <w:rsid w:val="001C6C03"/>
    <w:rsid w:val="00262A54"/>
    <w:rsid w:val="0029761A"/>
    <w:rsid w:val="002D404F"/>
    <w:rsid w:val="002F5F36"/>
    <w:rsid w:val="00543118"/>
    <w:rsid w:val="00581770"/>
    <w:rsid w:val="00724CA8"/>
    <w:rsid w:val="00AA77C2"/>
    <w:rsid w:val="00E52CDA"/>
    <w:rsid w:val="00F96ECB"/>
    <w:rsid w:val="00FB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2731"/>
  <w15:chartTrackingRefBased/>
  <w15:docId w15:val="{08047567-DFA8-4C08-A998-4C4A0D42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62A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6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473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5</cp:revision>
  <dcterms:created xsi:type="dcterms:W3CDTF">2020-03-28T18:45:00Z</dcterms:created>
  <dcterms:modified xsi:type="dcterms:W3CDTF">2020-03-29T14:04:00Z</dcterms:modified>
</cp:coreProperties>
</file>