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63" w:rsidRPr="00DB5063" w:rsidRDefault="00DB5063">
      <w:pPr>
        <w:rPr>
          <w:rFonts w:ascii="Times New Roman" w:hAnsi="Times New Roman" w:cs="Times New Roman"/>
          <w:b/>
          <w:sz w:val="24"/>
          <w:szCs w:val="24"/>
        </w:rPr>
      </w:pPr>
      <w:r w:rsidRPr="00DB5063">
        <w:rPr>
          <w:rFonts w:ascii="Times New Roman" w:hAnsi="Times New Roman" w:cs="Times New Roman"/>
          <w:b/>
          <w:sz w:val="24"/>
          <w:szCs w:val="24"/>
        </w:rPr>
        <w:t xml:space="preserve">Útvary na přechodu mezi větou jednoduchou a souvětím </w:t>
      </w:r>
    </w:p>
    <w:p w:rsidR="00DB5063" w:rsidRPr="00DB5063" w:rsidRDefault="00DB5063" w:rsidP="00DB5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 w:rsidRPr="00DB5063">
        <w:rPr>
          <w:rFonts w:ascii="Times New Roman" w:hAnsi="Times New Roman" w:cs="Times New Roman"/>
          <w:sz w:val="24"/>
          <w:szCs w:val="24"/>
        </w:rPr>
        <w:t xml:space="preserve">Útvary na přechodu mezi větou jednoduchou a souvětím </w:t>
      </w:r>
    </w:p>
    <w:p w:rsidR="00DB5063" w:rsidRDefault="00DB5063" w:rsidP="00DB50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Jindřiška Svobodová: </w:t>
      </w:r>
      <w:r>
        <w:rPr>
          <w:rFonts w:ascii="Times New Roman" w:hAnsi="Times New Roman" w:cs="Times New Roman"/>
          <w:i/>
          <w:sz w:val="24"/>
          <w:szCs w:val="24"/>
        </w:rPr>
        <w:t>Syntaktické rozbory v praxi</w:t>
      </w:r>
      <w:r>
        <w:rPr>
          <w:rFonts w:ascii="Times New Roman" w:hAnsi="Times New Roman" w:cs="Times New Roman"/>
          <w:sz w:val="24"/>
          <w:szCs w:val="24"/>
        </w:rPr>
        <w:t xml:space="preserve">. Olomouc: Univerzita Palackého, 2012, </w:t>
      </w:r>
    </w:p>
    <w:p w:rsidR="00DB5063" w:rsidRDefault="00DB5063" w:rsidP="00DB50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s. 60. </w:t>
      </w:r>
    </w:p>
    <w:p w:rsidR="00DB5063" w:rsidRDefault="00DB5063">
      <w:pPr>
        <w:rPr>
          <w:rFonts w:ascii="Times New Roman" w:hAnsi="Times New Roman" w:cs="Times New Roman"/>
          <w:sz w:val="24"/>
          <w:szCs w:val="24"/>
        </w:rPr>
      </w:pPr>
    </w:p>
    <w:p w:rsidR="00DB5063" w:rsidRDefault="00DB5063">
      <w:pPr>
        <w:rPr>
          <w:rFonts w:ascii="Times New Roman" w:hAnsi="Times New Roman" w:cs="Times New Roman"/>
          <w:sz w:val="24"/>
          <w:szCs w:val="24"/>
        </w:rPr>
      </w:pPr>
      <w:r w:rsidRPr="00DB5063">
        <w:rPr>
          <w:rFonts w:ascii="Times New Roman" w:hAnsi="Times New Roman" w:cs="Times New Roman"/>
          <w:sz w:val="24"/>
          <w:szCs w:val="24"/>
        </w:rPr>
        <w:t xml:space="preserve">V realizovaném komunikátu nemusí být počet vět s verbem finitem totožný s počtem vyjádřených predikací (propozic). Jde totiž o to, že objektu jazykově ztvárněné reality můžeme přisoudit nějakou aktivitu, činnost či vlastnost, aniž bychom použili sloveso ve tvaru určitém: </w:t>
      </w:r>
      <w:r w:rsidRPr="00DB5063">
        <w:rPr>
          <w:rFonts w:ascii="Times New Roman" w:hAnsi="Times New Roman" w:cs="Times New Roman"/>
          <w:i/>
          <w:sz w:val="24"/>
          <w:szCs w:val="24"/>
        </w:rPr>
        <w:t>Dumajíc</w:t>
      </w:r>
      <w:r w:rsidRPr="00DB5063">
        <w:rPr>
          <w:rFonts w:ascii="Times New Roman" w:hAnsi="Times New Roman" w:cs="Times New Roman"/>
          <w:sz w:val="24"/>
          <w:szCs w:val="24"/>
        </w:rPr>
        <w:t xml:space="preserve"> nad svým osudem, zaplétala vlásky malé dcerky. Maminka tedy současně prováděla obě aktivity – česala dceru a přemýšlela o svém osudu, ačkoli pouze pro vyjádření jedné z nich je užito verbum finitum. </w:t>
      </w:r>
    </w:p>
    <w:p w:rsidR="00F96ECB" w:rsidRDefault="00DB5063">
      <w:pPr>
        <w:rPr>
          <w:rFonts w:ascii="Times New Roman" w:hAnsi="Times New Roman" w:cs="Times New Roman"/>
          <w:sz w:val="24"/>
          <w:szCs w:val="24"/>
        </w:rPr>
      </w:pPr>
      <w:r w:rsidRPr="00DB5063">
        <w:rPr>
          <w:rFonts w:ascii="Times New Roman" w:hAnsi="Times New Roman" w:cs="Times New Roman"/>
          <w:sz w:val="24"/>
          <w:szCs w:val="24"/>
        </w:rPr>
        <w:t xml:space="preserve">Nevětně vyjádřená predikace ovšem představuje větný člen, a pokud má své vlastní rozvití, mluví tradiční syntax o </w:t>
      </w:r>
      <w:r w:rsidRPr="00DB5063">
        <w:rPr>
          <w:rFonts w:ascii="Times New Roman" w:hAnsi="Times New Roman" w:cs="Times New Roman"/>
          <w:b/>
          <w:sz w:val="24"/>
          <w:szCs w:val="24"/>
        </w:rPr>
        <w:t>tzv. polovětných konstrukcích</w:t>
      </w:r>
      <w:r w:rsidRPr="00DB5063">
        <w:rPr>
          <w:rFonts w:ascii="Times New Roman" w:hAnsi="Times New Roman" w:cs="Times New Roman"/>
          <w:sz w:val="24"/>
          <w:szCs w:val="24"/>
        </w:rPr>
        <w:t xml:space="preserve">. Vedle </w:t>
      </w:r>
      <w:r w:rsidRPr="00DB5063">
        <w:rPr>
          <w:rFonts w:ascii="Times New Roman" w:hAnsi="Times New Roman" w:cs="Times New Roman"/>
          <w:b/>
          <w:sz w:val="24"/>
          <w:szCs w:val="24"/>
        </w:rPr>
        <w:t>rozvitých přechodníků</w:t>
      </w:r>
      <w:r w:rsidRPr="00DB5063">
        <w:rPr>
          <w:rFonts w:ascii="Times New Roman" w:hAnsi="Times New Roman" w:cs="Times New Roman"/>
          <w:sz w:val="24"/>
          <w:szCs w:val="24"/>
        </w:rPr>
        <w:t xml:space="preserve"> mohou takto fungovat i </w:t>
      </w:r>
      <w:r w:rsidRPr="00DB5063">
        <w:rPr>
          <w:rFonts w:ascii="Times New Roman" w:hAnsi="Times New Roman" w:cs="Times New Roman"/>
          <w:b/>
          <w:sz w:val="24"/>
          <w:szCs w:val="24"/>
        </w:rPr>
        <w:t>deverbativní adjektiva/substantiva</w:t>
      </w:r>
      <w:r w:rsidRPr="00DB5063">
        <w:rPr>
          <w:rFonts w:ascii="Times New Roman" w:hAnsi="Times New Roman" w:cs="Times New Roman"/>
          <w:sz w:val="24"/>
          <w:szCs w:val="24"/>
        </w:rPr>
        <w:t xml:space="preserve"> (</w:t>
      </w:r>
      <w:r w:rsidR="001101D8">
        <w:rPr>
          <w:rFonts w:ascii="Times New Roman" w:hAnsi="Times New Roman" w:cs="Times New Roman"/>
          <w:sz w:val="24"/>
          <w:szCs w:val="24"/>
        </w:rPr>
        <w:t>°</w:t>
      </w:r>
      <w:r w:rsidRPr="00DB5063">
        <w:rPr>
          <w:rFonts w:ascii="Times New Roman" w:hAnsi="Times New Roman" w:cs="Times New Roman"/>
          <w:sz w:val="24"/>
          <w:szCs w:val="24"/>
        </w:rPr>
        <w:t xml:space="preserve">Dívka </w:t>
      </w:r>
      <w:r w:rsidRPr="00DB5063">
        <w:rPr>
          <w:rFonts w:ascii="Times New Roman" w:hAnsi="Times New Roman" w:cs="Times New Roman"/>
          <w:i/>
          <w:sz w:val="24"/>
          <w:szCs w:val="24"/>
          <w:u w:val="single"/>
        </w:rPr>
        <w:t xml:space="preserve">naslouchající </w:t>
      </w:r>
      <w:r w:rsidRPr="00DB5063">
        <w:rPr>
          <w:rFonts w:ascii="Times New Roman" w:hAnsi="Times New Roman" w:cs="Times New Roman"/>
          <w:sz w:val="24"/>
          <w:szCs w:val="24"/>
          <w:u w:val="single"/>
        </w:rPr>
        <w:t>jako u vytržení jeho zanícenému projevu</w:t>
      </w:r>
      <w:r w:rsidRPr="00DB5063">
        <w:rPr>
          <w:rFonts w:ascii="Times New Roman" w:hAnsi="Times New Roman" w:cs="Times New Roman"/>
          <w:sz w:val="24"/>
          <w:szCs w:val="24"/>
        </w:rPr>
        <w:t xml:space="preserve"> načisto zapomněla na čas i ostatní povinnosti / </w:t>
      </w:r>
      <w:r w:rsidR="001101D8">
        <w:rPr>
          <w:rFonts w:ascii="Times New Roman" w:hAnsi="Times New Roman" w:cs="Times New Roman"/>
          <w:sz w:val="24"/>
          <w:szCs w:val="24"/>
        </w:rPr>
        <w:t>º</w:t>
      </w:r>
      <w:r w:rsidRPr="00DB5063">
        <w:rPr>
          <w:rFonts w:ascii="Times New Roman" w:hAnsi="Times New Roman" w:cs="Times New Roman"/>
          <w:sz w:val="24"/>
          <w:szCs w:val="24"/>
        </w:rPr>
        <w:t xml:space="preserve">Teprve při soustředěném poslechu nahrávek </w:t>
      </w:r>
      <w:r w:rsidRPr="00DB5063">
        <w:rPr>
          <w:rFonts w:ascii="Times New Roman" w:hAnsi="Times New Roman" w:cs="Times New Roman"/>
          <w:i/>
          <w:sz w:val="24"/>
          <w:szCs w:val="24"/>
          <w:u w:val="single"/>
        </w:rPr>
        <w:t>pořízených</w:t>
      </w:r>
      <w:r w:rsidRPr="00DB5063">
        <w:rPr>
          <w:rFonts w:ascii="Times New Roman" w:hAnsi="Times New Roman" w:cs="Times New Roman"/>
          <w:sz w:val="24"/>
          <w:szCs w:val="24"/>
          <w:u w:val="single"/>
        </w:rPr>
        <w:t xml:space="preserve"> přímo na místě činu</w:t>
      </w:r>
      <w:r w:rsidRPr="00DB5063">
        <w:rPr>
          <w:rFonts w:ascii="Times New Roman" w:hAnsi="Times New Roman" w:cs="Times New Roman"/>
          <w:sz w:val="24"/>
          <w:szCs w:val="24"/>
        </w:rPr>
        <w:t xml:space="preserve"> se mu podařilo zachytiti jeden podstatný detail.) nebo </w:t>
      </w:r>
      <w:r w:rsidRPr="00DB5063">
        <w:rPr>
          <w:rFonts w:ascii="Times New Roman" w:hAnsi="Times New Roman" w:cs="Times New Roman"/>
          <w:b/>
          <w:sz w:val="24"/>
          <w:szCs w:val="24"/>
        </w:rPr>
        <w:t>infinitivní konstrukce</w:t>
      </w:r>
      <w:r w:rsidRPr="00DB5063">
        <w:rPr>
          <w:rFonts w:ascii="Times New Roman" w:hAnsi="Times New Roman" w:cs="Times New Roman"/>
          <w:sz w:val="24"/>
          <w:szCs w:val="24"/>
        </w:rPr>
        <w:t xml:space="preserve"> (Ještě před večeří stihl </w:t>
      </w:r>
      <w:r w:rsidRPr="00DB5063">
        <w:rPr>
          <w:rFonts w:ascii="Times New Roman" w:hAnsi="Times New Roman" w:cs="Times New Roman"/>
          <w:i/>
          <w:sz w:val="24"/>
          <w:szCs w:val="24"/>
          <w:u w:val="single"/>
        </w:rPr>
        <w:t>sbalit</w:t>
      </w:r>
      <w:r w:rsidRPr="00DB5063">
        <w:rPr>
          <w:rFonts w:ascii="Times New Roman" w:hAnsi="Times New Roman" w:cs="Times New Roman"/>
          <w:sz w:val="24"/>
          <w:szCs w:val="24"/>
          <w:u w:val="single"/>
        </w:rPr>
        <w:t xml:space="preserve"> do jednoho lodního kufru všechny zaprášené připomínky právě ukončené životní etapy</w:t>
      </w:r>
      <w:r w:rsidRPr="00DB5063">
        <w:rPr>
          <w:rFonts w:ascii="Times New Roman" w:hAnsi="Times New Roman" w:cs="Times New Roman"/>
          <w:sz w:val="24"/>
          <w:szCs w:val="24"/>
        </w:rPr>
        <w:t>.)</w:t>
      </w:r>
      <w:r w:rsidR="001101D8">
        <w:rPr>
          <w:rFonts w:ascii="Times New Roman" w:hAnsi="Times New Roman" w:cs="Times New Roman"/>
          <w:sz w:val="24"/>
          <w:szCs w:val="24"/>
        </w:rPr>
        <w:t xml:space="preserve"> – je zde uvedeno jako infinitivní </w:t>
      </w:r>
      <w:proofErr w:type="spellStart"/>
      <w:r w:rsidR="001101D8">
        <w:rPr>
          <w:rFonts w:ascii="Times New Roman" w:hAnsi="Times New Roman" w:cs="Times New Roman"/>
          <w:sz w:val="24"/>
          <w:szCs w:val="24"/>
        </w:rPr>
        <w:t>kontrukce</w:t>
      </w:r>
      <w:proofErr w:type="spellEnd"/>
      <w:r w:rsidR="001101D8">
        <w:rPr>
          <w:rFonts w:ascii="Times New Roman" w:hAnsi="Times New Roman" w:cs="Times New Roman"/>
          <w:sz w:val="24"/>
          <w:szCs w:val="24"/>
        </w:rPr>
        <w:t xml:space="preserve">, ale infinitivní konstrukci tento případ nepovažujeme; infinitiv by tady byl předmět. </w:t>
      </w:r>
    </w:p>
    <w:p w:rsidR="00DB5063" w:rsidRDefault="00DB5063">
      <w:pPr>
        <w:rPr>
          <w:rFonts w:ascii="Times New Roman" w:hAnsi="Times New Roman" w:cs="Times New Roman"/>
          <w:sz w:val="24"/>
          <w:szCs w:val="24"/>
        </w:rPr>
      </w:pPr>
    </w:p>
    <w:p w:rsidR="00DB5063" w:rsidRPr="00DB5063" w:rsidRDefault="00DB5063">
      <w:pPr>
        <w:rPr>
          <w:rFonts w:ascii="Times New Roman" w:hAnsi="Times New Roman" w:cs="Times New Roman"/>
          <w:sz w:val="24"/>
          <w:szCs w:val="24"/>
        </w:rPr>
      </w:pPr>
      <w:r w:rsidRPr="00DB5063">
        <w:rPr>
          <w:rFonts w:ascii="Times New Roman" w:hAnsi="Times New Roman" w:cs="Times New Roman"/>
          <w:sz w:val="24"/>
          <w:szCs w:val="24"/>
        </w:rPr>
        <w:t>2. NESČ, Polovětná konstrukce</w:t>
      </w:r>
    </w:p>
    <w:p w:rsidR="00DB5063" w:rsidRDefault="00DB5063">
      <w:pPr>
        <w:rPr>
          <w:rFonts w:ascii="Times New Roman" w:hAnsi="Times New Roman" w:cs="Times New Roman"/>
          <w:sz w:val="24"/>
          <w:szCs w:val="24"/>
        </w:rPr>
      </w:pPr>
      <w:r w:rsidRPr="00DB5063">
        <w:rPr>
          <w:rFonts w:ascii="Times New Roman" w:hAnsi="Times New Roman" w:cs="Times New Roman"/>
          <w:sz w:val="24"/>
          <w:szCs w:val="24"/>
        </w:rPr>
        <w:t>V </w:t>
      </w:r>
      <w:r w:rsidRPr="00DB5063">
        <w:rPr>
          <w:rStyle w:val="textabbr"/>
          <w:rFonts w:ascii="Times New Roman" w:hAnsi="Times New Roman" w:cs="Times New Roman"/>
          <w:sz w:val="24"/>
          <w:szCs w:val="24"/>
        </w:rPr>
        <w:t>č.</w:t>
      </w:r>
      <w:r w:rsidRPr="00DB5063">
        <w:rPr>
          <w:rFonts w:ascii="Times New Roman" w:hAnsi="Times New Roman" w:cs="Times New Roman"/>
          <w:sz w:val="24"/>
          <w:szCs w:val="24"/>
        </w:rPr>
        <w:t> lingvistice je autorem stále ještě vlivného vymezení </w:t>
      </w:r>
      <w:proofErr w:type="spellStart"/>
      <w:proofErr w:type="gramStart"/>
      <w:r w:rsidRPr="00DB5063">
        <w:rPr>
          <w:rFonts w:ascii="Times New Roman" w:hAnsi="Times New Roman" w:cs="Times New Roman"/>
          <w:b/>
          <w:bCs/>
          <w:sz w:val="24"/>
          <w:szCs w:val="24"/>
        </w:rPr>
        <w:t>p.k</w:t>
      </w:r>
      <w:proofErr w:type="spellEnd"/>
      <w:r w:rsidRPr="00DB5063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  <w:r w:rsidRPr="00DB5063">
        <w:rPr>
          <w:rFonts w:ascii="Times New Roman" w:hAnsi="Times New Roman" w:cs="Times New Roman"/>
          <w:sz w:val="24"/>
          <w:szCs w:val="24"/>
        </w:rPr>
        <w:t> </w:t>
      </w:r>
      <w:hyperlink r:id="rId4" w:anchor="bibitem4" w:tooltip="Hrabě, 1964" w:history="1">
        <w:r w:rsidRPr="00DB5063">
          <w:rPr>
            <w:rStyle w:val="Hypertextovodkaz"/>
            <w:rFonts w:ascii="Segoe UI Symbol" w:hAnsi="Segoe UI Symbol" w:cs="Segoe UI Symbol"/>
            <w:color w:val="auto"/>
            <w:sz w:val="24"/>
            <w:szCs w:val="24"/>
          </w:rPr>
          <w:t>✍</w:t>
        </w:r>
        <w:r w:rsidRPr="00DB50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Hrabě (1964)</w:t>
        </w:r>
      </w:hyperlink>
      <w:r w:rsidRPr="00DB5063">
        <w:rPr>
          <w:rFonts w:ascii="Times New Roman" w:hAnsi="Times New Roman" w:cs="Times New Roman"/>
          <w:sz w:val="24"/>
          <w:szCs w:val="24"/>
        </w:rPr>
        <w:t>, který za </w:t>
      </w:r>
      <w:proofErr w:type="spellStart"/>
      <w:r w:rsidRPr="00DB5063">
        <w:rPr>
          <w:rFonts w:ascii="Times New Roman" w:hAnsi="Times New Roman" w:cs="Times New Roman"/>
          <w:b/>
          <w:bCs/>
          <w:sz w:val="24"/>
          <w:szCs w:val="24"/>
        </w:rPr>
        <w:t>p.k</w:t>
      </w:r>
      <w:proofErr w:type="spellEnd"/>
      <w:r w:rsidRPr="00DB50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5063">
        <w:rPr>
          <w:rFonts w:ascii="Times New Roman" w:hAnsi="Times New Roman" w:cs="Times New Roman"/>
          <w:sz w:val="24"/>
          <w:szCs w:val="24"/>
        </w:rPr>
        <w:t xml:space="preserve"> pokládá výrazy vyjadřující implicitní predikaci, jež tvoří samostatný úsek (oddělené tedy nekoncovými předěly/čárkami). Tyto výrazy mají povahu konstrukce (syntaktické skupiny), jejichž jádrem je: </w:t>
      </w:r>
    </w:p>
    <w:p w:rsidR="00DB5063" w:rsidRDefault="00DB5063">
      <w:pPr>
        <w:rPr>
          <w:rFonts w:ascii="Times New Roman" w:hAnsi="Times New Roman" w:cs="Times New Roman"/>
          <w:sz w:val="24"/>
          <w:szCs w:val="24"/>
        </w:rPr>
      </w:pPr>
      <w:r w:rsidRPr="00DB5063">
        <w:rPr>
          <w:rFonts w:ascii="Times New Roman" w:hAnsi="Times New Roman" w:cs="Times New Roman"/>
          <w:sz w:val="24"/>
          <w:szCs w:val="24"/>
        </w:rPr>
        <w:t xml:space="preserve">(a) infinitiv </w:t>
      </w:r>
      <w:r w:rsidR="001101D8">
        <w:rPr>
          <w:rFonts w:ascii="Times New Roman" w:hAnsi="Times New Roman" w:cs="Times New Roman"/>
          <w:sz w:val="24"/>
          <w:szCs w:val="24"/>
        </w:rPr>
        <w:t>v </w:t>
      </w:r>
      <w:proofErr w:type="spellStart"/>
      <w:r w:rsidR="001101D8">
        <w:rPr>
          <w:rFonts w:ascii="Times New Roman" w:hAnsi="Times New Roman" w:cs="Times New Roman"/>
          <w:sz w:val="24"/>
          <w:szCs w:val="24"/>
        </w:rPr>
        <w:t>biklauzálních</w:t>
      </w:r>
      <w:proofErr w:type="spellEnd"/>
      <w:r w:rsidR="001101D8">
        <w:rPr>
          <w:rFonts w:ascii="Times New Roman" w:hAnsi="Times New Roman" w:cs="Times New Roman"/>
          <w:sz w:val="24"/>
          <w:szCs w:val="24"/>
        </w:rPr>
        <w:t xml:space="preserve"> strukturách</w:t>
      </w:r>
      <w:r w:rsidRPr="00DB5063">
        <w:rPr>
          <w:rFonts w:ascii="Times New Roman" w:hAnsi="Times New Roman" w:cs="Times New Roman"/>
          <w:sz w:val="24"/>
          <w:szCs w:val="24"/>
        </w:rPr>
        <w:t>: </w:t>
      </w:r>
      <w:r w:rsidRPr="00DB50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Nikdy nezakolísat</w:t>
      </w:r>
      <w:r w:rsidRPr="00DB506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B5063">
        <w:rPr>
          <w:rFonts w:ascii="Times New Roman" w:hAnsi="Times New Roman" w:cs="Times New Roman"/>
          <w:sz w:val="24"/>
          <w:szCs w:val="24"/>
        </w:rPr>
        <w:t> </w:t>
      </w:r>
      <w:r w:rsidRPr="00DB5063">
        <w:rPr>
          <w:rFonts w:ascii="Times New Roman" w:hAnsi="Times New Roman" w:cs="Times New Roman"/>
          <w:i/>
          <w:iCs/>
          <w:sz w:val="24"/>
          <w:szCs w:val="24"/>
        </w:rPr>
        <w:t>tomu se musíme teprve učit</w:t>
      </w:r>
      <w:r w:rsidRPr="00DB5063">
        <w:rPr>
          <w:rFonts w:ascii="Times New Roman" w:hAnsi="Times New Roman" w:cs="Times New Roman"/>
          <w:sz w:val="24"/>
          <w:szCs w:val="24"/>
        </w:rPr>
        <w:t>; </w:t>
      </w:r>
      <w:r w:rsidRPr="00DB5063">
        <w:rPr>
          <w:rFonts w:ascii="Times New Roman" w:hAnsi="Times New Roman" w:cs="Times New Roman"/>
          <w:i/>
          <w:iCs/>
          <w:sz w:val="24"/>
          <w:szCs w:val="24"/>
        </w:rPr>
        <w:t>Měl jedinou touhu,</w:t>
      </w:r>
      <w:r w:rsidRPr="00DB5063">
        <w:rPr>
          <w:rFonts w:ascii="Times New Roman" w:hAnsi="Times New Roman" w:cs="Times New Roman"/>
          <w:sz w:val="24"/>
          <w:szCs w:val="24"/>
        </w:rPr>
        <w:t> </w:t>
      </w:r>
      <w:r w:rsidRPr="00DB50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podívat se k moři</w:t>
      </w:r>
      <w:r w:rsidRPr="00DB50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5063" w:rsidRDefault="00DB5063">
      <w:pPr>
        <w:rPr>
          <w:rFonts w:ascii="Times New Roman" w:hAnsi="Times New Roman" w:cs="Times New Roman"/>
          <w:sz w:val="24"/>
          <w:szCs w:val="24"/>
        </w:rPr>
      </w:pPr>
      <w:r w:rsidRPr="00DB5063">
        <w:rPr>
          <w:rFonts w:ascii="Times New Roman" w:hAnsi="Times New Roman" w:cs="Times New Roman"/>
          <w:sz w:val="24"/>
          <w:szCs w:val="24"/>
        </w:rPr>
        <w:t>(b) </w:t>
      </w:r>
      <w:hyperlink r:id="rId5" w:tooltip="přechodník" w:history="1">
        <w:r w:rsidRPr="001101D8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přechodník</w:t>
        </w:r>
      </w:hyperlink>
      <w:r w:rsidRPr="00DB5063">
        <w:rPr>
          <w:rFonts w:ascii="Times New Roman" w:hAnsi="Times New Roman" w:cs="Times New Roman"/>
          <w:sz w:val="24"/>
          <w:szCs w:val="24"/>
        </w:rPr>
        <w:t>: </w:t>
      </w:r>
      <w:r w:rsidRPr="00DB5063">
        <w:rPr>
          <w:rFonts w:ascii="Times New Roman" w:hAnsi="Times New Roman" w:cs="Times New Roman"/>
          <w:i/>
          <w:iCs/>
          <w:sz w:val="24"/>
          <w:szCs w:val="24"/>
        </w:rPr>
        <w:t>Utíkají,</w:t>
      </w:r>
      <w:r w:rsidRPr="00DB5063">
        <w:rPr>
          <w:rFonts w:ascii="Times New Roman" w:hAnsi="Times New Roman" w:cs="Times New Roman"/>
          <w:sz w:val="24"/>
          <w:szCs w:val="24"/>
        </w:rPr>
        <w:t> </w:t>
      </w:r>
      <w:r w:rsidRPr="00DB50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bojíce se pronásledování</w:t>
      </w:r>
      <w:r w:rsidRPr="00DB50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B5063" w:rsidRPr="00DB5063" w:rsidRDefault="00DB5063">
      <w:pPr>
        <w:rPr>
          <w:rFonts w:ascii="Times New Roman" w:hAnsi="Times New Roman" w:cs="Times New Roman"/>
          <w:sz w:val="24"/>
          <w:szCs w:val="24"/>
        </w:rPr>
      </w:pPr>
      <w:r w:rsidRPr="00DB5063">
        <w:rPr>
          <w:rFonts w:ascii="Times New Roman" w:hAnsi="Times New Roman" w:cs="Times New Roman"/>
          <w:sz w:val="24"/>
          <w:szCs w:val="24"/>
        </w:rPr>
        <w:t>(c) slovesné adjektivum: </w:t>
      </w:r>
      <w:r w:rsidRPr="00DB5063">
        <w:rPr>
          <w:rFonts w:ascii="Times New Roman" w:hAnsi="Times New Roman" w:cs="Times New Roman"/>
          <w:i/>
          <w:iCs/>
          <w:sz w:val="24"/>
          <w:szCs w:val="24"/>
        </w:rPr>
        <w:t>film,</w:t>
      </w:r>
      <w:r w:rsidRPr="00DB5063">
        <w:rPr>
          <w:rFonts w:ascii="Times New Roman" w:hAnsi="Times New Roman" w:cs="Times New Roman"/>
          <w:sz w:val="24"/>
          <w:szCs w:val="24"/>
        </w:rPr>
        <w:t> </w:t>
      </w:r>
      <w:r w:rsidRPr="00DB5063">
        <w:rPr>
          <w:rFonts w:ascii="Times New Roman" w:hAnsi="Times New Roman" w:cs="Times New Roman"/>
          <w:b/>
          <w:bCs/>
          <w:i/>
          <w:iCs/>
          <w:sz w:val="24"/>
          <w:szCs w:val="24"/>
        </w:rPr>
        <w:t>hraný od zítřka v kině Blaník</w:t>
      </w:r>
      <w:r w:rsidRPr="00DB5063">
        <w:rPr>
          <w:rFonts w:ascii="Times New Roman" w:hAnsi="Times New Roman" w:cs="Times New Roman"/>
          <w:sz w:val="24"/>
          <w:szCs w:val="24"/>
        </w:rPr>
        <w:t>.</w:t>
      </w:r>
    </w:p>
    <w:p w:rsidR="001101D8" w:rsidRDefault="00DB5063">
      <w:pPr>
        <w:rPr>
          <w:rFonts w:ascii="Times New Roman" w:hAnsi="Times New Roman" w:cs="Times New Roman"/>
          <w:sz w:val="24"/>
          <w:szCs w:val="24"/>
        </w:rPr>
      </w:pPr>
      <w:r w:rsidRPr="00DB5063">
        <w:rPr>
          <w:rFonts w:ascii="Times New Roman" w:hAnsi="Times New Roman" w:cs="Times New Roman"/>
          <w:sz w:val="24"/>
          <w:szCs w:val="24"/>
        </w:rPr>
        <w:t xml:space="preserve">Petr Karlík (2017): POLOVĚTNÁ KONSTRUKCE. In: Petr Karlík, Marek Nekula, Jana </w:t>
      </w:r>
      <w:proofErr w:type="spellStart"/>
      <w:r w:rsidRPr="00DB5063">
        <w:rPr>
          <w:rFonts w:ascii="Times New Roman" w:hAnsi="Times New Roman" w:cs="Times New Roman"/>
          <w:sz w:val="24"/>
          <w:szCs w:val="24"/>
        </w:rPr>
        <w:t>Pleskalová</w:t>
      </w:r>
      <w:proofErr w:type="spellEnd"/>
      <w:r w:rsidRPr="00DB506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B5063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DB5063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DB5063">
        <w:rPr>
          <w:rFonts w:ascii="Times New Roman" w:hAnsi="Times New Roman" w:cs="Times New Roman"/>
          <w:sz w:val="24"/>
          <w:szCs w:val="24"/>
        </w:rPr>
        <w:t>CzechEncy</w:t>
      </w:r>
      <w:proofErr w:type="spellEnd"/>
      <w:r w:rsidRPr="00DB5063">
        <w:rPr>
          <w:rFonts w:ascii="Times New Roman" w:hAnsi="Times New Roman" w:cs="Times New Roman"/>
          <w:sz w:val="24"/>
          <w:szCs w:val="24"/>
        </w:rPr>
        <w:t xml:space="preserve"> - Nový encyklopedický slovník češtiny.</w:t>
      </w:r>
      <w:r w:rsidRPr="00DB5063">
        <w:rPr>
          <w:rFonts w:ascii="Times New Roman" w:hAnsi="Times New Roman" w:cs="Times New Roman"/>
          <w:sz w:val="24"/>
          <w:szCs w:val="24"/>
        </w:rPr>
        <w:br/>
        <w:t>URL: </w:t>
      </w:r>
      <w:hyperlink r:id="rId6" w:history="1">
        <w:r w:rsidRPr="00DB50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https://www.czech</w:t>
        </w:r>
        <w:bookmarkStart w:id="0" w:name="_GoBack"/>
        <w:bookmarkEnd w:id="0"/>
        <w:r w:rsidRPr="00DB5063">
          <w:rPr>
            <w:rStyle w:val="Hypertextovodkaz"/>
            <w:rFonts w:ascii="Times New Roman" w:hAnsi="Times New Roman" w:cs="Times New Roman"/>
            <w:color w:val="auto"/>
            <w:sz w:val="24"/>
            <w:szCs w:val="24"/>
          </w:rPr>
          <w:t>ency.org/slovnik/POLOVĚTNÁ KONSTRUKCE</w:t>
        </w:r>
      </w:hyperlink>
      <w:r w:rsidRPr="00DB5063">
        <w:rPr>
          <w:rFonts w:ascii="Times New Roman" w:hAnsi="Times New Roman" w:cs="Times New Roman"/>
          <w:sz w:val="24"/>
          <w:szCs w:val="24"/>
        </w:rPr>
        <w:t> (poslední přístup: 19. 4. 2020)</w:t>
      </w:r>
    </w:p>
    <w:p w:rsidR="001101D8" w:rsidRPr="00D01B0F" w:rsidRDefault="001101D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B0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Cvičení: Jak byste polovětné konstrukce znázornili v grafu souvětí? Jak je určujeme? </w:t>
      </w:r>
    </w:p>
    <w:p w:rsidR="00D01B0F" w:rsidRPr="00D01B0F" w:rsidRDefault="00D01B0F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01B0F">
        <w:rPr>
          <w:rFonts w:ascii="Times New Roman" w:hAnsi="Times New Roman" w:cs="Times New Roman"/>
          <w:b/>
          <w:color w:val="FF0000"/>
          <w:sz w:val="24"/>
          <w:szCs w:val="24"/>
        </w:rPr>
        <w:t>Utvořte graf věty 2b</w:t>
      </w:r>
    </w:p>
    <w:sectPr w:rsidR="00D01B0F" w:rsidRPr="00D01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63"/>
    <w:rsid w:val="001101D8"/>
    <w:rsid w:val="003708B7"/>
    <w:rsid w:val="00D01B0F"/>
    <w:rsid w:val="00DB5063"/>
    <w:rsid w:val="00F9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A1D6"/>
  <w15:chartTrackingRefBased/>
  <w15:docId w15:val="{120EC183-DFDE-4D99-9C8E-D5140BE7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abbr">
    <w:name w:val="text_abbr"/>
    <w:basedOn w:val="Standardnpsmoodstavce"/>
    <w:rsid w:val="00DB5063"/>
  </w:style>
  <w:style w:type="character" w:styleId="Hypertextovodkaz">
    <w:name w:val="Hyperlink"/>
    <w:basedOn w:val="Standardnpsmoodstavce"/>
    <w:uiPriority w:val="99"/>
    <w:semiHidden/>
    <w:unhideWhenUsed/>
    <w:rsid w:val="00DB506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10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7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ency.org/slovnik/POLOV%C4%9ATN%C3%81%20KONSTRUKCE" TargetMode="External"/><Relationship Id="rId5" Type="http://schemas.openxmlformats.org/officeDocument/2006/relationships/hyperlink" Target="https://www.czechency.org/slovnik/P%C5%98ECHODN%C3%8DK" TargetMode="External"/><Relationship Id="rId4" Type="http://schemas.openxmlformats.org/officeDocument/2006/relationships/hyperlink" Target="https://www.czechency.org/slovnik/POLOV%C4%9ATN%C3%81%20KONSTRUKC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2</cp:revision>
  <dcterms:created xsi:type="dcterms:W3CDTF">2020-04-19T14:33:00Z</dcterms:created>
  <dcterms:modified xsi:type="dcterms:W3CDTF">2020-04-29T12:49:00Z</dcterms:modified>
</cp:coreProperties>
</file>