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D182" w14:textId="7C375827" w:rsidR="002B7F28" w:rsidRDefault="0032030E" w:rsidP="00F92959">
      <w:pPr>
        <w:ind w:left="708" w:firstLine="1"/>
        <w:jc w:val="both"/>
        <w:rPr>
          <w:b/>
          <w:sz w:val="28"/>
        </w:rPr>
      </w:pPr>
      <w:r>
        <w:rPr>
          <w:b/>
          <w:sz w:val="28"/>
        </w:rPr>
        <w:t>K</w:t>
      </w:r>
      <w:r w:rsidR="002B7F28" w:rsidRPr="007F095D">
        <w:rPr>
          <w:b/>
          <w:sz w:val="28"/>
        </w:rPr>
        <w:t>ulinární kultura a kulinární dědictví</w:t>
      </w:r>
      <w:r w:rsidR="00741D24" w:rsidRPr="007F095D">
        <w:rPr>
          <w:b/>
          <w:sz w:val="28"/>
        </w:rPr>
        <w:t>:</w:t>
      </w:r>
      <w:r w:rsidR="002B7F28" w:rsidRPr="007F095D">
        <w:rPr>
          <w:b/>
          <w:sz w:val="28"/>
        </w:rPr>
        <w:t xml:space="preserve"> charakteristika zájmového okruhu, </w:t>
      </w:r>
      <w:r w:rsidR="00D36D0C" w:rsidRPr="007F095D">
        <w:rPr>
          <w:b/>
          <w:sz w:val="28"/>
        </w:rPr>
        <w:t xml:space="preserve">základní </w:t>
      </w:r>
      <w:r w:rsidR="002B7F28" w:rsidRPr="007F095D">
        <w:rPr>
          <w:b/>
          <w:sz w:val="28"/>
        </w:rPr>
        <w:t>pojm</w:t>
      </w:r>
      <w:r w:rsidR="00741D24" w:rsidRPr="007F095D">
        <w:rPr>
          <w:b/>
          <w:sz w:val="28"/>
        </w:rPr>
        <w:t>y</w:t>
      </w:r>
      <w:r w:rsidR="00E94F72" w:rsidRPr="007F095D">
        <w:rPr>
          <w:b/>
          <w:sz w:val="28"/>
        </w:rPr>
        <w:t>, problémy</w:t>
      </w:r>
      <w:r w:rsidR="00741D24" w:rsidRPr="007F095D">
        <w:rPr>
          <w:b/>
          <w:sz w:val="28"/>
        </w:rPr>
        <w:t xml:space="preserve"> a souvislosti</w:t>
      </w:r>
      <w:r w:rsidR="002B7F28" w:rsidRPr="007F095D">
        <w:rPr>
          <w:b/>
          <w:sz w:val="28"/>
        </w:rPr>
        <w:t xml:space="preserve"> </w:t>
      </w:r>
    </w:p>
    <w:p w14:paraId="723DB7F1" w14:textId="44C6886B" w:rsidR="0032030E" w:rsidRDefault="0032030E" w:rsidP="00F92959">
      <w:pPr>
        <w:ind w:left="708" w:firstLine="1"/>
        <w:jc w:val="both"/>
        <w:rPr>
          <w:b/>
          <w:sz w:val="28"/>
        </w:rPr>
      </w:pPr>
    </w:p>
    <w:p w14:paraId="0F6C520E" w14:textId="411FA329" w:rsidR="0032030E" w:rsidRPr="0032030E" w:rsidRDefault="0032030E" w:rsidP="00F92959">
      <w:pPr>
        <w:ind w:left="708" w:firstLine="1"/>
        <w:jc w:val="both"/>
        <w:rPr>
          <w:b/>
          <w:szCs w:val="20"/>
        </w:rPr>
      </w:pPr>
      <w:r w:rsidRPr="0032030E">
        <w:rPr>
          <w:b/>
          <w:szCs w:val="20"/>
        </w:rPr>
        <w:t xml:space="preserve">Učební texty, </w:t>
      </w:r>
      <w:r>
        <w:rPr>
          <w:b/>
          <w:szCs w:val="20"/>
        </w:rPr>
        <w:t xml:space="preserve">SP </w:t>
      </w:r>
      <w:proofErr w:type="spellStart"/>
      <w:r w:rsidRPr="0032030E">
        <w:rPr>
          <w:b/>
          <w:szCs w:val="20"/>
        </w:rPr>
        <w:t>HKDvRP</w:t>
      </w:r>
      <w:proofErr w:type="spellEnd"/>
    </w:p>
    <w:p w14:paraId="28C9430B" w14:textId="4C1DC7ED" w:rsidR="0032030E" w:rsidRPr="0032030E" w:rsidRDefault="0032030E" w:rsidP="00F92959">
      <w:pPr>
        <w:ind w:left="708" w:firstLine="1"/>
        <w:jc w:val="both"/>
        <w:rPr>
          <w:b/>
          <w:szCs w:val="20"/>
        </w:rPr>
      </w:pPr>
    </w:p>
    <w:p w14:paraId="2D8B9B27" w14:textId="1E1E55E6" w:rsidR="0032030E" w:rsidRPr="0032030E" w:rsidRDefault="0032030E" w:rsidP="00F92959">
      <w:pPr>
        <w:ind w:left="708" w:firstLine="1"/>
        <w:jc w:val="both"/>
        <w:rPr>
          <w:b/>
          <w:szCs w:val="20"/>
        </w:rPr>
      </w:pPr>
      <w:r w:rsidRPr="0032030E">
        <w:rPr>
          <w:b/>
          <w:szCs w:val="20"/>
        </w:rPr>
        <w:t xml:space="preserve">Irena </w:t>
      </w:r>
      <w:proofErr w:type="spellStart"/>
      <w:r w:rsidRPr="0032030E">
        <w:rPr>
          <w:b/>
          <w:szCs w:val="20"/>
        </w:rPr>
        <w:t>Korbelářová</w:t>
      </w:r>
      <w:proofErr w:type="spellEnd"/>
    </w:p>
    <w:p w14:paraId="4A122CC9" w14:textId="77777777" w:rsidR="002B7F28" w:rsidRDefault="002B7F28" w:rsidP="00F92959">
      <w:pPr>
        <w:pStyle w:val="Odstavecseseznamem"/>
        <w:ind w:left="1069" w:firstLine="0"/>
        <w:jc w:val="both"/>
      </w:pPr>
    </w:p>
    <w:p w14:paraId="364CFC94" w14:textId="77777777" w:rsidR="00F511F8" w:rsidRPr="00942049" w:rsidRDefault="002B7F28" w:rsidP="00F92959">
      <w:pPr>
        <w:spacing w:line="276" w:lineRule="auto"/>
        <w:jc w:val="both"/>
      </w:pPr>
      <w:r w:rsidRPr="00A570B8">
        <w:t xml:space="preserve">Kulinární kulturu lze na základě aktuálních výsledků domácích </w:t>
      </w:r>
      <w:r w:rsidR="005E0DA6" w:rsidRPr="00A570B8">
        <w:t>a</w:t>
      </w:r>
      <w:r w:rsidRPr="00A570B8">
        <w:t xml:space="preserve"> zahraničních </w:t>
      </w:r>
      <w:r w:rsidRPr="00942049">
        <w:t>výzkumů posledních desetiletí charakterizovat jako soustavu vzájemně spolu souvisejících a doplňujících se prvků, jejichž společným jmenovatelem je – lapidárně řečeno – strava neboli jídlo a pití ve smyslu programově uvařených či jinými postupy zpracovaných pokrmů</w:t>
      </w:r>
      <w:r w:rsidR="00890CB0" w:rsidRPr="00942049">
        <w:t>,</w:t>
      </w:r>
      <w:r w:rsidRPr="00942049">
        <w:t xml:space="preserve"> nápojů a sou</w:t>
      </w:r>
      <w:r w:rsidR="00AB7D72" w:rsidRPr="00942049">
        <w:t>borů</w:t>
      </w:r>
      <w:r w:rsidRPr="00942049">
        <w:t xml:space="preserve"> </w:t>
      </w:r>
      <w:r w:rsidR="008170AC" w:rsidRPr="00942049">
        <w:t xml:space="preserve">pokrmů </w:t>
      </w:r>
      <w:r w:rsidRPr="00942049">
        <w:t>(</w:t>
      </w:r>
      <w:r w:rsidR="00AB7D72" w:rsidRPr="00942049">
        <w:t>chod</w:t>
      </w:r>
      <w:r w:rsidR="00890CB0" w:rsidRPr="00942049">
        <w:t>ů</w:t>
      </w:r>
      <w:r w:rsidR="00AB7D72" w:rsidRPr="00942049">
        <w:t xml:space="preserve">, </w:t>
      </w:r>
      <w:r w:rsidRPr="00942049">
        <w:t xml:space="preserve">menu, </w:t>
      </w:r>
      <w:r w:rsidR="00AB7D72" w:rsidRPr="00942049">
        <w:t>jídelníčk</w:t>
      </w:r>
      <w:r w:rsidR="00890CB0" w:rsidRPr="00942049">
        <w:t xml:space="preserve">ů), </w:t>
      </w:r>
      <w:r w:rsidR="00F74B08">
        <w:t xml:space="preserve">způsob jejich </w:t>
      </w:r>
      <w:r w:rsidR="00E32098">
        <w:t xml:space="preserve">servírování </w:t>
      </w:r>
      <w:r w:rsidR="00890CB0" w:rsidRPr="00942049">
        <w:t>a konzumování</w:t>
      </w:r>
      <w:r w:rsidR="00F511F8" w:rsidRPr="00942049">
        <w:t xml:space="preserve">. </w:t>
      </w:r>
      <w:r w:rsidR="008170AC" w:rsidRPr="00942049">
        <w:t xml:space="preserve">Tvoří </w:t>
      </w:r>
      <w:r w:rsidR="00890CB0" w:rsidRPr="00942049">
        <w:t>nedílnou součást všední a sváteční každodennosti jednotlivce</w:t>
      </w:r>
      <w:r w:rsidR="008170AC" w:rsidRPr="00942049">
        <w:t xml:space="preserve">, sociální vrstvy i společenství </w:t>
      </w:r>
      <w:r w:rsidR="00890CB0" w:rsidRPr="00942049">
        <w:t>příslušného území</w:t>
      </w:r>
      <w:r w:rsidR="00F511F8" w:rsidRPr="00942049">
        <w:t xml:space="preserve">, odkazují na minulost a spoluvytvářejí současnost, </w:t>
      </w:r>
      <w:r w:rsidR="008170AC" w:rsidRPr="00942049">
        <w:t xml:space="preserve">odrážejí se v </w:t>
      </w:r>
      <w:r w:rsidR="00F511F8" w:rsidRPr="00942049">
        <w:t xml:space="preserve">individuální i kolektivní paměti a za do </w:t>
      </w:r>
      <w:r w:rsidR="008170AC" w:rsidRPr="00942049">
        <w:t xml:space="preserve">určité míry se také podílejí na </w:t>
      </w:r>
      <w:r w:rsidR="00F511F8" w:rsidRPr="00942049">
        <w:t xml:space="preserve">formování </w:t>
      </w:r>
      <w:r w:rsidR="00EF5A2D">
        <w:t xml:space="preserve">komunitní, </w:t>
      </w:r>
      <w:r w:rsidR="00F511F8" w:rsidRPr="00942049">
        <w:t>regionální, za jistých okolností i národní identity.</w:t>
      </w:r>
    </w:p>
    <w:p w14:paraId="42828046" w14:textId="77777777" w:rsidR="003C0039" w:rsidRDefault="003C0039" w:rsidP="00F92959">
      <w:pPr>
        <w:spacing w:line="276" w:lineRule="auto"/>
        <w:jc w:val="both"/>
      </w:pPr>
    </w:p>
    <w:p w14:paraId="237FD459" w14:textId="77777777" w:rsidR="00A570B8" w:rsidRPr="00A570B8" w:rsidRDefault="00A570B8" w:rsidP="00F92959">
      <w:pPr>
        <w:spacing w:line="276" w:lineRule="auto"/>
        <w:jc w:val="both"/>
        <w:rPr>
          <w:b/>
        </w:rPr>
      </w:pPr>
      <w:r w:rsidRPr="00A570B8">
        <w:rPr>
          <w:b/>
        </w:rPr>
        <w:t>Stravová</w:t>
      </w:r>
      <w:r>
        <w:rPr>
          <w:b/>
        </w:rPr>
        <w:t>n</w:t>
      </w:r>
      <w:r w:rsidRPr="00A570B8">
        <w:rPr>
          <w:b/>
        </w:rPr>
        <w:t>í</w:t>
      </w:r>
    </w:p>
    <w:p w14:paraId="7A0228C7" w14:textId="77777777" w:rsidR="009361B9" w:rsidRPr="00942049" w:rsidRDefault="009361B9" w:rsidP="00F92959">
      <w:pPr>
        <w:spacing w:line="276" w:lineRule="auto"/>
        <w:jc w:val="both"/>
      </w:pPr>
      <w:r w:rsidRPr="00942049">
        <w:t>Z historick</w:t>
      </w:r>
      <w:r w:rsidRPr="00A570B8">
        <w:t>ého vývoje a souvislostí je zřejmé, že stravování ve smyslu konzumace jídla a nápojů sehr</w:t>
      </w:r>
      <w:r w:rsidRPr="00942049">
        <w:t>ávalo v lidské společnosti zpočátku převážně jen biologickou funkci a sloužilo k nasycení a utišení žízně. Poměrně záhy se ale zařadilo mezi významné prvky společenské komunikace</w:t>
      </w:r>
      <w:r w:rsidR="0006458F">
        <w:t xml:space="preserve"> a</w:t>
      </w:r>
      <w:r w:rsidR="00D65310">
        <w:t xml:space="preserve"> socializace</w:t>
      </w:r>
      <w:r w:rsidR="00D460B6" w:rsidRPr="00942049">
        <w:t xml:space="preserve"> a</w:t>
      </w:r>
      <w:r w:rsidR="00F74B08">
        <w:t xml:space="preserve"> podtrhovalo </w:t>
      </w:r>
      <w:r w:rsidR="00E32098">
        <w:t xml:space="preserve">charakter </w:t>
      </w:r>
      <w:r w:rsidR="00D460B6" w:rsidRPr="00942049">
        <w:t>kulturní</w:t>
      </w:r>
      <w:r w:rsidR="0006458F">
        <w:t>ho</w:t>
      </w:r>
      <w:r w:rsidR="00D460B6" w:rsidRPr="00942049">
        <w:t xml:space="preserve"> prostředí.</w:t>
      </w:r>
      <w:r w:rsidRPr="00942049">
        <w:t xml:space="preserve"> Skladba surovin v závislosti na jejich místní dostupnost</w:t>
      </w:r>
      <w:r w:rsidR="00351877">
        <w:t>i</w:t>
      </w:r>
      <w:r w:rsidRPr="00942049">
        <w:t>, form</w:t>
      </w:r>
      <w:r w:rsidR="00351877">
        <w:t>a</w:t>
      </w:r>
      <w:r w:rsidRPr="00942049">
        <w:t xml:space="preserve"> a charakter pokrmů, způsob </w:t>
      </w:r>
      <w:r w:rsidR="00D460B6" w:rsidRPr="00942049">
        <w:t xml:space="preserve">jejich </w:t>
      </w:r>
      <w:r w:rsidRPr="00942049">
        <w:t xml:space="preserve">přípravy a podávání a </w:t>
      </w:r>
      <w:r w:rsidR="0006458F">
        <w:t xml:space="preserve">stejně tak i </w:t>
      </w:r>
      <w:r w:rsidRPr="00942049">
        <w:t>stolování se staly podstatnými signifikantními rysy jednotlivých sociálních vrstev a skupin, umocňující</w:t>
      </w:r>
      <w:r w:rsidR="00D460B6" w:rsidRPr="00942049">
        <w:t>mi</w:t>
      </w:r>
      <w:r w:rsidRPr="00942049">
        <w:t xml:space="preserve"> pocit jejich vzájemné pospolitosti. </w:t>
      </w:r>
      <w:r w:rsidR="00351877">
        <w:t xml:space="preserve">Všední a sváteční stravování bylo </w:t>
      </w:r>
      <w:r w:rsidR="00351877" w:rsidRPr="00942049">
        <w:t>kulisou,</w:t>
      </w:r>
      <w:r w:rsidR="00351877">
        <w:t xml:space="preserve"> </w:t>
      </w:r>
      <w:r w:rsidR="00351877" w:rsidRPr="00942049">
        <w:t>v níž se dotvářely privátní i veřejné mezilidské vztahy, potvrzovala se hierarchie účastníků a pozice, kterou v daném společenství zaujímali</w:t>
      </w:r>
      <w:r w:rsidR="00351877">
        <w:t>.</w:t>
      </w:r>
    </w:p>
    <w:p w14:paraId="3FE36150" w14:textId="77777777" w:rsidR="000B6409" w:rsidRDefault="009361B9" w:rsidP="00F92959">
      <w:pPr>
        <w:spacing w:line="276" w:lineRule="auto"/>
        <w:jc w:val="both"/>
      </w:pPr>
      <w:r w:rsidRPr="00942049">
        <w:t xml:space="preserve">Role vlastního </w:t>
      </w:r>
      <w:r w:rsidR="006756C6">
        <w:t xml:space="preserve">stravování </w:t>
      </w:r>
      <w:r w:rsidRPr="00942049">
        <w:t xml:space="preserve">se </w:t>
      </w:r>
      <w:r w:rsidR="00E32098">
        <w:t xml:space="preserve">v </w:t>
      </w:r>
      <w:r w:rsidRPr="00942049">
        <w:t xml:space="preserve">návaznosti na společenskou </w:t>
      </w:r>
      <w:r w:rsidR="0006458F">
        <w:t xml:space="preserve">stratifikaci </w:t>
      </w:r>
      <w:r w:rsidRPr="00942049">
        <w:t xml:space="preserve">po dlouhou dobu nemálo odlišovala. </w:t>
      </w:r>
      <w:r w:rsidR="000B6409">
        <w:t xml:space="preserve">U </w:t>
      </w:r>
      <w:r w:rsidR="00D460B6" w:rsidRPr="00A570B8">
        <w:rPr>
          <w:u w:val="single"/>
        </w:rPr>
        <w:t>venkovských obyvatel</w:t>
      </w:r>
      <w:r w:rsidR="00D460B6" w:rsidRPr="00942049">
        <w:t xml:space="preserve"> </w:t>
      </w:r>
      <w:r w:rsidR="006756C6">
        <w:t xml:space="preserve">jídlo </w:t>
      </w:r>
      <w:r w:rsidRPr="00942049">
        <w:t>zůstával</w:t>
      </w:r>
      <w:r w:rsidR="006756C6">
        <w:t>o</w:t>
      </w:r>
      <w:r w:rsidRPr="00942049">
        <w:t xml:space="preserve"> po staletí především prostředkem, jak zahnat hlad a ani u zámožnějších selských a jiných </w:t>
      </w:r>
      <w:proofErr w:type="spellStart"/>
      <w:r w:rsidRPr="00942049">
        <w:t>osedlých</w:t>
      </w:r>
      <w:proofErr w:type="spellEnd"/>
      <w:r w:rsidRPr="00942049">
        <w:t xml:space="preserve"> rodin nemůžeme podle všeho až do moderní doby uvažovat o vyzrálejší kuchyni</w:t>
      </w:r>
      <w:r w:rsidR="000B6409">
        <w:t xml:space="preserve"> jako promyšleném systému </w:t>
      </w:r>
      <w:r w:rsidR="00111866">
        <w:t>vaření</w:t>
      </w:r>
      <w:r w:rsidR="006756C6">
        <w:t>,</w:t>
      </w:r>
      <w:r w:rsidR="00111866">
        <w:t xml:space="preserve"> </w:t>
      </w:r>
      <w:r w:rsidR="000B6409">
        <w:t xml:space="preserve">programově </w:t>
      </w:r>
      <w:r w:rsidR="00111866">
        <w:t xml:space="preserve">a uvědoměle </w:t>
      </w:r>
      <w:r w:rsidR="000B6409">
        <w:t xml:space="preserve">podtrhujícím </w:t>
      </w:r>
      <w:r w:rsidR="00111866">
        <w:t xml:space="preserve">identifikaci venkovanů s jejich sociálním statusem. </w:t>
      </w:r>
      <w:r w:rsidR="0060458E">
        <w:t>Teprve v průběhu 19. a zejména pak v</w:t>
      </w:r>
      <w:r w:rsidR="009452D3">
        <w:t xml:space="preserve"> první polovině </w:t>
      </w:r>
      <w:r w:rsidR="0060458E">
        <w:t>následující</w:t>
      </w:r>
      <w:r w:rsidR="009452D3">
        <w:t>ho</w:t>
      </w:r>
      <w:r w:rsidR="0060458E">
        <w:t xml:space="preserve"> století</w:t>
      </w:r>
      <w:r w:rsidR="009452D3">
        <w:t xml:space="preserve"> se </w:t>
      </w:r>
      <w:r w:rsidR="006819E3">
        <w:t>venkovské</w:t>
      </w:r>
      <w:r w:rsidR="009452D3">
        <w:t xml:space="preserve"> stravování zformovalo v poměrně ucelené, v základních rysech vzájemně si podobné, přesto se regionálně do jisté míry odlišující soustavy jídel a pokrmů, odrážející přírodní, klimatické a zemědělské poměry, sociální i národnostní poměry. Jejich celkovou množinu jsme si uvykli označovat jako lidovou stravu / </w:t>
      </w:r>
      <w:r w:rsidR="009452D3" w:rsidRPr="00A570B8">
        <w:rPr>
          <w:u w:val="single"/>
        </w:rPr>
        <w:t>lidové stravování</w:t>
      </w:r>
      <w:r w:rsidR="009452D3">
        <w:t xml:space="preserve">, která se obvykle studuje a identifikuje v souvztažnosti na etnografické, případně kulturně historické oblasti a podoblasti. </w:t>
      </w:r>
    </w:p>
    <w:p w14:paraId="11192031" w14:textId="77777777" w:rsidR="006819E3" w:rsidRDefault="006819E3" w:rsidP="00F92959">
      <w:pPr>
        <w:spacing w:line="276" w:lineRule="auto"/>
        <w:jc w:val="both"/>
      </w:pPr>
    </w:p>
    <w:p w14:paraId="0BF4C162" w14:textId="77777777" w:rsidR="00A33249" w:rsidRDefault="009452D3" w:rsidP="00F92959">
      <w:pPr>
        <w:spacing w:line="276" w:lineRule="auto"/>
        <w:jc w:val="both"/>
      </w:pPr>
      <w:r>
        <w:t xml:space="preserve">Podstatně složitější a sofistikovanější byl vývoj stravování </w:t>
      </w:r>
      <w:r w:rsidRPr="00A570B8">
        <w:rPr>
          <w:u w:val="single"/>
        </w:rPr>
        <w:t>ve</w:t>
      </w:r>
      <w:r w:rsidR="000B6409" w:rsidRPr="00A570B8">
        <w:rPr>
          <w:u w:val="single"/>
        </w:rPr>
        <w:t xml:space="preserve"> městech</w:t>
      </w:r>
      <w:r w:rsidR="009361B9" w:rsidRPr="00942049">
        <w:t xml:space="preserve"> a zejména </w:t>
      </w:r>
      <w:r w:rsidR="009361B9" w:rsidRPr="00A570B8">
        <w:rPr>
          <w:u w:val="single"/>
        </w:rPr>
        <w:t>v měšťanských domácnostech</w:t>
      </w:r>
      <w:r w:rsidR="000B6409">
        <w:t>. Tam</w:t>
      </w:r>
      <w:r w:rsidR="009361B9" w:rsidRPr="00942049">
        <w:t xml:space="preserve"> se jídlo už od středověku</w:t>
      </w:r>
      <w:r w:rsidR="00E32098">
        <w:t xml:space="preserve"> transformovalo </w:t>
      </w:r>
      <w:r w:rsidR="009361B9" w:rsidRPr="00942049">
        <w:t>do uceleného, funkčně i chuťově promyšleného komplexu</w:t>
      </w:r>
      <w:r w:rsidR="00A24A81" w:rsidRPr="00942049">
        <w:t xml:space="preserve">, který dotvářel životní styl a v privátním i veřejném prostoru byl ne zcela bezvýznamným prvkem reprezentace. Být tomu tak mohlo </w:t>
      </w:r>
      <w:r w:rsidR="00D460B6" w:rsidRPr="00942049">
        <w:t xml:space="preserve">nejen díky </w:t>
      </w:r>
      <w:r w:rsidR="00E32098">
        <w:t xml:space="preserve">přístupu k podstatně </w:t>
      </w:r>
      <w:r w:rsidR="00D460B6" w:rsidRPr="00942049">
        <w:t>širší nabíd</w:t>
      </w:r>
      <w:r w:rsidR="00E32098">
        <w:t>ce</w:t>
      </w:r>
      <w:r w:rsidR="00D460B6" w:rsidRPr="00942049">
        <w:t xml:space="preserve"> surovin, pochutin a koření</w:t>
      </w:r>
      <w:r w:rsidR="00A24A81" w:rsidRPr="00942049">
        <w:t xml:space="preserve"> na městských trzích</w:t>
      </w:r>
      <w:r w:rsidR="00D460B6" w:rsidRPr="00942049">
        <w:t xml:space="preserve">, </w:t>
      </w:r>
      <w:r w:rsidR="00A24A81" w:rsidRPr="00942049">
        <w:t xml:space="preserve">nýbrž také </w:t>
      </w:r>
      <w:r w:rsidR="00A24A81" w:rsidRPr="00942049">
        <w:lastRenderedPageBreak/>
        <w:t>v</w:t>
      </w:r>
      <w:r w:rsidR="00D460B6" w:rsidRPr="00942049">
        <w:t xml:space="preserve">yšší úrovni </w:t>
      </w:r>
      <w:r w:rsidR="006756C6" w:rsidRPr="00942049">
        <w:t xml:space="preserve">otopných zařízení </w:t>
      </w:r>
      <w:r w:rsidR="006756C6">
        <w:t xml:space="preserve">a celkové </w:t>
      </w:r>
      <w:r w:rsidR="00E32098" w:rsidRPr="00942049">
        <w:t>vybavenost</w:t>
      </w:r>
      <w:r w:rsidR="00E32098">
        <w:t>i</w:t>
      </w:r>
      <w:r w:rsidR="00E32098" w:rsidRPr="00942049">
        <w:t xml:space="preserve"> kuchyňských prostor</w:t>
      </w:r>
      <w:r w:rsidR="00E32098">
        <w:t>. V</w:t>
      </w:r>
      <w:r w:rsidR="00D460B6" w:rsidRPr="00942049">
        <w:t xml:space="preserve"> neposlední řadě </w:t>
      </w:r>
      <w:r w:rsidR="00E32098">
        <w:t>tomu ta</w:t>
      </w:r>
      <w:r w:rsidR="00180C1B">
        <w:t>k</w:t>
      </w:r>
      <w:r w:rsidR="00E32098">
        <w:t xml:space="preserve"> bylo i </w:t>
      </w:r>
      <w:r w:rsidR="00D460B6" w:rsidRPr="00942049">
        <w:t>díky kulturnímu transferu a napodobování šlechtických vzorů</w:t>
      </w:r>
      <w:r w:rsidR="00E32098">
        <w:t xml:space="preserve">, k němuž měšťané dlouhodobě </w:t>
      </w:r>
      <w:r w:rsidR="00661164">
        <w:t xml:space="preserve">a logicky </w:t>
      </w:r>
      <w:r w:rsidR="00E32098">
        <w:t>inklinovali</w:t>
      </w:r>
      <w:r w:rsidR="00A24A81" w:rsidRPr="00942049">
        <w:t>. M</w:t>
      </w:r>
      <w:r w:rsidR="009361B9" w:rsidRPr="00942049">
        <w:t xml:space="preserve">ěšťanská kuchyně </w:t>
      </w:r>
      <w:r w:rsidR="00A24A81" w:rsidRPr="00942049">
        <w:t>ve smyslu promyšlené</w:t>
      </w:r>
      <w:r w:rsidR="00C17B9E" w:rsidRPr="00942049">
        <w:t>ho</w:t>
      </w:r>
      <w:r w:rsidR="00A24A81" w:rsidRPr="00942049">
        <w:t xml:space="preserve"> systému přípravy pokrmů a celé</w:t>
      </w:r>
      <w:r w:rsidR="00C17B9E" w:rsidRPr="00942049">
        <w:t xml:space="preserve">ho komplexu </w:t>
      </w:r>
      <w:r w:rsidR="00A24A81" w:rsidRPr="00942049">
        <w:t xml:space="preserve">stravování se tak </w:t>
      </w:r>
      <w:r w:rsidR="00C17B9E" w:rsidRPr="00942049">
        <w:t xml:space="preserve">postupně </w:t>
      </w:r>
      <w:r w:rsidR="00A24A81" w:rsidRPr="00942049">
        <w:t xml:space="preserve">zformovala v </w:t>
      </w:r>
      <w:r w:rsidR="009361B9" w:rsidRPr="00942049">
        <w:t>kulturně společenský fenomén, jehož rozhodující historická role ve vývoji stravování nastala</w:t>
      </w:r>
      <w:r w:rsidR="00F4193D">
        <w:t xml:space="preserve"> v českých zemích, jakož i v celé střední Evropě</w:t>
      </w:r>
      <w:r w:rsidR="009361B9" w:rsidRPr="00942049">
        <w:t xml:space="preserve"> nejpozději </w:t>
      </w:r>
      <w:r w:rsidR="000B6409">
        <w:t xml:space="preserve">v průběhu </w:t>
      </w:r>
      <w:r w:rsidR="009361B9" w:rsidRPr="00942049">
        <w:t>první poloviny 19. století.</w:t>
      </w:r>
      <w:r w:rsidR="009361B9" w:rsidRPr="00942049">
        <w:rPr>
          <w:rStyle w:val="Znakapoznpodarou"/>
        </w:rPr>
        <w:footnoteReference w:id="1"/>
      </w:r>
      <w:r w:rsidR="009361B9" w:rsidRPr="00942049">
        <w:t xml:space="preserve"> </w:t>
      </w:r>
    </w:p>
    <w:p w14:paraId="47AB8E50" w14:textId="77777777" w:rsidR="00820687" w:rsidRDefault="00820687" w:rsidP="00F92959">
      <w:pPr>
        <w:spacing w:line="276" w:lineRule="auto"/>
        <w:jc w:val="both"/>
      </w:pPr>
      <w:r>
        <w:t xml:space="preserve">Ne náhodou se měšťanská kuchyně, opírající se </w:t>
      </w:r>
      <w:r w:rsidR="00144818">
        <w:t xml:space="preserve">v českých zemích ve svém šíření i ukotvení </w:t>
      </w:r>
      <w:r>
        <w:t xml:space="preserve">od sklonku 18. století </w:t>
      </w:r>
      <w:r w:rsidR="00144818">
        <w:t>o poměrně širokou škálu tiskem vydávaných jazykově českých a německých kuchařských knih, postupně transformovala v soustavu jídel, nápojů a jejich kombinací</w:t>
      </w:r>
      <w:r w:rsidR="007A68F5">
        <w:t xml:space="preserve"> označovaných v současnosti ne zcela přesně jako </w:t>
      </w:r>
      <w:r w:rsidR="007A68F5" w:rsidRPr="00A570B8">
        <w:rPr>
          <w:u w:val="single"/>
        </w:rPr>
        <w:t>česká národní kuchyně</w:t>
      </w:r>
      <w:r w:rsidR="007A68F5">
        <w:t xml:space="preserve">. </w:t>
      </w:r>
      <w:r w:rsidR="008C1CBF">
        <w:t>Kromě stěžejního „měšťanského“ základu o</w:t>
      </w:r>
      <w:r w:rsidR="007A68F5">
        <w:t>bsahovala (a stále obsahuje) prvky šlechtické a později také lidové kuchyně (zejména na úrovni moučných jídel)</w:t>
      </w:r>
      <w:r w:rsidR="008C1CBF">
        <w:t xml:space="preserve">. Pokrmy přitom byly nejpozději od druhé poloviny 19. století </w:t>
      </w:r>
      <w:r w:rsidR="007A68F5">
        <w:t>podáv</w:t>
      </w:r>
      <w:r w:rsidR="008C1CBF">
        <w:t xml:space="preserve">ány </w:t>
      </w:r>
      <w:r w:rsidR="007A68F5">
        <w:t xml:space="preserve">v souladu </w:t>
      </w:r>
      <w:r w:rsidR="008C1CBF">
        <w:t xml:space="preserve">s novými </w:t>
      </w:r>
      <w:r w:rsidR="007A68F5">
        <w:t>zvyklostmi stolování nikoli již podle francouzského, nýbrž ruského stylu (</w:t>
      </w:r>
      <w:proofErr w:type="spellStart"/>
      <w:r w:rsidR="007A68F5">
        <w:rPr>
          <w:i/>
          <w:iCs/>
        </w:rPr>
        <w:t>service</w:t>
      </w:r>
      <w:proofErr w:type="spellEnd"/>
      <w:r w:rsidR="007A68F5">
        <w:rPr>
          <w:i/>
          <w:iCs/>
        </w:rPr>
        <w:t xml:space="preserve"> à la </w:t>
      </w:r>
      <w:proofErr w:type="spellStart"/>
      <w:r w:rsidR="007A68F5">
        <w:rPr>
          <w:i/>
          <w:iCs/>
        </w:rPr>
        <w:t>française</w:t>
      </w:r>
      <w:proofErr w:type="spellEnd"/>
      <w:r w:rsidR="007A68F5">
        <w:rPr>
          <w:i/>
          <w:iCs/>
        </w:rPr>
        <w:t xml:space="preserve"> / à la </w:t>
      </w:r>
      <w:proofErr w:type="spellStart"/>
      <w:r w:rsidR="007A68F5">
        <w:rPr>
          <w:i/>
          <w:iCs/>
        </w:rPr>
        <w:t>russe</w:t>
      </w:r>
      <w:proofErr w:type="spellEnd"/>
      <w:r w:rsidR="007A68F5">
        <w:t>)</w:t>
      </w:r>
      <w:r w:rsidR="008C1CBF">
        <w:t>.</w:t>
      </w:r>
      <w:r w:rsidR="007A68F5">
        <w:rPr>
          <w:rStyle w:val="Znakapoznpodarou"/>
        </w:rPr>
        <w:footnoteReference w:id="2"/>
      </w:r>
      <w:r w:rsidR="007A68F5">
        <w:t xml:space="preserve"> </w:t>
      </w:r>
    </w:p>
    <w:p w14:paraId="1B7F785E" w14:textId="77777777" w:rsidR="006819E3" w:rsidRDefault="006819E3" w:rsidP="00F92959">
      <w:pPr>
        <w:spacing w:line="276" w:lineRule="auto"/>
        <w:jc w:val="both"/>
      </w:pPr>
      <w:r>
        <w:t xml:space="preserve">Do jisté míry specifickou odnoží městské kuchyně, formované v průniku s nejrůznějšími regionálními a sociálně podmíněnými liniemi venkovského stravování byla kuchyně průmyslových míst a oblastí, považovaná za součást lidové kuchyně. Formovala se po polovině 19. století, spolu s hospodářským rozvojem českých zemí a uvažujeme o ní zvláště v kontextu lidnatých oblastí opírajících se o těžký průmysl (Kladensko, Příbramsko, Podkrušnohoří, Ostravsko-Karvinsko na pomezí Moravy a Slezska). Některé byly kulinárně ovlivněny i cizími vzory a zvyklostmi národnostně odlišných entit (německá, polská). </w:t>
      </w:r>
    </w:p>
    <w:p w14:paraId="043977CF" w14:textId="77777777" w:rsidR="00C17B9E" w:rsidRPr="0090447C" w:rsidRDefault="009361B9" w:rsidP="00F92959">
      <w:pPr>
        <w:spacing w:line="276" w:lineRule="auto"/>
        <w:jc w:val="both"/>
      </w:pPr>
      <w:r w:rsidRPr="00942049">
        <w:t xml:space="preserve">Všestranně nejvyšší úrovně dosahovala dlouhodobě </w:t>
      </w:r>
      <w:r w:rsidRPr="00A570B8">
        <w:rPr>
          <w:u w:val="single"/>
        </w:rPr>
        <w:t>aristokratická kuchyně</w:t>
      </w:r>
      <w:r w:rsidRPr="00942049">
        <w:t xml:space="preserve">, do jisté míry již od středověku universálního charakteru, v každodenní rovině ovlivněná významněji místními přírodními poměry a surovinovou základnou s přídavkem dovozových prvků, na slavnostní rovině pak poměrně exkluzívní a sofistikovaná. </w:t>
      </w:r>
      <w:r w:rsidR="00A33249">
        <w:t>Samozřejmě, že i zde byly po staletí patrné odlišnosti v obsahu, kvalitě</w:t>
      </w:r>
      <w:r w:rsidR="002661DF">
        <w:t xml:space="preserve"> a</w:t>
      </w:r>
      <w:r w:rsidR="00A33249">
        <w:t xml:space="preserve"> </w:t>
      </w:r>
      <w:r w:rsidR="002661DF">
        <w:t xml:space="preserve">bohatosti </w:t>
      </w:r>
      <w:r w:rsidR="00A33249">
        <w:t xml:space="preserve">stravování v návaznosti na vnitřní stratifikace šlechtické společnosti a zámožnost jednotlivých rodin, respektive domácností, </w:t>
      </w:r>
      <w:r w:rsidR="00303F43">
        <w:t xml:space="preserve">na </w:t>
      </w:r>
      <w:r w:rsidR="00F75CBC">
        <w:t xml:space="preserve">specifickém </w:t>
      </w:r>
      <w:r w:rsidR="00303F43">
        <w:t xml:space="preserve">rázu </w:t>
      </w:r>
      <w:r w:rsidR="00F75CBC">
        <w:t>její každodennosti a stravování to ale nic nemění.</w:t>
      </w:r>
    </w:p>
    <w:p w14:paraId="2BB5E285" w14:textId="77777777" w:rsidR="00621050" w:rsidRPr="0090447C" w:rsidRDefault="00621050" w:rsidP="00F92959">
      <w:pPr>
        <w:spacing w:line="276" w:lineRule="auto"/>
        <w:jc w:val="both"/>
      </w:pPr>
      <w:r w:rsidRPr="0090447C">
        <w:t>V</w:t>
      </w:r>
      <w:r w:rsidR="003C0039">
        <w:t xml:space="preserve"> rámci </w:t>
      </w:r>
      <w:r w:rsidRPr="0090447C">
        <w:t>předkládané metodiky se budeme v největší míře věnovat segmentu venkovské</w:t>
      </w:r>
      <w:r w:rsidR="00D31C04" w:rsidRPr="0090447C">
        <w:t>ho a městského stravování nižších a nižších středních vrstev, tedy v zásadě lidové kuchyni, s logickými přesahy do měšťanské kuchyně na jejíchž základech se formovala moderní kuchyně (někdy označovaná nepřesně jako národní), ovlivněná přiměřeně i šlechtickým stravováním.</w:t>
      </w:r>
      <w:r w:rsidRPr="0090447C">
        <w:t xml:space="preserve"> </w:t>
      </w:r>
    </w:p>
    <w:p w14:paraId="7BBFC322" w14:textId="77777777" w:rsidR="003C0039" w:rsidRDefault="003C0039" w:rsidP="00F92959">
      <w:pPr>
        <w:spacing w:line="276" w:lineRule="auto"/>
        <w:jc w:val="both"/>
      </w:pPr>
    </w:p>
    <w:p w14:paraId="06ADDFBF" w14:textId="77777777" w:rsidR="00A570B8" w:rsidRPr="00A570B8" w:rsidRDefault="00A570B8" w:rsidP="00F92959">
      <w:pPr>
        <w:spacing w:line="276" w:lineRule="auto"/>
        <w:jc w:val="both"/>
        <w:rPr>
          <w:b/>
        </w:rPr>
      </w:pPr>
      <w:r w:rsidRPr="00A570B8">
        <w:rPr>
          <w:b/>
        </w:rPr>
        <w:t xml:space="preserve">Kulinární kultura </w:t>
      </w:r>
    </w:p>
    <w:p w14:paraId="576D678B" w14:textId="77777777" w:rsidR="009F3B2B" w:rsidRPr="00AA18C6" w:rsidRDefault="009F3B2B" w:rsidP="00F92959">
      <w:pPr>
        <w:spacing w:line="276" w:lineRule="auto"/>
        <w:jc w:val="both"/>
        <w:rPr>
          <w:szCs w:val="24"/>
        </w:rPr>
      </w:pPr>
      <w:r w:rsidRPr="0090447C">
        <w:lastRenderedPageBreak/>
        <w:t>Kulinární kultura</w:t>
      </w:r>
      <w:r w:rsidR="00FF5CC3" w:rsidRPr="0090447C">
        <w:t>, jejím</w:t>
      </w:r>
      <w:r w:rsidR="00E90956" w:rsidRPr="0090447C">
        <w:t>i</w:t>
      </w:r>
      <w:r w:rsidR="00FF5CC3" w:rsidRPr="0090447C">
        <w:t>ž</w:t>
      </w:r>
      <w:r w:rsidR="00FF5CC3">
        <w:t xml:space="preserve"> středobody jídlo a píti jsou, </w:t>
      </w:r>
      <w:r w:rsidRPr="00942049">
        <w:t>j</w:t>
      </w:r>
      <w:r w:rsidRPr="00942049">
        <w:rPr>
          <w:rFonts w:eastAsia="Times New Roman"/>
          <w:szCs w:val="24"/>
          <w:lang w:eastAsia="cs-CZ"/>
        </w:rPr>
        <w:t xml:space="preserve">e řazena do </w:t>
      </w:r>
      <w:r w:rsidRPr="0090447C">
        <w:rPr>
          <w:rFonts w:eastAsia="Times New Roman"/>
          <w:szCs w:val="24"/>
          <w:lang w:eastAsia="cs-CZ"/>
        </w:rPr>
        <w:t>struktury tak zvaného dlouhého trvání</w:t>
      </w:r>
      <w:r w:rsidRPr="00942049">
        <w:rPr>
          <w:rFonts w:eastAsia="Times New Roman"/>
          <w:szCs w:val="24"/>
          <w:lang w:eastAsia="cs-CZ"/>
        </w:rPr>
        <w:t xml:space="preserve"> (</w:t>
      </w:r>
      <w:proofErr w:type="spellStart"/>
      <w:r w:rsidRPr="00942049">
        <w:rPr>
          <w:rFonts w:eastAsia="Times New Roman"/>
          <w:i/>
          <w:szCs w:val="24"/>
          <w:lang w:eastAsia="cs-CZ"/>
        </w:rPr>
        <w:t>longue</w:t>
      </w:r>
      <w:proofErr w:type="spellEnd"/>
      <w:r w:rsidRPr="00942049">
        <w:rPr>
          <w:rFonts w:eastAsia="Times New Roman"/>
          <w:i/>
          <w:szCs w:val="24"/>
          <w:lang w:eastAsia="cs-CZ"/>
        </w:rPr>
        <w:t xml:space="preserve"> </w:t>
      </w:r>
      <w:proofErr w:type="spellStart"/>
      <w:r w:rsidRPr="00942049">
        <w:rPr>
          <w:rFonts w:eastAsia="Times New Roman"/>
          <w:i/>
          <w:szCs w:val="24"/>
          <w:lang w:eastAsia="cs-CZ"/>
        </w:rPr>
        <w:t>durré</w:t>
      </w:r>
      <w:proofErr w:type="spellEnd"/>
      <w:r w:rsidRPr="00942049">
        <w:rPr>
          <w:rFonts w:eastAsia="Times New Roman"/>
          <w:szCs w:val="24"/>
          <w:lang w:eastAsia="cs-CZ"/>
        </w:rPr>
        <w:t>),</w:t>
      </w:r>
      <w:r w:rsidRPr="00942049">
        <w:rPr>
          <w:rStyle w:val="Znakapoznpodarou"/>
          <w:szCs w:val="24"/>
        </w:rPr>
        <w:footnoteReference w:id="3"/>
      </w:r>
      <w:r w:rsidRPr="00942049">
        <w:rPr>
          <w:rFonts w:eastAsia="Times New Roman"/>
          <w:szCs w:val="24"/>
          <w:lang w:eastAsia="cs-CZ"/>
        </w:rPr>
        <w:t xml:space="preserve"> tedy </w:t>
      </w:r>
      <w:r w:rsidRPr="00942049">
        <w:t>velmi pomalých, ale podstatných vývojových procesů</w:t>
      </w:r>
      <w:r w:rsidR="007016EE">
        <w:t xml:space="preserve">. Považována je </w:t>
      </w:r>
      <w:r w:rsidR="007016EE" w:rsidRPr="00942049">
        <w:t>za fenomén, který náleží mezi n</w:t>
      </w:r>
      <w:r w:rsidR="007016EE" w:rsidRPr="00AA18C6">
        <w:t xml:space="preserve">ejstabilnější a nevýraznější identifikační faktory lidských společenstev, </w:t>
      </w:r>
      <w:r w:rsidRPr="00AA18C6">
        <w:t>které je třeba studovat v dlouhodobém měřítku, s ohledem na řadu souvislostí a proměnných</w:t>
      </w:r>
      <w:r w:rsidR="007016EE" w:rsidRPr="00AA18C6">
        <w:t>. K nim lze zařadit tak podstatné aspekty jako konkrétní charakter příslušného</w:t>
      </w:r>
      <w:r w:rsidRPr="00AA18C6">
        <w:t xml:space="preserve"> území, přírodní prostředí, klima a vývoj zemědělské produkce, možnost</w:t>
      </w:r>
      <w:r w:rsidR="007016EE" w:rsidRPr="00AA18C6">
        <w:t>i</w:t>
      </w:r>
      <w:r w:rsidRPr="00AA18C6">
        <w:t xml:space="preserve"> zásobování a trhu, dále sociální a národnostní (dříve jazykov</w:t>
      </w:r>
      <w:r w:rsidR="007016EE" w:rsidRPr="00AA18C6">
        <w:t>é</w:t>
      </w:r>
      <w:r w:rsidRPr="00AA18C6">
        <w:t>) struktur</w:t>
      </w:r>
      <w:r w:rsidR="007016EE" w:rsidRPr="00AA18C6">
        <w:t>y</w:t>
      </w:r>
      <w:r w:rsidRPr="00AA18C6">
        <w:t xml:space="preserve"> obyvatel – aktérů kulinární kultury a stravování</w:t>
      </w:r>
      <w:r w:rsidR="007016EE" w:rsidRPr="00AA18C6">
        <w:t xml:space="preserve">. Nezmínit ale nemůžeme ani význam </w:t>
      </w:r>
      <w:r w:rsidRPr="00AA18C6">
        <w:t>kulturní</w:t>
      </w:r>
      <w:r w:rsidR="007016EE" w:rsidRPr="00AA18C6">
        <w:t>ho</w:t>
      </w:r>
      <w:r w:rsidRPr="00AA18C6">
        <w:t xml:space="preserve"> transfer</w:t>
      </w:r>
      <w:r w:rsidR="007016EE" w:rsidRPr="00AA18C6">
        <w:t>u</w:t>
      </w:r>
      <w:r w:rsidRPr="00AA18C6">
        <w:t xml:space="preserve">, </w:t>
      </w:r>
      <w:r w:rsidR="007016EE" w:rsidRPr="00AA18C6">
        <w:t xml:space="preserve">obecný </w:t>
      </w:r>
      <w:r w:rsidRPr="00AA18C6">
        <w:t>tok informací a do jisté míry také vzdělávací proces zprostředkovávající změny a modernizaci stravovacích zvyklostí</w:t>
      </w:r>
      <w:r w:rsidR="007016EE" w:rsidRPr="00AA18C6">
        <w:t>. V</w:t>
      </w:r>
      <w:r w:rsidRPr="00AA18C6">
        <w:t xml:space="preserve"> neposlední řadě </w:t>
      </w:r>
      <w:r w:rsidR="007016EE" w:rsidRPr="00AA18C6">
        <w:t xml:space="preserve">nelze zapomínat na </w:t>
      </w:r>
      <w:r w:rsidRPr="00AA18C6">
        <w:t>politické, společenské</w:t>
      </w:r>
      <w:r w:rsidR="007016EE" w:rsidRPr="00AA18C6">
        <w:t>,</w:t>
      </w:r>
      <w:r w:rsidRPr="00AA18C6">
        <w:t xml:space="preserve"> a dokonce vojensk</w:t>
      </w:r>
      <w:r w:rsidR="007016EE" w:rsidRPr="00AA18C6">
        <w:t xml:space="preserve">é </w:t>
      </w:r>
      <w:r w:rsidRPr="00AA18C6">
        <w:t>událost</w:t>
      </w:r>
      <w:r w:rsidR="007016EE" w:rsidRPr="00AA18C6">
        <w:t>i</w:t>
      </w:r>
      <w:r w:rsidRPr="00AA18C6">
        <w:t xml:space="preserve"> zapříčiňujících diskontinuitu vývoje prostředí, v němž se societa se svou každodenností, včetně stravování vyvíjely a mnoho dalších</w:t>
      </w:r>
      <w:r w:rsidR="007016EE" w:rsidRPr="00AA18C6">
        <w:t xml:space="preserve"> momentů</w:t>
      </w:r>
      <w:r w:rsidRPr="00AA18C6">
        <w:t xml:space="preserve">. </w:t>
      </w:r>
    </w:p>
    <w:p w14:paraId="1B2A3270" w14:textId="77777777" w:rsidR="003C0039" w:rsidRPr="00AA18C6" w:rsidRDefault="003C0039" w:rsidP="00F92959">
      <w:pPr>
        <w:spacing w:line="276" w:lineRule="auto"/>
        <w:jc w:val="both"/>
        <w:rPr>
          <w:szCs w:val="24"/>
        </w:rPr>
      </w:pPr>
    </w:p>
    <w:p w14:paraId="3CDDBE97" w14:textId="77777777" w:rsidR="009F3B2B" w:rsidRPr="00AA18C6" w:rsidRDefault="009F3B2B" w:rsidP="00F92959">
      <w:pPr>
        <w:spacing w:line="276" w:lineRule="auto"/>
        <w:jc w:val="both"/>
      </w:pPr>
      <w:r w:rsidRPr="00AA18C6">
        <w:rPr>
          <w:szCs w:val="24"/>
        </w:rPr>
        <w:t xml:space="preserve">V kontextu výše uvedeného je třeba zdůraznit, že </w:t>
      </w:r>
      <w:r w:rsidRPr="00A570B8">
        <w:rPr>
          <w:szCs w:val="24"/>
        </w:rPr>
        <w:t>studium kulinární kultury</w:t>
      </w:r>
      <w:r w:rsidRPr="00AA18C6">
        <w:rPr>
          <w:szCs w:val="24"/>
        </w:rPr>
        <w:t>, má-li být postavené na vskutku odborných základech</w:t>
      </w:r>
      <w:r w:rsidR="004318D7" w:rsidRPr="00AA18C6">
        <w:rPr>
          <w:szCs w:val="24"/>
        </w:rPr>
        <w:t xml:space="preserve"> a vést k věrohodné identifikaci pokrmů a rozpoznání jejich hodnoty pro minulost a další vývoj příslušného území a společenství, včetně jeho kulturní či dokonce národní identity</w:t>
      </w:r>
      <w:r w:rsidRPr="00AA18C6">
        <w:rPr>
          <w:szCs w:val="24"/>
        </w:rPr>
        <w:t xml:space="preserve">, musí být </w:t>
      </w:r>
      <w:r w:rsidR="005F3DF8" w:rsidRPr="00AA18C6">
        <w:rPr>
          <w:szCs w:val="24"/>
        </w:rPr>
        <w:t xml:space="preserve">už </w:t>
      </w:r>
      <w:r w:rsidRPr="00AA18C6">
        <w:rPr>
          <w:szCs w:val="24"/>
        </w:rPr>
        <w:t>vzhle</w:t>
      </w:r>
      <w:r w:rsidRPr="00AA18C6">
        <w:t>dem k </w:t>
      </w:r>
      <w:proofErr w:type="spellStart"/>
      <w:r w:rsidRPr="00AA18C6">
        <w:t>mnohovrstevnatosti</w:t>
      </w:r>
      <w:proofErr w:type="spellEnd"/>
      <w:r w:rsidRPr="00AA18C6">
        <w:t xml:space="preserve"> a bohatosti problematiky interdisciplinární</w:t>
      </w:r>
      <w:r w:rsidR="005F3DF8" w:rsidRPr="00AA18C6">
        <w:t>. A</w:t>
      </w:r>
      <w:r w:rsidR="00BA10E4" w:rsidRPr="00AA18C6">
        <w:t xml:space="preserve"> to i na nejnižším stupni jejich výskytu, tedy v rodinách, domácnostech a místních komunitách, tím spíše na regionální a nadregionální úrovni</w:t>
      </w:r>
      <w:r w:rsidRPr="00AA18C6">
        <w:t>.</w:t>
      </w:r>
      <w:r w:rsidRPr="00AA18C6">
        <w:rPr>
          <w:rStyle w:val="Znakapoznpodarou"/>
        </w:rPr>
        <w:footnoteReference w:id="4"/>
      </w:r>
      <w:r w:rsidRPr="00AA18C6">
        <w:t xml:space="preserve"> </w:t>
      </w:r>
      <w:r w:rsidR="00E75944" w:rsidRPr="00AA18C6">
        <w:t>Ruku v ruce by měl kráčet teoretický základ</w:t>
      </w:r>
      <w:r w:rsidR="002D7182" w:rsidRPr="00AA18C6">
        <w:t>ní výzkum s terénním šetřením, prospekcí aktuálního stavu dochov</w:t>
      </w:r>
      <w:r w:rsidR="0081106B">
        <w:t>ání</w:t>
      </w:r>
      <w:r w:rsidR="002D7182" w:rsidRPr="00AA18C6">
        <w:t xml:space="preserve"> pokrmů v praxi </w:t>
      </w:r>
      <w:r w:rsidR="005F3DF8" w:rsidRPr="00AA18C6">
        <w:t xml:space="preserve">nebo paměti, dokumentací, a také s aplikovaným výzkumem směřujícím k prezentaci a popularizaci kulinárního dědictví, kulinární kultury a stravování vůbec. </w:t>
      </w:r>
      <w:r w:rsidRPr="00AA18C6">
        <w:t>Současně by měl</w:t>
      </w:r>
      <w:r w:rsidR="005F3DF8" w:rsidRPr="00AA18C6">
        <w:t xml:space="preserve"> výzkum být</w:t>
      </w:r>
      <w:r w:rsidRPr="00AA18C6">
        <w:t xml:space="preserve"> </w:t>
      </w:r>
      <w:r w:rsidR="005F3DF8" w:rsidRPr="00AA18C6">
        <w:t>s ohledem na specifika pokrmů a nápojů</w:t>
      </w:r>
      <w:r w:rsidRPr="00AA18C6">
        <w:t xml:space="preserve"> úzce navázán na praktické aplikace a ověřování dat</w:t>
      </w:r>
      <w:r w:rsidR="005F3DF8" w:rsidRPr="00AA18C6">
        <w:t xml:space="preserve"> formou experimentální gastronomie</w:t>
      </w:r>
      <w:r w:rsidRPr="00AA18C6">
        <w:t>.</w:t>
      </w:r>
    </w:p>
    <w:p w14:paraId="21E580C6" w14:textId="77777777" w:rsidR="003C0039" w:rsidRPr="00AA18C6" w:rsidRDefault="003C0039" w:rsidP="00F92959">
      <w:pPr>
        <w:spacing w:line="276" w:lineRule="auto"/>
        <w:jc w:val="both"/>
      </w:pPr>
    </w:p>
    <w:p w14:paraId="7C89DE34" w14:textId="77777777" w:rsidR="00A96B56" w:rsidRPr="00AA18C6" w:rsidRDefault="00556F14" w:rsidP="00F92959">
      <w:pPr>
        <w:spacing w:line="276" w:lineRule="auto"/>
        <w:jc w:val="both"/>
      </w:pPr>
      <w:r w:rsidRPr="00A570B8">
        <w:t xml:space="preserve">Označení </w:t>
      </w:r>
      <w:r w:rsidR="0071767F" w:rsidRPr="00A570B8">
        <w:t xml:space="preserve">kulinární kultury jakožto </w:t>
      </w:r>
      <w:r w:rsidR="00902D49" w:rsidRPr="00A570B8">
        <w:t xml:space="preserve">segmentu společenské každodennosti </w:t>
      </w:r>
      <w:r w:rsidR="00FE4E36" w:rsidRPr="00A570B8">
        <w:t xml:space="preserve">je </w:t>
      </w:r>
      <w:r w:rsidR="002B7F28" w:rsidRPr="00A570B8">
        <w:t>odvozen</w:t>
      </w:r>
      <w:r w:rsidR="00B62A28" w:rsidRPr="00A570B8">
        <w:t>o</w:t>
      </w:r>
      <w:r w:rsidR="002B7F28" w:rsidRPr="00A570B8">
        <w:t xml:space="preserve"> z latins</w:t>
      </w:r>
      <w:r w:rsidR="002B7F28" w:rsidRPr="00AA18C6">
        <w:t xml:space="preserve">kého </w:t>
      </w:r>
      <w:proofErr w:type="spellStart"/>
      <w:r w:rsidR="002B7F28" w:rsidRPr="00AA18C6">
        <w:rPr>
          <w:i/>
        </w:rPr>
        <w:t>culina</w:t>
      </w:r>
      <w:proofErr w:type="spellEnd"/>
      <w:r w:rsidR="002B7F28" w:rsidRPr="00AA18C6">
        <w:rPr>
          <w:i/>
        </w:rPr>
        <w:t xml:space="preserve"> </w:t>
      </w:r>
      <w:r w:rsidR="002B7F28" w:rsidRPr="00AA18C6">
        <w:t>ve smyslu kuchyně, tedy prostoru k</w:t>
      </w:r>
      <w:r w:rsidR="00FE4E36" w:rsidRPr="00AA18C6">
        <w:t> </w:t>
      </w:r>
      <w:r w:rsidR="002B7F28" w:rsidRPr="00AA18C6">
        <w:t>vaření</w:t>
      </w:r>
      <w:r w:rsidR="00FE4E36" w:rsidRPr="00AA18C6">
        <w:t xml:space="preserve">. </w:t>
      </w:r>
      <w:r w:rsidR="00A96B56" w:rsidRPr="00AA18C6">
        <w:t>V kontextu kulturně historického výzkumu stravování</w:t>
      </w:r>
      <w:r w:rsidR="00B62A28" w:rsidRPr="00AA18C6">
        <w:t>, včetně přípravy, podávání a konzumace jídla a pití,</w:t>
      </w:r>
      <w:r w:rsidR="00A96B56" w:rsidRPr="00AA18C6">
        <w:t xml:space="preserve"> </w:t>
      </w:r>
      <w:r w:rsidR="00B62A28" w:rsidRPr="00AA18C6">
        <w:t>se začal</w:t>
      </w:r>
      <w:r w:rsidR="00FA4A79" w:rsidRPr="00AA18C6">
        <w:t xml:space="preserve">o přídavné jméno </w:t>
      </w:r>
      <w:r w:rsidR="00A96B56" w:rsidRPr="00AA18C6">
        <w:rPr>
          <w:i/>
        </w:rPr>
        <w:t>kulinární</w:t>
      </w:r>
      <w:r w:rsidR="00172835" w:rsidRPr="00AA18C6">
        <w:t xml:space="preserve"> v češtině používat</w:t>
      </w:r>
      <w:r w:rsidR="00B62A28" w:rsidRPr="00AA18C6">
        <w:t xml:space="preserve"> až v posledních letech</w:t>
      </w:r>
      <w:r w:rsidR="00D55A12" w:rsidRPr="00AA18C6">
        <w:t>,</w:t>
      </w:r>
      <w:r w:rsidR="00A96B56" w:rsidRPr="00AA18C6">
        <w:t xml:space="preserve"> </w:t>
      </w:r>
      <w:r w:rsidR="00B62A28" w:rsidRPr="00AA18C6">
        <w:t xml:space="preserve">v souladu s dlouhodobě se rozvíjející vědecko-výzkumnou praxí v sousedních zemích, zejména v Rakousku, Polsku či na Slovensku, </w:t>
      </w:r>
      <w:r w:rsidR="00D55A12" w:rsidRPr="00AA18C6">
        <w:t xml:space="preserve">které </w:t>
      </w:r>
      <w:r w:rsidR="00B62A28" w:rsidRPr="00AA18C6">
        <w:t>vykazující</w:t>
      </w:r>
      <w:r w:rsidR="00D55A12" w:rsidRPr="00AA18C6">
        <w:t xml:space="preserve"> spolu</w:t>
      </w:r>
      <w:r w:rsidR="00B62A28" w:rsidRPr="00AA18C6">
        <w:t xml:space="preserve"> s</w:t>
      </w:r>
      <w:r w:rsidR="009361B9" w:rsidRPr="00AA18C6">
        <w:t> </w:t>
      </w:r>
      <w:r w:rsidR="00B62A28" w:rsidRPr="00AA18C6">
        <w:t>námi</w:t>
      </w:r>
      <w:r w:rsidR="009361B9" w:rsidRPr="00AA18C6">
        <w:t xml:space="preserve"> </w:t>
      </w:r>
      <w:r w:rsidR="00B62A28" w:rsidRPr="00AA18C6">
        <w:t xml:space="preserve">mnoho společných historických </w:t>
      </w:r>
      <w:r w:rsidR="00D55A12" w:rsidRPr="00AA18C6">
        <w:t xml:space="preserve">rysů </w:t>
      </w:r>
      <w:r w:rsidR="00B62A28" w:rsidRPr="00AA18C6">
        <w:t>a kulturních prvků, ale také třeba v anglosaských zemích.</w:t>
      </w:r>
      <w:r w:rsidR="00165EEA" w:rsidRPr="00AA18C6">
        <w:t xml:space="preserve"> </w:t>
      </w:r>
      <w:r w:rsidR="00A96B56" w:rsidRPr="00AA18C6">
        <w:t xml:space="preserve">V češtině </w:t>
      </w:r>
      <w:r w:rsidR="00165EEA" w:rsidRPr="00AA18C6">
        <w:t xml:space="preserve">byly dříve upřednostňovány </w:t>
      </w:r>
      <w:r w:rsidR="00A96B56" w:rsidRPr="00AA18C6">
        <w:t xml:space="preserve">spíše </w:t>
      </w:r>
      <w:r w:rsidR="00165EEA" w:rsidRPr="00AA18C6">
        <w:t xml:space="preserve">výrazy </w:t>
      </w:r>
      <w:r w:rsidR="00A96B56" w:rsidRPr="00AA18C6">
        <w:rPr>
          <w:i/>
        </w:rPr>
        <w:t>kulinářský</w:t>
      </w:r>
      <w:r w:rsidR="00A96B56" w:rsidRPr="00AA18C6">
        <w:t xml:space="preserve"> ve smyslu kuchyňský,</w:t>
      </w:r>
      <w:r w:rsidR="00A96B56" w:rsidRPr="00AA18C6">
        <w:rPr>
          <w:rStyle w:val="Znakapoznpodarou"/>
        </w:rPr>
        <w:footnoteReference w:id="5"/>
      </w:r>
      <w:r w:rsidR="00A96B56" w:rsidRPr="00AA18C6">
        <w:t xml:space="preserve"> případně kulinářství, tedy kuchařství, ve smyslu kuchyňského zpracování jídla, vaření</w:t>
      </w:r>
      <w:r w:rsidR="00165EEA" w:rsidRPr="00AA18C6">
        <w:t xml:space="preserve">. Dotýkaly se ovšem, zvláště v běžné komunikaci a </w:t>
      </w:r>
      <w:r w:rsidR="00165EEA" w:rsidRPr="00AA18C6">
        <w:lastRenderedPageBreak/>
        <w:t xml:space="preserve">žurnalistických textech, převážně gastronomické praxe, případně v nich bylo lze zaznamenat kvalitativní zabarvení směřující k vyzdvižení kvality profesionální či poloprofesionální kuchyně.  </w:t>
      </w:r>
    </w:p>
    <w:p w14:paraId="501E6C86" w14:textId="77777777" w:rsidR="003C0039" w:rsidRPr="00AA18C6" w:rsidRDefault="003C0039" w:rsidP="00F92959">
      <w:pPr>
        <w:spacing w:line="276" w:lineRule="auto"/>
        <w:jc w:val="both"/>
      </w:pPr>
    </w:p>
    <w:p w14:paraId="3A361F6E" w14:textId="77777777" w:rsidR="00214FDF" w:rsidRPr="00AA18C6" w:rsidRDefault="009361B9" w:rsidP="00F92959">
      <w:pPr>
        <w:spacing w:line="276" w:lineRule="auto"/>
        <w:jc w:val="both"/>
      </w:pPr>
      <w:r w:rsidRPr="00AA18C6">
        <w:t>Na</w:t>
      </w:r>
      <w:r w:rsidR="00296795" w:rsidRPr="00AA18C6">
        <w:t xml:space="preserve"> </w:t>
      </w:r>
      <w:r w:rsidRPr="00AA18C6">
        <w:t>k</w:t>
      </w:r>
      <w:r w:rsidR="001473B7" w:rsidRPr="00AA18C6">
        <w:t xml:space="preserve">ulinární kulturu obyvatel určitého území lze </w:t>
      </w:r>
      <w:r w:rsidRPr="00AA18C6">
        <w:t xml:space="preserve">pohlížet dvěma </w:t>
      </w:r>
      <w:r w:rsidR="001473B7" w:rsidRPr="00AA18C6">
        <w:t>způsoby. V</w:t>
      </w:r>
      <w:r w:rsidR="002B7F28" w:rsidRPr="00AA18C6">
        <w:t> </w:t>
      </w:r>
      <w:r w:rsidR="002B7F28" w:rsidRPr="00A570B8">
        <w:rPr>
          <w:u w:val="single"/>
        </w:rPr>
        <w:t>širším slova smyslu</w:t>
      </w:r>
      <w:r w:rsidR="002B7F28" w:rsidRPr="00AA18C6">
        <w:t xml:space="preserve"> </w:t>
      </w:r>
      <w:r w:rsidR="001473B7" w:rsidRPr="00AA18C6">
        <w:t xml:space="preserve">sem můžeme </w:t>
      </w:r>
      <w:r w:rsidR="002B7F28" w:rsidRPr="00AA18C6">
        <w:t>kromě vlastního jídla</w:t>
      </w:r>
      <w:r w:rsidR="00AC1B77" w:rsidRPr="00AA18C6">
        <w:t xml:space="preserve"> </w:t>
      </w:r>
      <w:r w:rsidR="00512788" w:rsidRPr="00AA18C6">
        <w:t xml:space="preserve">– pokrmů a nápojů, jejich </w:t>
      </w:r>
      <w:r w:rsidR="00AC1B77" w:rsidRPr="00AA18C6">
        <w:t>kompozic v podobě ucelených jídel, chodů a menu</w:t>
      </w:r>
      <w:r w:rsidR="00512788" w:rsidRPr="00AA18C6">
        <w:t xml:space="preserve"> – </w:t>
      </w:r>
      <w:r w:rsidR="001473B7" w:rsidRPr="00AA18C6">
        <w:t>zahrnout</w:t>
      </w:r>
      <w:r w:rsidR="002B7F28" w:rsidRPr="00AA18C6">
        <w:t xml:space="preserve"> </w:t>
      </w:r>
      <w:r w:rsidR="00AC1B77" w:rsidRPr="00AA18C6">
        <w:t xml:space="preserve">především </w:t>
      </w:r>
      <w:r w:rsidR="002B7F28" w:rsidRPr="00AA18C6">
        <w:t>způsoby a postupy vaření</w:t>
      </w:r>
      <w:r w:rsidR="004A3592" w:rsidRPr="00AA18C6">
        <w:t xml:space="preserve"> a</w:t>
      </w:r>
      <w:r w:rsidR="002B7F28" w:rsidRPr="00AA18C6">
        <w:t xml:space="preserve"> s tím spojené </w:t>
      </w:r>
      <w:r w:rsidR="00AD0243" w:rsidRPr="00AA18C6">
        <w:t>materiální i nemateriální náležitosti</w:t>
      </w:r>
      <w:r w:rsidR="004A3592" w:rsidRPr="00AA18C6">
        <w:t xml:space="preserve">. Jedná se především o </w:t>
      </w:r>
      <w:r w:rsidR="00AC1B77" w:rsidRPr="00AA18C6">
        <w:t>kuch</w:t>
      </w:r>
      <w:r w:rsidR="00AD0243" w:rsidRPr="00AA18C6">
        <w:t>y</w:t>
      </w:r>
      <w:r w:rsidR="00AC1B77" w:rsidRPr="00AA18C6">
        <w:t>ně a jejich</w:t>
      </w:r>
      <w:r w:rsidR="00AD0243" w:rsidRPr="00AA18C6">
        <w:t xml:space="preserve"> </w:t>
      </w:r>
      <w:r w:rsidR="002B7F28" w:rsidRPr="00AA18C6">
        <w:t>vybavení, například otopná tělesa</w:t>
      </w:r>
      <w:r w:rsidR="00B54257" w:rsidRPr="00AA18C6">
        <w:t xml:space="preserve"> a zařízení pro tepelné zpracování </w:t>
      </w:r>
      <w:r w:rsidR="00AD0243" w:rsidRPr="00AA18C6">
        <w:t>pokrmů</w:t>
      </w:r>
      <w:r w:rsidR="00B54257" w:rsidRPr="00AA18C6">
        <w:t xml:space="preserve"> jako byla otevřená ohniště, chlebové a jiné pece, kamna, sporáky</w:t>
      </w:r>
      <w:r w:rsidR="004A3592" w:rsidRPr="00AA18C6">
        <w:t xml:space="preserve"> či</w:t>
      </w:r>
      <w:r w:rsidR="00B54257" w:rsidRPr="00AA18C6">
        <w:t xml:space="preserve"> trouby</w:t>
      </w:r>
      <w:r w:rsidR="002B7F28" w:rsidRPr="00AA18C6">
        <w:t>,</w:t>
      </w:r>
      <w:r w:rsidR="00B54257" w:rsidRPr="00AA18C6">
        <w:t xml:space="preserve"> </w:t>
      </w:r>
      <w:r w:rsidR="002B7F28" w:rsidRPr="00AA18C6">
        <w:t>kuchyňské nádobí</w:t>
      </w:r>
      <w:r w:rsidR="004A3592" w:rsidRPr="00AA18C6">
        <w:t>,</w:t>
      </w:r>
      <w:r w:rsidR="002B7F28" w:rsidRPr="00AA18C6">
        <w:t xml:space="preserve"> náčiní a</w:t>
      </w:r>
      <w:r w:rsidR="00B54257" w:rsidRPr="00AA18C6">
        <w:t xml:space="preserve"> jiné</w:t>
      </w:r>
      <w:r w:rsidR="004A3592" w:rsidRPr="00AA18C6">
        <w:t>; technologi</w:t>
      </w:r>
      <w:r w:rsidR="00AD0243" w:rsidRPr="00AA18C6">
        <w:t>e</w:t>
      </w:r>
      <w:r w:rsidR="004A3592" w:rsidRPr="00AA18C6">
        <w:t xml:space="preserve"> a postupy přípravy jídla, recepty a návody;</w:t>
      </w:r>
      <w:r w:rsidR="002B7F28" w:rsidRPr="00AA18C6">
        <w:t xml:space="preserve"> způsoby závěrečné úpravy a servírování jídla;</w:t>
      </w:r>
      <w:r w:rsidR="004A3592" w:rsidRPr="00AA18C6">
        <w:t xml:space="preserve"> materiální zajištění a postupy skladování surovin a potravin, jejich konzervace a jiné způsoby uchovávání.</w:t>
      </w:r>
      <w:r w:rsidR="00AD0243" w:rsidRPr="00AA18C6">
        <w:t xml:space="preserve"> Dále sem patří </w:t>
      </w:r>
      <w:r w:rsidR="002B7F28" w:rsidRPr="00AA18C6">
        <w:t xml:space="preserve">stolování ve smyslu </w:t>
      </w:r>
      <w:r w:rsidR="00AD0243" w:rsidRPr="00AA18C6">
        <w:t xml:space="preserve">úpravy stolu, stolního nádobí a náčiní, textilií a doprovodných artefaktů; psaná i nepsaná </w:t>
      </w:r>
      <w:r w:rsidR="002B7F28" w:rsidRPr="00AA18C6">
        <w:t>pravidl</w:t>
      </w:r>
      <w:r w:rsidR="00AD0243" w:rsidRPr="00AA18C6">
        <w:t>a</w:t>
      </w:r>
      <w:r w:rsidR="002B7F28" w:rsidRPr="00AA18C6">
        <w:t xml:space="preserve"> chování, obřadů a rituálů dodržovaných u prostřeného stolu jak na straně obsluhy, tak strávníků, formy a specifické prvky komunikace</w:t>
      </w:r>
      <w:r w:rsidR="00AD0243" w:rsidRPr="00AA18C6">
        <w:t xml:space="preserve">. V neposlední řadě náleží do široce pojaté kulinární kultury </w:t>
      </w:r>
      <w:r w:rsidR="002B7F28" w:rsidRPr="00AA18C6">
        <w:t xml:space="preserve">činnosti spojené s poskytováním </w:t>
      </w:r>
      <w:r w:rsidR="00AD0243" w:rsidRPr="00AA18C6">
        <w:t xml:space="preserve">stravovacích a </w:t>
      </w:r>
      <w:r w:rsidR="002B7F28" w:rsidRPr="00AA18C6">
        <w:t>gastronomických služeb</w:t>
      </w:r>
      <w:r w:rsidR="00AD0243" w:rsidRPr="00AA18C6">
        <w:t>,</w:t>
      </w:r>
      <w:r w:rsidR="002B7F28" w:rsidRPr="00AA18C6">
        <w:t xml:space="preserve"> </w:t>
      </w:r>
      <w:r w:rsidR="00AD0243" w:rsidRPr="00AA18C6">
        <w:t xml:space="preserve">formy a způsoby vzdělávání kuchyňského a obslužného personálu </w:t>
      </w:r>
      <w:r w:rsidR="002B7F28" w:rsidRPr="00AA18C6">
        <w:t xml:space="preserve">a mnoho dalších. </w:t>
      </w:r>
    </w:p>
    <w:p w14:paraId="49609521" w14:textId="77777777" w:rsidR="002B7F28" w:rsidRPr="00AA18C6" w:rsidRDefault="002B7F28" w:rsidP="00F92959">
      <w:pPr>
        <w:spacing w:line="276" w:lineRule="auto"/>
        <w:jc w:val="both"/>
        <w:rPr>
          <w:szCs w:val="24"/>
        </w:rPr>
      </w:pPr>
      <w:r w:rsidRPr="00AA18C6">
        <w:t>Za kulinární kulturu tak lze označit celý k</w:t>
      </w:r>
      <w:r w:rsidRPr="00AA18C6">
        <w:rPr>
          <w:szCs w:val="24"/>
        </w:rPr>
        <w:t>omplex materiálních i nemateriálních aspektů, historických, kulturně antropologických, sociologických, ale také etnografických, respektive etnologických prvků, které tvoří pilíře i pouhé doplňkové prvky stravování, kuchyně a stolování</w:t>
      </w:r>
      <w:r w:rsidR="002E39E8" w:rsidRPr="00AA18C6">
        <w:rPr>
          <w:szCs w:val="24"/>
        </w:rPr>
        <w:t xml:space="preserve"> v průběhu jejich historického vývoje</w:t>
      </w:r>
      <w:r w:rsidR="00A46132" w:rsidRPr="00AA18C6">
        <w:rPr>
          <w:szCs w:val="24"/>
        </w:rPr>
        <w:t>.</w:t>
      </w:r>
      <w:r w:rsidRPr="00AA18C6">
        <w:rPr>
          <w:rStyle w:val="Znakapoznpodarou"/>
        </w:rPr>
        <w:footnoteReference w:id="6"/>
      </w:r>
      <w:r w:rsidR="00400291">
        <w:rPr>
          <w:szCs w:val="24"/>
        </w:rPr>
        <w:t xml:space="preserve"> Pokud bychom uvažovali o kategoriích kulturního dědictví ve smyslu obecně užívaných definic, pak lze o kulinární kultuře – ale rovněž o stravování – uvažovat v kontextu hmotného i nehmotného dědictví.</w:t>
      </w:r>
    </w:p>
    <w:p w14:paraId="1945E87C" w14:textId="77777777" w:rsidR="003C0039" w:rsidRPr="00AA18C6" w:rsidRDefault="003C0039" w:rsidP="00F92959">
      <w:pPr>
        <w:spacing w:line="276" w:lineRule="auto"/>
        <w:jc w:val="both"/>
      </w:pPr>
    </w:p>
    <w:p w14:paraId="29F49A31" w14:textId="77777777" w:rsidR="002B3DB9" w:rsidRPr="00AA18C6" w:rsidRDefault="009361B9" w:rsidP="00F92959">
      <w:pPr>
        <w:spacing w:line="276" w:lineRule="auto"/>
        <w:jc w:val="both"/>
      </w:pPr>
      <w:r w:rsidRPr="00AA18C6">
        <w:t>V</w:t>
      </w:r>
      <w:r w:rsidR="002B7F28" w:rsidRPr="00AA18C6">
        <w:rPr>
          <w:b/>
        </w:rPr>
        <w:t> </w:t>
      </w:r>
      <w:r w:rsidR="002B7F28" w:rsidRPr="00A570B8">
        <w:rPr>
          <w:u w:val="single"/>
        </w:rPr>
        <w:t>užším smyslu</w:t>
      </w:r>
      <w:r w:rsidRPr="00AA18C6">
        <w:t xml:space="preserve"> pak je možno kulinární kulturu pojímat </w:t>
      </w:r>
      <w:r w:rsidR="002B7F28" w:rsidRPr="00AA18C6">
        <w:t>ve spojení pouze s nejpodstatnější složkou výše uvedené početné množiny prvků, a to s</w:t>
      </w:r>
      <w:r w:rsidR="00A46132" w:rsidRPr="00AA18C6">
        <w:t>e stravováním</w:t>
      </w:r>
      <w:r w:rsidR="00214FDF" w:rsidRPr="00AA18C6">
        <w:t>,</w:t>
      </w:r>
      <w:r w:rsidR="002B7F28" w:rsidRPr="00AA18C6">
        <w:t xml:space="preserve"> tedy pokrmy a nápoji, jejich surovinovou základnu, způsob</w:t>
      </w:r>
      <w:r w:rsidR="00A46132" w:rsidRPr="00AA18C6">
        <w:t>y</w:t>
      </w:r>
      <w:r w:rsidR="002B7F28" w:rsidRPr="00AA18C6">
        <w:t xml:space="preserve"> přípravy a podávání</w:t>
      </w:r>
      <w:r w:rsidR="00A9735A" w:rsidRPr="00AA18C6">
        <w:t xml:space="preserve"> jídla a jeho</w:t>
      </w:r>
      <w:r w:rsidR="002B7F28" w:rsidRPr="00AA18C6">
        <w:t xml:space="preserve"> postavení v rámci jídelníčku, role konkrétních pokrmů a jejich souborů ve všední i sváteční každodennosti, při obřadech a rituálech církevního, rodinného i jiného obsahu</w:t>
      </w:r>
      <w:r w:rsidR="004E5592" w:rsidRPr="00AA18C6">
        <w:t>, ba dokonce při formování a vnímání místní a regionální identity</w:t>
      </w:r>
      <w:r w:rsidR="002B7F28" w:rsidRPr="00AA18C6">
        <w:t>. Tak</w:t>
      </w:r>
      <w:r w:rsidR="000F35F2" w:rsidRPr="00AA18C6">
        <w:t>ovýmto způsobem</w:t>
      </w:r>
      <w:r w:rsidR="004E5592" w:rsidRPr="00AA18C6">
        <w:t xml:space="preserve"> – koncentrovaně na vlastní stravování </w:t>
      </w:r>
      <w:r w:rsidR="000F35F2" w:rsidRPr="00AA18C6">
        <w:t>–</w:t>
      </w:r>
      <w:r w:rsidR="002B7F28" w:rsidRPr="00AA18C6">
        <w:t xml:space="preserve"> je kulinární kultura</w:t>
      </w:r>
      <w:r w:rsidR="00214FDF" w:rsidRPr="00AA18C6">
        <w:t xml:space="preserve"> </w:t>
      </w:r>
      <w:r w:rsidR="002B7F28" w:rsidRPr="00AA18C6">
        <w:t>pojímán</w:t>
      </w:r>
      <w:r w:rsidR="00214FDF" w:rsidRPr="00AA18C6">
        <w:t>a</w:t>
      </w:r>
      <w:r w:rsidR="002B7F28" w:rsidRPr="00AA18C6">
        <w:t xml:space="preserve"> v aktuálních výzkumech a prezentacích častěji</w:t>
      </w:r>
      <w:r w:rsidR="000F35F2" w:rsidRPr="00AA18C6">
        <w:t xml:space="preserve"> než v širším kontextu</w:t>
      </w:r>
      <w:r w:rsidR="002B7F28" w:rsidRPr="00AA18C6">
        <w:t>,</w:t>
      </w:r>
      <w:r w:rsidR="002B7F28" w:rsidRPr="00AA18C6">
        <w:rPr>
          <w:rStyle w:val="Znakapoznpodarou"/>
          <w:szCs w:val="24"/>
        </w:rPr>
        <w:footnoteReference w:id="7"/>
      </w:r>
      <w:r w:rsidR="002B7F28" w:rsidRPr="00AA18C6">
        <w:t xml:space="preserve"> jak svědčí řada publikací akcentujících mimo jiné i pro nás podnětná témata</w:t>
      </w:r>
      <w:r w:rsidR="000F35F2" w:rsidRPr="00AA18C6">
        <w:t xml:space="preserve"> </w:t>
      </w:r>
      <w:r w:rsidR="002B7F28" w:rsidRPr="00AA18C6">
        <w:t xml:space="preserve">tradičního stravování lidových i městských obyvatel, vazbu na okolní prostředí, zemědělskou produkci </w:t>
      </w:r>
      <w:r w:rsidR="00A46132" w:rsidRPr="00AA18C6">
        <w:t>a</w:t>
      </w:r>
      <w:r w:rsidR="002B7F28" w:rsidRPr="00AA18C6">
        <w:t xml:space="preserve"> možnosti zásobování s využitím místních trhů, sociálního transferu ovlivňujícího obsah, formu a proměny stravování society na určitém území apod.</w:t>
      </w:r>
      <w:r w:rsidR="002B7F28" w:rsidRPr="00AA18C6">
        <w:rPr>
          <w:rStyle w:val="Znakapoznpodarou"/>
        </w:rPr>
        <w:footnoteReference w:id="8"/>
      </w:r>
    </w:p>
    <w:p w14:paraId="27CC05AC" w14:textId="77777777" w:rsidR="003C0039" w:rsidRPr="00AA18C6" w:rsidRDefault="003C0039" w:rsidP="00F92959">
      <w:pPr>
        <w:spacing w:line="276" w:lineRule="auto"/>
        <w:jc w:val="both"/>
        <w:rPr>
          <w:rFonts w:cs="Times New Roman"/>
          <w:szCs w:val="24"/>
        </w:rPr>
      </w:pPr>
    </w:p>
    <w:p w14:paraId="59024FFB" w14:textId="77777777" w:rsidR="00A570B8" w:rsidRDefault="00A570B8" w:rsidP="00F92959">
      <w:pPr>
        <w:spacing w:line="276" w:lineRule="auto"/>
        <w:jc w:val="both"/>
        <w:rPr>
          <w:rFonts w:cs="Times New Roman"/>
          <w:szCs w:val="24"/>
          <w:u w:val="single"/>
        </w:rPr>
      </w:pPr>
      <w:r>
        <w:rPr>
          <w:rFonts w:cs="Times New Roman"/>
          <w:b/>
          <w:szCs w:val="24"/>
        </w:rPr>
        <w:t>K</w:t>
      </w:r>
      <w:r w:rsidRPr="00AA18C6">
        <w:rPr>
          <w:rFonts w:cs="Times New Roman"/>
          <w:b/>
          <w:szCs w:val="24"/>
        </w:rPr>
        <w:t>ulinárnímu dědictví</w:t>
      </w:r>
      <w:r w:rsidRPr="00AA18C6">
        <w:rPr>
          <w:rFonts w:cs="Times New Roman"/>
          <w:szCs w:val="24"/>
        </w:rPr>
        <w:t xml:space="preserve"> </w:t>
      </w:r>
    </w:p>
    <w:p w14:paraId="48C32860" w14:textId="77777777" w:rsidR="006456D2" w:rsidRPr="00AA18C6" w:rsidRDefault="00A42C9C" w:rsidP="00F92959">
      <w:pPr>
        <w:spacing w:line="276" w:lineRule="auto"/>
        <w:jc w:val="both"/>
        <w:rPr>
          <w:rFonts w:cs="Times New Roman"/>
          <w:szCs w:val="24"/>
          <w:highlight w:val="cyan"/>
        </w:rPr>
      </w:pPr>
      <w:r w:rsidRPr="00AA18C6">
        <w:rPr>
          <w:rFonts w:cs="Times New Roman"/>
          <w:szCs w:val="24"/>
        </w:rPr>
        <w:t>Zvláštní pozornost</w:t>
      </w:r>
      <w:r w:rsidR="008948A1" w:rsidRPr="00AA18C6">
        <w:rPr>
          <w:rFonts w:cs="Times New Roman"/>
          <w:szCs w:val="24"/>
        </w:rPr>
        <w:t xml:space="preserve"> je</w:t>
      </w:r>
      <w:r w:rsidR="002B3DB9" w:rsidRPr="00AA18C6">
        <w:rPr>
          <w:rFonts w:cs="Times New Roman"/>
          <w:szCs w:val="24"/>
        </w:rPr>
        <w:t xml:space="preserve"> </w:t>
      </w:r>
      <w:r w:rsidR="00EE31F7" w:rsidRPr="00AA18C6">
        <w:rPr>
          <w:rFonts w:cs="Times New Roman"/>
          <w:szCs w:val="24"/>
        </w:rPr>
        <w:t xml:space="preserve">v posledních letech věnována </w:t>
      </w:r>
      <w:r w:rsidR="00A17486" w:rsidRPr="00AA18C6">
        <w:rPr>
          <w:rFonts w:cs="Times New Roman"/>
          <w:szCs w:val="24"/>
        </w:rPr>
        <w:t xml:space="preserve">při výzkumu </w:t>
      </w:r>
      <w:r w:rsidR="002B3DB9" w:rsidRPr="00AA18C6">
        <w:rPr>
          <w:rFonts w:cs="Times New Roman"/>
          <w:szCs w:val="24"/>
        </w:rPr>
        <w:t xml:space="preserve">kulinární kultury </w:t>
      </w:r>
      <w:r w:rsidR="00EE31F7" w:rsidRPr="00AA18C6">
        <w:rPr>
          <w:rFonts w:cs="Times New Roman"/>
          <w:szCs w:val="24"/>
        </w:rPr>
        <w:t xml:space="preserve">a dějin stravování vůbec </w:t>
      </w:r>
      <w:r w:rsidR="00A91FC0" w:rsidRPr="00A570B8">
        <w:rPr>
          <w:rFonts w:cs="Times New Roman"/>
          <w:szCs w:val="24"/>
        </w:rPr>
        <w:t>kulinární</w:t>
      </w:r>
      <w:r w:rsidR="006456D2" w:rsidRPr="00A570B8">
        <w:rPr>
          <w:rFonts w:cs="Times New Roman"/>
          <w:szCs w:val="24"/>
        </w:rPr>
        <w:t>mu</w:t>
      </w:r>
      <w:r w:rsidR="00A91FC0" w:rsidRPr="00A570B8">
        <w:rPr>
          <w:rFonts w:cs="Times New Roman"/>
          <w:szCs w:val="24"/>
        </w:rPr>
        <w:t xml:space="preserve"> dědictví</w:t>
      </w:r>
      <w:r w:rsidR="00EE31F7" w:rsidRPr="00AA18C6">
        <w:rPr>
          <w:rFonts w:cs="Times New Roman"/>
          <w:b/>
          <w:szCs w:val="24"/>
        </w:rPr>
        <w:t xml:space="preserve"> </w:t>
      </w:r>
      <w:r w:rsidR="00EE31F7" w:rsidRPr="00AA18C6">
        <w:rPr>
          <w:rFonts w:cs="Times New Roman"/>
          <w:szCs w:val="24"/>
        </w:rPr>
        <w:t>(ač tak nebývá vždy explicitně pojmenováváno)</w:t>
      </w:r>
      <w:r w:rsidR="006456D2" w:rsidRPr="00AA18C6">
        <w:rPr>
          <w:rFonts w:cs="Times New Roman"/>
          <w:szCs w:val="24"/>
        </w:rPr>
        <w:t>.</w:t>
      </w:r>
      <w:r w:rsidR="000305B1" w:rsidRPr="00AA18C6">
        <w:rPr>
          <w:rFonts w:cs="Times New Roman"/>
          <w:szCs w:val="24"/>
        </w:rPr>
        <w:t xml:space="preserve"> </w:t>
      </w:r>
      <w:r w:rsidR="00712A05" w:rsidRPr="00AA18C6">
        <w:rPr>
          <w:rFonts w:cs="Times New Roman"/>
          <w:szCs w:val="24"/>
        </w:rPr>
        <w:t xml:space="preserve">Budí ostatně </w:t>
      </w:r>
      <w:r w:rsidR="007A5A58" w:rsidRPr="00AA18C6">
        <w:rPr>
          <w:rFonts w:cs="Times New Roman"/>
          <w:szCs w:val="24"/>
        </w:rPr>
        <w:t xml:space="preserve">pozornost také u </w:t>
      </w:r>
      <w:r w:rsidR="00FB4786" w:rsidRPr="00AA18C6">
        <w:rPr>
          <w:rFonts w:cs="Times New Roman"/>
          <w:szCs w:val="24"/>
        </w:rPr>
        <w:t xml:space="preserve">laické </w:t>
      </w:r>
      <w:r w:rsidR="007A5A58" w:rsidRPr="00AA18C6">
        <w:rPr>
          <w:rFonts w:cs="Times New Roman"/>
          <w:szCs w:val="24"/>
        </w:rPr>
        <w:t>veřejnosti, s</w:t>
      </w:r>
      <w:r w:rsidR="000305B1" w:rsidRPr="00AA18C6">
        <w:rPr>
          <w:rFonts w:cs="Times New Roman"/>
          <w:szCs w:val="24"/>
        </w:rPr>
        <w:t xml:space="preserve">nad proto, že se </w:t>
      </w:r>
      <w:r w:rsidR="000D4F3F" w:rsidRPr="00AA18C6">
        <w:rPr>
          <w:rFonts w:cs="Times New Roman"/>
          <w:szCs w:val="24"/>
        </w:rPr>
        <w:t xml:space="preserve">takto označované </w:t>
      </w:r>
      <w:r w:rsidR="00712A05" w:rsidRPr="00AA18C6">
        <w:rPr>
          <w:rFonts w:cs="Times New Roman"/>
          <w:szCs w:val="24"/>
        </w:rPr>
        <w:t xml:space="preserve">či vnímané </w:t>
      </w:r>
      <w:r w:rsidR="000D4F3F" w:rsidRPr="00AA18C6">
        <w:rPr>
          <w:rFonts w:cs="Times New Roman"/>
          <w:szCs w:val="24"/>
        </w:rPr>
        <w:t>pokrmy a nápoje</w:t>
      </w:r>
      <w:r w:rsidR="000305B1" w:rsidRPr="00AA18C6">
        <w:rPr>
          <w:rFonts w:cs="Times New Roman"/>
          <w:szCs w:val="24"/>
        </w:rPr>
        <w:t>, kladené do souvislosti s odkazem našich předků, histori</w:t>
      </w:r>
      <w:r w:rsidR="00C37795" w:rsidRPr="00AA18C6">
        <w:rPr>
          <w:rFonts w:cs="Times New Roman"/>
          <w:szCs w:val="24"/>
        </w:rPr>
        <w:t>í</w:t>
      </w:r>
      <w:r w:rsidR="000305B1" w:rsidRPr="00AA18C6">
        <w:rPr>
          <w:rFonts w:cs="Times New Roman"/>
          <w:szCs w:val="24"/>
        </w:rPr>
        <w:t xml:space="preserve"> určitého území či společenské skupiny, </w:t>
      </w:r>
      <w:r w:rsidR="000D4F3F" w:rsidRPr="00AA18C6">
        <w:rPr>
          <w:rFonts w:cs="Times New Roman"/>
          <w:szCs w:val="24"/>
        </w:rPr>
        <w:t xml:space="preserve">prezentují stále častěji při různých volnočasových akcích, festivalech a programech se zaměřením na zážitkovou gastronomii, bohužel ne vždy věrohodně a odůvodněně, na základě adekvátních </w:t>
      </w:r>
      <w:r w:rsidR="007A5A58" w:rsidRPr="00AA18C6">
        <w:rPr>
          <w:rFonts w:cs="Times New Roman"/>
          <w:szCs w:val="24"/>
        </w:rPr>
        <w:t>informací</w:t>
      </w:r>
      <w:r w:rsidR="0090447C" w:rsidRPr="00AA18C6">
        <w:rPr>
          <w:rFonts w:cs="Times New Roman"/>
          <w:szCs w:val="24"/>
        </w:rPr>
        <w:t>.</w:t>
      </w:r>
    </w:p>
    <w:p w14:paraId="01F0BCB3" w14:textId="77777777" w:rsidR="00A740CE" w:rsidRPr="00AA18C6" w:rsidRDefault="00A91FC0" w:rsidP="00F92959">
      <w:pPr>
        <w:spacing w:line="276" w:lineRule="auto"/>
        <w:jc w:val="both"/>
        <w:rPr>
          <w:rFonts w:cs="Times New Roman"/>
          <w:iCs/>
          <w:szCs w:val="24"/>
        </w:rPr>
      </w:pPr>
      <w:r w:rsidRPr="00AA18C6">
        <w:rPr>
          <w:rFonts w:cs="Times New Roman"/>
          <w:szCs w:val="24"/>
        </w:rPr>
        <w:t xml:space="preserve">V souladu s definicemi </w:t>
      </w:r>
      <w:r w:rsidR="008C1954" w:rsidRPr="00AA18C6">
        <w:rPr>
          <w:rFonts w:cs="Times New Roman"/>
          <w:szCs w:val="24"/>
        </w:rPr>
        <w:t>kulturního dědictví</w:t>
      </w:r>
      <w:r w:rsidR="00404939">
        <w:rPr>
          <w:rStyle w:val="Znakapoznpodarou"/>
          <w:rFonts w:cs="Times New Roman"/>
          <w:szCs w:val="24"/>
        </w:rPr>
        <w:footnoteReference w:id="9"/>
      </w:r>
      <w:r w:rsidR="008C1954" w:rsidRPr="00AA18C6">
        <w:rPr>
          <w:rFonts w:cs="Times New Roman"/>
          <w:szCs w:val="24"/>
        </w:rPr>
        <w:t xml:space="preserve"> </w:t>
      </w:r>
      <w:r w:rsidR="00A740CE" w:rsidRPr="00AA18C6">
        <w:rPr>
          <w:rFonts w:cs="Times New Roman"/>
          <w:szCs w:val="24"/>
        </w:rPr>
        <w:t xml:space="preserve">můžeme jeho specifickou složku, kulinární dědictví, </w:t>
      </w:r>
      <w:r w:rsidRPr="00AA18C6">
        <w:rPr>
          <w:rFonts w:cs="Times New Roman"/>
          <w:szCs w:val="24"/>
        </w:rPr>
        <w:t>charakterizovat</w:t>
      </w:r>
      <w:r w:rsidR="00A740CE" w:rsidRPr="00AA18C6">
        <w:rPr>
          <w:rFonts w:cs="Times New Roman"/>
          <w:szCs w:val="24"/>
        </w:rPr>
        <w:t xml:space="preserve"> v obecné rovině</w:t>
      </w:r>
      <w:r w:rsidRPr="00AA18C6">
        <w:rPr>
          <w:rFonts w:cs="Times New Roman"/>
          <w:szCs w:val="24"/>
        </w:rPr>
        <w:t xml:space="preserve"> jako významné, ba jedinečné </w:t>
      </w:r>
      <w:bookmarkStart w:id="3" w:name="_Hlk106121241"/>
      <w:r w:rsidRPr="00AA18C6">
        <w:rPr>
          <w:rFonts w:cs="Times New Roman"/>
          <w:szCs w:val="24"/>
        </w:rPr>
        <w:t>součásti života</w:t>
      </w:r>
      <w:r w:rsidR="00933CA3" w:rsidRPr="00AA18C6">
        <w:rPr>
          <w:rFonts w:cs="Times New Roman"/>
          <w:szCs w:val="24"/>
        </w:rPr>
        <w:t xml:space="preserve"> </w:t>
      </w:r>
      <w:r w:rsidRPr="00AA18C6">
        <w:rPr>
          <w:rFonts w:cs="Times New Roman"/>
          <w:szCs w:val="24"/>
        </w:rPr>
        <w:t xml:space="preserve">společenství určitému území, </w:t>
      </w:r>
      <w:r w:rsidR="00712A05" w:rsidRPr="00AA18C6">
        <w:rPr>
          <w:rFonts w:cs="Times New Roman"/>
          <w:szCs w:val="24"/>
        </w:rPr>
        <w:t xml:space="preserve">které </w:t>
      </w:r>
      <w:r w:rsidRPr="00AA18C6">
        <w:rPr>
          <w:rFonts w:cs="Times New Roman"/>
          <w:szCs w:val="24"/>
        </w:rPr>
        <w:t xml:space="preserve">jsou </w:t>
      </w:r>
      <w:r w:rsidRPr="00AA18C6">
        <w:rPr>
          <w:rFonts w:cs="Times New Roman"/>
          <w:iCs/>
          <w:szCs w:val="24"/>
        </w:rPr>
        <w:t>výsledkem materiální a duchovní činnosti jeho př</w:t>
      </w:r>
      <w:r w:rsidR="00712A05" w:rsidRPr="00AA18C6">
        <w:rPr>
          <w:rFonts w:cs="Times New Roman"/>
          <w:iCs/>
          <w:szCs w:val="24"/>
        </w:rPr>
        <w:t>edků</w:t>
      </w:r>
      <w:r w:rsidRPr="00AA18C6">
        <w:rPr>
          <w:rFonts w:cs="Times New Roman"/>
          <w:iCs/>
          <w:szCs w:val="24"/>
        </w:rPr>
        <w:t xml:space="preserve"> předávané </w:t>
      </w:r>
      <w:r w:rsidR="00063201" w:rsidRPr="00AA18C6">
        <w:rPr>
          <w:rFonts w:cs="Times New Roman"/>
          <w:iCs/>
          <w:szCs w:val="24"/>
        </w:rPr>
        <w:t>z generace na generaci</w:t>
      </w:r>
      <w:r w:rsidR="00A17486" w:rsidRPr="00AA18C6">
        <w:rPr>
          <w:rFonts w:cs="Times New Roman"/>
          <w:iCs/>
          <w:szCs w:val="24"/>
        </w:rPr>
        <w:t xml:space="preserve">, </w:t>
      </w:r>
      <w:r w:rsidR="00712A05" w:rsidRPr="00AA18C6">
        <w:rPr>
          <w:rFonts w:cs="Times New Roman"/>
          <w:iCs/>
          <w:szCs w:val="24"/>
        </w:rPr>
        <w:t xml:space="preserve">současně </w:t>
      </w:r>
      <w:r w:rsidR="00A17486" w:rsidRPr="00AA18C6">
        <w:rPr>
          <w:rFonts w:cs="Times New Roman"/>
          <w:iCs/>
          <w:szCs w:val="24"/>
        </w:rPr>
        <w:t>jsou projevem místní či regionální, v některých případech i nadregionální identity</w:t>
      </w:r>
      <w:bookmarkEnd w:id="3"/>
      <w:r w:rsidR="00A17486" w:rsidRPr="00AA18C6">
        <w:rPr>
          <w:rFonts w:cs="Times New Roman"/>
          <w:iCs/>
          <w:szCs w:val="24"/>
        </w:rPr>
        <w:t xml:space="preserve"> a nezbytností pro zachovávání </w:t>
      </w:r>
      <w:r w:rsidR="00A740CE" w:rsidRPr="00AA18C6">
        <w:rPr>
          <w:rFonts w:cs="Times New Roman"/>
          <w:iCs/>
          <w:szCs w:val="24"/>
        </w:rPr>
        <w:t xml:space="preserve">její </w:t>
      </w:r>
      <w:r w:rsidR="00A17486" w:rsidRPr="00AA18C6">
        <w:rPr>
          <w:rFonts w:cs="Times New Roman"/>
          <w:iCs/>
          <w:szCs w:val="24"/>
        </w:rPr>
        <w:t>kontinuity a komunitního dialogu</w:t>
      </w:r>
      <w:r w:rsidR="00712A05" w:rsidRPr="00AA18C6">
        <w:rPr>
          <w:rFonts w:cs="Times New Roman"/>
          <w:iCs/>
          <w:szCs w:val="24"/>
        </w:rPr>
        <w:t xml:space="preserve"> obyvatel</w:t>
      </w:r>
      <w:r w:rsidR="00A17486" w:rsidRPr="00AA18C6">
        <w:rPr>
          <w:rFonts w:cs="Times New Roman"/>
          <w:iCs/>
          <w:szCs w:val="24"/>
        </w:rPr>
        <w:t>.</w:t>
      </w:r>
    </w:p>
    <w:p w14:paraId="0B83DFFE" w14:textId="77777777" w:rsidR="00F80988" w:rsidRPr="00B908CB" w:rsidRDefault="00933CA3" w:rsidP="00F92959">
      <w:pPr>
        <w:spacing w:line="276" w:lineRule="auto"/>
        <w:jc w:val="both"/>
        <w:rPr>
          <w:rFonts w:cs="Times New Roman"/>
          <w:szCs w:val="24"/>
        </w:rPr>
      </w:pPr>
      <w:r w:rsidRPr="00B908CB">
        <w:rPr>
          <w:rFonts w:cs="Times New Roman"/>
          <w:iCs/>
          <w:szCs w:val="24"/>
        </w:rPr>
        <w:t>Konkrétně se jedná o prvky stravování, především pokrmy</w:t>
      </w:r>
      <w:r w:rsidR="00A740CE" w:rsidRPr="00B908CB">
        <w:rPr>
          <w:rFonts w:cs="Times New Roman"/>
          <w:iCs/>
          <w:szCs w:val="24"/>
        </w:rPr>
        <w:t>,</w:t>
      </w:r>
      <w:r w:rsidRPr="00B908CB">
        <w:rPr>
          <w:rFonts w:cs="Times New Roman"/>
          <w:iCs/>
          <w:szCs w:val="24"/>
        </w:rPr>
        <w:t xml:space="preserve"> nápoje</w:t>
      </w:r>
      <w:r w:rsidR="00A740CE" w:rsidRPr="00B908CB">
        <w:rPr>
          <w:rFonts w:cs="Times New Roman"/>
          <w:iCs/>
          <w:szCs w:val="24"/>
        </w:rPr>
        <w:t xml:space="preserve"> a</w:t>
      </w:r>
      <w:r w:rsidRPr="00B908CB">
        <w:rPr>
          <w:rFonts w:cs="Times New Roman"/>
          <w:iCs/>
          <w:szCs w:val="24"/>
        </w:rPr>
        <w:t xml:space="preserve"> </w:t>
      </w:r>
      <w:r w:rsidR="00A17486" w:rsidRPr="00B908CB">
        <w:rPr>
          <w:rFonts w:cs="Times New Roman"/>
          <w:iCs/>
          <w:szCs w:val="24"/>
        </w:rPr>
        <w:t xml:space="preserve">jejich </w:t>
      </w:r>
      <w:r w:rsidR="00712A05" w:rsidRPr="00B908CB">
        <w:rPr>
          <w:rFonts w:cs="Times New Roman"/>
          <w:iCs/>
          <w:szCs w:val="24"/>
        </w:rPr>
        <w:t>uskupení</w:t>
      </w:r>
      <w:r w:rsidR="00A740CE" w:rsidRPr="00B908CB">
        <w:rPr>
          <w:rFonts w:cs="Times New Roman"/>
          <w:iCs/>
          <w:szCs w:val="24"/>
        </w:rPr>
        <w:t xml:space="preserve">, </w:t>
      </w:r>
      <w:r w:rsidR="008D077B">
        <w:rPr>
          <w:rFonts w:cs="Times New Roman"/>
          <w:iCs/>
          <w:szCs w:val="24"/>
        </w:rPr>
        <w:t xml:space="preserve">a dále </w:t>
      </w:r>
      <w:r w:rsidR="00A17486" w:rsidRPr="00B908CB">
        <w:rPr>
          <w:rFonts w:cs="Times New Roman"/>
          <w:iCs/>
          <w:szCs w:val="24"/>
        </w:rPr>
        <w:t xml:space="preserve">ustálené zvyky </w:t>
      </w:r>
      <w:r w:rsidR="00712A05" w:rsidRPr="00B908CB">
        <w:rPr>
          <w:rFonts w:cs="Times New Roman"/>
          <w:iCs/>
          <w:szCs w:val="24"/>
        </w:rPr>
        <w:t xml:space="preserve">spojené s jejich </w:t>
      </w:r>
      <w:r w:rsidR="00B54191" w:rsidRPr="00B908CB">
        <w:rPr>
          <w:rFonts w:cs="Times New Roman"/>
          <w:iCs/>
          <w:szCs w:val="24"/>
        </w:rPr>
        <w:t xml:space="preserve">přípravou, </w:t>
      </w:r>
      <w:r w:rsidR="00A17486" w:rsidRPr="00B908CB">
        <w:rPr>
          <w:rFonts w:cs="Times New Roman"/>
          <w:iCs/>
          <w:szCs w:val="24"/>
        </w:rPr>
        <w:t>podávání</w:t>
      </w:r>
      <w:r w:rsidR="00712A05" w:rsidRPr="00B908CB">
        <w:rPr>
          <w:rFonts w:cs="Times New Roman"/>
          <w:iCs/>
          <w:szCs w:val="24"/>
        </w:rPr>
        <w:t>m</w:t>
      </w:r>
      <w:r w:rsidR="00A17486" w:rsidRPr="00B908CB">
        <w:rPr>
          <w:rFonts w:cs="Times New Roman"/>
          <w:iCs/>
          <w:szCs w:val="24"/>
        </w:rPr>
        <w:t xml:space="preserve"> a konzumaci, </w:t>
      </w:r>
      <w:r w:rsidRPr="00B908CB">
        <w:rPr>
          <w:rFonts w:cs="Times New Roman"/>
          <w:iCs/>
          <w:szCs w:val="24"/>
        </w:rPr>
        <w:t xml:space="preserve">které </w:t>
      </w:r>
      <w:r w:rsidR="00BA0F4B" w:rsidRPr="00B908CB">
        <w:rPr>
          <w:rFonts w:cs="Times New Roman"/>
          <w:iCs/>
          <w:szCs w:val="24"/>
        </w:rPr>
        <w:t xml:space="preserve">se </w:t>
      </w:r>
      <w:r w:rsidR="00A740CE" w:rsidRPr="00B908CB">
        <w:rPr>
          <w:rFonts w:cs="Times New Roman"/>
          <w:iCs/>
          <w:szCs w:val="24"/>
        </w:rPr>
        <w:t xml:space="preserve">formovaly v určitém geografickém, přírodním, kulturním a společenském prostředí </w:t>
      </w:r>
      <w:r w:rsidR="00254FBF" w:rsidRPr="00B908CB">
        <w:rPr>
          <w:rFonts w:cs="Times New Roman"/>
          <w:iCs/>
          <w:szCs w:val="24"/>
        </w:rPr>
        <w:t>díky speci</w:t>
      </w:r>
      <w:r w:rsidR="000C4A5E" w:rsidRPr="00B908CB">
        <w:rPr>
          <w:rFonts w:cs="Times New Roman"/>
          <w:iCs/>
          <w:szCs w:val="24"/>
        </w:rPr>
        <w:t xml:space="preserve">fickým surovinám, postupům </w:t>
      </w:r>
      <w:r w:rsidR="00A17486" w:rsidRPr="00B908CB">
        <w:rPr>
          <w:rFonts w:cs="Times New Roman"/>
          <w:iCs/>
          <w:szCs w:val="24"/>
        </w:rPr>
        <w:t xml:space="preserve">a technice </w:t>
      </w:r>
      <w:r w:rsidR="000C4A5E" w:rsidRPr="00B908CB">
        <w:rPr>
          <w:rFonts w:cs="Times New Roman"/>
          <w:iCs/>
          <w:szCs w:val="24"/>
        </w:rPr>
        <w:t xml:space="preserve">vaření či jiné kuchyňské </w:t>
      </w:r>
      <w:r w:rsidR="00B54191" w:rsidRPr="00B908CB">
        <w:rPr>
          <w:rFonts w:cs="Times New Roman"/>
          <w:iCs/>
          <w:szCs w:val="24"/>
        </w:rPr>
        <w:t>činnosti</w:t>
      </w:r>
      <w:r w:rsidR="00BA0F4B" w:rsidRPr="00B908CB">
        <w:rPr>
          <w:rFonts w:cs="Times New Roman"/>
          <w:iCs/>
          <w:szCs w:val="24"/>
        </w:rPr>
        <w:t xml:space="preserve">, stabilizovaly se v rámci </w:t>
      </w:r>
      <w:r w:rsidR="00BA0F4B" w:rsidRPr="00B908CB">
        <w:rPr>
          <w:rFonts w:cs="Times New Roman"/>
          <w:szCs w:val="24"/>
        </w:rPr>
        <w:t>všední</w:t>
      </w:r>
      <w:r w:rsidR="00A740CE" w:rsidRPr="00B908CB">
        <w:rPr>
          <w:rFonts w:cs="Times New Roman"/>
          <w:szCs w:val="24"/>
        </w:rPr>
        <w:t>ch</w:t>
      </w:r>
      <w:r w:rsidR="00BA0F4B" w:rsidRPr="00B908CB">
        <w:rPr>
          <w:rFonts w:cs="Times New Roman"/>
          <w:szCs w:val="24"/>
        </w:rPr>
        <w:t xml:space="preserve"> i sváteční</w:t>
      </w:r>
      <w:r w:rsidR="00A740CE" w:rsidRPr="00B908CB">
        <w:rPr>
          <w:rFonts w:cs="Times New Roman"/>
          <w:szCs w:val="24"/>
        </w:rPr>
        <w:t>c</w:t>
      </w:r>
      <w:r w:rsidR="00BA0F4B" w:rsidRPr="00B908CB">
        <w:rPr>
          <w:rFonts w:cs="Times New Roman"/>
          <w:szCs w:val="24"/>
        </w:rPr>
        <w:t>h dn</w:t>
      </w:r>
      <w:r w:rsidR="00A740CE" w:rsidRPr="00B908CB">
        <w:rPr>
          <w:rFonts w:cs="Times New Roman"/>
          <w:szCs w:val="24"/>
        </w:rPr>
        <w:t>í</w:t>
      </w:r>
      <w:r w:rsidR="00B54191" w:rsidRPr="00B908CB">
        <w:rPr>
          <w:rFonts w:cs="Times New Roman"/>
          <w:szCs w:val="24"/>
        </w:rPr>
        <w:t>,</w:t>
      </w:r>
      <w:r w:rsidR="00BA0F4B" w:rsidRPr="00B908CB">
        <w:rPr>
          <w:rFonts w:cs="Times New Roman"/>
          <w:szCs w:val="24"/>
        </w:rPr>
        <w:t xml:space="preserve"> jejich pravidel a rituálů</w:t>
      </w:r>
      <w:r w:rsidR="00C37795" w:rsidRPr="00B908CB">
        <w:rPr>
          <w:rFonts w:cs="Times New Roman"/>
          <w:szCs w:val="24"/>
        </w:rPr>
        <w:t xml:space="preserve"> a</w:t>
      </w:r>
      <w:r w:rsidR="00BA0F4B" w:rsidRPr="00B908CB">
        <w:rPr>
          <w:rFonts w:cs="Times New Roman"/>
          <w:szCs w:val="24"/>
        </w:rPr>
        <w:t xml:space="preserve"> </w:t>
      </w:r>
      <w:r w:rsidR="00A740CE" w:rsidRPr="00B908CB">
        <w:rPr>
          <w:rFonts w:cs="Times New Roman"/>
          <w:szCs w:val="24"/>
        </w:rPr>
        <w:t xml:space="preserve">staly </w:t>
      </w:r>
      <w:r w:rsidR="00C37795" w:rsidRPr="00B908CB">
        <w:rPr>
          <w:rFonts w:cs="Times New Roman"/>
          <w:szCs w:val="24"/>
        </w:rPr>
        <w:t xml:space="preserve">se </w:t>
      </w:r>
      <w:r w:rsidR="00BA0F4B" w:rsidRPr="00B908CB">
        <w:rPr>
          <w:rFonts w:cs="Times New Roman"/>
          <w:szCs w:val="24"/>
        </w:rPr>
        <w:t xml:space="preserve">součástí identity obyvatel </w:t>
      </w:r>
      <w:r w:rsidR="00C37795" w:rsidRPr="00B908CB">
        <w:rPr>
          <w:rFonts w:cs="Times New Roman"/>
          <w:szCs w:val="24"/>
        </w:rPr>
        <w:t>dané komunity</w:t>
      </w:r>
      <w:r w:rsidR="00712A05" w:rsidRPr="00B908CB">
        <w:rPr>
          <w:rFonts w:cs="Times New Roman"/>
          <w:szCs w:val="24"/>
        </w:rPr>
        <w:t xml:space="preserve"> až na úroveň jejich rodin a domácností</w:t>
      </w:r>
      <w:r w:rsidR="00C37795" w:rsidRPr="00B908CB">
        <w:rPr>
          <w:rFonts w:cs="Times New Roman"/>
          <w:szCs w:val="24"/>
        </w:rPr>
        <w:t xml:space="preserve">, lokality či regionu, </w:t>
      </w:r>
      <w:r w:rsidR="006E1B09" w:rsidRPr="00B908CB">
        <w:rPr>
          <w:rFonts w:cs="Times New Roman"/>
          <w:szCs w:val="24"/>
        </w:rPr>
        <w:t xml:space="preserve">vyvíjející se </w:t>
      </w:r>
      <w:r w:rsidR="00C37795" w:rsidRPr="00B908CB">
        <w:rPr>
          <w:rFonts w:cs="Times New Roman"/>
          <w:szCs w:val="24"/>
        </w:rPr>
        <w:t xml:space="preserve">obvykle </w:t>
      </w:r>
      <w:r w:rsidR="00BA0F4B" w:rsidRPr="00B908CB">
        <w:rPr>
          <w:rFonts w:cs="Times New Roman"/>
          <w:szCs w:val="24"/>
        </w:rPr>
        <w:t>v</w:t>
      </w:r>
      <w:r w:rsidR="00C37795" w:rsidRPr="00B908CB">
        <w:rPr>
          <w:rFonts w:cs="Times New Roman"/>
          <w:szCs w:val="24"/>
        </w:rPr>
        <w:t xml:space="preserve"> souladu s </w:t>
      </w:r>
      <w:r w:rsidR="00BA0F4B" w:rsidRPr="00B908CB">
        <w:rPr>
          <w:rFonts w:cs="Times New Roman"/>
          <w:szCs w:val="24"/>
        </w:rPr>
        <w:t>jejich sociálním status</w:t>
      </w:r>
      <w:r w:rsidR="00C37795" w:rsidRPr="00B908CB">
        <w:rPr>
          <w:rFonts w:cs="Times New Roman"/>
          <w:szCs w:val="24"/>
        </w:rPr>
        <w:t>em</w:t>
      </w:r>
      <w:r w:rsidR="00BA0F4B" w:rsidRPr="00B908CB">
        <w:rPr>
          <w:rFonts w:cs="Times New Roman"/>
          <w:szCs w:val="24"/>
        </w:rPr>
        <w:t xml:space="preserve">, někdy dokonce napříč </w:t>
      </w:r>
      <w:r w:rsidR="00A740CE" w:rsidRPr="00B908CB">
        <w:rPr>
          <w:rFonts w:cs="Times New Roman"/>
          <w:szCs w:val="24"/>
        </w:rPr>
        <w:t>všemi</w:t>
      </w:r>
      <w:r w:rsidR="00B54191" w:rsidRPr="00B908CB">
        <w:rPr>
          <w:rFonts w:cs="Times New Roman"/>
          <w:szCs w:val="24"/>
        </w:rPr>
        <w:t xml:space="preserve"> vrstvami</w:t>
      </w:r>
      <w:r w:rsidR="00BA0F4B" w:rsidRPr="00B908CB">
        <w:rPr>
          <w:rFonts w:cs="Times New Roman"/>
          <w:szCs w:val="24"/>
        </w:rPr>
        <w:t xml:space="preserve"> určitého území. </w:t>
      </w:r>
    </w:p>
    <w:p w14:paraId="5D34D942" w14:textId="77777777" w:rsidR="00C37795" w:rsidRPr="00B908CB" w:rsidRDefault="00C37795" w:rsidP="00F92959">
      <w:pPr>
        <w:spacing w:line="276" w:lineRule="auto"/>
        <w:jc w:val="both"/>
        <w:rPr>
          <w:rFonts w:cs="Times New Roman"/>
          <w:szCs w:val="24"/>
        </w:rPr>
      </w:pPr>
    </w:p>
    <w:p w14:paraId="4F7F9C79" w14:textId="77777777" w:rsidR="0043093D" w:rsidRPr="00AA18C6" w:rsidRDefault="007D3C47" w:rsidP="00F92959">
      <w:pPr>
        <w:spacing w:line="276" w:lineRule="auto"/>
        <w:jc w:val="both"/>
        <w:rPr>
          <w:rFonts w:cs="Times New Roman"/>
          <w:szCs w:val="24"/>
        </w:rPr>
      </w:pPr>
      <w:r w:rsidRPr="00B908CB">
        <w:rPr>
          <w:rFonts w:cs="Times New Roman"/>
          <w:szCs w:val="24"/>
        </w:rPr>
        <w:t>K</w:t>
      </w:r>
      <w:r w:rsidR="00C37795" w:rsidRPr="00B908CB">
        <w:rPr>
          <w:rFonts w:cs="Times New Roman"/>
          <w:szCs w:val="24"/>
        </w:rPr>
        <w:t>ulinární dědictví ve smyslu konkrétních pokr</w:t>
      </w:r>
      <w:r w:rsidRPr="00B908CB">
        <w:rPr>
          <w:rFonts w:cs="Times New Roman"/>
          <w:szCs w:val="24"/>
        </w:rPr>
        <w:t>m</w:t>
      </w:r>
      <w:r w:rsidR="00C37795" w:rsidRPr="00B908CB">
        <w:rPr>
          <w:rFonts w:cs="Times New Roman"/>
          <w:szCs w:val="24"/>
        </w:rPr>
        <w:t>ů</w:t>
      </w:r>
      <w:r w:rsidRPr="00B908CB">
        <w:rPr>
          <w:rFonts w:cs="Times New Roman"/>
          <w:szCs w:val="24"/>
        </w:rPr>
        <w:t>, nápojů a jejich souborů</w:t>
      </w:r>
      <w:r w:rsidR="00661BA8" w:rsidRPr="00B908CB">
        <w:rPr>
          <w:rFonts w:cs="Times New Roman"/>
          <w:szCs w:val="24"/>
        </w:rPr>
        <w:t xml:space="preserve"> provází </w:t>
      </w:r>
      <w:r w:rsidR="00661BA8" w:rsidRPr="00B908CB">
        <w:rPr>
          <w:rFonts w:cs="Times New Roman"/>
          <w:szCs w:val="24"/>
          <w:u w:val="single"/>
        </w:rPr>
        <w:t xml:space="preserve">řada </w:t>
      </w:r>
      <w:r w:rsidRPr="00B908CB">
        <w:rPr>
          <w:rFonts w:cs="Times New Roman"/>
          <w:szCs w:val="24"/>
          <w:u w:val="single"/>
        </w:rPr>
        <w:t>specifik</w:t>
      </w:r>
      <w:r w:rsidRPr="00AA18C6">
        <w:rPr>
          <w:rFonts w:cs="Times New Roman"/>
          <w:szCs w:val="24"/>
        </w:rPr>
        <w:t xml:space="preserve">, která s sebou nesou </w:t>
      </w:r>
      <w:r w:rsidR="001A43DA" w:rsidRPr="00AA18C6">
        <w:rPr>
          <w:rFonts w:cs="Times New Roman"/>
          <w:szCs w:val="24"/>
        </w:rPr>
        <w:t xml:space="preserve">při jejich výzkumu i aplikaci v moderní praxi </w:t>
      </w:r>
      <w:r w:rsidR="00C37795" w:rsidRPr="00AA18C6">
        <w:rPr>
          <w:rFonts w:cs="Times New Roman"/>
          <w:szCs w:val="24"/>
        </w:rPr>
        <w:t>svá úskalí</w:t>
      </w:r>
      <w:r w:rsidR="001A43DA" w:rsidRPr="00AA18C6">
        <w:rPr>
          <w:rFonts w:cs="Times New Roman"/>
          <w:szCs w:val="24"/>
        </w:rPr>
        <w:t>,</w:t>
      </w:r>
      <w:r w:rsidR="00C37795" w:rsidRPr="00AA18C6">
        <w:rPr>
          <w:rFonts w:cs="Times New Roman"/>
          <w:szCs w:val="24"/>
        </w:rPr>
        <w:t xml:space="preserve"> a</w:t>
      </w:r>
      <w:r w:rsidR="001A43DA" w:rsidRPr="00AA18C6">
        <w:rPr>
          <w:rFonts w:cs="Times New Roman"/>
          <w:szCs w:val="24"/>
        </w:rPr>
        <w:t xml:space="preserve"> </w:t>
      </w:r>
      <w:r w:rsidR="00C37795" w:rsidRPr="00AA18C6">
        <w:rPr>
          <w:rFonts w:cs="Times New Roman"/>
          <w:szCs w:val="24"/>
        </w:rPr>
        <w:t>vyžaduj</w:t>
      </w:r>
      <w:r w:rsidRPr="00AA18C6">
        <w:rPr>
          <w:rFonts w:cs="Times New Roman"/>
          <w:szCs w:val="24"/>
        </w:rPr>
        <w:t xml:space="preserve">í </w:t>
      </w:r>
      <w:r w:rsidR="00D16544" w:rsidRPr="00AA18C6">
        <w:rPr>
          <w:rFonts w:cs="Times New Roman"/>
          <w:szCs w:val="24"/>
        </w:rPr>
        <w:t xml:space="preserve">proto </w:t>
      </w:r>
      <w:r w:rsidR="001A43DA" w:rsidRPr="00AA18C6">
        <w:rPr>
          <w:rFonts w:cs="Times New Roman"/>
          <w:szCs w:val="24"/>
        </w:rPr>
        <w:t xml:space="preserve">uplatnění </w:t>
      </w:r>
      <w:r w:rsidRPr="00AA18C6">
        <w:rPr>
          <w:rFonts w:cs="Times New Roman"/>
          <w:szCs w:val="24"/>
        </w:rPr>
        <w:t xml:space="preserve">mimořádných </w:t>
      </w:r>
      <w:r w:rsidR="00C37795" w:rsidRPr="00AA18C6">
        <w:rPr>
          <w:rFonts w:cs="Times New Roman"/>
          <w:szCs w:val="24"/>
        </w:rPr>
        <w:t>postup</w:t>
      </w:r>
      <w:r w:rsidRPr="00AA18C6">
        <w:rPr>
          <w:rFonts w:cs="Times New Roman"/>
          <w:szCs w:val="24"/>
        </w:rPr>
        <w:t>ů</w:t>
      </w:r>
      <w:r w:rsidR="00C37795" w:rsidRPr="00AA18C6">
        <w:rPr>
          <w:rFonts w:cs="Times New Roman"/>
          <w:szCs w:val="24"/>
        </w:rPr>
        <w:t xml:space="preserve"> a metod</w:t>
      </w:r>
      <w:r w:rsidR="001A43DA" w:rsidRPr="00AA18C6">
        <w:rPr>
          <w:rFonts w:cs="Times New Roman"/>
          <w:szCs w:val="24"/>
        </w:rPr>
        <w:t>, znalosti vývojového kontextu, podmíněností a do jisté míry</w:t>
      </w:r>
      <w:r w:rsidR="006056D1" w:rsidRPr="00AA18C6">
        <w:rPr>
          <w:rFonts w:cs="Times New Roman"/>
          <w:szCs w:val="24"/>
        </w:rPr>
        <w:t xml:space="preserve"> také</w:t>
      </w:r>
      <w:r w:rsidR="001A43DA" w:rsidRPr="00AA18C6">
        <w:rPr>
          <w:rFonts w:cs="Times New Roman"/>
          <w:szCs w:val="24"/>
        </w:rPr>
        <w:t xml:space="preserve"> schopnost (a odvah</w:t>
      </w:r>
      <w:r w:rsidR="006056D1" w:rsidRPr="00AA18C6">
        <w:rPr>
          <w:rFonts w:cs="Times New Roman"/>
          <w:szCs w:val="24"/>
        </w:rPr>
        <w:t>u</w:t>
      </w:r>
      <w:r w:rsidR="001A43DA" w:rsidRPr="00AA18C6">
        <w:rPr>
          <w:rFonts w:cs="Times New Roman"/>
          <w:szCs w:val="24"/>
        </w:rPr>
        <w:t xml:space="preserve">) experimentální rekonstrukce v případě pokrmů sice slovně </w:t>
      </w:r>
      <w:r w:rsidR="006056D1" w:rsidRPr="00AA18C6">
        <w:rPr>
          <w:rFonts w:cs="Times New Roman"/>
          <w:szCs w:val="24"/>
        </w:rPr>
        <w:t>popsaných</w:t>
      </w:r>
      <w:r w:rsidR="001A43DA" w:rsidRPr="00AA18C6">
        <w:rPr>
          <w:rFonts w:cs="Times New Roman"/>
          <w:szCs w:val="24"/>
        </w:rPr>
        <w:t>, avšak v praxi již neupla</w:t>
      </w:r>
      <w:r w:rsidR="006056D1" w:rsidRPr="00AA18C6">
        <w:rPr>
          <w:rFonts w:cs="Times New Roman"/>
          <w:szCs w:val="24"/>
        </w:rPr>
        <w:t>t</w:t>
      </w:r>
      <w:r w:rsidR="001A43DA" w:rsidRPr="00AA18C6">
        <w:rPr>
          <w:rFonts w:cs="Times New Roman"/>
          <w:szCs w:val="24"/>
        </w:rPr>
        <w:t xml:space="preserve">ňovaných a </w:t>
      </w:r>
      <w:r w:rsidR="006056D1" w:rsidRPr="00AA18C6">
        <w:rPr>
          <w:rFonts w:cs="Times New Roman"/>
          <w:szCs w:val="24"/>
        </w:rPr>
        <w:t>i</w:t>
      </w:r>
      <w:r w:rsidR="001A43DA" w:rsidRPr="00AA18C6">
        <w:rPr>
          <w:rFonts w:cs="Times New Roman"/>
          <w:szCs w:val="24"/>
        </w:rPr>
        <w:t>konograficky nedoložených, jak se ještě dále zmíníme.</w:t>
      </w:r>
      <w:r w:rsidR="00C37795" w:rsidRPr="00AA18C6">
        <w:rPr>
          <w:rFonts w:cs="Times New Roman"/>
          <w:szCs w:val="24"/>
        </w:rPr>
        <w:t xml:space="preserve"> </w:t>
      </w:r>
    </w:p>
    <w:p w14:paraId="6DA2A0E6" w14:textId="77777777" w:rsidR="007F1A9D" w:rsidRPr="00AA18C6" w:rsidRDefault="007F1A9D" w:rsidP="00F92959">
      <w:pPr>
        <w:spacing w:line="276" w:lineRule="auto"/>
        <w:jc w:val="both"/>
        <w:rPr>
          <w:rFonts w:cs="Times New Roman"/>
          <w:szCs w:val="24"/>
        </w:rPr>
      </w:pPr>
      <w:r w:rsidRPr="00AA18C6">
        <w:rPr>
          <w:rStyle w:val="y2iqfc"/>
          <w:rFonts w:cs="Times New Roman"/>
          <w:iCs/>
          <w:szCs w:val="24"/>
        </w:rPr>
        <w:lastRenderedPageBreak/>
        <w:t>Jistým problémem výzkumu stravování je skutečnost, že jeho prvky – pokrmy, nápoje, pochutiny a další – jsou vlastně nevyhraněné podstaty.</w:t>
      </w:r>
      <w:r w:rsidRPr="00AA18C6">
        <w:rPr>
          <w:rFonts w:cs="Times New Roman"/>
          <w:szCs w:val="24"/>
        </w:rPr>
        <w:t xml:space="preserve"> Kulinární kultura, jejíž nedílnou součástí jídlo je, sice náleží mezi nemateriální hodnoty našich předků, samo konkrétní jídlo a pití však prochází během své </w:t>
      </w:r>
      <w:r w:rsidR="009D1489" w:rsidRPr="00AA18C6">
        <w:rPr>
          <w:rFonts w:cs="Times New Roman"/>
          <w:szCs w:val="24"/>
        </w:rPr>
        <w:t xml:space="preserve">spíše krátké </w:t>
      </w:r>
      <w:r w:rsidRPr="00AA18C6">
        <w:rPr>
          <w:rFonts w:cs="Times New Roman"/>
          <w:szCs w:val="24"/>
        </w:rPr>
        <w:t xml:space="preserve">existence několika fázemi: </w:t>
      </w:r>
      <w:r w:rsidRPr="00AA18C6">
        <w:t xml:space="preserve">při svém vzniku a </w:t>
      </w:r>
      <w:r w:rsidR="009D1489" w:rsidRPr="00AA18C6">
        <w:t>vyh</w:t>
      </w:r>
      <w:r w:rsidRPr="00AA18C6">
        <w:t xml:space="preserve">otovení je materiálním produktem, </w:t>
      </w:r>
      <w:r w:rsidR="00CD001D">
        <w:t>avšak s krátkou životností – j</w:t>
      </w:r>
      <w:r w:rsidRPr="00AA18C6">
        <w:t>eho spotřebování je současně v podstatě jeho likvidací (nepočítáme-li odpadní složky).</w:t>
      </w:r>
      <w:r w:rsidR="00C20123" w:rsidRPr="00AA18C6">
        <w:t xml:space="preserve"> Jídlo</w:t>
      </w:r>
      <w:r w:rsidR="009D1489" w:rsidRPr="00AA18C6">
        <w:t xml:space="preserve"> pak</w:t>
      </w:r>
      <w:r w:rsidR="00C20123" w:rsidRPr="00AA18C6">
        <w:t xml:space="preserve"> z</w:t>
      </w:r>
      <w:r w:rsidR="009D1489" w:rsidRPr="00AA18C6">
        <w:t>ů</w:t>
      </w:r>
      <w:r w:rsidR="00C20123" w:rsidRPr="00AA18C6">
        <w:t>stává jen ve vzpomínce, paměti, v</w:t>
      </w:r>
      <w:r w:rsidR="00EC39FF">
        <w:t> písemných a ikonografické dokumentaci</w:t>
      </w:r>
      <w:r w:rsidR="00C20123" w:rsidRPr="00AA18C6">
        <w:t xml:space="preserve"> (v postm</w:t>
      </w:r>
      <w:r w:rsidR="00B9531E" w:rsidRPr="00AA18C6">
        <w:t>o</w:t>
      </w:r>
      <w:r w:rsidR="00C20123" w:rsidRPr="00AA18C6">
        <w:t>derní době</w:t>
      </w:r>
      <w:r w:rsidR="00EC39FF">
        <w:t xml:space="preserve"> v audiovizuálních materiálech), případně k rekonstrukci</w:t>
      </w:r>
      <w:r w:rsidR="00C20123" w:rsidRPr="00AA18C6">
        <w:t>.</w:t>
      </w:r>
      <w:r w:rsidR="00B9531E" w:rsidRPr="00AA18C6">
        <w:t xml:space="preserve"> </w:t>
      </w:r>
    </w:p>
    <w:p w14:paraId="13039AAF" w14:textId="77777777" w:rsidR="00642FD3" w:rsidRPr="00642FD3" w:rsidRDefault="00642FD3" w:rsidP="00F92959">
      <w:pPr>
        <w:spacing w:line="276" w:lineRule="auto"/>
        <w:jc w:val="both"/>
        <w:rPr>
          <w:szCs w:val="24"/>
        </w:rPr>
      </w:pPr>
      <w:r w:rsidRPr="00642FD3">
        <w:rPr>
          <w:szCs w:val="24"/>
        </w:rPr>
        <w:t>Pokud bychom tedy měli uvažovat o kategoriích kulturního dědictví ve smyslu obecně užívaných definic, pak lze o kulinární kultuře – ale rovněž o stravování – uvažovat v kontextu jak hmotného, tak i nehmotného dědictví</w:t>
      </w:r>
      <w:r w:rsidR="008D673B">
        <w:rPr>
          <w:szCs w:val="24"/>
        </w:rPr>
        <w:t>, zejména vezmeme-li v potaz, že se do jeho přípravy a způsobu podávání vkládají znalosti, um a dovednosti tvůrců</w:t>
      </w:r>
      <w:r w:rsidRPr="00642FD3">
        <w:rPr>
          <w:szCs w:val="24"/>
        </w:rPr>
        <w:t>.</w:t>
      </w:r>
      <w:r w:rsidRPr="00642FD3">
        <w:rPr>
          <w:rStyle w:val="Znakapoznpodarou"/>
          <w:szCs w:val="24"/>
        </w:rPr>
        <w:footnoteReference w:id="10"/>
      </w:r>
    </w:p>
    <w:p w14:paraId="0C51DA42" w14:textId="77777777" w:rsidR="00642FD3" w:rsidRDefault="00642FD3" w:rsidP="00F92959">
      <w:pPr>
        <w:spacing w:line="276" w:lineRule="auto"/>
        <w:jc w:val="both"/>
        <w:rPr>
          <w:rFonts w:cs="Times New Roman"/>
          <w:szCs w:val="24"/>
        </w:rPr>
      </w:pPr>
    </w:p>
    <w:p w14:paraId="3B2ECFAC" w14:textId="77777777" w:rsidR="00AA7E42" w:rsidRDefault="0043093D" w:rsidP="00F92959">
      <w:pPr>
        <w:spacing w:line="276" w:lineRule="auto"/>
        <w:jc w:val="both"/>
        <w:rPr>
          <w:rStyle w:val="y2iqfc"/>
          <w:rFonts w:cs="Times New Roman"/>
          <w:szCs w:val="24"/>
        </w:rPr>
      </w:pPr>
      <w:r w:rsidRPr="00AA18C6">
        <w:rPr>
          <w:rFonts w:cs="Times New Roman"/>
          <w:szCs w:val="24"/>
        </w:rPr>
        <w:t>Na rozdíl od mnoha jiných materiálních či nemateriálních hodnot, které moh</w:t>
      </w:r>
      <w:r w:rsidR="00661BA8" w:rsidRPr="00AA18C6">
        <w:rPr>
          <w:rFonts w:cs="Times New Roman"/>
          <w:szCs w:val="24"/>
        </w:rPr>
        <w:t>ou</w:t>
      </w:r>
      <w:r w:rsidRPr="00AA18C6">
        <w:rPr>
          <w:rFonts w:cs="Times New Roman"/>
          <w:szCs w:val="24"/>
        </w:rPr>
        <w:t xml:space="preserve"> existovat mimo </w:t>
      </w:r>
      <w:r w:rsidR="00325BFE">
        <w:rPr>
          <w:rFonts w:cs="Times New Roman"/>
          <w:szCs w:val="24"/>
        </w:rPr>
        <w:t xml:space="preserve">běžný </w:t>
      </w:r>
      <w:r w:rsidRPr="00AA18C6">
        <w:rPr>
          <w:rFonts w:cs="Times New Roman"/>
          <w:szCs w:val="24"/>
        </w:rPr>
        <w:t xml:space="preserve">každodenní život, </w:t>
      </w:r>
      <w:r w:rsidRPr="00AA18C6">
        <w:rPr>
          <w:rStyle w:val="y2iqfc"/>
          <w:rFonts w:cs="Times New Roman"/>
          <w:szCs w:val="24"/>
        </w:rPr>
        <w:t xml:space="preserve">stravování </w:t>
      </w:r>
      <w:r w:rsidR="00F97CE1">
        <w:rPr>
          <w:rFonts w:cs="Times New Roman"/>
          <w:szCs w:val="24"/>
        </w:rPr>
        <w:t xml:space="preserve">bylo (a je) </w:t>
      </w:r>
      <w:r w:rsidR="00E46C04" w:rsidRPr="00AA18C6">
        <w:rPr>
          <w:rStyle w:val="y2iqfc"/>
          <w:rFonts w:cs="Times New Roman"/>
          <w:szCs w:val="24"/>
        </w:rPr>
        <w:t>navíc</w:t>
      </w:r>
      <w:r w:rsidR="00E46C04" w:rsidRPr="008655AC">
        <w:rPr>
          <w:rFonts w:cs="Times New Roman"/>
          <w:szCs w:val="24"/>
        </w:rPr>
        <w:t xml:space="preserve"> </w:t>
      </w:r>
      <w:r w:rsidR="00F97CE1">
        <w:rPr>
          <w:rFonts w:cs="Times New Roman"/>
          <w:szCs w:val="24"/>
        </w:rPr>
        <w:t xml:space="preserve">ve smyslu </w:t>
      </w:r>
      <w:r w:rsidRPr="008655AC">
        <w:rPr>
          <w:rStyle w:val="y2iqfc"/>
          <w:rFonts w:cs="Times New Roman"/>
          <w:szCs w:val="24"/>
        </w:rPr>
        <w:t>východisk</w:t>
      </w:r>
      <w:r w:rsidR="00F97CE1">
        <w:rPr>
          <w:rStyle w:val="y2iqfc"/>
          <w:rFonts w:cs="Times New Roman"/>
          <w:szCs w:val="24"/>
        </w:rPr>
        <w:t>a</w:t>
      </w:r>
      <w:r w:rsidRPr="008655AC">
        <w:rPr>
          <w:rStyle w:val="y2iqfc"/>
          <w:rFonts w:cs="Times New Roman"/>
          <w:szCs w:val="24"/>
        </w:rPr>
        <w:t xml:space="preserve"> formování kulinárního dědictví spjato </w:t>
      </w:r>
      <w:r w:rsidR="005A3592" w:rsidRPr="008655AC">
        <w:rPr>
          <w:rStyle w:val="y2iqfc"/>
          <w:rFonts w:cs="Times New Roman"/>
          <w:szCs w:val="24"/>
        </w:rPr>
        <w:t xml:space="preserve">vpravdě s </w:t>
      </w:r>
      <w:r w:rsidRPr="008655AC">
        <w:rPr>
          <w:rStyle w:val="y2iqfc"/>
          <w:rFonts w:cs="Times New Roman"/>
          <w:szCs w:val="24"/>
        </w:rPr>
        <w:t>každodenní</w:t>
      </w:r>
      <w:r w:rsidR="00E46C04" w:rsidRPr="008655AC">
        <w:rPr>
          <w:rStyle w:val="y2iqfc"/>
          <w:rFonts w:cs="Times New Roman"/>
          <w:szCs w:val="24"/>
        </w:rPr>
        <w:t>m životem</w:t>
      </w:r>
      <w:r w:rsidRPr="008655AC">
        <w:rPr>
          <w:rStyle w:val="y2iqfc"/>
          <w:rFonts w:cs="Times New Roman"/>
          <w:szCs w:val="24"/>
        </w:rPr>
        <w:t xml:space="preserve">. S tím souvisí skutečnost, že </w:t>
      </w:r>
      <w:r w:rsidR="00D31D5D" w:rsidRPr="008655AC">
        <w:rPr>
          <w:rStyle w:val="y2iqfc"/>
          <w:rFonts w:cs="Times New Roman"/>
          <w:szCs w:val="24"/>
        </w:rPr>
        <w:t xml:space="preserve">konkrétní </w:t>
      </w:r>
      <w:r w:rsidRPr="008655AC">
        <w:rPr>
          <w:rStyle w:val="y2iqfc"/>
          <w:rFonts w:cs="Times New Roman"/>
          <w:szCs w:val="24"/>
        </w:rPr>
        <w:t>pokrm</w:t>
      </w:r>
      <w:r w:rsidR="00D31D5D" w:rsidRPr="008655AC">
        <w:rPr>
          <w:rStyle w:val="y2iqfc"/>
          <w:rFonts w:cs="Times New Roman"/>
          <w:szCs w:val="24"/>
        </w:rPr>
        <w:t>y si sice mo</w:t>
      </w:r>
      <w:r w:rsidR="00D31D5D">
        <w:rPr>
          <w:rStyle w:val="y2iqfc"/>
          <w:rFonts w:cs="Times New Roman"/>
          <w:szCs w:val="24"/>
        </w:rPr>
        <w:t xml:space="preserve">hly po dlouhý čas udržet rámcově </w:t>
      </w:r>
      <w:r w:rsidR="00661BA8" w:rsidRPr="00661BA8">
        <w:rPr>
          <w:rStyle w:val="y2iqfc"/>
          <w:rFonts w:cs="Times New Roman"/>
          <w:szCs w:val="24"/>
        </w:rPr>
        <w:t xml:space="preserve">ustálený </w:t>
      </w:r>
      <w:r w:rsidRPr="00661BA8">
        <w:rPr>
          <w:rStyle w:val="y2iqfc"/>
          <w:rFonts w:cs="Times New Roman"/>
          <w:szCs w:val="24"/>
        </w:rPr>
        <w:t xml:space="preserve">charakter, jejich konkrétní </w:t>
      </w:r>
      <w:r w:rsidR="00D31D5D">
        <w:rPr>
          <w:rStyle w:val="y2iqfc"/>
          <w:rFonts w:cs="Times New Roman"/>
          <w:szCs w:val="24"/>
        </w:rPr>
        <w:t xml:space="preserve">provedení se ale </w:t>
      </w:r>
      <w:r w:rsidR="00124675">
        <w:rPr>
          <w:rStyle w:val="y2iqfc"/>
          <w:rFonts w:cs="Times New Roman"/>
          <w:szCs w:val="24"/>
        </w:rPr>
        <w:t xml:space="preserve">také </w:t>
      </w:r>
      <w:r w:rsidR="00D31D5D">
        <w:rPr>
          <w:rStyle w:val="y2iqfc"/>
          <w:rFonts w:cs="Times New Roman"/>
          <w:szCs w:val="24"/>
        </w:rPr>
        <w:t xml:space="preserve">mohlo, </w:t>
      </w:r>
      <w:r w:rsidRPr="00661BA8">
        <w:rPr>
          <w:rStyle w:val="y2iqfc"/>
          <w:rFonts w:cs="Times New Roman"/>
          <w:szCs w:val="24"/>
        </w:rPr>
        <w:t xml:space="preserve">různou měrou </w:t>
      </w:r>
      <w:r w:rsidR="00661BA8" w:rsidRPr="00661BA8">
        <w:rPr>
          <w:rStyle w:val="y2iqfc"/>
          <w:rFonts w:cs="Times New Roman"/>
          <w:szCs w:val="24"/>
        </w:rPr>
        <w:t>a v různých časových úsecích</w:t>
      </w:r>
      <w:r w:rsidR="00D31D5D">
        <w:rPr>
          <w:rStyle w:val="y2iqfc"/>
          <w:rFonts w:cs="Times New Roman"/>
          <w:szCs w:val="24"/>
        </w:rPr>
        <w:t>,</w:t>
      </w:r>
      <w:r w:rsidR="00661BA8" w:rsidRPr="00661BA8">
        <w:rPr>
          <w:rStyle w:val="y2iqfc"/>
          <w:rFonts w:cs="Times New Roman"/>
          <w:szCs w:val="24"/>
        </w:rPr>
        <w:t xml:space="preserve"> </w:t>
      </w:r>
      <w:r w:rsidRPr="00661BA8">
        <w:rPr>
          <w:rStyle w:val="y2iqfc"/>
          <w:rFonts w:cs="Times New Roman"/>
          <w:szCs w:val="24"/>
        </w:rPr>
        <w:t xml:space="preserve">proměňovat </w:t>
      </w:r>
      <w:r w:rsidR="00D31D5D">
        <w:rPr>
          <w:rStyle w:val="y2iqfc"/>
          <w:rFonts w:cs="Times New Roman"/>
          <w:szCs w:val="24"/>
        </w:rPr>
        <w:t xml:space="preserve">například </w:t>
      </w:r>
      <w:r w:rsidRPr="00661BA8">
        <w:rPr>
          <w:rStyle w:val="y2iqfc"/>
          <w:rFonts w:cs="Times New Roman"/>
          <w:szCs w:val="24"/>
        </w:rPr>
        <w:t>v závislosti na nov</w:t>
      </w:r>
      <w:r w:rsidR="00661BA8" w:rsidRPr="00661BA8">
        <w:rPr>
          <w:rStyle w:val="y2iqfc"/>
          <w:rFonts w:cs="Times New Roman"/>
          <w:szCs w:val="24"/>
        </w:rPr>
        <w:t xml:space="preserve">ě pěstovaných </w:t>
      </w:r>
      <w:r w:rsidRPr="00661BA8">
        <w:rPr>
          <w:rStyle w:val="y2iqfc"/>
          <w:rFonts w:cs="Times New Roman"/>
          <w:szCs w:val="24"/>
        </w:rPr>
        <w:t>druzích zemědělských plodin</w:t>
      </w:r>
      <w:r w:rsidR="00661BA8" w:rsidRPr="00661BA8">
        <w:rPr>
          <w:rStyle w:val="y2iqfc"/>
          <w:rFonts w:cs="Times New Roman"/>
          <w:szCs w:val="24"/>
        </w:rPr>
        <w:t xml:space="preserve">, bylin, ovoce či zeleniny, </w:t>
      </w:r>
      <w:r w:rsidR="00D31D5D">
        <w:rPr>
          <w:rStyle w:val="y2iqfc"/>
          <w:rFonts w:cs="Times New Roman"/>
          <w:szCs w:val="24"/>
        </w:rPr>
        <w:t xml:space="preserve">na </w:t>
      </w:r>
      <w:r w:rsidR="00661BA8" w:rsidRPr="00661BA8">
        <w:rPr>
          <w:rStyle w:val="y2iqfc"/>
          <w:rFonts w:cs="Times New Roman"/>
          <w:szCs w:val="24"/>
        </w:rPr>
        <w:t>nových druzích, případně plemen</w:t>
      </w:r>
      <w:r w:rsidR="00D31D5D">
        <w:rPr>
          <w:rStyle w:val="y2iqfc"/>
          <w:rFonts w:cs="Times New Roman"/>
          <w:szCs w:val="24"/>
        </w:rPr>
        <w:t>ech</w:t>
      </w:r>
      <w:r w:rsidR="00661BA8" w:rsidRPr="00661BA8">
        <w:rPr>
          <w:rStyle w:val="y2iqfc"/>
          <w:rFonts w:cs="Times New Roman"/>
          <w:szCs w:val="24"/>
        </w:rPr>
        <w:t xml:space="preserve"> hospodářských zvířat a drůbeže</w:t>
      </w:r>
      <w:r w:rsidRPr="00661BA8">
        <w:rPr>
          <w:rStyle w:val="y2iqfc"/>
          <w:rFonts w:cs="Times New Roman"/>
          <w:szCs w:val="24"/>
        </w:rPr>
        <w:t xml:space="preserve">, </w:t>
      </w:r>
      <w:r w:rsidR="00661BA8" w:rsidRPr="00661BA8">
        <w:rPr>
          <w:rStyle w:val="y2iqfc"/>
          <w:rFonts w:cs="Times New Roman"/>
          <w:szCs w:val="24"/>
        </w:rPr>
        <w:t xml:space="preserve">na </w:t>
      </w:r>
      <w:r w:rsidRPr="00661BA8">
        <w:rPr>
          <w:rStyle w:val="y2iqfc"/>
          <w:rFonts w:cs="Times New Roman"/>
          <w:szCs w:val="24"/>
        </w:rPr>
        <w:t>modernizaci technolog</w:t>
      </w:r>
      <w:r w:rsidRPr="00DA196A">
        <w:rPr>
          <w:rStyle w:val="y2iqfc"/>
          <w:rFonts w:cs="Times New Roman"/>
          <w:szCs w:val="24"/>
        </w:rPr>
        <w:t>ie vaření i změn materiální úrovně a životního stylu strávníků z jednotlivých sociálních skupin či vrstev</w:t>
      </w:r>
      <w:r w:rsidR="00AA7E42">
        <w:rPr>
          <w:rStyle w:val="y2iqfc"/>
          <w:rFonts w:cs="Times New Roman"/>
          <w:szCs w:val="24"/>
        </w:rPr>
        <w:t>, dovednosti kuchařky a podobně</w:t>
      </w:r>
      <w:r w:rsidRPr="00DA196A">
        <w:rPr>
          <w:rStyle w:val="y2iqfc"/>
          <w:rFonts w:cs="Times New Roman"/>
          <w:szCs w:val="24"/>
        </w:rPr>
        <w:t>.</w:t>
      </w:r>
      <w:r w:rsidR="00D31D5D">
        <w:rPr>
          <w:rStyle w:val="Znakapoznpodarou"/>
          <w:rFonts w:cs="Times New Roman"/>
          <w:szCs w:val="24"/>
        </w:rPr>
        <w:footnoteReference w:id="11"/>
      </w:r>
      <w:r w:rsidRPr="00DA196A">
        <w:rPr>
          <w:rStyle w:val="y2iqfc"/>
          <w:rFonts w:cs="Times New Roman"/>
          <w:szCs w:val="24"/>
        </w:rPr>
        <w:t xml:space="preserve"> </w:t>
      </w:r>
    </w:p>
    <w:p w14:paraId="0DE1CE15" w14:textId="77777777" w:rsidR="003244BD" w:rsidRDefault="003244BD" w:rsidP="00F92959">
      <w:pPr>
        <w:spacing w:line="276" w:lineRule="auto"/>
        <w:jc w:val="both"/>
        <w:rPr>
          <w:rStyle w:val="y2iqfc"/>
          <w:rFonts w:cs="Times New Roman"/>
          <w:szCs w:val="24"/>
        </w:rPr>
      </w:pPr>
    </w:p>
    <w:p w14:paraId="2AABB1E1" w14:textId="77777777" w:rsidR="003244BD" w:rsidRDefault="003244BD" w:rsidP="00F92959">
      <w:pPr>
        <w:spacing w:line="276" w:lineRule="auto"/>
        <w:jc w:val="both"/>
        <w:rPr>
          <w:rStyle w:val="y2iqfc"/>
          <w:rFonts w:cs="Times New Roman"/>
          <w:szCs w:val="24"/>
        </w:rPr>
      </w:pPr>
      <w:r>
        <w:rPr>
          <w:rStyle w:val="y2iqfc"/>
          <w:rFonts w:cs="Times New Roman"/>
          <w:szCs w:val="24"/>
        </w:rPr>
        <w:t xml:space="preserve">Vzhledem na problematickou možnost uchování materiální podstaty pokrmů, nápojů a jiných produktů kuchyňské přípravy určených ke konzumaci je zapotřebí je ve smyslu kulinárního dědictví vnímat rovněž znalosti, tradiční postupy a dovednosti, stejně jako předpisy a návody na přípravu prvků </w:t>
      </w:r>
      <w:r w:rsidR="00E9541B">
        <w:rPr>
          <w:rStyle w:val="y2iqfc"/>
          <w:rFonts w:cs="Times New Roman"/>
          <w:szCs w:val="24"/>
        </w:rPr>
        <w:t xml:space="preserve">i komplexu </w:t>
      </w:r>
      <w:r>
        <w:rPr>
          <w:rStyle w:val="y2iqfc"/>
          <w:rFonts w:cs="Times New Roman"/>
          <w:szCs w:val="24"/>
        </w:rPr>
        <w:t xml:space="preserve">stravování </w:t>
      </w:r>
      <w:r w:rsidR="00E9541B">
        <w:rPr>
          <w:rStyle w:val="y2iqfc"/>
          <w:rFonts w:cs="Times New Roman"/>
          <w:szCs w:val="24"/>
        </w:rPr>
        <w:t xml:space="preserve">určitého území a entity </w:t>
      </w:r>
      <w:r>
        <w:rPr>
          <w:rStyle w:val="y2iqfc"/>
          <w:rFonts w:cs="Times New Roman"/>
          <w:szCs w:val="24"/>
        </w:rPr>
        <w:t xml:space="preserve">jako nemateriální doklady o </w:t>
      </w:r>
      <w:r w:rsidR="00E9541B">
        <w:rPr>
          <w:rStyle w:val="y2iqfc"/>
          <w:rFonts w:cs="Times New Roman"/>
          <w:szCs w:val="24"/>
        </w:rPr>
        <w:t>kulinárním dědictví.</w:t>
      </w:r>
      <w:r>
        <w:rPr>
          <w:rStyle w:val="y2iqfc"/>
          <w:rFonts w:cs="Times New Roman"/>
          <w:szCs w:val="24"/>
        </w:rPr>
        <w:t xml:space="preserve"> </w:t>
      </w:r>
    </w:p>
    <w:p w14:paraId="17D3CBB3" w14:textId="77777777" w:rsidR="003244BD" w:rsidRDefault="003244BD" w:rsidP="00F92959">
      <w:pPr>
        <w:spacing w:line="276" w:lineRule="auto"/>
        <w:jc w:val="both"/>
        <w:rPr>
          <w:rStyle w:val="y2iqfc"/>
          <w:rFonts w:cs="Times New Roman"/>
          <w:szCs w:val="24"/>
        </w:rPr>
      </w:pPr>
    </w:p>
    <w:p w14:paraId="333A4607" w14:textId="77777777" w:rsidR="0043093D" w:rsidRDefault="00124675" w:rsidP="00F92959">
      <w:pPr>
        <w:spacing w:line="276" w:lineRule="auto"/>
        <w:jc w:val="both"/>
        <w:rPr>
          <w:rStyle w:val="y2iqfc"/>
          <w:rFonts w:cs="Times New Roman"/>
          <w:szCs w:val="24"/>
        </w:rPr>
      </w:pPr>
      <w:r>
        <w:rPr>
          <w:rStyle w:val="y2iqfc"/>
          <w:rFonts w:cs="Times New Roman"/>
          <w:szCs w:val="24"/>
        </w:rPr>
        <w:t xml:space="preserve">Všechny tyto okolnosti sice z jídla </w:t>
      </w:r>
      <w:r w:rsidR="001C60E6">
        <w:rPr>
          <w:rStyle w:val="y2iqfc"/>
          <w:rFonts w:cs="Times New Roman"/>
          <w:szCs w:val="24"/>
        </w:rPr>
        <w:t xml:space="preserve">a </w:t>
      </w:r>
      <w:r>
        <w:rPr>
          <w:rStyle w:val="y2iqfc"/>
          <w:rFonts w:cs="Times New Roman"/>
          <w:szCs w:val="24"/>
        </w:rPr>
        <w:t>pití činí vnitřně i navenek proměnlivou</w:t>
      </w:r>
      <w:r w:rsidR="001C60E6">
        <w:rPr>
          <w:rStyle w:val="y2iqfc"/>
          <w:rFonts w:cs="Times New Roman"/>
          <w:szCs w:val="24"/>
        </w:rPr>
        <w:t xml:space="preserve"> a</w:t>
      </w:r>
      <w:r>
        <w:rPr>
          <w:rStyle w:val="y2iqfc"/>
          <w:rFonts w:cs="Times New Roman"/>
          <w:szCs w:val="24"/>
        </w:rPr>
        <w:t xml:space="preserve"> </w:t>
      </w:r>
      <w:r w:rsidR="001C60E6">
        <w:rPr>
          <w:rStyle w:val="y2iqfc"/>
          <w:rFonts w:cs="Times New Roman"/>
          <w:szCs w:val="24"/>
        </w:rPr>
        <w:t xml:space="preserve">tedy </w:t>
      </w:r>
      <w:r>
        <w:rPr>
          <w:rStyle w:val="y2iqfc"/>
          <w:rFonts w:cs="Times New Roman"/>
          <w:szCs w:val="24"/>
        </w:rPr>
        <w:t>pestrou</w:t>
      </w:r>
      <w:r w:rsidR="001C60E6">
        <w:rPr>
          <w:rStyle w:val="y2iqfc"/>
          <w:rFonts w:cs="Times New Roman"/>
          <w:szCs w:val="24"/>
        </w:rPr>
        <w:t>, na vjemy bohatou</w:t>
      </w:r>
      <w:r>
        <w:rPr>
          <w:rStyle w:val="y2iqfc"/>
          <w:rFonts w:cs="Times New Roman"/>
          <w:szCs w:val="24"/>
        </w:rPr>
        <w:t xml:space="preserve"> veličinu,</w:t>
      </w:r>
      <w:r w:rsidR="001C60E6">
        <w:rPr>
          <w:rStyle w:val="y2iqfc"/>
          <w:rFonts w:cs="Times New Roman"/>
          <w:szCs w:val="24"/>
        </w:rPr>
        <w:t xml:space="preserve"> současně ale ztěžují jejich výzkum, jasnou klasifikaci a systemizaci a nutí badatele a následně i uživatele odborných výsledků k ostražitosti a opatrnosti při jejich převedení </w:t>
      </w:r>
      <w:r w:rsidR="00AA7E42">
        <w:rPr>
          <w:rStyle w:val="y2iqfc"/>
          <w:rFonts w:cs="Times New Roman"/>
          <w:szCs w:val="24"/>
        </w:rPr>
        <w:t xml:space="preserve">do praxe, nutící ne-li ke zjednodušení, tedy k výběru některé z doložených, obvykle dokonce spíše tradovaných variant přípravy pokrmů a nápojů. Nelze na tomto místě nepoznamenat, že oporou při hledání cesty k věrohodnému uchopení podstaty mnoha jídel nebývají ani příležitostně zachované rodinné rukopisné receptáře a všechny naděje, které do </w:t>
      </w:r>
      <w:r w:rsidR="00AA7E42">
        <w:rPr>
          <w:rStyle w:val="y2iqfc"/>
          <w:rFonts w:cs="Times New Roman"/>
          <w:szCs w:val="24"/>
        </w:rPr>
        <w:lastRenderedPageBreak/>
        <w:t>nich vkládá laik a mnohdy i méně zkušený výzkumník</w:t>
      </w:r>
      <w:r w:rsidR="00286203">
        <w:rPr>
          <w:rStyle w:val="y2iqfc"/>
          <w:rFonts w:cs="Times New Roman"/>
          <w:szCs w:val="24"/>
        </w:rPr>
        <w:t>,</w:t>
      </w:r>
      <w:r w:rsidR="00AA7E42">
        <w:rPr>
          <w:rStyle w:val="y2iqfc"/>
          <w:rFonts w:cs="Times New Roman"/>
          <w:szCs w:val="24"/>
        </w:rPr>
        <w:t xml:space="preserve"> bývají </w:t>
      </w:r>
      <w:r w:rsidR="00286203">
        <w:rPr>
          <w:rStyle w:val="y2iqfc"/>
          <w:rFonts w:cs="Times New Roman"/>
          <w:szCs w:val="24"/>
        </w:rPr>
        <w:t xml:space="preserve">většinou </w:t>
      </w:r>
      <w:r w:rsidR="00AA7E42">
        <w:rPr>
          <w:rStyle w:val="y2iqfc"/>
          <w:rFonts w:cs="Times New Roman"/>
          <w:szCs w:val="24"/>
        </w:rPr>
        <w:t>plané</w:t>
      </w:r>
      <w:r w:rsidR="00286203">
        <w:rPr>
          <w:rStyle w:val="y2iqfc"/>
          <w:rFonts w:cs="Times New Roman"/>
          <w:szCs w:val="24"/>
        </w:rPr>
        <w:t>; obsahují totiž obvykle jen předpisy na sladké pečivo, cukrové a v rodině „cizí“ pokrmy, nikoli předpisy na běžná jídla.</w:t>
      </w:r>
      <w:r w:rsidR="00286203">
        <w:rPr>
          <w:rStyle w:val="Znakapoznpodarou"/>
          <w:rFonts w:cs="Times New Roman"/>
          <w:szCs w:val="24"/>
        </w:rPr>
        <w:footnoteReference w:id="12"/>
      </w:r>
      <w:r w:rsidR="00AA7E42">
        <w:rPr>
          <w:rStyle w:val="y2iqfc"/>
          <w:rFonts w:cs="Times New Roman"/>
          <w:szCs w:val="24"/>
        </w:rPr>
        <w:t xml:space="preserve"> </w:t>
      </w:r>
    </w:p>
    <w:p w14:paraId="5D9D56A1" w14:textId="77777777" w:rsidR="00C36589" w:rsidRDefault="00C36589" w:rsidP="00F92959">
      <w:pPr>
        <w:spacing w:line="276" w:lineRule="auto"/>
        <w:jc w:val="both"/>
        <w:rPr>
          <w:rFonts w:cs="Times New Roman"/>
          <w:color w:val="4472C4" w:themeColor="accent1"/>
          <w:szCs w:val="24"/>
        </w:rPr>
      </w:pPr>
    </w:p>
    <w:p w14:paraId="78114164" w14:textId="77777777" w:rsidR="00C36589" w:rsidRPr="00764E57" w:rsidRDefault="00E36DEC" w:rsidP="00F92959">
      <w:pPr>
        <w:spacing w:line="276" w:lineRule="auto"/>
        <w:jc w:val="both"/>
        <w:rPr>
          <w:rFonts w:cs="Times New Roman"/>
          <w:szCs w:val="24"/>
        </w:rPr>
      </w:pPr>
      <w:r>
        <w:rPr>
          <w:rStyle w:val="y2iqfc"/>
          <w:rFonts w:cs="Times New Roman"/>
          <w:szCs w:val="24"/>
        </w:rPr>
        <w:t>Tradičnímu s</w:t>
      </w:r>
      <w:r w:rsidR="00C36589" w:rsidRPr="001A43DA">
        <w:rPr>
          <w:rStyle w:val="y2iqfc"/>
          <w:rFonts w:cs="Times New Roman"/>
          <w:szCs w:val="24"/>
        </w:rPr>
        <w:t xml:space="preserve">travování </w:t>
      </w:r>
      <w:r w:rsidR="00B62FBE">
        <w:rPr>
          <w:rStyle w:val="y2iqfc"/>
          <w:rFonts w:cs="Times New Roman"/>
          <w:szCs w:val="24"/>
        </w:rPr>
        <w:t xml:space="preserve">a kulinární kultuře </w:t>
      </w:r>
      <w:r w:rsidR="00C36589" w:rsidRPr="001A43DA">
        <w:rPr>
          <w:rStyle w:val="y2iqfc"/>
          <w:rFonts w:cs="Times New Roman"/>
          <w:szCs w:val="24"/>
        </w:rPr>
        <w:t>určitého území a společenství</w:t>
      </w:r>
      <w:r w:rsidR="00B62FBE">
        <w:rPr>
          <w:rStyle w:val="y2iqfc"/>
          <w:rFonts w:cs="Times New Roman"/>
          <w:szCs w:val="24"/>
        </w:rPr>
        <w:t xml:space="preserve"> je v poslední době věnována</w:t>
      </w:r>
      <w:r>
        <w:rPr>
          <w:rStyle w:val="y2iqfc"/>
          <w:rFonts w:cs="Times New Roman"/>
          <w:szCs w:val="24"/>
        </w:rPr>
        <w:t xml:space="preserve"> </w:t>
      </w:r>
      <w:r w:rsidR="00294F34">
        <w:rPr>
          <w:rFonts w:eastAsia="Times New Roman" w:cs="Times New Roman"/>
          <w:szCs w:val="24"/>
          <w:lang w:eastAsia="cs-CZ"/>
        </w:rPr>
        <w:t>stále větší pozornost</w:t>
      </w:r>
      <w:r w:rsidR="00FF2E1C">
        <w:rPr>
          <w:rFonts w:eastAsia="Times New Roman" w:cs="Times New Roman"/>
          <w:szCs w:val="24"/>
          <w:lang w:eastAsia="cs-CZ"/>
        </w:rPr>
        <w:t xml:space="preserve"> i ve veřejném prostoru</w:t>
      </w:r>
      <w:r w:rsidR="00204E6A">
        <w:rPr>
          <w:rFonts w:eastAsia="Times New Roman" w:cs="Times New Roman"/>
          <w:szCs w:val="24"/>
          <w:lang w:eastAsia="cs-CZ"/>
        </w:rPr>
        <w:t xml:space="preserve">, intenzívněji než u nás ale především </w:t>
      </w:r>
      <w:r w:rsidR="00204E6A" w:rsidRPr="00154EEF">
        <w:rPr>
          <w:rFonts w:eastAsia="Times New Roman" w:cs="Times New Roman"/>
          <w:szCs w:val="24"/>
          <w:lang w:eastAsia="cs-CZ"/>
        </w:rPr>
        <w:t>v</w:t>
      </w:r>
      <w:r w:rsidR="00204E6A" w:rsidRPr="00204E6A">
        <w:rPr>
          <w:rFonts w:eastAsia="Times New Roman" w:cs="Times New Roman"/>
          <w:b/>
          <w:szCs w:val="24"/>
          <w:lang w:eastAsia="cs-CZ"/>
        </w:rPr>
        <w:t> </w:t>
      </w:r>
      <w:r w:rsidR="00204E6A" w:rsidRPr="00154EEF">
        <w:rPr>
          <w:rFonts w:eastAsia="Times New Roman" w:cs="Times New Roman"/>
          <w:szCs w:val="24"/>
          <w:u w:val="single"/>
          <w:lang w:eastAsia="cs-CZ"/>
        </w:rPr>
        <w:t>mezinárodním prostředí</w:t>
      </w:r>
      <w:r w:rsidR="00204E6A">
        <w:rPr>
          <w:rFonts w:eastAsia="Times New Roman" w:cs="Times New Roman"/>
          <w:szCs w:val="24"/>
          <w:lang w:eastAsia="cs-CZ"/>
        </w:rPr>
        <w:t>.</w:t>
      </w:r>
      <w:r w:rsidR="003643BC">
        <w:rPr>
          <w:rFonts w:eastAsia="Times New Roman" w:cs="Times New Roman"/>
          <w:szCs w:val="24"/>
          <w:lang w:eastAsia="cs-CZ"/>
        </w:rPr>
        <w:t xml:space="preserve"> Snad je to dáno</w:t>
      </w:r>
      <w:r>
        <w:rPr>
          <w:rFonts w:eastAsia="Times New Roman" w:cs="Times New Roman"/>
          <w:szCs w:val="24"/>
          <w:lang w:eastAsia="cs-CZ"/>
        </w:rPr>
        <w:t xml:space="preserve"> </w:t>
      </w:r>
      <w:r>
        <w:rPr>
          <w:rStyle w:val="y2iqfc"/>
          <w:rFonts w:cs="Times New Roman"/>
          <w:szCs w:val="24"/>
        </w:rPr>
        <w:t xml:space="preserve">přesycením stylovou postmoderní gastronomií, snad </w:t>
      </w:r>
      <w:r w:rsidR="00FF2E1C">
        <w:rPr>
          <w:rFonts w:eastAsia="Times New Roman" w:cs="Times New Roman"/>
          <w:szCs w:val="24"/>
          <w:lang w:eastAsia="cs-CZ"/>
        </w:rPr>
        <w:t xml:space="preserve">vědomím ohrožení starobylých zvyklostí globalizací a až zběsile rychle se měnícím životním stylem, zcela jistě ale </w:t>
      </w:r>
      <w:r>
        <w:rPr>
          <w:rStyle w:val="y2iqfc"/>
          <w:rFonts w:cs="Times New Roman"/>
          <w:szCs w:val="24"/>
        </w:rPr>
        <w:t xml:space="preserve">obecně vyšším zájmem o osudy </w:t>
      </w:r>
      <w:r>
        <w:rPr>
          <w:rFonts w:eastAsia="Times New Roman" w:cs="Times New Roman"/>
          <w:szCs w:val="24"/>
          <w:lang w:eastAsia="cs-CZ"/>
        </w:rPr>
        <w:t xml:space="preserve">naši předků. </w:t>
      </w:r>
      <w:r w:rsidR="00FF2E1C">
        <w:rPr>
          <w:rStyle w:val="y2iqfc"/>
          <w:rFonts w:cs="Times New Roman"/>
          <w:szCs w:val="24"/>
        </w:rPr>
        <w:t>Pokud navíc</w:t>
      </w:r>
      <w:r w:rsidR="004412D4">
        <w:rPr>
          <w:rStyle w:val="y2iqfc"/>
          <w:rFonts w:cs="Times New Roman"/>
          <w:szCs w:val="24"/>
        </w:rPr>
        <w:t xml:space="preserve"> kulinární kultura</w:t>
      </w:r>
      <w:r w:rsidR="00FF2E1C">
        <w:rPr>
          <w:rStyle w:val="y2iqfc"/>
          <w:rFonts w:cs="Times New Roman"/>
          <w:szCs w:val="24"/>
        </w:rPr>
        <w:t xml:space="preserve"> určitého regionu či entity vykazuje výjimečné hodnoty </w:t>
      </w:r>
      <w:r w:rsidR="00294F34">
        <w:rPr>
          <w:rFonts w:eastAsia="Times New Roman" w:cs="Times New Roman"/>
          <w:szCs w:val="24"/>
          <w:lang w:eastAsia="cs-CZ"/>
        </w:rPr>
        <w:t>s</w:t>
      </w:r>
      <w:r w:rsidR="00C36589" w:rsidRPr="001A43DA">
        <w:rPr>
          <w:rFonts w:eastAsia="Times New Roman" w:cs="Times New Roman"/>
          <w:szCs w:val="24"/>
          <w:lang w:eastAsia="cs-CZ"/>
        </w:rPr>
        <w:t>táv</w:t>
      </w:r>
      <w:r w:rsidR="00FF2E1C">
        <w:rPr>
          <w:rFonts w:eastAsia="Times New Roman" w:cs="Times New Roman"/>
          <w:szCs w:val="24"/>
          <w:lang w:eastAsia="cs-CZ"/>
        </w:rPr>
        <w:t>á se</w:t>
      </w:r>
      <w:r w:rsidR="00294F34">
        <w:rPr>
          <w:rFonts w:eastAsia="Times New Roman" w:cs="Times New Roman"/>
          <w:szCs w:val="24"/>
          <w:lang w:eastAsia="cs-CZ"/>
        </w:rPr>
        <w:t xml:space="preserve"> </w:t>
      </w:r>
      <w:r w:rsidR="00C36589" w:rsidRPr="00154EEF">
        <w:rPr>
          <w:rFonts w:eastAsia="Times New Roman" w:cs="Times New Roman"/>
          <w:szCs w:val="24"/>
          <w:u w:val="single"/>
          <w:lang w:eastAsia="cs-CZ"/>
        </w:rPr>
        <w:t xml:space="preserve">předmětem evidence a ochrany </w:t>
      </w:r>
      <w:r w:rsidR="00FF2E1C" w:rsidRPr="00154EEF">
        <w:rPr>
          <w:rFonts w:eastAsia="Times New Roman" w:cs="Times New Roman"/>
          <w:szCs w:val="24"/>
          <w:u w:val="single"/>
          <w:lang w:eastAsia="cs-CZ"/>
        </w:rPr>
        <w:t xml:space="preserve">ve smyslu kulturního dědictví </w:t>
      </w:r>
      <w:r w:rsidR="00C36589" w:rsidRPr="00154EEF">
        <w:rPr>
          <w:rFonts w:eastAsia="Times New Roman" w:cs="Times New Roman"/>
          <w:szCs w:val="24"/>
          <w:u w:val="single"/>
          <w:lang w:eastAsia="cs-CZ"/>
        </w:rPr>
        <w:t>na mezinárodní úrovni.</w:t>
      </w:r>
      <w:r w:rsidR="00C36589" w:rsidRPr="001A43DA">
        <w:rPr>
          <w:rStyle w:val="y2iqfc"/>
          <w:rFonts w:cs="Times New Roman"/>
          <w:szCs w:val="24"/>
        </w:rPr>
        <w:t xml:space="preserve"> Důraz je přitom kladen na znalosti a dovednosti používané při přípravě jídla, na ustálené zvyklosti jejich konzumace spojené s neodmyslitelnou rolí společenské komunikace a řadu dalších prvků, považovaných za </w:t>
      </w:r>
      <w:r w:rsidR="00C36589" w:rsidRPr="001A43DA">
        <w:rPr>
          <w:rFonts w:eastAsia="Times New Roman" w:cs="Times New Roman"/>
          <w:szCs w:val="24"/>
          <w:lang w:eastAsia="cs-CZ"/>
        </w:rPr>
        <w:t xml:space="preserve">základ kulturní identity a kontinuity komunit. </w:t>
      </w:r>
      <w:r w:rsidR="00C36589" w:rsidRPr="001A43DA">
        <w:rPr>
          <w:rStyle w:val="y2iqfc"/>
          <w:rFonts w:cs="Times New Roman"/>
          <w:szCs w:val="24"/>
        </w:rPr>
        <w:t>Na seznam nehmotného kulturního dědictví UNESCO (</w:t>
      </w:r>
      <w:proofErr w:type="spellStart"/>
      <w:r w:rsidR="00C36589" w:rsidRPr="001A43DA">
        <w:rPr>
          <w:rStyle w:val="y2iqfc"/>
          <w:rFonts w:cs="Times New Roman"/>
          <w:i/>
          <w:szCs w:val="24"/>
        </w:rPr>
        <w:t>The</w:t>
      </w:r>
      <w:proofErr w:type="spellEnd"/>
      <w:r w:rsidR="00C36589" w:rsidRPr="001A43DA">
        <w:rPr>
          <w:rStyle w:val="y2iqfc"/>
          <w:rFonts w:cs="Times New Roman"/>
          <w:i/>
          <w:szCs w:val="24"/>
        </w:rPr>
        <w:t xml:space="preserve"> </w:t>
      </w:r>
      <w:proofErr w:type="spellStart"/>
      <w:r w:rsidR="00C36589" w:rsidRPr="001A43DA">
        <w:rPr>
          <w:rFonts w:cs="Times New Roman"/>
          <w:i/>
          <w:szCs w:val="24"/>
        </w:rPr>
        <w:t>Representative</w:t>
      </w:r>
      <w:proofErr w:type="spellEnd"/>
      <w:r w:rsidR="00C36589" w:rsidRPr="001A43DA">
        <w:rPr>
          <w:rFonts w:cs="Times New Roman"/>
          <w:i/>
          <w:szCs w:val="24"/>
        </w:rPr>
        <w:t xml:space="preserve"> List </w:t>
      </w:r>
      <w:proofErr w:type="spellStart"/>
      <w:r w:rsidR="00C36589" w:rsidRPr="001A43DA">
        <w:rPr>
          <w:rFonts w:cs="Times New Roman"/>
          <w:i/>
          <w:szCs w:val="24"/>
        </w:rPr>
        <w:t>of</w:t>
      </w:r>
      <w:proofErr w:type="spellEnd"/>
      <w:r w:rsidR="00C36589" w:rsidRPr="001A43DA">
        <w:rPr>
          <w:rFonts w:cs="Times New Roman"/>
          <w:i/>
          <w:szCs w:val="24"/>
        </w:rPr>
        <w:t xml:space="preserve"> </w:t>
      </w:r>
      <w:proofErr w:type="spellStart"/>
      <w:r w:rsidR="00C36589" w:rsidRPr="001A43DA">
        <w:rPr>
          <w:rFonts w:cs="Times New Roman"/>
          <w:i/>
          <w:szCs w:val="24"/>
        </w:rPr>
        <w:t>the</w:t>
      </w:r>
      <w:proofErr w:type="spellEnd"/>
      <w:r w:rsidR="00C36589" w:rsidRPr="001A43DA">
        <w:rPr>
          <w:rFonts w:cs="Times New Roman"/>
          <w:i/>
          <w:szCs w:val="24"/>
        </w:rPr>
        <w:t xml:space="preserve"> </w:t>
      </w:r>
      <w:proofErr w:type="spellStart"/>
      <w:r w:rsidR="00C36589" w:rsidRPr="001A43DA">
        <w:rPr>
          <w:rFonts w:cs="Times New Roman"/>
          <w:i/>
          <w:szCs w:val="24"/>
        </w:rPr>
        <w:t>Intangible</w:t>
      </w:r>
      <w:proofErr w:type="spellEnd"/>
      <w:r w:rsidR="00C36589" w:rsidRPr="001A43DA">
        <w:rPr>
          <w:rFonts w:cs="Times New Roman"/>
          <w:i/>
          <w:szCs w:val="24"/>
        </w:rPr>
        <w:t xml:space="preserve"> </w:t>
      </w:r>
      <w:proofErr w:type="spellStart"/>
      <w:r w:rsidR="00C36589" w:rsidRPr="001A43DA">
        <w:rPr>
          <w:rFonts w:cs="Times New Roman"/>
          <w:i/>
          <w:szCs w:val="24"/>
        </w:rPr>
        <w:t>Cultural</w:t>
      </w:r>
      <w:proofErr w:type="spellEnd"/>
      <w:r w:rsidR="00C36589" w:rsidRPr="001A43DA">
        <w:rPr>
          <w:rFonts w:cs="Times New Roman"/>
          <w:i/>
          <w:szCs w:val="24"/>
        </w:rPr>
        <w:t xml:space="preserve"> </w:t>
      </w:r>
      <w:proofErr w:type="spellStart"/>
      <w:r w:rsidR="00C36589" w:rsidRPr="001A43DA">
        <w:rPr>
          <w:rFonts w:cs="Times New Roman"/>
          <w:i/>
          <w:szCs w:val="24"/>
        </w:rPr>
        <w:t>Heritage</w:t>
      </w:r>
      <w:proofErr w:type="spellEnd"/>
      <w:r w:rsidR="00C36589" w:rsidRPr="001A43DA">
        <w:rPr>
          <w:rFonts w:cs="Times New Roman"/>
          <w:i/>
          <w:szCs w:val="24"/>
        </w:rPr>
        <w:t xml:space="preserve"> </w:t>
      </w:r>
      <w:proofErr w:type="spellStart"/>
      <w:r w:rsidR="00C36589" w:rsidRPr="001A43DA">
        <w:rPr>
          <w:rFonts w:cs="Times New Roman"/>
          <w:i/>
          <w:szCs w:val="24"/>
        </w:rPr>
        <w:t>of</w:t>
      </w:r>
      <w:proofErr w:type="spellEnd"/>
      <w:r w:rsidR="00C36589" w:rsidRPr="001A43DA">
        <w:rPr>
          <w:rFonts w:cs="Times New Roman"/>
          <w:i/>
          <w:szCs w:val="24"/>
        </w:rPr>
        <w:t xml:space="preserve"> Humanity</w:t>
      </w:r>
      <w:r w:rsidR="00C36589" w:rsidRPr="001A43DA">
        <w:rPr>
          <w:rFonts w:cs="Times New Roman"/>
          <w:szCs w:val="24"/>
        </w:rPr>
        <w:t xml:space="preserve">) byla z oblasti </w:t>
      </w:r>
      <w:r w:rsidR="008E729E">
        <w:rPr>
          <w:rFonts w:cs="Times New Roman"/>
          <w:szCs w:val="24"/>
        </w:rPr>
        <w:t xml:space="preserve">evropské </w:t>
      </w:r>
      <w:r w:rsidR="00C36589" w:rsidRPr="001A43DA">
        <w:rPr>
          <w:rFonts w:cs="Times New Roman"/>
          <w:szCs w:val="24"/>
        </w:rPr>
        <w:t xml:space="preserve">kulinární kultury například roku 2010 zapsána </w:t>
      </w:r>
      <w:r w:rsidR="00C36589" w:rsidRPr="001A43DA">
        <w:rPr>
          <w:rStyle w:val="y2iqfc"/>
          <w:rFonts w:cs="Times New Roman"/>
          <w:szCs w:val="24"/>
        </w:rPr>
        <w:t>– vzhledem k akcentu na jedi</w:t>
      </w:r>
      <w:r w:rsidR="00C36589" w:rsidRPr="00764E57">
        <w:rPr>
          <w:rStyle w:val="y2iqfc"/>
          <w:rFonts w:cs="Times New Roman"/>
          <w:szCs w:val="24"/>
        </w:rPr>
        <w:t xml:space="preserve">nečnost rukodělné složky a hodnotu obsažených znalostí a zkušeností </w:t>
      </w:r>
      <w:r w:rsidR="00C36589" w:rsidRPr="00764E57">
        <w:rPr>
          <w:rFonts w:cs="Times New Roman"/>
          <w:iCs/>
          <w:szCs w:val="24"/>
        </w:rPr>
        <w:t>– francouzská gastronomie</w:t>
      </w:r>
      <w:r w:rsidR="00C36589" w:rsidRPr="00764E57">
        <w:rPr>
          <w:rStyle w:val="Znakapoznpodarou"/>
          <w:rFonts w:cs="Times New Roman"/>
          <w:iCs/>
          <w:szCs w:val="24"/>
        </w:rPr>
        <w:footnoteReference w:id="13"/>
      </w:r>
      <w:r w:rsidR="00C36589" w:rsidRPr="00764E57">
        <w:rPr>
          <w:rFonts w:cs="Times New Roman"/>
          <w:iCs/>
          <w:szCs w:val="24"/>
        </w:rPr>
        <w:t xml:space="preserve"> a o dva roky později, 2013, středomořská strava.</w:t>
      </w:r>
      <w:r w:rsidR="00C36589" w:rsidRPr="00764E57">
        <w:rPr>
          <w:rStyle w:val="Znakapoznpodarou"/>
          <w:rFonts w:cs="Times New Roman"/>
          <w:iCs/>
          <w:szCs w:val="24"/>
        </w:rPr>
        <w:footnoteReference w:id="14"/>
      </w:r>
      <w:r w:rsidR="00C36589" w:rsidRPr="00764E57">
        <w:rPr>
          <w:rFonts w:cs="Times New Roman"/>
          <w:iCs/>
          <w:szCs w:val="24"/>
        </w:rPr>
        <w:t xml:space="preserve"> </w:t>
      </w:r>
    </w:p>
    <w:p w14:paraId="4906908A" w14:textId="77777777" w:rsidR="00C36589" w:rsidRPr="00764E57" w:rsidRDefault="00C36589" w:rsidP="00F92959">
      <w:pPr>
        <w:spacing w:line="276" w:lineRule="auto"/>
        <w:jc w:val="both"/>
        <w:rPr>
          <w:rFonts w:cs="Times New Roman"/>
          <w:szCs w:val="24"/>
        </w:rPr>
      </w:pPr>
      <w:r w:rsidRPr="00764E57">
        <w:rPr>
          <w:rFonts w:cs="Times New Roman"/>
          <w:iCs/>
          <w:szCs w:val="24"/>
        </w:rPr>
        <w:t xml:space="preserve">Velkému zájmu se kulinární kultura </w:t>
      </w:r>
      <w:r w:rsidR="00A448B8" w:rsidRPr="00764E57">
        <w:rPr>
          <w:rFonts w:cs="Times New Roman"/>
          <w:iCs/>
          <w:szCs w:val="24"/>
        </w:rPr>
        <w:t xml:space="preserve">a její výjimečné produkty </w:t>
      </w:r>
      <w:r w:rsidRPr="00764E57">
        <w:rPr>
          <w:rFonts w:cs="Times New Roman"/>
          <w:iCs/>
          <w:szCs w:val="24"/>
        </w:rPr>
        <w:t xml:space="preserve">těší </w:t>
      </w:r>
      <w:r w:rsidR="004412D4" w:rsidRPr="00764E57">
        <w:rPr>
          <w:rFonts w:cs="Times New Roman"/>
          <w:iCs/>
          <w:szCs w:val="24"/>
        </w:rPr>
        <w:t xml:space="preserve">také </w:t>
      </w:r>
      <w:r w:rsidRPr="00764E57">
        <w:rPr>
          <w:rFonts w:cs="Times New Roman"/>
          <w:iCs/>
          <w:szCs w:val="24"/>
        </w:rPr>
        <w:t>v některých středoevropských zemích. V Rakousku je kupříkladu z iniciativy ministerstva pro zemědělství, regiony a turismus v</w:t>
      </w:r>
      <w:r w:rsidRPr="00764E57">
        <w:rPr>
          <w:rFonts w:cs="Times New Roman"/>
          <w:szCs w:val="24"/>
        </w:rPr>
        <w:t xml:space="preserve">eden registr tak zvaných tradičních potravin, jehož cílem je shromažďovat, zveřejňovat a uchovávat tradiční znalosti o rakouském kulinárním dědictví. V samostatném oddíle jídel jsou evidovány pokrmy a nápoje jednotlivých etnografických regionů či celé země (v rámci tak zvané vídeňské neboli </w:t>
      </w:r>
      <w:r w:rsidRPr="00764E57">
        <w:rPr>
          <w:rFonts w:cs="Times New Roman"/>
          <w:i/>
          <w:szCs w:val="24"/>
        </w:rPr>
        <w:t>klasické kuchyně</w:t>
      </w:r>
      <w:r w:rsidRPr="00764E57">
        <w:rPr>
          <w:rFonts w:cs="Times New Roman"/>
          <w:szCs w:val="24"/>
        </w:rPr>
        <w:t>), považované za zásadní prvky kultury, které se připravují a kultivují po dobu nejméně tří generací nebo 75 let.</w:t>
      </w:r>
      <w:r w:rsidRPr="00764E57">
        <w:rPr>
          <w:rStyle w:val="Znakapoznpodarou"/>
          <w:rFonts w:cs="Times New Roman"/>
          <w:szCs w:val="24"/>
        </w:rPr>
        <w:footnoteReference w:id="15"/>
      </w:r>
      <w:r w:rsidRPr="00764E57">
        <w:rPr>
          <w:rFonts w:cs="Times New Roman"/>
          <w:szCs w:val="24"/>
        </w:rPr>
        <w:t xml:space="preserve"> Také v Polsku je </w:t>
      </w:r>
      <w:r w:rsidRPr="00764E57">
        <w:rPr>
          <w:rFonts w:cs="Times New Roman"/>
          <w:szCs w:val="24"/>
        </w:rPr>
        <w:lastRenderedPageBreak/>
        <w:t xml:space="preserve">státními orgány veden seznam tradičních pokrmů, mezi nimi vařených jídel řazených ke kulinárnímu dědictví jednotlivých regionů. Ze slezských historických zemí, na jejichž příkladech budou demonstrovány některé problémové okruhy identifikace a dokumentace kulinárního dědictví našich zemí, jsou zde v rámci moderních správních celků, vojvodství, zastoupeny pokrmy z Těšínska, </w:t>
      </w:r>
      <w:proofErr w:type="spellStart"/>
      <w:r w:rsidRPr="00764E57">
        <w:rPr>
          <w:rFonts w:cs="Times New Roman"/>
          <w:szCs w:val="24"/>
        </w:rPr>
        <w:t>Ratibořska</w:t>
      </w:r>
      <w:proofErr w:type="spellEnd"/>
      <w:r w:rsidRPr="00764E57">
        <w:rPr>
          <w:rFonts w:cs="Times New Roman"/>
          <w:szCs w:val="24"/>
        </w:rPr>
        <w:t xml:space="preserve">, </w:t>
      </w:r>
      <w:proofErr w:type="spellStart"/>
      <w:r w:rsidRPr="00764E57">
        <w:rPr>
          <w:rFonts w:cs="Times New Roman"/>
          <w:szCs w:val="24"/>
        </w:rPr>
        <w:t>Opolska</w:t>
      </w:r>
      <w:proofErr w:type="spellEnd"/>
      <w:r w:rsidRPr="00764E57">
        <w:rPr>
          <w:rFonts w:cs="Times New Roman"/>
          <w:szCs w:val="24"/>
        </w:rPr>
        <w:t xml:space="preserve"> a dolnoslezských regionů, rozdílným počtem v závislosti na mí</w:t>
      </w:r>
      <w:r w:rsidR="004841DA">
        <w:rPr>
          <w:rFonts w:cs="Times New Roman"/>
          <w:szCs w:val="24"/>
        </w:rPr>
        <w:t>ře</w:t>
      </w:r>
      <w:r w:rsidRPr="00764E57">
        <w:rPr>
          <w:rFonts w:cs="Times New Roman"/>
          <w:szCs w:val="24"/>
        </w:rPr>
        <w:t xml:space="preserve"> výměny obyvatelstva po skončení druhé světové války.</w:t>
      </w:r>
      <w:r w:rsidRPr="00764E57">
        <w:rPr>
          <w:rStyle w:val="Znakapoznpodarou"/>
          <w:rFonts w:cs="Times New Roman"/>
          <w:szCs w:val="24"/>
        </w:rPr>
        <w:footnoteReference w:id="16"/>
      </w:r>
      <w:r w:rsidRPr="00764E57">
        <w:rPr>
          <w:rFonts w:cs="Times New Roman"/>
          <w:szCs w:val="24"/>
        </w:rPr>
        <w:t xml:space="preserve">  </w:t>
      </w:r>
    </w:p>
    <w:p w14:paraId="1BE3D7AD" w14:textId="77777777" w:rsidR="00204E6A" w:rsidRDefault="00204E6A" w:rsidP="00F92959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Také v</w:t>
      </w:r>
      <w:r w:rsidR="00C36589" w:rsidRPr="00204E6A">
        <w:rPr>
          <w:rFonts w:cs="Times New Roman"/>
          <w:szCs w:val="24"/>
        </w:rPr>
        <w:t> </w:t>
      </w:r>
      <w:r w:rsidR="00C36589" w:rsidRPr="00154EEF">
        <w:rPr>
          <w:rFonts w:cs="Times New Roman"/>
          <w:szCs w:val="24"/>
          <w:u w:val="single"/>
        </w:rPr>
        <w:t>České republice</w:t>
      </w:r>
      <w:r w:rsidR="00C36589" w:rsidRPr="00204E6A">
        <w:rPr>
          <w:rFonts w:cs="Times New Roman"/>
          <w:szCs w:val="24"/>
        </w:rPr>
        <w:t xml:space="preserve"> je </w:t>
      </w:r>
      <w:r>
        <w:rPr>
          <w:rFonts w:cs="Times New Roman"/>
          <w:szCs w:val="24"/>
        </w:rPr>
        <w:t xml:space="preserve">zřetelný </w:t>
      </w:r>
      <w:r w:rsidRPr="00204E6A">
        <w:rPr>
          <w:rFonts w:cs="Times New Roman"/>
          <w:szCs w:val="24"/>
        </w:rPr>
        <w:t>z</w:t>
      </w:r>
      <w:r>
        <w:rPr>
          <w:rFonts w:cs="Times New Roman"/>
          <w:szCs w:val="24"/>
        </w:rPr>
        <w:t>vyšující se z</w:t>
      </w:r>
      <w:r w:rsidRPr="00204E6A">
        <w:rPr>
          <w:rFonts w:cs="Times New Roman"/>
          <w:szCs w:val="24"/>
        </w:rPr>
        <w:t xml:space="preserve">ájem o </w:t>
      </w:r>
      <w:r w:rsidR="00C36589" w:rsidRPr="00204E6A">
        <w:rPr>
          <w:rFonts w:cs="Times New Roman"/>
          <w:szCs w:val="24"/>
        </w:rPr>
        <w:t>kulinární kultur</w:t>
      </w:r>
      <w:r w:rsidRPr="00204E6A">
        <w:rPr>
          <w:rFonts w:cs="Times New Roman"/>
          <w:szCs w:val="24"/>
        </w:rPr>
        <w:t>u a tradi</w:t>
      </w:r>
      <w:r>
        <w:rPr>
          <w:rFonts w:cs="Times New Roman"/>
          <w:szCs w:val="24"/>
        </w:rPr>
        <w:t>č</w:t>
      </w:r>
      <w:r w:rsidRPr="00204E6A">
        <w:rPr>
          <w:rFonts w:cs="Times New Roman"/>
          <w:szCs w:val="24"/>
        </w:rPr>
        <w:t xml:space="preserve">ní stravování </w:t>
      </w:r>
      <w:r>
        <w:rPr>
          <w:rFonts w:cs="Times New Roman"/>
          <w:szCs w:val="24"/>
        </w:rPr>
        <w:t xml:space="preserve">našich předků. Již delší čas je předmětem sice nikoli systematických, ale poměrně četných </w:t>
      </w:r>
      <w:r w:rsidRPr="00764E57">
        <w:rPr>
          <w:rFonts w:cs="Times New Roman"/>
          <w:szCs w:val="24"/>
        </w:rPr>
        <w:t>historick</w:t>
      </w:r>
      <w:r>
        <w:rPr>
          <w:rFonts w:cs="Times New Roman"/>
          <w:szCs w:val="24"/>
        </w:rPr>
        <w:t>ých studií, s akcentem zvláště na starší období a vyšší střední a elitní vrstvy. Sta</w:t>
      </w:r>
      <w:r w:rsidR="004841DA">
        <w:rPr>
          <w:rFonts w:cs="Times New Roman"/>
          <w:szCs w:val="24"/>
        </w:rPr>
        <w:t>r</w:t>
      </w:r>
      <w:r>
        <w:rPr>
          <w:rFonts w:cs="Times New Roman"/>
          <w:szCs w:val="24"/>
        </w:rPr>
        <w:t xml:space="preserve">ší etnografické sběry jsou příležitostně a podle možností doplňovány a transformovány v rámci </w:t>
      </w:r>
      <w:r w:rsidRPr="00764E57">
        <w:rPr>
          <w:rFonts w:cs="Times New Roman"/>
          <w:szCs w:val="24"/>
        </w:rPr>
        <w:t>etnologick</w:t>
      </w:r>
      <w:r>
        <w:rPr>
          <w:rFonts w:cs="Times New Roman"/>
          <w:szCs w:val="24"/>
        </w:rPr>
        <w:t>ých</w:t>
      </w:r>
      <w:r w:rsidRPr="00764E57">
        <w:rPr>
          <w:rFonts w:cs="Times New Roman"/>
          <w:szCs w:val="24"/>
        </w:rPr>
        <w:t xml:space="preserve"> výzkum</w:t>
      </w:r>
      <w:r>
        <w:rPr>
          <w:rFonts w:cs="Times New Roman"/>
          <w:szCs w:val="24"/>
        </w:rPr>
        <w:t xml:space="preserve">ů do širších souvislostí. </w:t>
      </w:r>
      <w:r w:rsidR="00B962A8">
        <w:rPr>
          <w:rFonts w:cs="Times New Roman"/>
          <w:szCs w:val="24"/>
        </w:rPr>
        <w:t>R</w:t>
      </w:r>
      <w:r>
        <w:rPr>
          <w:rFonts w:cs="Times New Roman"/>
          <w:szCs w:val="24"/>
        </w:rPr>
        <w:t>ost</w:t>
      </w:r>
      <w:r w:rsidR="00B962A8">
        <w:rPr>
          <w:rFonts w:cs="Times New Roman"/>
          <w:szCs w:val="24"/>
        </w:rPr>
        <w:t>oucí zájem</w:t>
      </w:r>
      <w:r>
        <w:rPr>
          <w:rFonts w:cs="Times New Roman"/>
          <w:szCs w:val="24"/>
        </w:rPr>
        <w:t xml:space="preserve"> o kulturu stravování, opět v mezinárodním kontex</w:t>
      </w:r>
      <w:r w:rsidR="00B962A8">
        <w:rPr>
          <w:rFonts w:cs="Times New Roman"/>
          <w:szCs w:val="24"/>
        </w:rPr>
        <w:t>t</w:t>
      </w:r>
      <w:r>
        <w:rPr>
          <w:rFonts w:cs="Times New Roman"/>
          <w:szCs w:val="24"/>
        </w:rPr>
        <w:t xml:space="preserve">u a komparaci, </w:t>
      </w:r>
      <w:r w:rsidR="00B962A8">
        <w:rPr>
          <w:rFonts w:cs="Times New Roman"/>
          <w:szCs w:val="24"/>
        </w:rPr>
        <w:t>je patrný v rozvíjejících se kulturně-antropologických bádáních</w:t>
      </w:r>
      <w:r>
        <w:rPr>
          <w:rFonts w:cs="Times New Roman"/>
          <w:szCs w:val="24"/>
        </w:rPr>
        <w:t xml:space="preserve">. </w:t>
      </w:r>
    </w:p>
    <w:p w14:paraId="0ED5BDA6" w14:textId="77777777" w:rsidR="00204E6A" w:rsidRDefault="00B962A8" w:rsidP="00F92959">
      <w:pPr>
        <w:spacing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V oblasti aplikované vědy je bezesporu zásluhou resortních ministerstev, včetně ministerstva kultury a jeho grémií, že se vydala na cestu podpory na zmiňovaného segmentu dědictví našich předků cestou projektové podpory výzkumů a jejich prezentace a edukace. Stále častěji se kulinární kultura a stravování dostávají do zorného úhlu paměťových institucí. </w:t>
      </w:r>
      <w:r w:rsidR="00C969A6">
        <w:rPr>
          <w:rFonts w:cs="Times New Roman"/>
          <w:szCs w:val="24"/>
        </w:rPr>
        <w:t>Přinejmenším příležitostně se jich dotýkají aktivity m</w:t>
      </w:r>
      <w:r>
        <w:rPr>
          <w:rFonts w:cs="Times New Roman"/>
          <w:szCs w:val="24"/>
        </w:rPr>
        <w:t>uze</w:t>
      </w:r>
      <w:r w:rsidR="00C969A6">
        <w:rPr>
          <w:rFonts w:cs="Times New Roman"/>
          <w:szCs w:val="24"/>
        </w:rPr>
        <w:t>í</w:t>
      </w:r>
      <w:r>
        <w:rPr>
          <w:rFonts w:cs="Times New Roman"/>
          <w:szCs w:val="24"/>
        </w:rPr>
        <w:t xml:space="preserve"> na všech stupních a nejrůznějšího zaměření</w:t>
      </w:r>
      <w:r w:rsidR="00C969A6">
        <w:rPr>
          <w:rFonts w:cs="Times New Roman"/>
          <w:szCs w:val="24"/>
        </w:rPr>
        <w:t>, ať už v rovině</w:t>
      </w:r>
      <w:r w:rsidR="00204E6A" w:rsidRPr="00764E57">
        <w:rPr>
          <w:rFonts w:cs="Times New Roman"/>
          <w:szCs w:val="24"/>
        </w:rPr>
        <w:t xml:space="preserve"> sbírkotvorné </w:t>
      </w:r>
      <w:r w:rsidR="00C969A6">
        <w:rPr>
          <w:rFonts w:cs="Times New Roman"/>
          <w:szCs w:val="24"/>
        </w:rPr>
        <w:t xml:space="preserve">činnosti nebo </w:t>
      </w:r>
      <w:r w:rsidR="00204E6A" w:rsidRPr="00764E57">
        <w:rPr>
          <w:rFonts w:cs="Times New Roman"/>
          <w:szCs w:val="24"/>
        </w:rPr>
        <w:t>a prezentační</w:t>
      </w:r>
      <w:r w:rsidR="00C969A6">
        <w:rPr>
          <w:rFonts w:cs="Times New Roman"/>
          <w:szCs w:val="24"/>
        </w:rPr>
        <w:t>ch akcí. Kromě Národního zemědělského muzea, které se této problematice věnuje programově v kontextu svých hlavních tematických aktivit, včetně speciální gastronomické expozice směřující k dětským návštěvníkům, to jsou zejména muzea</w:t>
      </w:r>
      <w:r w:rsidR="00204E6A" w:rsidRPr="00764E57">
        <w:rPr>
          <w:rFonts w:cs="Times New Roman"/>
          <w:szCs w:val="24"/>
        </w:rPr>
        <w:t xml:space="preserve"> </w:t>
      </w:r>
      <w:r w:rsidR="00C969A6">
        <w:rPr>
          <w:rFonts w:cs="Times New Roman"/>
          <w:szCs w:val="24"/>
        </w:rPr>
        <w:t>v přírodě s tak zvané skanzeny (včetně privátních). Ve svých sbírkách pečují a dále zpřístupňují související mobiliář a často, zvláště sezónně se přinejmenším občas věnují také prezentaci zvyků a bohatství kulinárního dědictví. Mnohé podobné aktivity realizují i nejrůznější kulturní a kulturně-historické instituce, třebaže ne vždy vycházejí ze své odborné působnosti.</w:t>
      </w:r>
      <w:r w:rsidR="00204E6A" w:rsidRPr="00764E57">
        <w:rPr>
          <w:rStyle w:val="Znakapoznpodarou"/>
          <w:rFonts w:cs="Times New Roman"/>
          <w:szCs w:val="24"/>
        </w:rPr>
        <w:footnoteReference w:id="17"/>
      </w:r>
      <w:r w:rsidR="00204E6A" w:rsidRPr="00764E57">
        <w:rPr>
          <w:rFonts w:cs="Times New Roman"/>
          <w:szCs w:val="24"/>
        </w:rPr>
        <w:t xml:space="preserve"> </w:t>
      </w:r>
    </w:p>
    <w:p w14:paraId="38D94CD1" w14:textId="77777777" w:rsidR="00204E6A" w:rsidRDefault="00204E6A" w:rsidP="00F92959">
      <w:pPr>
        <w:spacing w:line="276" w:lineRule="auto"/>
        <w:jc w:val="both"/>
        <w:rPr>
          <w:rFonts w:cs="Times New Roman"/>
          <w:szCs w:val="24"/>
        </w:rPr>
      </w:pPr>
    </w:p>
    <w:p w14:paraId="0364BAA8" w14:textId="77777777" w:rsidR="00C36589" w:rsidRPr="00764E57" w:rsidRDefault="00204E6A" w:rsidP="00F92959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Ve veřejném sektoru je podpora kulinární kultury ze strany státních a samosprávných institucí viditelná jen částečně. </w:t>
      </w:r>
      <w:r w:rsidR="004A683E">
        <w:rPr>
          <w:rFonts w:cs="Times New Roman"/>
          <w:szCs w:val="24"/>
        </w:rPr>
        <w:t xml:space="preserve">Napojena </w:t>
      </w:r>
      <w:r>
        <w:rPr>
          <w:rFonts w:cs="Times New Roman"/>
          <w:szCs w:val="24"/>
        </w:rPr>
        <w:t xml:space="preserve">je totiž </w:t>
      </w:r>
      <w:r w:rsidR="00C36589" w:rsidRPr="00764E57">
        <w:rPr>
          <w:rFonts w:cs="Times New Roman"/>
          <w:szCs w:val="24"/>
        </w:rPr>
        <w:t xml:space="preserve">zejména na regionální potravinářskou produkci privátních firem a podnikatelských subjektů, bez většího zájmu o pokrmy připravované kuchyňskými postupy a odrážející vývoj a hodnoty lidové, regionální, či národní kultury. Týká se to jak produktů, které nesou nebo se ucházejí o udělení certifikátu o chráněném označení Evropské unie (konkrétně o chráněné označení původu týkající se zemědělských </w:t>
      </w:r>
      <w:r w:rsidR="00C36589" w:rsidRPr="00764E57">
        <w:rPr>
          <w:rFonts w:cs="Times New Roman"/>
          <w:szCs w:val="24"/>
        </w:rPr>
        <w:lastRenderedPageBreak/>
        <w:t xml:space="preserve">plodin či bezprostředně z nich připravovaných výrobků a dále o chráněné zeměpisné označení identifikující </w:t>
      </w:r>
      <w:r w:rsidR="00A36A2F" w:rsidRPr="00764E57">
        <w:rPr>
          <w:rFonts w:cs="Times New Roman"/>
          <w:szCs w:val="24"/>
        </w:rPr>
        <w:t xml:space="preserve">původ </w:t>
      </w:r>
      <w:r w:rsidR="00C36589" w:rsidRPr="00764E57">
        <w:rPr>
          <w:rFonts w:cs="Times New Roman"/>
          <w:szCs w:val="24"/>
        </w:rPr>
        <w:t>produkt</w:t>
      </w:r>
      <w:r w:rsidR="00A36A2F" w:rsidRPr="00764E57">
        <w:rPr>
          <w:rFonts w:cs="Times New Roman"/>
          <w:szCs w:val="24"/>
        </w:rPr>
        <w:t>ů</w:t>
      </w:r>
      <w:r w:rsidR="00C36589" w:rsidRPr="00764E57">
        <w:rPr>
          <w:rFonts w:cs="Times New Roman"/>
          <w:szCs w:val="24"/>
        </w:rPr>
        <w:t>),</w:t>
      </w:r>
      <w:r w:rsidR="00C36589" w:rsidRPr="00764E57">
        <w:rPr>
          <w:rStyle w:val="Znakapoznpodarou"/>
          <w:rFonts w:cs="Times New Roman"/>
          <w:szCs w:val="24"/>
        </w:rPr>
        <w:footnoteReference w:id="18"/>
      </w:r>
      <w:r w:rsidR="00C36589" w:rsidRPr="00764E57">
        <w:rPr>
          <w:rFonts w:cs="Times New Roman"/>
          <w:szCs w:val="24"/>
        </w:rPr>
        <w:t xml:space="preserve"> tak různých regionálních značek, převážně v gesci privátních či samosprávných institucí, jak o tom svědčí seznamy regionálních značek.</w:t>
      </w:r>
      <w:r w:rsidR="00C36589" w:rsidRPr="00764E57">
        <w:rPr>
          <w:rStyle w:val="Znakapoznpodarou"/>
          <w:rFonts w:cs="Times New Roman"/>
          <w:szCs w:val="24"/>
        </w:rPr>
        <w:footnoteReference w:id="19"/>
      </w:r>
      <w:r w:rsidR="00FE7440" w:rsidRPr="00764E57">
        <w:rPr>
          <w:rFonts w:cs="Times New Roman"/>
          <w:szCs w:val="24"/>
        </w:rPr>
        <w:t xml:space="preserve"> Významnější aktivity </w:t>
      </w:r>
      <w:r w:rsidR="00BF500A" w:rsidRPr="00764E57">
        <w:rPr>
          <w:rFonts w:cs="Times New Roman"/>
          <w:szCs w:val="24"/>
        </w:rPr>
        <w:t xml:space="preserve">ze strany státních či samosprávných orgánů </w:t>
      </w:r>
      <w:r w:rsidR="00FE7440" w:rsidRPr="00764E57">
        <w:rPr>
          <w:rFonts w:cs="Times New Roman"/>
          <w:szCs w:val="24"/>
        </w:rPr>
        <w:t xml:space="preserve">směrem k odborně garantovanému seznamu kulinárního dědictví jednotlivých regionů, ať už kulturně historických nebo etnografických, ba dokonce ani </w:t>
      </w:r>
      <w:r w:rsidR="00BF500A" w:rsidRPr="00764E57">
        <w:rPr>
          <w:rFonts w:cs="Times New Roman"/>
          <w:szCs w:val="24"/>
        </w:rPr>
        <w:t xml:space="preserve">nejvýznamnějších pokrmů tak zvané národní české kuchyně jsme během našich projektových výzkumů nezaznamenali. Jisté zásluhy lze v tomto směru připsat například organizaci </w:t>
      </w:r>
      <w:proofErr w:type="spellStart"/>
      <w:r w:rsidR="00BF500A" w:rsidRPr="00764E57">
        <w:rPr>
          <w:rFonts w:cs="Times New Roman"/>
          <w:szCs w:val="24"/>
        </w:rPr>
        <w:t>CzechTourism</w:t>
      </w:r>
      <w:proofErr w:type="spellEnd"/>
      <w:r w:rsidR="00BF500A" w:rsidRPr="00764E57">
        <w:rPr>
          <w:rFonts w:cs="Times New Roman"/>
          <w:szCs w:val="24"/>
        </w:rPr>
        <w:t>, jejímž cílem je propa</w:t>
      </w:r>
      <w:r w:rsidR="0014714C" w:rsidRPr="00764E57">
        <w:rPr>
          <w:rFonts w:cs="Times New Roman"/>
          <w:szCs w:val="24"/>
        </w:rPr>
        <w:t>g</w:t>
      </w:r>
      <w:r w:rsidR="00BF500A" w:rsidRPr="00764E57">
        <w:rPr>
          <w:rFonts w:cs="Times New Roman"/>
          <w:szCs w:val="24"/>
        </w:rPr>
        <w:t>ace České republiky jako turistické destinace</w:t>
      </w:r>
      <w:r w:rsidR="009F4FBE" w:rsidRPr="00764E57">
        <w:rPr>
          <w:rFonts w:cs="Times New Roman"/>
          <w:szCs w:val="24"/>
        </w:rPr>
        <w:t>.</w:t>
      </w:r>
      <w:r w:rsidR="009F4FBE" w:rsidRPr="00764E57">
        <w:rPr>
          <w:rStyle w:val="Znakapoznpodarou"/>
          <w:rFonts w:cs="Times New Roman"/>
          <w:szCs w:val="24"/>
        </w:rPr>
        <w:footnoteReference w:id="20"/>
      </w:r>
      <w:r w:rsidR="009F4FBE" w:rsidRPr="00764E57">
        <w:rPr>
          <w:rFonts w:cs="Times New Roman"/>
          <w:szCs w:val="24"/>
        </w:rPr>
        <w:t xml:space="preserve"> </w:t>
      </w:r>
      <w:r w:rsidR="00D67DC5" w:rsidRPr="00764E57">
        <w:rPr>
          <w:rFonts w:cs="Times New Roman"/>
          <w:szCs w:val="24"/>
        </w:rPr>
        <w:t>Prvky tradiční kuchyně, stejně jako akce zážitkové gastronomie moderního pojetí jsou prezentovány například na jejím internetovém serveru Kudy z nudy.</w:t>
      </w:r>
      <w:r w:rsidR="00D67DC5" w:rsidRPr="00764E57">
        <w:rPr>
          <w:rStyle w:val="Znakapoznpodarou"/>
          <w:rFonts w:cs="Times New Roman"/>
          <w:szCs w:val="24"/>
        </w:rPr>
        <w:footnoteReference w:id="21"/>
      </w:r>
      <w:r w:rsidR="00D67DC5" w:rsidRPr="00764E57">
        <w:rPr>
          <w:rFonts w:cs="Times New Roman"/>
          <w:szCs w:val="24"/>
        </w:rPr>
        <w:t xml:space="preserve"> Prezentované </w:t>
      </w:r>
      <w:r w:rsidR="00BF500A" w:rsidRPr="00764E57">
        <w:rPr>
          <w:rFonts w:cs="Times New Roman"/>
          <w:szCs w:val="24"/>
        </w:rPr>
        <w:t xml:space="preserve">aktivity </w:t>
      </w:r>
      <w:r w:rsidR="00D67DC5" w:rsidRPr="00764E57">
        <w:rPr>
          <w:rFonts w:cs="Times New Roman"/>
          <w:szCs w:val="24"/>
        </w:rPr>
        <w:t xml:space="preserve">dotýkající se </w:t>
      </w:r>
      <w:r w:rsidR="00BF500A" w:rsidRPr="00764E57">
        <w:rPr>
          <w:rFonts w:cs="Times New Roman"/>
          <w:szCs w:val="24"/>
        </w:rPr>
        <w:t>tradiční</w:t>
      </w:r>
      <w:r w:rsidR="00D67DC5" w:rsidRPr="00764E57">
        <w:rPr>
          <w:rFonts w:cs="Times New Roman"/>
          <w:szCs w:val="24"/>
        </w:rPr>
        <w:t>ho</w:t>
      </w:r>
      <w:r w:rsidR="00BF500A" w:rsidRPr="00764E57">
        <w:rPr>
          <w:rFonts w:cs="Times New Roman"/>
          <w:szCs w:val="24"/>
        </w:rPr>
        <w:t xml:space="preserve"> či nár</w:t>
      </w:r>
      <w:r w:rsidR="0014714C" w:rsidRPr="00764E57">
        <w:rPr>
          <w:rFonts w:cs="Times New Roman"/>
          <w:szCs w:val="24"/>
        </w:rPr>
        <w:t>o</w:t>
      </w:r>
      <w:r w:rsidR="00BF500A" w:rsidRPr="00764E57">
        <w:rPr>
          <w:rFonts w:cs="Times New Roman"/>
          <w:szCs w:val="24"/>
        </w:rPr>
        <w:t>dní</w:t>
      </w:r>
      <w:r w:rsidR="00D67DC5" w:rsidRPr="00764E57">
        <w:rPr>
          <w:rFonts w:cs="Times New Roman"/>
          <w:szCs w:val="24"/>
        </w:rPr>
        <w:t>ho</w:t>
      </w:r>
      <w:r w:rsidR="00BF500A" w:rsidRPr="00764E57">
        <w:rPr>
          <w:rFonts w:cs="Times New Roman"/>
          <w:szCs w:val="24"/>
        </w:rPr>
        <w:t xml:space="preserve"> stravování j</w:t>
      </w:r>
      <w:r w:rsidR="002A42B8" w:rsidRPr="00764E57">
        <w:rPr>
          <w:rFonts w:cs="Times New Roman"/>
          <w:szCs w:val="24"/>
        </w:rPr>
        <w:t>sou</w:t>
      </w:r>
      <w:r w:rsidR="00BF500A" w:rsidRPr="00764E57">
        <w:rPr>
          <w:rFonts w:cs="Times New Roman"/>
          <w:szCs w:val="24"/>
        </w:rPr>
        <w:t xml:space="preserve"> ale poměrně </w:t>
      </w:r>
      <w:proofErr w:type="spellStart"/>
      <w:r w:rsidR="00BF500A" w:rsidRPr="00764E57">
        <w:rPr>
          <w:rFonts w:cs="Times New Roman"/>
          <w:szCs w:val="24"/>
        </w:rPr>
        <w:t>výkyv</w:t>
      </w:r>
      <w:r w:rsidR="00F35DF0" w:rsidRPr="00764E57">
        <w:rPr>
          <w:rFonts w:cs="Times New Roman"/>
          <w:szCs w:val="24"/>
        </w:rPr>
        <w:t>ové</w:t>
      </w:r>
      <w:proofErr w:type="spellEnd"/>
      <w:r w:rsidR="00F35DF0" w:rsidRPr="00764E57">
        <w:rPr>
          <w:rFonts w:cs="Times New Roman"/>
          <w:szCs w:val="24"/>
        </w:rPr>
        <w:t xml:space="preserve"> </w:t>
      </w:r>
      <w:r w:rsidR="00BF500A" w:rsidRPr="00764E57">
        <w:rPr>
          <w:rFonts w:cs="Times New Roman"/>
          <w:szCs w:val="24"/>
        </w:rPr>
        <w:t xml:space="preserve">a opírající se mnohdy o méně věrohodná východiska. Marketingová strategie se </w:t>
      </w:r>
      <w:r w:rsidR="00F35DF0" w:rsidRPr="00764E57">
        <w:rPr>
          <w:rFonts w:cs="Times New Roman"/>
          <w:szCs w:val="24"/>
        </w:rPr>
        <w:t xml:space="preserve">zdá </w:t>
      </w:r>
      <w:r w:rsidR="00BF500A" w:rsidRPr="00764E57">
        <w:rPr>
          <w:rFonts w:cs="Times New Roman"/>
          <w:szCs w:val="24"/>
        </w:rPr>
        <w:t>být nadřazena odborným kulinárním aspektům</w:t>
      </w:r>
      <w:r w:rsidR="00D67DC5" w:rsidRPr="00764E57">
        <w:rPr>
          <w:rFonts w:cs="Times New Roman"/>
          <w:szCs w:val="24"/>
        </w:rPr>
        <w:t>, což zvláště pro laiky při poznání kulinárních hodnot zavádějící.</w:t>
      </w:r>
      <w:r w:rsidR="0077013F">
        <w:rPr>
          <w:rStyle w:val="Znakapoznpodarou"/>
          <w:rFonts w:cs="Times New Roman"/>
          <w:szCs w:val="24"/>
        </w:rPr>
        <w:footnoteReference w:id="22"/>
      </w:r>
      <w:r w:rsidR="0077013F">
        <w:rPr>
          <w:rFonts w:cs="Times New Roman"/>
          <w:szCs w:val="24"/>
        </w:rPr>
        <w:t xml:space="preserve"> </w:t>
      </w:r>
    </w:p>
    <w:p w14:paraId="4A597282" w14:textId="77777777" w:rsidR="0053330D" w:rsidRPr="00764E57" w:rsidRDefault="00427192" w:rsidP="00F92959">
      <w:pPr>
        <w:spacing w:line="276" w:lineRule="auto"/>
        <w:jc w:val="both"/>
        <w:rPr>
          <w:rFonts w:eastAsia="Times New Roman" w:cs="Times New Roman"/>
          <w:szCs w:val="24"/>
          <w:lang w:eastAsia="cs-CZ"/>
        </w:rPr>
      </w:pPr>
      <w:r w:rsidRPr="00764E57">
        <w:rPr>
          <w:rFonts w:eastAsia="Times New Roman" w:cs="Times New Roman"/>
          <w:szCs w:val="24"/>
          <w:lang w:eastAsia="cs-CZ"/>
        </w:rPr>
        <w:t xml:space="preserve">Navzdory </w:t>
      </w:r>
      <w:r w:rsidR="00BD7AF3" w:rsidRPr="00764E57">
        <w:rPr>
          <w:rFonts w:eastAsia="Times New Roman" w:cs="Times New Roman"/>
          <w:szCs w:val="24"/>
          <w:lang w:eastAsia="cs-CZ"/>
        </w:rPr>
        <w:t xml:space="preserve">posledně </w:t>
      </w:r>
      <w:r w:rsidR="00C36589" w:rsidRPr="00764E57">
        <w:rPr>
          <w:rFonts w:eastAsia="Times New Roman" w:cs="Times New Roman"/>
          <w:szCs w:val="24"/>
          <w:lang w:eastAsia="cs-CZ"/>
        </w:rPr>
        <w:t>ř</w:t>
      </w:r>
      <w:r w:rsidRPr="00764E57">
        <w:rPr>
          <w:rFonts w:eastAsia="Times New Roman" w:cs="Times New Roman"/>
          <w:szCs w:val="24"/>
          <w:lang w:eastAsia="cs-CZ"/>
        </w:rPr>
        <w:t>e</w:t>
      </w:r>
      <w:r w:rsidR="00C36589" w:rsidRPr="00764E57">
        <w:rPr>
          <w:rFonts w:eastAsia="Times New Roman" w:cs="Times New Roman"/>
          <w:szCs w:val="24"/>
          <w:lang w:eastAsia="cs-CZ"/>
        </w:rPr>
        <w:t>č</w:t>
      </w:r>
      <w:r w:rsidRPr="00764E57">
        <w:rPr>
          <w:rFonts w:eastAsia="Times New Roman" w:cs="Times New Roman"/>
          <w:szCs w:val="24"/>
          <w:lang w:eastAsia="cs-CZ"/>
        </w:rPr>
        <w:t>enému je</w:t>
      </w:r>
      <w:r w:rsidR="00C36589" w:rsidRPr="00764E57">
        <w:rPr>
          <w:rFonts w:eastAsia="Times New Roman" w:cs="Times New Roman"/>
          <w:szCs w:val="24"/>
          <w:lang w:eastAsia="cs-CZ"/>
        </w:rPr>
        <w:t xml:space="preserve"> možno s </w:t>
      </w:r>
      <w:r w:rsidR="000B2228" w:rsidRPr="00764E57">
        <w:rPr>
          <w:rFonts w:eastAsia="Times New Roman" w:cs="Times New Roman"/>
          <w:szCs w:val="24"/>
          <w:lang w:eastAsia="cs-CZ"/>
        </w:rPr>
        <w:t>potěšením připomenout, že z</w:t>
      </w:r>
      <w:r w:rsidR="00F27907" w:rsidRPr="00764E57">
        <w:rPr>
          <w:rFonts w:eastAsia="Times New Roman" w:cs="Times New Roman"/>
          <w:szCs w:val="24"/>
          <w:lang w:eastAsia="cs-CZ"/>
        </w:rPr>
        <w:t xml:space="preserve">ájem o ochranu </w:t>
      </w:r>
      <w:r w:rsidR="00D45376" w:rsidRPr="00764E57">
        <w:rPr>
          <w:rFonts w:eastAsia="Times New Roman" w:cs="Times New Roman"/>
          <w:szCs w:val="24"/>
          <w:lang w:eastAsia="cs-CZ"/>
        </w:rPr>
        <w:t xml:space="preserve">prvků </w:t>
      </w:r>
      <w:r w:rsidR="00F27907" w:rsidRPr="00764E57">
        <w:rPr>
          <w:rFonts w:eastAsia="Times New Roman" w:cs="Times New Roman"/>
          <w:szCs w:val="24"/>
          <w:lang w:eastAsia="cs-CZ"/>
        </w:rPr>
        <w:t>tradiční</w:t>
      </w:r>
      <w:r w:rsidR="00D45376" w:rsidRPr="00764E57">
        <w:rPr>
          <w:rFonts w:eastAsia="Times New Roman" w:cs="Times New Roman"/>
          <w:szCs w:val="24"/>
          <w:lang w:eastAsia="cs-CZ"/>
        </w:rPr>
        <w:t>ho</w:t>
      </w:r>
      <w:r w:rsidR="00F27907" w:rsidRPr="00764E57">
        <w:rPr>
          <w:rFonts w:eastAsia="Times New Roman" w:cs="Times New Roman"/>
          <w:szCs w:val="24"/>
          <w:lang w:eastAsia="cs-CZ"/>
        </w:rPr>
        <w:t xml:space="preserve"> způsobů stravování</w:t>
      </w:r>
      <w:r w:rsidR="00D45376" w:rsidRPr="00764E57">
        <w:rPr>
          <w:rFonts w:eastAsia="Times New Roman" w:cs="Times New Roman"/>
          <w:szCs w:val="24"/>
          <w:lang w:eastAsia="cs-CZ"/>
        </w:rPr>
        <w:t xml:space="preserve"> </w:t>
      </w:r>
      <w:r w:rsidR="00BF5AD2" w:rsidRPr="00764E57">
        <w:rPr>
          <w:rFonts w:eastAsia="Times New Roman" w:cs="Times New Roman"/>
          <w:szCs w:val="24"/>
          <w:lang w:eastAsia="cs-CZ"/>
        </w:rPr>
        <w:t xml:space="preserve">a o rozpoznání skutečného kulinárního dědictví – a to nikoli jen ve smyslu chuťově vynikajících či jedinečných a vizuálně atraktivních pokrmů a nápojů, </w:t>
      </w:r>
      <w:r w:rsidR="00F31C35" w:rsidRPr="00764E57">
        <w:rPr>
          <w:rFonts w:eastAsia="Times New Roman" w:cs="Times New Roman"/>
          <w:szCs w:val="24"/>
          <w:lang w:eastAsia="cs-CZ"/>
        </w:rPr>
        <w:t xml:space="preserve">ale i jídel méně výrazných, dnes třeba nezvyklých, ba zapomenutých, vzhledem k jejich roli ve stravování </w:t>
      </w:r>
      <w:r w:rsidR="00F425AA" w:rsidRPr="00764E57">
        <w:rPr>
          <w:rFonts w:eastAsia="Times New Roman" w:cs="Times New Roman"/>
          <w:szCs w:val="24"/>
          <w:lang w:eastAsia="cs-CZ"/>
        </w:rPr>
        <w:t xml:space="preserve">a kultuře </w:t>
      </w:r>
      <w:r w:rsidR="00F31C35" w:rsidRPr="00764E57">
        <w:rPr>
          <w:rFonts w:eastAsia="Times New Roman" w:cs="Times New Roman"/>
          <w:szCs w:val="24"/>
          <w:lang w:eastAsia="cs-CZ"/>
        </w:rPr>
        <w:t>určitého území a společnosti podsta</w:t>
      </w:r>
      <w:r w:rsidR="00F425AA" w:rsidRPr="00764E57">
        <w:rPr>
          <w:rFonts w:eastAsia="Times New Roman" w:cs="Times New Roman"/>
          <w:szCs w:val="24"/>
          <w:lang w:eastAsia="cs-CZ"/>
        </w:rPr>
        <w:t>t</w:t>
      </w:r>
      <w:r w:rsidR="00F31C35" w:rsidRPr="00764E57">
        <w:rPr>
          <w:rFonts w:eastAsia="Times New Roman" w:cs="Times New Roman"/>
          <w:szCs w:val="24"/>
          <w:lang w:eastAsia="cs-CZ"/>
        </w:rPr>
        <w:t>ných,</w:t>
      </w:r>
      <w:r w:rsidR="00BF5AD2" w:rsidRPr="00764E57">
        <w:rPr>
          <w:rFonts w:eastAsia="Times New Roman" w:cs="Times New Roman"/>
          <w:szCs w:val="24"/>
          <w:lang w:eastAsia="cs-CZ"/>
        </w:rPr>
        <w:t xml:space="preserve"> </w:t>
      </w:r>
      <w:r w:rsidR="00F27907" w:rsidRPr="00764E57">
        <w:rPr>
          <w:rFonts w:eastAsia="Times New Roman" w:cs="Times New Roman"/>
          <w:szCs w:val="24"/>
          <w:lang w:eastAsia="cs-CZ"/>
        </w:rPr>
        <w:t xml:space="preserve">se u nás v poslední době </w:t>
      </w:r>
      <w:r w:rsidR="009F35D2" w:rsidRPr="00764E57">
        <w:rPr>
          <w:rFonts w:eastAsia="Times New Roman" w:cs="Times New Roman"/>
          <w:szCs w:val="24"/>
          <w:lang w:eastAsia="cs-CZ"/>
        </w:rPr>
        <w:t xml:space="preserve">z různých důvodů </w:t>
      </w:r>
      <w:r w:rsidR="00F27907" w:rsidRPr="00764E57">
        <w:rPr>
          <w:rFonts w:eastAsia="Times New Roman" w:cs="Times New Roman"/>
          <w:szCs w:val="24"/>
          <w:lang w:eastAsia="cs-CZ"/>
        </w:rPr>
        <w:t>zvyšuje</w:t>
      </w:r>
      <w:r w:rsidR="009F35D2" w:rsidRPr="00764E57">
        <w:rPr>
          <w:rFonts w:eastAsia="Times New Roman" w:cs="Times New Roman"/>
          <w:szCs w:val="24"/>
          <w:lang w:eastAsia="cs-CZ"/>
        </w:rPr>
        <w:t xml:space="preserve">. </w:t>
      </w:r>
    </w:p>
    <w:sectPr w:rsidR="0053330D" w:rsidRPr="00764E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BBAF" w14:textId="77777777" w:rsidR="00143F87" w:rsidRDefault="00143F87" w:rsidP="002B7F28">
      <w:r>
        <w:separator/>
      </w:r>
    </w:p>
  </w:endnote>
  <w:endnote w:type="continuationSeparator" w:id="0">
    <w:p w14:paraId="702645A8" w14:textId="77777777" w:rsidR="00143F87" w:rsidRDefault="00143F87" w:rsidP="002B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729247"/>
      <w:docPartObj>
        <w:docPartGallery w:val="Page Numbers (Bottom of Page)"/>
        <w:docPartUnique/>
      </w:docPartObj>
    </w:sdtPr>
    <w:sdtContent>
      <w:p w14:paraId="09882993" w14:textId="36421BAC" w:rsidR="00B45EA5" w:rsidRDefault="00B45EA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6E1192" w14:textId="77777777" w:rsidR="00B45EA5" w:rsidRDefault="00B45E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038A" w14:textId="77777777" w:rsidR="00143F87" w:rsidRDefault="00143F87" w:rsidP="002B7F28">
      <w:r>
        <w:separator/>
      </w:r>
    </w:p>
  </w:footnote>
  <w:footnote w:type="continuationSeparator" w:id="0">
    <w:p w14:paraId="28A68B4A" w14:textId="77777777" w:rsidR="00143F87" w:rsidRDefault="00143F87" w:rsidP="002B7F28">
      <w:r>
        <w:continuationSeparator/>
      </w:r>
    </w:p>
  </w:footnote>
  <w:footnote w:id="1">
    <w:p w14:paraId="2E34A829" w14:textId="77777777" w:rsidR="00400291" w:rsidRPr="00C34099" w:rsidRDefault="00400291" w:rsidP="009361B9">
      <w:pPr>
        <w:pStyle w:val="Textpoznpodarou"/>
        <w:ind w:firstLine="0"/>
        <w:rPr>
          <w:rFonts w:cs="Times New Roman"/>
        </w:rPr>
      </w:pPr>
      <w:r>
        <w:rPr>
          <w:rStyle w:val="Znakapoznpodarou"/>
        </w:rPr>
        <w:footnoteRef/>
      </w:r>
      <w:r>
        <w:t xml:space="preserve"> Proces formování městské, respektive měšťanské kuchyně konkrétních kulturně historických oblastí jako jistých pokračovatelek venkovské (regionální) úpravy stravování, využívajících šlechtických vzorů a absorbujících různou měrou</w:t>
      </w:r>
      <w:r w:rsidRPr="00C34099">
        <w:rPr>
          <w:rFonts w:cs="Times New Roman"/>
        </w:rPr>
        <w:t xml:space="preserve"> novinky, moderní receptury či alespoň dílčí prvky vydávaných receptářů a kuchařských knih je z různých pohledů popsán v aktuálních dílech historických a jazykovědných výzkumů probíhajících na odborných pracoviští</w:t>
      </w:r>
      <w:r>
        <w:rPr>
          <w:rFonts w:cs="Times New Roman"/>
        </w:rPr>
        <w:t>ch</w:t>
      </w:r>
      <w:r w:rsidRPr="00C34099">
        <w:rPr>
          <w:rFonts w:cs="Times New Roman"/>
        </w:rPr>
        <w:t xml:space="preserve"> Univerzity Pardubice a Slezské univerzity v Opavě.  </w:t>
      </w:r>
    </w:p>
  </w:footnote>
  <w:footnote w:id="2">
    <w:p w14:paraId="3523E624" w14:textId="77777777" w:rsidR="00400291" w:rsidRDefault="00400291" w:rsidP="007A68F5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Francouzský způsob spočíval v současném podávání na stul několika ucelených chodů, z nichž si strávníci vybírali a nechávali nakládat na talíř. Ruský způsob byl založen na servírování talířů s ucelenými kompozicemi pokrmu, tvořenými hlavní, obvykle masitou složkou a přílohou, respektive oblohou postupně za sebou. Tento způsob převládá v západní společnosti dodnes. </w:t>
      </w:r>
    </w:p>
  </w:footnote>
  <w:footnote w:id="3">
    <w:p w14:paraId="3D40C43A" w14:textId="77777777" w:rsidR="00400291" w:rsidRPr="00C34099" w:rsidRDefault="00400291" w:rsidP="009F3B2B">
      <w:pPr>
        <w:pStyle w:val="Textpoznpodarou"/>
        <w:ind w:firstLine="0"/>
        <w:rPr>
          <w:rFonts w:cs="Times New Roman"/>
        </w:rPr>
      </w:pPr>
      <w:r w:rsidRPr="00C34099">
        <w:rPr>
          <w:rStyle w:val="Znakapoznpodarou"/>
          <w:rFonts w:cs="Times New Roman"/>
        </w:rPr>
        <w:footnoteRef/>
      </w:r>
      <w:r w:rsidR="0099253E" w:rsidRPr="00C34099">
        <w:rPr>
          <w:rFonts w:cs="Times New Roman"/>
        </w:rPr>
        <w:t xml:space="preserve"> </w:t>
      </w:r>
      <w:r w:rsidR="0099253E" w:rsidRPr="00C34099">
        <w:rPr>
          <w:rFonts w:cs="Times New Roman"/>
          <w:noProof/>
        </w:rPr>
        <w:t>STOLIČNÁ-MIKOLAJOVÁ</w:t>
      </w:r>
      <w:r w:rsidRPr="00C34099">
        <w:rPr>
          <w:rFonts w:cs="Times New Roman"/>
          <w:noProof/>
        </w:rPr>
        <w:t>, R</w:t>
      </w:r>
      <w:r w:rsidR="0099253E">
        <w:rPr>
          <w:rFonts w:cs="Times New Roman"/>
          <w:noProof/>
        </w:rPr>
        <w:t>astislava</w:t>
      </w:r>
      <w:r w:rsidRPr="00C34099">
        <w:rPr>
          <w:rFonts w:cs="Times New Roman"/>
          <w:noProof/>
        </w:rPr>
        <w:t xml:space="preserve"> (ed.) – </w:t>
      </w:r>
      <w:r w:rsidR="0099253E" w:rsidRPr="00C34099">
        <w:rPr>
          <w:rFonts w:cs="Times New Roman"/>
          <w:noProof/>
        </w:rPr>
        <w:t>NOVÁKOVÁ</w:t>
      </w:r>
      <w:r w:rsidRPr="00C34099">
        <w:rPr>
          <w:rFonts w:cs="Times New Roman"/>
          <w:noProof/>
        </w:rPr>
        <w:t>, K</w:t>
      </w:r>
      <w:r w:rsidR="0099253E">
        <w:rPr>
          <w:rFonts w:cs="Times New Roman"/>
          <w:noProof/>
        </w:rPr>
        <w:t>atarína</w:t>
      </w:r>
      <w:r w:rsidRPr="00C34099">
        <w:rPr>
          <w:rFonts w:cs="Times New Roman"/>
          <w:noProof/>
        </w:rPr>
        <w:t xml:space="preserve">,  </w:t>
      </w:r>
      <w:r w:rsidRPr="00C34099">
        <w:rPr>
          <w:rFonts w:cs="Times New Roman"/>
          <w:i/>
          <w:noProof/>
        </w:rPr>
        <w:t>Kulinárna kultúra regiónov Slovenska</w:t>
      </w:r>
      <w:r w:rsidRPr="00C34099">
        <w:rPr>
          <w:rFonts w:cs="Times New Roman"/>
          <w:noProof/>
        </w:rPr>
        <w:t xml:space="preserve">, Bratislava 2012, s. 8; </w:t>
      </w:r>
      <w:r w:rsidR="001A0C61" w:rsidRPr="00C34099">
        <w:rPr>
          <w:rFonts w:cs="Times New Roman"/>
          <w:noProof/>
        </w:rPr>
        <w:t>STOLIČNÁ-MIKOLAJOVÁ, R</w:t>
      </w:r>
      <w:r w:rsidR="001A0C61">
        <w:rPr>
          <w:rFonts w:cs="Times New Roman"/>
          <w:noProof/>
        </w:rPr>
        <w:t>astislava</w:t>
      </w:r>
      <w:r w:rsidRPr="00C34099">
        <w:rPr>
          <w:rFonts w:cs="Times New Roman"/>
          <w:noProof/>
        </w:rPr>
        <w:t xml:space="preserve">, </w:t>
      </w:r>
      <w:bookmarkStart w:id="0" w:name="tradicni"/>
      <w:r w:rsidRPr="00C34099">
        <w:rPr>
          <w:rFonts w:cs="Times New Roman"/>
          <w:i/>
        </w:rPr>
        <w:t>Tradičná kulinárna kultúra etnických menšín na Slovensku</w:t>
      </w:r>
      <w:bookmarkEnd w:id="0"/>
      <w:r w:rsidRPr="00C34099">
        <w:rPr>
          <w:rFonts w:cs="Times New Roman"/>
        </w:rPr>
        <w:t>, Národopisná revue, 3, 2009, s. 157-168.</w:t>
      </w:r>
    </w:p>
  </w:footnote>
  <w:footnote w:id="4">
    <w:p w14:paraId="78B4B40B" w14:textId="77777777" w:rsidR="00400291" w:rsidRPr="00E1451F" w:rsidRDefault="00400291" w:rsidP="000D0EB3">
      <w:pPr>
        <w:pStyle w:val="Textpoznpodarou"/>
        <w:ind w:firstLine="0"/>
        <w:rPr>
          <w:rFonts w:cs="Times New Roman"/>
        </w:rPr>
      </w:pPr>
      <w:r w:rsidRPr="00C34099">
        <w:rPr>
          <w:rStyle w:val="Znakapoznpodarou"/>
          <w:rFonts w:cs="Times New Roman"/>
        </w:rPr>
        <w:footnoteRef/>
      </w:r>
      <w:r w:rsidRPr="00C34099">
        <w:rPr>
          <w:rFonts w:cs="Times New Roman"/>
        </w:rPr>
        <w:t xml:space="preserve"> </w:t>
      </w:r>
      <w:r w:rsidR="0099253E" w:rsidRPr="00C34099">
        <w:rPr>
          <w:rFonts w:cs="Times New Roman"/>
          <w:noProof/>
        </w:rPr>
        <w:t>STOLIČNÁ-MIKOLAJOVÁ</w:t>
      </w:r>
      <w:r w:rsidRPr="00C34099">
        <w:rPr>
          <w:rFonts w:cs="Times New Roman"/>
          <w:noProof/>
        </w:rPr>
        <w:t>, R</w:t>
      </w:r>
      <w:r w:rsidR="002C3557">
        <w:rPr>
          <w:rFonts w:cs="Times New Roman"/>
          <w:noProof/>
        </w:rPr>
        <w:t>astislava</w:t>
      </w:r>
      <w:r w:rsidRPr="00C34099">
        <w:rPr>
          <w:rFonts w:cs="Times New Roman"/>
          <w:noProof/>
        </w:rPr>
        <w:t xml:space="preserve">, </w:t>
      </w:r>
      <w:r w:rsidRPr="00C34099">
        <w:rPr>
          <w:rFonts w:cs="Times New Roman"/>
          <w:i/>
          <w:noProof/>
        </w:rPr>
        <w:t>Jedlo jako klúč ku kultúre. Geneticko-historické a sémantické aspekty nášho stravovania</w:t>
      </w:r>
      <w:r w:rsidRPr="00C34099">
        <w:rPr>
          <w:rFonts w:cs="Times New Roman"/>
          <w:noProof/>
        </w:rPr>
        <w:t xml:space="preserve">, Martin 2004; </w:t>
      </w:r>
      <w:r w:rsidR="002C3557">
        <w:rPr>
          <w:rFonts w:cs="Times New Roman"/>
          <w:noProof/>
        </w:rPr>
        <w:t>TÁŽ,</w:t>
      </w:r>
      <w:r w:rsidRPr="00C34099">
        <w:rPr>
          <w:rFonts w:cs="Times New Roman"/>
        </w:rPr>
        <w:t xml:space="preserve"> </w:t>
      </w:r>
      <w:proofErr w:type="spellStart"/>
      <w:r w:rsidRPr="00C34099">
        <w:rPr>
          <w:rFonts w:cs="Times New Roman"/>
          <w:i/>
        </w:rPr>
        <w:t>Národné</w:t>
      </w:r>
      <w:proofErr w:type="spellEnd"/>
      <w:r w:rsidRPr="00C34099">
        <w:rPr>
          <w:rFonts w:cs="Times New Roman"/>
          <w:i/>
        </w:rPr>
        <w:t xml:space="preserve"> </w:t>
      </w:r>
      <w:proofErr w:type="spellStart"/>
      <w:r w:rsidRPr="00C34099">
        <w:rPr>
          <w:rFonts w:cs="Times New Roman"/>
          <w:i/>
        </w:rPr>
        <w:t>kulinárstvo</w:t>
      </w:r>
      <w:proofErr w:type="spellEnd"/>
      <w:r w:rsidRPr="00C34099">
        <w:rPr>
          <w:rFonts w:cs="Times New Roman"/>
          <w:i/>
        </w:rPr>
        <w:t xml:space="preserve"> v </w:t>
      </w:r>
      <w:proofErr w:type="spellStart"/>
      <w:r w:rsidRPr="00C34099">
        <w:rPr>
          <w:rFonts w:cs="Times New Roman"/>
          <w:i/>
        </w:rPr>
        <w:t>identifikačnom</w:t>
      </w:r>
      <w:proofErr w:type="spellEnd"/>
      <w:r w:rsidRPr="00C34099">
        <w:rPr>
          <w:rFonts w:cs="Times New Roman"/>
          <w:i/>
        </w:rPr>
        <w:t xml:space="preserve"> procese obyvateľov stredoeurópskych krajín</w:t>
      </w:r>
      <w:r w:rsidRPr="00C34099">
        <w:rPr>
          <w:rFonts w:cs="Times New Roman"/>
        </w:rPr>
        <w:t xml:space="preserve">, in: Historie – Otázky – Problémy: Jinakost našich společných dějin, č. 2, 2, 2010, s. 103-113; </w:t>
      </w:r>
      <w:r w:rsidR="002C3557">
        <w:rPr>
          <w:rFonts w:cs="Times New Roman"/>
        </w:rPr>
        <w:t>TÁŽ</w:t>
      </w:r>
      <w:r w:rsidRPr="00C34099">
        <w:rPr>
          <w:rFonts w:cs="Times New Roman"/>
        </w:rPr>
        <w:t xml:space="preserve">, </w:t>
      </w:r>
      <w:r w:rsidRPr="00C34099">
        <w:rPr>
          <w:rFonts w:cs="Times New Roman"/>
          <w:i/>
        </w:rPr>
        <w:t>Możliwości interpretacji kultury kulinarnej w świetle metody etnogeograficznej: (na przykładzie Etnografického atlasu Slovenska)</w:t>
      </w:r>
      <w:r w:rsidRPr="00C34099">
        <w:rPr>
          <w:rFonts w:cs="Times New Roman"/>
        </w:rPr>
        <w:t xml:space="preserve">, in: Regiony etnografii. Szkice dedykowane Profesorovi Andrzejowi Brenczowi w 70. rocznicę urodzin, Poznań 2013, s. 106-117; </w:t>
      </w:r>
      <w:r w:rsidRPr="00C34099">
        <w:rPr>
          <w:rFonts w:eastAsia="Lucida Sans Unicode" w:cs="Times New Roman"/>
          <w:i/>
          <w:kern w:val="1"/>
          <w:lang w:eastAsia="hi-IN" w:bidi="hi-IN"/>
        </w:rPr>
        <w:t>Antropologia ciała</w:t>
      </w:r>
      <w:r w:rsidRPr="00C34099">
        <w:rPr>
          <w:rFonts w:eastAsia="Lucida Sans Unicode" w:cs="Times New Roman"/>
          <w:kern w:val="1"/>
          <w:lang w:eastAsia="hi-IN" w:bidi="hi-IN"/>
        </w:rPr>
        <w:t xml:space="preserve">, </w:t>
      </w:r>
      <w:r w:rsidRPr="00C34099">
        <w:rPr>
          <w:rFonts w:eastAsia="Lucida Sans Unicode" w:cs="Times New Roman"/>
          <w:i/>
          <w:kern w:val="1"/>
          <w:lang w:eastAsia="hi-IN" w:bidi="hi-IN"/>
        </w:rPr>
        <w:t>II. Jedzenie i sztuka kulinarna</w:t>
      </w:r>
      <w:r w:rsidRPr="00C34099">
        <w:rPr>
          <w:rFonts w:eastAsia="Lucida Sans Unicode" w:cs="Times New Roman"/>
          <w:kern w:val="1"/>
          <w:lang w:eastAsia="hi-IN" w:bidi="hi-IN"/>
        </w:rPr>
        <w:t>, red. M. Szpakowska, Warszawa 2008</w:t>
      </w:r>
      <w:r w:rsidRPr="00C34099">
        <w:rPr>
          <w:rFonts w:cs="Times New Roman"/>
        </w:rPr>
        <w:t xml:space="preserve"> ad</w:t>
      </w:r>
      <w:r w:rsidRPr="00C34099">
        <w:rPr>
          <w:rFonts w:cs="Times New Roman"/>
          <w:noProof/>
        </w:rPr>
        <w:t>.</w:t>
      </w:r>
    </w:p>
  </w:footnote>
  <w:footnote w:id="5">
    <w:p w14:paraId="476BF512" w14:textId="77777777" w:rsidR="00400291" w:rsidRPr="00C34099" w:rsidRDefault="00400291" w:rsidP="000D0EB3">
      <w:pPr>
        <w:pStyle w:val="Textpoznpodarou"/>
        <w:ind w:firstLine="0"/>
        <w:rPr>
          <w:rFonts w:cs="Times New Roman"/>
        </w:rPr>
      </w:pPr>
      <w:r w:rsidRPr="00E1451F">
        <w:rPr>
          <w:rStyle w:val="Znakapoznpodarou"/>
          <w:rFonts w:cs="Times New Roman"/>
        </w:rPr>
        <w:footnoteRef/>
      </w:r>
      <w:r w:rsidRPr="00E1451F">
        <w:rPr>
          <w:rFonts w:cs="Times New Roman"/>
        </w:rPr>
        <w:t xml:space="preserve"> </w:t>
      </w:r>
      <w:r w:rsidRPr="00E1451F">
        <w:rPr>
          <w:rFonts w:cs="Times New Roman"/>
          <w:i/>
        </w:rPr>
        <w:t>Slovník českých synonym</w:t>
      </w:r>
      <w:r w:rsidRPr="00E1451F">
        <w:rPr>
          <w:rFonts w:cs="Times New Roman"/>
        </w:rPr>
        <w:t>, dostupné z: &lt;</w:t>
      </w:r>
      <w:hyperlink r:id="rId1" w:history="1">
        <w:r w:rsidRPr="00E1451F">
          <w:rPr>
            <w:rStyle w:val="Hypertextovodkaz"/>
            <w:rFonts w:cs="Times New Roman"/>
            <w:color w:val="auto"/>
            <w:u w:val="none"/>
          </w:rPr>
          <w:t>https://www.slovnik-synonym.cz/web.php/slovo/kulinarskyABZ</w:t>
        </w:r>
      </w:hyperlink>
      <w:r w:rsidRPr="00E1451F">
        <w:rPr>
          <w:rFonts w:cs="Times New Roman"/>
        </w:rPr>
        <w:t xml:space="preserve">&gt;, </w:t>
      </w:r>
      <w:r w:rsidRPr="00C34099">
        <w:rPr>
          <w:rFonts w:cs="Times New Roman"/>
        </w:rPr>
        <w:t xml:space="preserve">[cit. 18. 3. 2022]. </w:t>
      </w:r>
    </w:p>
  </w:footnote>
  <w:footnote w:id="6">
    <w:p w14:paraId="13A57CBF" w14:textId="77777777" w:rsidR="00400291" w:rsidRPr="00C34099" w:rsidRDefault="00400291" w:rsidP="000D0EB3">
      <w:pPr>
        <w:ind w:firstLine="0"/>
        <w:rPr>
          <w:rFonts w:cs="Times New Roman"/>
          <w:sz w:val="20"/>
          <w:szCs w:val="20"/>
        </w:rPr>
      </w:pPr>
      <w:r w:rsidRPr="00C34099">
        <w:rPr>
          <w:rStyle w:val="Znakapoznpodarou"/>
          <w:rFonts w:cs="Times New Roman"/>
          <w:sz w:val="20"/>
          <w:szCs w:val="20"/>
        </w:rPr>
        <w:footnoteRef/>
      </w:r>
      <w:r w:rsidRPr="00C34099">
        <w:rPr>
          <w:rFonts w:cs="Times New Roman"/>
          <w:sz w:val="20"/>
          <w:szCs w:val="20"/>
        </w:rPr>
        <w:t xml:space="preserve"> Slovenská badatelka S. Siposová definuje například kulinární kulturu rovněž </w:t>
      </w:r>
      <w:r w:rsidR="0081106B">
        <w:rPr>
          <w:rFonts w:cs="Times New Roman"/>
          <w:sz w:val="20"/>
          <w:szCs w:val="20"/>
        </w:rPr>
        <w:t>složitě</w:t>
      </w:r>
      <w:r w:rsidRPr="00C34099">
        <w:rPr>
          <w:rFonts w:cs="Times New Roman"/>
          <w:sz w:val="20"/>
          <w:szCs w:val="20"/>
        </w:rPr>
        <w:t xml:space="preserve"> jako „</w:t>
      </w:r>
      <w:proofErr w:type="spellStart"/>
      <w:r w:rsidRPr="00C34099">
        <w:rPr>
          <w:rFonts w:cs="Times New Roman"/>
          <w:i/>
          <w:sz w:val="20"/>
          <w:szCs w:val="20"/>
        </w:rPr>
        <w:t>súbor</w:t>
      </w:r>
      <w:proofErr w:type="spellEnd"/>
      <w:r w:rsidRPr="00C34099">
        <w:rPr>
          <w:rFonts w:cs="Times New Roman"/>
          <w:i/>
          <w:sz w:val="20"/>
          <w:szCs w:val="20"/>
        </w:rPr>
        <w:t xml:space="preserve"> </w:t>
      </w:r>
      <w:proofErr w:type="spellStart"/>
      <w:r w:rsidRPr="00C34099">
        <w:rPr>
          <w:rFonts w:cs="Times New Roman"/>
          <w:i/>
          <w:sz w:val="20"/>
          <w:szCs w:val="20"/>
        </w:rPr>
        <w:t>tradícií</w:t>
      </w:r>
      <w:proofErr w:type="spellEnd"/>
      <w:r w:rsidRPr="00C34099">
        <w:rPr>
          <w:rFonts w:cs="Times New Roman"/>
          <w:i/>
          <w:sz w:val="20"/>
          <w:szCs w:val="20"/>
        </w:rPr>
        <w:t xml:space="preserve">, </w:t>
      </w:r>
      <w:proofErr w:type="spellStart"/>
      <w:r w:rsidRPr="00C34099">
        <w:rPr>
          <w:rFonts w:cs="Times New Roman"/>
          <w:i/>
          <w:sz w:val="20"/>
          <w:szCs w:val="20"/>
        </w:rPr>
        <w:t>ktoré</w:t>
      </w:r>
      <w:proofErr w:type="spellEnd"/>
      <w:r w:rsidRPr="00C34099">
        <w:rPr>
          <w:rFonts w:cs="Times New Roman"/>
          <w:i/>
          <w:sz w:val="20"/>
          <w:szCs w:val="20"/>
        </w:rPr>
        <w:t xml:space="preserve"> si určité společenstvo osvojilo v súvislosti so stravou, jej prípravou, používanými surovinami a pochutinami, </w:t>
      </w:r>
      <w:proofErr w:type="spellStart"/>
      <w:r w:rsidRPr="00C34099">
        <w:rPr>
          <w:rFonts w:cs="Times New Roman"/>
          <w:i/>
          <w:sz w:val="20"/>
          <w:szCs w:val="20"/>
        </w:rPr>
        <w:t>zvykmi</w:t>
      </w:r>
      <w:proofErr w:type="spellEnd"/>
      <w:r w:rsidRPr="00C34099">
        <w:rPr>
          <w:rFonts w:cs="Times New Roman"/>
          <w:i/>
          <w:sz w:val="20"/>
          <w:szCs w:val="20"/>
        </w:rPr>
        <w:t xml:space="preserve">, které </w:t>
      </w:r>
      <w:proofErr w:type="spellStart"/>
      <w:r w:rsidRPr="00C34099">
        <w:rPr>
          <w:rFonts w:cs="Times New Roman"/>
          <w:i/>
          <w:sz w:val="20"/>
          <w:szCs w:val="20"/>
        </w:rPr>
        <w:t>sa</w:t>
      </w:r>
      <w:proofErr w:type="spellEnd"/>
      <w:r w:rsidRPr="00C34099">
        <w:rPr>
          <w:rFonts w:cs="Times New Roman"/>
          <w:i/>
          <w:sz w:val="20"/>
          <w:szCs w:val="20"/>
        </w:rPr>
        <w:t xml:space="preserve"> </w:t>
      </w:r>
      <w:proofErr w:type="spellStart"/>
      <w:r w:rsidRPr="00C34099">
        <w:rPr>
          <w:rFonts w:cs="Times New Roman"/>
          <w:i/>
          <w:sz w:val="20"/>
          <w:szCs w:val="20"/>
        </w:rPr>
        <w:t>spájajú</w:t>
      </w:r>
      <w:proofErr w:type="spellEnd"/>
      <w:r w:rsidRPr="00C34099">
        <w:rPr>
          <w:rFonts w:cs="Times New Roman"/>
          <w:i/>
          <w:sz w:val="20"/>
          <w:szCs w:val="20"/>
        </w:rPr>
        <w:t xml:space="preserve"> s </w:t>
      </w:r>
      <w:proofErr w:type="spellStart"/>
      <w:r w:rsidRPr="00C34099">
        <w:rPr>
          <w:rFonts w:cs="Times New Roman"/>
          <w:i/>
          <w:sz w:val="20"/>
          <w:szCs w:val="20"/>
        </w:rPr>
        <w:t>varením</w:t>
      </w:r>
      <w:proofErr w:type="spellEnd"/>
      <w:r w:rsidRPr="00C34099">
        <w:rPr>
          <w:rFonts w:cs="Times New Roman"/>
          <w:i/>
          <w:sz w:val="20"/>
          <w:szCs w:val="20"/>
        </w:rPr>
        <w:t xml:space="preserve">, </w:t>
      </w:r>
      <w:proofErr w:type="spellStart"/>
      <w:r w:rsidRPr="00C34099">
        <w:rPr>
          <w:rFonts w:cs="Times New Roman"/>
          <w:i/>
          <w:sz w:val="20"/>
          <w:szCs w:val="20"/>
        </w:rPr>
        <w:t>stolovaním</w:t>
      </w:r>
      <w:proofErr w:type="spellEnd"/>
      <w:r w:rsidRPr="00C34099">
        <w:rPr>
          <w:rFonts w:cs="Times New Roman"/>
          <w:sz w:val="20"/>
          <w:szCs w:val="20"/>
        </w:rPr>
        <w:t xml:space="preserve">.“ </w:t>
      </w:r>
      <w:bookmarkStart w:id="1" w:name="_Hlk108617282"/>
      <w:r w:rsidRPr="00C34099">
        <w:rPr>
          <w:rFonts w:cs="Times New Roman"/>
          <w:sz w:val="20"/>
          <w:szCs w:val="20"/>
        </w:rPr>
        <w:t>S</w:t>
      </w:r>
      <w:r w:rsidR="002F1762">
        <w:rPr>
          <w:rFonts w:cs="Times New Roman"/>
          <w:sz w:val="20"/>
          <w:szCs w:val="20"/>
        </w:rPr>
        <w:t>IPOSOVÁ</w:t>
      </w:r>
      <w:r w:rsidRPr="00C34099">
        <w:rPr>
          <w:rFonts w:cs="Times New Roman"/>
          <w:sz w:val="20"/>
          <w:szCs w:val="20"/>
        </w:rPr>
        <w:t xml:space="preserve">, Sylvia, </w:t>
      </w:r>
      <w:proofErr w:type="spellStart"/>
      <w:r w:rsidRPr="00C34099">
        <w:rPr>
          <w:rFonts w:cs="Times New Roman"/>
          <w:i/>
          <w:sz w:val="20"/>
          <w:szCs w:val="20"/>
        </w:rPr>
        <w:t>Kulinárna</w:t>
      </w:r>
      <w:proofErr w:type="spellEnd"/>
      <w:r w:rsidRPr="00C34099">
        <w:rPr>
          <w:rFonts w:cs="Times New Roman"/>
          <w:i/>
          <w:sz w:val="20"/>
          <w:szCs w:val="20"/>
        </w:rPr>
        <w:t xml:space="preserve"> </w:t>
      </w:r>
      <w:proofErr w:type="spellStart"/>
      <w:r w:rsidRPr="00C34099">
        <w:rPr>
          <w:rFonts w:cs="Times New Roman"/>
          <w:i/>
          <w:sz w:val="20"/>
          <w:szCs w:val="20"/>
        </w:rPr>
        <w:t>kultúra</w:t>
      </w:r>
      <w:proofErr w:type="spellEnd"/>
      <w:r w:rsidRPr="00C34099">
        <w:rPr>
          <w:rFonts w:cs="Times New Roman"/>
          <w:i/>
          <w:sz w:val="20"/>
          <w:szCs w:val="20"/>
        </w:rPr>
        <w:t xml:space="preserve"> </w:t>
      </w:r>
      <w:proofErr w:type="spellStart"/>
      <w:r w:rsidRPr="00C34099">
        <w:rPr>
          <w:rFonts w:cs="Times New Roman"/>
          <w:i/>
          <w:sz w:val="20"/>
          <w:szCs w:val="20"/>
        </w:rPr>
        <w:t>Maďarov</w:t>
      </w:r>
      <w:proofErr w:type="spellEnd"/>
      <w:r w:rsidRPr="00C34099">
        <w:rPr>
          <w:rFonts w:cs="Times New Roman"/>
          <w:sz w:val="20"/>
          <w:szCs w:val="20"/>
        </w:rPr>
        <w:t xml:space="preserve">, in: Historie kuchenne. Rola i znaczenie pożywienia w kulturze, Cieszyn-Katowice-Brno 2010, s. 26-34. </w:t>
      </w:r>
    </w:p>
    <w:bookmarkEnd w:id="1"/>
  </w:footnote>
  <w:footnote w:id="7">
    <w:p w14:paraId="4EAF709F" w14:textId="77777777" w:rsidR="00400291" w:rsidRPr="00C34099" w:rsidRDefault="00400291" w:rsidP="000D0EB3">
      <w:pPr>
        <w:pStyle w:val="Textpoznpodarou"/>
        <w:ind w:firstLine="0"/>
        <w:rPr>
          <w:rFonts w:cs="Times New Roman"/>
        </w:rPr>
      </w:pPr>
      <w:r w:rsidRPr="00C34099">
        <w:rPr>
          <w:rStyle w:val="Znakapoznpodarou"/>
          <w:rFonts w:cs="Times New Roman"/>
        </w:rPr>
        <w:footnoteRef/>
      </w:r>
      <w:r w:rsidRPr="00C34099">
        <w:rPr>
          <w:rFonts w:cs="Times New Roman"/>
        </w:rPr>
        <w:t xml:space="preserve"> Pro studium kulinární kultury se zaměřením na stravování, jeho přípravu a konzumaci, vydávání tematických pramenů a komplexní prezentaci je například určeno i speciální akademické pracoviště, Centrum </w:t>
      </w:r>
      <w:proofErr w:type="spellStart"/>
      <w:r w:rsidRPr="00C34099">
        <w:rPr>
          <w:rFonts w:cs="Times New Roman"/>
        </w:rPr>
        <w:t>Dziedzictwa</w:t>
      </w:r>
      <w:proofErr w:type="spellEnd"/>
      <w:r w:rsidRPr="00C34099">
        <w:rPr>
          <w:rFonts w:cs="Times New Roman"/>
        </w:rPr>
        <w:t xml:space="preserve"> </w:t>
      </w:r>
      <w:proofErr w:type="spellStart"/>
      <w:r w:rsidRPr="00C34099">
        <w:rPr>
          <w:rFonts w:cs="Times New Roman"/>
        </w:rPr>
        <w:t>Kulinarnego</w:t>
      </w:r>
      <w:proofErr w:type="spellEnd"/>
      <w:r w:rsidRPr="00C34099">
        <w:rPr>
          <w:rFonts w:cs="Times New Roman"/>
        </w:rPr>
        <w:t xml:space="preserve">, </w:t>
      </w:r>
      <w:proofErr w:type="spellStart"/>
      <w:r w:rsidRPr="00C34099">
        <w:rPr>
          <w:rFonts w:cs="Times New Roman"/>
        </w:rPr>
        <w:t>Uniwersytet</w:t>
      </w:r>
      <w:proofErr w:type="spellEnd"/>
      <w:r w:rsidRPr="00C34099">
        <w:rPr>
          <w:rFonts w:cs="Times New Roman"/>
        </w:rPr>
        <w:t xml:space="preserve"> </w:t>
      </w:r>
      <w:proofErr w:type="spellStart"/>
      <w:r w:rsidRPr="00C34099">
        <w:rPr>
          <w:rFonts w:cs="Times New Roman"/>
        </w:rPr>
        <w:t>Mikołaja</w:t>
      </w:r>
      <w:proofErr w:type="spellEnd"/>
      <w:r w:rsidRPr="00C34099">
        <w:rPr>
          <w:rFonts w:cs="Times New Roman"/>
        </w:rPr>
        <w:t xml:space="preserve"> </w:t>
      </w:r>
      <w:proofErr w:type="spellStart"/>
      <w:r w:rsidRPr="00C34099">
        <w:rPr>
          <w:rFonts w:cs="Times New Roman"/>
        </w:rPr>
        <w:t>Kopernika</w:t>
      </w:r>
      <w:proofErr w:type="spellEnd"/>
      <w:r w:rsidRPr="00C34099">
        <w:rPr>
          <w:rFonts w:cs="Times New Roman"/>
        </w:rPr>
        <w:t xml:space="preserve"> w </w:t>
      </w:r>
      <w:proofErr w:type="spellStart"/>
      <w:r w:rsidRPr="00C34099">
        <w:rPr>
          <w:rFonts w:cs="Times New Roman"/>
        </w:rPr>
        <w:t>Toruniu</w:t>
      </w:r>
      <w:proofErr w:type="spellEnd"/>
      <w:r w:rsidRPr="00C34099">
        <w:rPr>
          <w:rFonts w:cs="Times New Roman"/>
        </w:rPr>
        <w:t xml:space="preserve">. </w:t>
      </w:r>
    </w:p>
  </w:footnote>
  <w:footnote w:id="8">
    <w:p w14:paraId="3B80574F" w14:textId="77777777" w:rsidR="00400291" w:rsidRPr="004E15BE" w:rsidRDefault="00400291" w:rsidP="002B7F28">
      <w:pPr>
        <w:pStyle w:val="Textpoznpodarou"/>
        <w:ind w:firstLine="0"/>
        <w:rPr>
          <w:rFonts w:cs="Times New Roman"/>
        </w:rPr>
      </w:pPr>
      <w:r w:rsidRPr="00C34099">
        <w:rPr>
          <w:rStyle w:val="Znakapoznpodarou"/>
          <w:rFonts w:cs="Times New Roman"/>
        </w:rPr>
        <w:footnoteRef/>
      </w:r>
      <w:r w:rsidRPr="00C34099">
        <w:rPr>
          <w:rFonts w:cs="Times New Roman"/>
        </w:rPr>
        <w:t xml:space="preserve"> </w:t>
      </w:r>
      <w:r w:rsidR="002F1762" w:rsidRPr="00C34099">
        <w:rPr>
          <w:rFonts w:cs="Times New Roman"/>
          <w:noProof/>
        </w:rPr>
        <w:t>STOLIČNÁ-MIKOLAJOVÁ</w:t>
      </w:r>
      <w:r w:rsidRPr="00C34099">
        <w:rPr>
          <w:rFonts w:cs="Times New Roman"/>
          <w:noProof/>
        </w:rPr>
        <w:t xml:space="preserve">, Rastislava (ed.) – </w:t>
      </w:r>
      <w:r w:rsidR="0099253E" w:rsidRPr="00C34099">
        <w:rPr>
          <w:rFonts w:cs="Times New Roman"/>
          <w:noProof/>
        </w:rPr>
        <w:t>NOVÁKOVÁ</w:t>
      </w:r>
      <w:r w:rsidRPr="00C34099">
        <w:rPr>
          <w:rFonts w:cs="Times New Roman"/>
          <w:noProof/>
        </w:rPr>
        <w:t xml:space="preserve">, Katarína, </w:t>
      </w:r>
      <w:r w:rsidRPr="00C34099">
        <w:rPr>
          <w:rFonts w:cs="Times New Roman"/>
          <w:i/>
          <w:noProof/>
        </w:rPr>
        <w:t>Kulinárna kultúra regiónov Slovenska</w:t>
      </w:r>
      <w:r w:rsidRPr="00C34099">
        <w:rPr>
          <w:rFonts w:cs="Times New Roman"/>
          <w:noProof/>
        </w:rPr>
        <w:t>, Bratislava 2012, s. 7-9 definici pojmu kulinární kultura sice expresis verbis nepodává, z teoretického vstupu ale jasně vyplývá, že jej ztotožňuje se stravováním jakožto kulturním systémem, v prezentaci výsledků etnologických výzkumů se pak komplexně věnuje tradičnímu stravování na Slovensku s akcentem na způsoby přípravy a konzumace stravy a na její stratifikaci s ohledem na základní skupiny surovin</w:t>
      </w:r>
      <w:r w:rsidRPr="00C34099">
        <w:rPr>
          <w:rFonts w:cs="Times New Roman"/>
        </w:rPr>
        <w:t>. Podobně řadí do kulinární kultury a kulinárního dědictví elementy obživy (</w:t>
      </w:r>
      <w:r w:rsidRPr="00C34099">
        <w:rPr>
          <w:rFonts w:cs="Times New Roman"/>
          <w:i/>
        </w:rPr>
        <w:t>odżywiania</w:t>
      </w:r>
      <w:r w:rsidRPr="00C34099">
        <w:rPr>
          <w:rFonts w:cs="Times New Roman"/>
        </w:rPr>
        <w:t>) dvojice polských etnoložek Świtała-Trybek, Dorota – Przymusiała, Lidia</w:t>
      </w:r>
      <w:r w:rsidRPr="00C34099">
        <w:rPr>
          <w:rFonts w:cs="Times New Roman"/>
          <w:i/>
        </w:rPr>
        <w:t>, Dobry żur, kiej w nimszczur. Dziedzictwo kulinarne Śląska w tekstach kultury</w:t>
      </w:r>
      <w:r w:rsidRPr="00C34099">
        <w:rPr>
          <w:rFonts w:cs="Times New Roman"/>
        </w:rPr>
        <w:t>, Opole 2018, s. 8-9: „</w:t>
      </w:r>
      <w:r w:rsidRPr="00CF151F">
        <w:rPr>
          <w:rFonts w:cs="Times New Roman"/>
          <w:i/>
        </w:rPr>
        <w:t>materialne artefakty, np. naczynia i sprzęty kuchenne, gospodarcze, sposoby uprawy roślin i hodowli zwierząt, watwarzenia jedzenia, konserwowania, przechowywanie itd., jak i nematerialne jego przejawy: praktyki kulinarne /…/, przekazy ustne /…/, nazwy /…zwązane z kulinarnymi i szyroko pojętymi czynnościami w zakresie przygotowania pożywienia oraz okolicznościami jeho spożywania</w:t>
      </w:r>
      <w:r w:rsidRPr="004E15BE">
        <w:rPr>
          <w:rFonts w:cs="Times New Roman"/>
        </w:rPr>
        <w:t>.</w:t>
      </w:r>
      <w:r>
        <w:rPr>
          <w:rFonts w:cs="Times New Roman"/>
        </w:rPr>
        <w:t>“</w:t>
      </w:r>
      <w:r w:rsidRPr="004E15BE">
        <w:rPr>
          <w:rFonts w:cs="Times New Roman"/>
        </w:rPr>
        <w:t xml:space="preserve"> </w:t>
      </w:r>
    </w:p>
  </w:footnote>
  <w:footnote w:id="9">
    <w:p w14:paraId="45A2397B" w14:textId="77777777" w:rsidR="00400291" w:rsidRPr="00B75A23" w:rsidRDefault="00400291" w:rsidP="00404939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Aktuálně j obvykle přijímán výklad </w:t>
      </w:r>
      <w:r w:rsidR="00F42347">
        <w:t xml:space="preserve">konstatující, </w:t>
      </w:r>
      <w:r>
        <w:t>že za kulturní dědictví lze považovat „</w:t>
      </w:r>
      <w:r w:rsidRPr="00EB358E">
        <w:rPr>
          <w:i/>
        </w:rPr>
        <w:t>jevy na hmotné a nehmotné kultury</w:t>
      </w:r>
      <w:r w:rsidR="006B5280">
        <w:rPr>
          <w:i/>
        </w:rPr>
        <w:t xml:space="preserve"> /…/</w:t>
      </w:r>
      <w:r w:rsidR="000D039D">
        <w:rPr>
          <w:i/>
        </w:rPr>
        <w:t xml:space="preserve">, </w:t>
      </w:r>
      <w:r w:rsidRPr="00EB358E">
        <w:rPr>
          <w:i/>
        </w:rPr>
        <w:t>za jistých podmínek chráněny jako hmotné nebo nehmotné kulturní dědictví.</w:t>
      </w:r>
      <w:r>
        <w:t xml:space="preserve">“. </w:t>
      </w:r>
      <w:bookmarkStart w:id="2" w:name="_Hlk106117593"/>
      <w:r>
        <w:t xml:space="preserve">Václav </w:t>
      </w:r>
      <w:r>
        <w:rPr>
          <w:rStyle w:val="reference-text"/>
        </w:rPr>
        <w:t>SOUKUP,</w:t>
      </w:r>
      <w:r w:rsidRPr="00404939">
        <w:rPr>
          <w:rStyle w:val="reference-text"/>
          <w:i/>
        </w:rPr>
        <w:t xml:space="preserve"> Přehled antropologických teorií kultury</w:t>
      </w:r>
      <w:r>
        <w:rPr>
          <w:rStyle w:val="reference-text"/>
        </w:rPr>
        <w:t xml:space="preserve">. Praha 2000, s. 16. Srov. dále </w:t>
      </w:r>
      <w:r w:rsidRPr="002E4B44">
        <w:rPr>
          <w:rStyle w:val="reference-text"/>
          <w:i/>
        </w:rPr>
        <w:t>Úmluva o zachování nemateriálního kulturního dědictví</w:t>
      </w:r>
      <w:r w:rsidR="002E4B44" w:rsidRPr="002E4B44">
        <w:rPr>
          <w:rStyle w:val="reference-text"/>
          <w:i/>
        </w:rPr>
        <w:t xml:space="preserve"> </w:t>
      </w:r>
      <w:r w:rsidRPr="002E4B44">
        <w:rPr>
          <w:rStyle w:val="reference-text"/>
          <w:i/>
        </w:rPr>
        <w:t>UNESCO</w:t>
      </w:r>
      <w:r w:rsidR="0081106B">
        <w:rPr>
          <w:rStyle w:val="reference-text"/>
        </w:rPr>
        <w:t xml:space="preserve">, </w:t>
      </w:r>
      <w:r>
        <w:rPr>
          <w:rStyle w:val="reference-text"/>
        </w:rPr>
        <w:t>s.</w:t>
      </w:r>
      <w:r w:rsidR="0081106B">
        <w:rPr>
          <w:rStyle w:val="reference-text"/>
        </w:rPr>
        <w:t xml:space="preserve"> </w:t>
      </w:r>
      <w:r>
        <w:rPr>
          <w:rStyle w:val="reference-text"/>
        </w:rPr>
        <w:t>3, dostupné z:</w:t>
      </w:r>
      <w:r w:rsidR="0081106B">
        <w:rPr>
          <w:rStyle w:val="reference-text"/>
        </w:rPr>
        <w:t xml:space="preserve"> </w:t>
      </w:r>
      <w:r w:rsidR="0081106B">
        <w:rPr>
          <w:rStyle w:val="reference-text"/>
          <w:rFonts w:cs="Times New Roman"/>
        </w:rPr>
        <w:t>&lt;</w:t>
      </w:r>
      <w:r w:rsidR="0081106B" w:rsidRPr="0081106B">
        <w:rPr>
          <w:rStyle w:val="reference-text"/>
        </w:rPr>
        <w:t>https://www.mkcr.cz/umluva-o-zachovani-nematerialniho-kulturniho-dedictvi-300.html</w:t>
      </w:r>
      <w:r w:rsidR="0081106B">
        <w:rPr>
          <w:rStyle w:val="reference-text"/>
          <w:rFonts w:cs="Times New Roman"/>
        </w:rPr>
        <w:t>&gt;</w:t>
      </w:r>
      <w:r w:rsidR="0081106B" w:rsidRPr="0081106B">
        <w:rPr>
          <w:rStyle w:val="reference-text"/>
        </w:rPr>
        <w:t xml:space="preserve"> </w:t>
      </w:r>
      <w:r>
        <w:rPr>
          <w:rStyle w:val="reference-text"/>
        </w:rPr>
        <w:t>[cit.</w:t>
      </w:r>
      <w:r w:rsidR="00836273">
        <w:rPr>
          <w:rStyle w:val="reference-text"/>
        </w:rPr>
        <w:t xml:space="preserve"> </w:t>
      </w:r>
      <w:r w:rsidR="0081106B">
        <w:rPr>
          <w:rStyle w:val="reference-text"/>
        </w:rPr>
        <w:t>1</w:t>
      </w:r>
      <w:r>
        <w:rPr>
          <w:rStyle w:val="reference-text"/>
        </w:rPr>
        <w:t>.</w:t>
      </w:r>
      <w:r w:rsidR="0081106B">
        <w:rPr>
          <w:rStyle w:val="reference-text"/>
        </w:rPr>
        <w:t xml:space="preserve"> </w:t>
      </w:r>
      <w:r>
        <w:rPr>
          <w:rStyle w:val="reference-text"/>
        </w:rPr>
        <w:t>6.</w:t>
      </w:r>
      <w:r w:rsidR="0081106B">
        <w:rPr>
          <w:rStyle w:val="reference-text"/>
        </w:rPr>
        <w:t xml:space="preserve"> </w:t>
      </w:r>
      <w:r>
        <w:rPr>
          <w:rStyle w:val="reference-text"/>
        </w:rPr>
        <w:t>2022]</w:t>
      </w:r>
      <w:r w:rsidR="00B75A23">
        <w:rPr>
          <w:rStyle w:val="reference-text"/>
        </w:rPr>
        <w:t>.</w:t>
      </w:r>
      <w:r w:rsidR="00676650">
        <w:rPr>
          <w:rStyle w:val="reference-text"/>
        </w:rPr>
        <w:t xml:space="preserve"> Podobně jiná definice uvádějící</w:t>
      </w:r>
      <w:r w:rsidR="00B75A23">
        <w:rPr>
          <w:rStyle w:val="reference-text"/>
        </w:rPr>
        <w:t>, že kulturní dědictví je „</w:t>
      </w:r>
      <w:r w:rsidR="00B75A23" w:rsidRPr="00B75A23">
        <w:rPr>
          <w:i/>
        </w:rPr>
        <w:t>konfiguraci kulturních prvků/…/, jež jsou jako trvalé kolektivní vlastnictví a všeobecně sdílený výsledek materiální a duchovní činnosti členů určité kultury</w:t>
      </w:r>
      <w:r w:rsidR="00B75A23">
        <w:rPr>
          <w:i/>
        </w:rPr>
        <w:t xml:space="preserve"> </w:t>
      </w:r>
      <w:r w:rsidR="00B75A23" w:rsidRPr="00B75A23">
        <w:rPr>
          <w:i/>
        </w:rPr>
        <w:t>předávány následujícím pokolením jako specifický typ dědictví</w:t>
      </w:r>
      <w:r w:rsidR="00B75A23">
        <w:t xml:space="preserve">“. </w:t>
      </w:r>
      <w:r>
        <w:t xml:space="preserve"> </w:t>
      </w:r>
      <w:r w:rsidR="00B75A23">
        <w:t>Jiří PATOČKA –</w:t>
      </w:r>
      <w:r w:rsidR="008D673B">
        <w:t xml:space="preserve"> </w:t>
      </w:r>
      <w:r w:rsidR="00B75A23">
        <w:t xml:space="preserve">Eva HEŘMANOVÁ, </w:t>
      </w:r>
      <w:r w:rsidR="00B75A23">
        <w:rPr>
          <w:i/>
          <w:iCs/>
        </w:rPr>
        <w:t>Lokální a regionální kultura v České republice: kulturní prostor, kulturní politika a kulturní dědictví</w:t>
      </w:r>
      <w:r w:rsidR="00B75A23" w:rsidRPr="00B75A23">
        <w:rPr>
          <w:iCs/>
        </w:rPr>
        <w:t>, Praha 2008, s. 114.</w:t>
      </w:r>
    </w:p>
    <w:bookmarkEnd w:id="2"/>
  </w:footnote>
  <w:footnote w:id="10">
    <w:p w14:paraId="7B83FDF8" w14:textId="77777777" w:rsidR="00642FD3" w:rsidRDefault="00642FD3" w:rsidP="00642FD3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Podle</w:t>
      </w:r>
      <w:r w:rsidRPr="00485915">
        <w:rPr>
          <w:rFonts w:eastAsia="Times New Roman" w:cs="Times New Roman"/>
          <w:szCs w:val="24"/>
          <w:lang w:eastAsia="cs-CZ"/>
        </w:rPr>
        <w:t xml:space="preserve"> </w:t>
      </w:r>
      <w:r w:rsidRPr="00A24366">
        <w:rPr>
          <w:rFonts w:eastAsia="Times New Roman" w:cs="Times New Roman"/>
          <w:szCs w:val="24"/>
          <w:lang w:eastAsia="cs-CZ"/>
        </w:rPr>
        <w:t>Úml</w:t>
      </w:r>
      <w:r>
        <w:rPr>
          <w:rFonts w:eastAsia="Times New Roman" w:cs="Times New Roman"/>
          <w:szCs w:val="24"/>
          <w:lang w:eastAsia="cs-CZ"/>
        </w:rPr>
        <w:t>u</w:t>
      </w:r>
      <w:r w:rsidRPr="00A24366">
        <w:rPr>
          <w:rFonts w:eastAsia="Times New Roman" w:cs="Times New Roman"/>
          <w:szCs w:val="24"/>
          <w:lang w:eastAsia="cs-CZ"/>
        </w:rPr>
        <w:t>vou o zachování nemateriá</w:t>
      </w:r>
      <w:r w:rsidRPr="00887747">
        <w:rPr>
          <w:rFonts w:eastAsia="Times New Roman" w:cs="Times New Roman"/>
          <w:szCs w:val="24"/>
          <w:lang w:eastAsia="cs-CZ"/>
        </w:rPr>
        <w:t>lního kulturního dědictví UNESCO</w:t>
      </w:r>
      <w:r w:rsidRPr="00074DD0">
        <w:rPr>
          <w:rFonts w:eastAsia="Times New Roman" w:cs="Times New Roman"/>
          <w:szCs w:val="24"/>
          <w:lang w:eastAsia="cs-CZ"/>
        </w:rPr>
        <w:t xml:space="preserve"> </w:t>
      </w:r>
      <w:r w:rsidRPr="00887747">
        <w:rPr>
          <w:rFonts w:eastAsia="Times New Roman" w:cs="Times New Roman"/>
          <w:szCs w:val="24"/>
          <w:lang w:eastAsia="cs-CZ"/>
        </w:rPr>
        <w:t>z roku 2003</w:t>
      </w:r>
      <w:r>
        <w:rPr>
          <w:rFonts w:eastAsia="Times New Roman" w:cs="Times New Roman"/>
          <w:szCs w:val="24"/>
          <w:lang w:eastAsia="cs-CZ"/>
        </w:rPr>
        <w:t xml:space="preserve"> se jedná mimo jiné o „</w:t>
      </w:r>
      <w:r w:rsidRPr="00F95410">
        <w:rPr>
          <w:i/>
        </w:rPr>
        <w:t>zkušenosti, znázornění, vyjádření, znalosti, dovednosti, jakož i nástroje, předměty, artefakty a kulturní prostory s nimi související, které společenství, skupiny a v některých případech též jednotlivci považují za součást svého kulturního dědictví</w:t>
      </w:r>
      <w:r>
        <w:t>.“</w:t>
      </w:r>
    </w:p>
  </w:footnote>
  <w:footnote w:id="11">
    <w:p w14:paraId="11B30E94" w14:textId="77777777" w:rsidR="00400291" w:rsidRDefault="00400291" w:rsidP="00D31D5D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Příklady ze Slezska: na Těšínsku se například </w:t>
      </w:r>
      <w:proofErr w:type="spellStart"/>
      <w:r w:rsidRPr="00D31D5D">
        <w:rPr>
          <w:i/>
        </w:rPr>
        <w:t>halečky</w:t>
      </w:r>
      <w:proofErr w:type="spellEnd"/>
      <w:r>
        <w:t>, menší knedlíky, připravovaly původně z tmavého moučného těsta, se zdomácněním brambor se nejpozději od sklonku 19. století dělaly z bramborového těst</w:t>
      </w:r>
      <w:r w:rsidR="00E85B2F">
        <w:t>a</w:t>
      </w:r>
      <w:r>
        <w:t xml:space="preserve">. Podobně se vánoční čili </w:t>
      </w:r>
      <w:r w:rsidRPr="005F622A">
        <w:rPr>
          <w:i/>
        </w:rPr>
        <w:t>vilijová mačka</w:t>
      </w:r>
      <w:r>
        <w:t xml:space="preserve"> z povidlového základu podávala na Hlučínsku dlouho s „německou“ bílou klobásou, po druhé světové válce už s libovolnou uzenou klobásou, domácí či kupovanou. Na příslušnosti obou specialit, halečků i mačky, k tradičním regionálním pokrmům, s nimiž se identifikovala podstatná část obyvatel, to nic nemění, stejně jako na jejich významné roli v kulinární kultuře daných oblastí. </w:t>
      </w:r>
    </w:p>
  </w:footnote>
  <w:footnote w:id="12">
    <w:p w14:paraId="1D43046E" w14:textId="77777777" w:rsidR="00400291" w:rsidRDefault="00400291" w:rsidP="00286203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Potvrzují to výzkumy rodinných receptářů v soukromém vlastnictví, i ze sbírky budované v rámci řešeného projektu NAKI II v Národním zemědělském muzeu v Praze, podsbírka Gastronomie. Srov. </w:t>
      </w:r>
      <w:r w:rsidRPr="00B03811">
        <w:t xml:space="preserve">Irena KORBELÁŘOVÁ (ed.) – Radmila DLUHOŠOVÁ – Jitka SOBOTKOVÁ, </w:t>
      </w:r>
      <w:r w:rsidRPr="00D62C9F">
        <w:rPr>
          <w:i/>
        </w:rPr>
        <w:t>Paměť chuti. Receptáře a kuchařské knihy jako</w:t>
      </w:r>
      <w:r w:rsidRPr="00D62C9F">
        <w:rPr>
          <w:i/>
          <w:szCs w:val="24"/>
        </w:rPr>
        <w:t xml:space="preserve"> specifické prameny pro poznání kulinární kultury a kulinárního dědictví českých zemí</w:t>
      </w:r>
      <w:r w:rsidRPr="00D62C9F">
        <w:rPr>
          <w:szCs w:val="24"/>
        </w:rPr>
        <w:t>, Opava 2020</w:t>
      </w:r>
      <w:r>
        <w:rPr>
          <w:szCs w:val="24"/>
        </w:rPr>
        <w:t>, s. 407-525.</w:t>
      </w:r>
    </w:p>
  </w:footnote>
  <w:footnote w:id="13">
    <w:p w14:paraId="2F0DC06F" w14:textId="77777777" w:rsidR="00400291" w:rsidRPr="00CF151F" w:rsidRDefault="00400291" w:rsidP="00C36589">
      <w:pPr>
        <w:pStyle w:val="FormtovanvHTML"/>
        <w:rPr>
          <w:rFonts w:ascii="Times New Roman" w:hAnsi="Times New Roman" w:cs="Times New Roman"/>
        </w:rPr>
      </w:pPr>
      <w:r w:rsidRPr="008C479B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Zapsaným kulturním dědictvím je zde, zjednodušeně řečeno, </w:t>
      </w:r>
      <w:r w:rsidRPr="004E15BE">
        <w:rPr>
          <w:rFonts w:ascii="Times New Roman" w:hAnsi="Times New Roman" w:cs="Times New Roman"/>
        </w:rPr>
        <w:t>jídlo jako společenský obyčej</w:t>
      </w:r>
      <w:r>
        <w:rPr>
          <w:rFonts w:ascii="Times New Roman" w:hAnsi="Times New Roman" w:cs="Times New Roman"/>
        </w:rPr>
        <w:t xml:space="preserve">. Jeho součástmi jsou: </w:t>
      </w:r>
      <w:r w:rsidRPr="004E15BE">
        <w:rPr>
          <w:rStyle w:val="y2iqfc"/>
          <w:rFonts w:ascii="Times New Roman" w:hAnsi="Times New Roman" w:cs="Times New Roman"/>
        </w:rPr>
        <w:t>výběr jídel</w:t>
      </w:r>
      <w:r>
        <w:rPr>
          <w:rStyle w:val="y2iqfc"/>
          <w:rFonts w:ascii="Times New Roman" w:hAnsi="Times New Roman" w:cs="Times New Roman"/>
        </w:rPr>
        <w:t xml:space="preserve">, </w:t>
      </w:r>
      <w:r w:rsidRPr="004E15BE">
        <w:rPr>
          <w:rStyle w:val="y2iqfc"/>
          <w:rFonts w:ascii="Times New Roman" w:hAnsi="Times New Roman" w:cs="Times New Roman"/>
        </w:rPr>
        <w:t>recept</w:t>
      </w:r>
      <w:r>
        <w:rPr>
          <w:rStyle w:val="y2iqfc"/>
          <w:rFonts w:ascii="Times New Roman" w:hAnsi="Times New Roman" w:cs="Times New Roman"/>
        </w:rPr>
        <w:t>y,</w:t>
      </w:r>
      <w:r w:rsidRPr="004E15BE">
        <w:rPr>
          <w:rStyle w:val="y2iqfc"/>
          <w:rFonts w:ascii="Times New Roman" w:hAnsi="Times New Roman" w:cs="Times New Roman"/>
        </w:rPr>
        <w:t xml:space="preserve"> nejlépe místní surovin</w:t>
      </w:r>
      <w:r>
        <w:rPr>
          <w:rStyle w:val="y2iqfc"/>
          <w:rFonts w:ascii="Times New Roman" w:hAnsi="Times New Roman" w:cs="Times New Roman"/>
        </w:rPr>
        <w:t>y</w:t>
      </w:r>
      <w:r w:rsidRPr="004E15BE">
        <w:rPr>
          <w:rStyle w:val="y2iqfc"/>
          <w:rFonts w:ascii="Times New Roman" w:hAnsi="Times New Roman" w:cs="Times New Roman"/>
        </w:rPr>
        <w:t>, párování</w:t>
      </w:r>
      <w:r>
        <w:rPr>
          <w:rStyle w:val="y2iqfc"/>
          <w:rFonts w:ascii="Times New Roman" w:hAnsi="Times New Roman" w:cs="Times New Roman"/>
        </w:rPr>
        <w:t xml:space="preserve"> s </w:t>
      </w:r>
      <w:r w:rsidRPr="004E15BE">
        <w:rPr>
          <w:rStyle w:val="y2iqfc"/>
          <w:rFonts w:ascii="Times New Roman" w:hAnsi="Times New Roman" w:cs="Times New Roman"/>
        </w:rPr>
        <w:t>vín</w:t>
      </w:r>
      <w:r>
        <w:rPr>
          <w:rStyle w:val="y2iqfc"/>
          <w:rFonts w:ascii="Times New Roman" w:hAnsi="Times New Roman" w:cs="Times New Roman"/>
        </w:rPr>
        <w:t>em,</w:t>
      </w:r>
      <w:r w:rsidRPr="004E15BE">
        <w:rPr>
          <w:rStyle w:val="y2iqfc"/>
          <w:rFonts w:ascii="Times New Roman" w:hAnsi="Times New Roman" w:cs="Times New Roman"/>
        </w:rPr>
        <w:t xml:space="preserve"> </w:t>
      </w:r>
      <w:r>
        <w:rPr>
          <w:rStyle w:val="y2iqfc"/>
          <w:rFonts w:ascii="Times New Roman" w:hAnsi="Times New Roman" w:cs="Times New Roman"/>
        </w:rPr>
        <w:t xml:space="preserve">prostření </w:t>
      </w:r>
      <w:r w:rsidRPr="004E15BE">
        <w:rPr>
          <w:rStyle w:val="y2iqfc"/>
          <w:rFonts w:ascii="Times New Roman" w:hAnsi="Times New Roman" w:cs="Times New Roman"/>
        </w:rPr>
        <w:t xml:space="preserve">stolu a konkrétní gesta při degustaci. </w:t>
      </w:r>
      <w:r w:rsidR="00347144">
        <w:rPr>
          <w:rStyle w:val="y2iqfc"/>
          <w:rFonts w:ascii="Times New Roman" w:hAnsi="Times New Roman" w:cs="Times New Roman"/>
        </w:rPr>
        <w:t>Rovněž k</w:t>
      </w:r>
      <w:r w:rsidRPr="004E15BE">
        <w:rPr>
          <w:rStyle w:val="y2iqfc"/>
          <w:rFonts w:ascii="Times New Roman" w:hAnsi="Times New Roman" w:cs="Times New Roman"/>
        </w:rPr>
        <w:t>onzumace jídla podle daného zápisu se musí řídit přesnými pravidly</w:t>
      </w:r>
      <w:r w:rsidR="00347144">
        <w:rPr>
          <w:rStyle w:val="y2iqfc"/>
          <w:rFonts w:ascii="Times New Roman" w:hAnsi="Times New Roman" w:cs="Times New Roman"/>
        </w:rPr>
        <w:t xml:space="preserve"> chování</w:t>
      </w:r>
      <w:r>
        <w:rPr>
          <w:rStyle w:val="y2iqfc"/>
          <w:rFonts w:ascii="Times New Roman" w:hAnsi="Times New Roman" w:cs="Times New Roman"/>
        </w:rPr>
        <w:t xml:space="preserve"> a</w:t>
      </w:r>
      <w:r w:rsidR="00347144">
        <w:rPr>
          <w:rStyle w:val="y2iqfc"/>
          <w:rFonts w:ascii="Times New Roman" w:hAnsi="Times New Roman" w:cs="Times New Roman"/>
        </w:rPr>
        <w:t>po</w:t>
      </w:r>
      <w:r>
        <w:rPr>
          <w:rStyle w:val="y2iqfc"/>
          <w:rFonts w:ascii="Times New Roman" w:hAnsi="Times New Roman" w:cs="Times New Roman"/>
        </w:rPr>
        <w:t>d. Vymezen je sled nejméně čtyř chodů</w:t>
      </w:r>
      <w:r w:rsidRPr="004E15BE">
        <w:rPr>
          <w:rStyle w:val="y2iqfc"/>
          <w:rFonts w:ascii="Times New Roman" w:hAnsi="Times New Roman" w:cs="Times New Roman"/>
        </w:rPr>
        <w:t xml:space="preserve"> mezi těmito dvěma jsou minimálně čtyři chody, a to předkrm, ryba a/nebo maso </w:t>
      </w:r>
      <w:r w:rsidRPr="00CF151F">
        <w:rPr>
          <w:rStyle w:val="y2iqfc"/>
          <w:rFonts w:ascii="Times New Roman" w:hAnsi="Times New Roman" w:cs="Times New Roman"/>
        </w:rPr>
        <w:t xml:space="preserve">se zeleninou, sýr a dezert, rámovaných na začátku aperitivem a na konci digestivem. Podrobněji </w:t>
      </w:r>
      <w:r w:rsidRPr="00CF151F">
        <w:rPr>
          <w:rFonts w:ascii="Times New Roman" w:hAnsi="Times New Roman" w:cs="Times New Roman"/>
          <w:i/>
        </w:rPr>
        <w:t>The gastronomic meal of the French</w:t>
      </w:r>
      <w:r w:rsidRPr="00CF151F">
        <w:rPr>
          <w:rFonts w:ascii="Times New Roman" w:hAnsi="Times New Roman" w:cs="Times New Roman"/>
        </w:rPr>
        <w:t xml:space="preserve"> (</w:t>
      </w:r>
      <w:r w:rsidRPr="00CF151F">
        <w:rPr>
          <w:rFonts w:ascii="Times New Roman" w:hAnsi="Times New Roman" w:cs="Times New Roman"/>
          <w:i/>
        </w:rPr>
        <w:t xml:space="preserve">Le </w:t>
      </w:r>
      <w:hyperlink r:id="rId2" w:tooltip="Repas gastronomique des Français" w:history="1">
        <w:r w:rsidRPr="00CF151F">
          <w:rPr>
            <w:rStyle w:val="Hypertextovodkaz"/>
            <w:rFonts w:ascii="Times New Roman" w:hAnsi="Times New Roman" w:cs="Times New Roman"/>
            <w:i/>
            <w:color w:val="auto"/>
            <w:u w:val="none"/>
          </w:rPr>
          <w:t>repas gastronomique des Français</w:t>
        </w:r>
      </w:hyperlink>
      <w:r w:rsidRPr="00CF151F">
        <w:rPr>
          <w:rStyle w:val="citation"/>
          <w:rFonts w:ascii="Times New Roman" w:hAnsi="Times New Roman" w:cs="Times New Roman"/>
          <w:i/>
        </w:rPr>
        <w:t>)</w:t>
      </w:r>
      <w:r w:rsidRPr="00CF151F">
        <w:rPr>
          <w:rFonts w:ascii="Times New Roman" w:hAnsi="Times New Roman" w:cs="Times New Roman"/>
        </w:rPr>
        <w:t xml:space="preserve">, in: UNESCO, Intangible cultural </w:t>
      </w:r>
      <w:r w:rsidRPr="00E1451F">
        <w:rPr>
          <w:rFonts w:ascii="Times New Roman" w:hAnsi="Times New Roman" w:cs="Times New Roman"/>
        </w:rPr>
        <w:t>heritage, dostupné</w:t>
      </w:r>
      <w:r w:rsidRPr="00E1451F">
        <w:rPr>
          <w:rStyle w:val="citation"/>
          <w:rFonts w:ascii="Times New Roman" w:hAnsi="Times New Roman" w:cs="Times New Roman"/>
        </w:rPr>
        <w:t xml:space="preserve"> z: </w:t>
      </w:r>
      <w:r w:rsidRPr="00E1451F">
        <w:t>&lt;</w:t>
      </w:r>
      <w:hyperlink r:id="rId3" w:history="1">
        <w:r w:rsidRPr="00E1451F">
          <w:rPr>
            <w:rStyle w:val="Hypertextovodkaz"/>
            <w:rFonts w:ascii="Times New Roman" w:hAnsi="Times New Roman" w:cs="Times New Roman"/>
            <w:color w:val="auto"/>
            <w:u w:val="none"/>
          </w:rPr>
          <w:t>https://ich.unesco.org/en/RL/gastronomic-meal-of-the-french-00437</w:t>
        </w:r>
      </w:hyperlink>
      <w:r w:rsidRPr="00E1451F">
        <w:t>&gt;</w:t>
      </w:r>
      <w:r w:rsidRPr="00E1451F">
        <w:rPr>
          <w:rStyle w:val="y2iqfc"/>
          <w:rFonts w:ascii="Times New Roman" w:hAnsi="Times New Roman" w:cs="Times New Roman"/>
        </w:rPr>
        <w:t xml:space="preserve"> </w:t>
      </w:r>
      <w:r w:rsidRPr="00E1451F">
        <w:rPr>
          <w:rFonts w:ascii="Times New Roman" w:hAnsi="Times New Roman" w:cs="Times New Roman"/>
        </w:rPr>
        <w:t>[cit. 21. 3. 2022].</w:t>
      </w:r>
    </w:p>
  </w:footnote>
  <w:footnote w:id="14">
    <w:p w14:paraId="3D9C3F50" w14:textId="77777777" w:rsidR="00400291" w:rsidRPr="00E1451F" w:rsidRDefault="00400291" w:rsidP="00C36589">
      <w:pPr>
        <w:ind w:firstLine="0"/>
        <w:rPr>
          <w:rFonts w:cs="Times New Roman"/>
          <w:sz w:val="20"/>
          <w:szCs w:val="20"/>
        </w:rPr>
      </w:pPr>
      <w:r w:rsidRPr="00CF151F">
        <w:rPr>
          <w:rStyle w:val="Znakapoznpodarou"/>
          <w:rFonts w:cs="Times New Roman"/>
          <w:sz w:val="20"/>
          <w:szCs w:val="20"/>
        </w:rPr>
        <w:footnoteRef/>
      </w:r>
      <w:r w:rsidRPr="00CF151F">
        <w:rPr>
          <w:rFonts w:cs="Times New Roman"/>
          <w:sz w:val="20"/>
          <w:szCs w:val="20"/>
        </w:rPr>
        <w:t xml:space="preserve"> Jedná se zápis společného kulturního dědictví Chorvatska, Itálie, Kypru, Řecka, Španělska, Portugalska a Maroka, za něž je považováno s</w:t>
      </w:r>
      <w:r w:rsidRPr="00CF151F">
        <w:rPr>
          <w:rFonts w:eastAsia="Times New Roman" w:cs="Times New Roman"/>
          <w:sz w:val="20"/>
          <w:szCs w:val="20"/>
          <w:lang w:eastAsia="cs-CZ"/>
        </w:rPr>
        <w:t>polečné stravování jako základ kulturní identity a kontinuity komunit, tvořené souborem dovedností, znalostí</w:t>
      </w:r>
      <w:r w:rsidRPr="00E1451F">
        <w:rPr>
          <w:rFonts w:eastAsia="Times New Roman" w:cs="Times New Roman"/>
          <w:sz w:val="20"/>
          <w:szCs w:val="20"/>
          <w:lang w:eastAsia="cs-CZ"/>
        </w:rPr>
        <w:t xml:space="preserve">, rituálů, symbolů a tradic týkajících se přípravy pokrmů a jejich konzumace s akcentem na roli v sociálního transferu a komunikace; zdůrazněny jsou hodnoty pohostinství, sousedství, mezikulturního dialogu, ale také význam prezentace jídla ve společném prostoru, na festivalech a slavnostech. </w:t>
      </w:r>
      <w:r w:rsidRPr="00E1451F">
        <w:rPr>
          <w:rFonts w:cs="Times New Roman"/>
          <w:sz w:val="20"/>
          <w:szCs w:val="20"/>
        </w:rPr>
        <w:t xml:space="preserve">Podrobněji: </w:t>
      </w:r>
      <w:r w:rsidRPr="00E1451F">
        <w:rPr>
          <w:rFonts w:cs="Times New Roman"/>
          <w:i/>
          <w:sz w:val="20"/>
          <w:szCs w:val="20"/>
        </w:rPr>
        <w:t>Mediterranean diet</w:t>
      </w:r>
      <w:r w:rsidRPr="00E1451F">
        <w:rPr>
          <w:rFonts w:cs="Times New Roman"/>
          <w:sz w:val="20"/>
          <w:szCs w:val="20"/>
        </w:rPr>
        <w:t xml:space="preserve">, in: UNESCO, Intangible cultural heritage, dostupné z: </w:t>
      </w:r>
      <w:r w:rsidRPr="00E1451F">
        <w:rPr>
          <w:sz w:val="20"/>
          <w:szCs w:val="20"/>
        </w:rPr>
        <w:t>&lt;</w:t>
      </w:r>
      <w:r w:rsidRPr="00E1451F">
        <w:rPr>
          <w:rFonts w:cs="Times New Roman"/>
          <w:sz w:val="20"/>
          <w:szCs w:val="20"/>
        </w:rPr>
        <w:t>https://ich.unesco.org/en/RL/mediterranean-diet-00884</w:t>
      </w:r>
      <w:r w:rsidRPr="00E1451F">
        <w:rPr>
          <w:sz w:val="20"/>
          <w:szCs w:val="20"/>
        </w:rPr>
        <w:t>&gt;</w:t>
      </w:r>
      <w:r w:rsidRPr="00E1451F">
        <w:rPr>
          <w:rFonts w:cs="Times New Roman"/>
          <w:sz w:val="20"/>
          <w:szCs w:val="20"/>
        </w:rPr>
        <w:t xml:space="preserve"> [cit. 21. 3. 2022]</w:t>
      </w:r>
    </w:p>
  </w:footnote>
  <w:footnote w:id="15">
    <w:p w14:paraId="2E35A380" w14:textId="77777777" w:rsidR="00400291" w:rsidRPr="00E1451F" w:rsidRDefault="00400291" w:rsidP="00C36589">
      <w:pPr>
        <w:pStyle w:val="Nadpis1"/>
        <w:spacing w:before="0" w:beforeAutospacing="0" w:after="0" w:afterAutospacing="0"/>
        <w:rPr>
          <w:b w:val="0"/>
          <w:sz w:val="20"/>
          <w:szCs w:val="20"/>
        </w:rPr>
      </w:pPr>
      <w:r w:rsidRPr="00E1451F">
        <w:rPr>
          <w:rStyle w:val="Znakapoznpodarou"/>
          <w:b w:val="0"/>
          <w:sz w:val="20"/>
          <w:szCs w:val="20"/>
        </w:rPr>
        <w:footnoteRef/>
      </w:r>
      <w:r w:rsidRPr="00E1451F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Každý pokrm je podrobně popsán, včetně jeho historie, odkazů na historickou literaturu a pramenné zdroje, včetně historických kuchařských knih a receptářů. Zařazeny sem jsou i pokrmy známé z české kuchyně, obvykle se společnými kořeny v Podunají: buchty (</w:t>
      </w:r>
      <w:r w:rsidRPr="00457937">
        <w:rPr>
          <w:b w:val="0"/>
          <w:i/>
          <w:sz w:val="20"/>
          <w:szCs w:val="20"/>
        </w:rPr>
        <w:t>Buchteln</w:t>
      </w:r>
      <w:r>
        <w:rPr>
          <w:b w:val="0"/>
          <w:sz w:val="20"/>
          <w:szCs w:val="20"/>
        </w:rPr>
        <w:t>), knedlíky (</w:t>
      </w:r>
      <w:r w:rsidRPr="00457937">
        <w:rPr>
          <w:b w:val="0"/>
          <w:i/>
          <w:sz w:val="20"/>
          <w:szCs w:val="20"/>
        </w:rPr>
        <w:t>Knödel allgemein</w:t>
      </w:r>
      <w:r>
        <w:rPr>
          <w:b w:val="0"/>
          <w:sz w:val="20"/>
          <w:szCs w:val="20"/>
        </w:rPr>
        <w:t>), šterc (</w:t>
      </w:r>
      <w:r w:rsidRPr="00457937">
        <w:rPr>
          <w:b w:val="0"/>
          <w:i/>
          <w:sz w:val="20"/>
          <w:szCs w:val="20"/>
        </w:rPr>
        <w:t>Sterz</w:t>
      </w:r>
      <w:r>
        <w:rPr>
          <w:b w:val="0"/>
          <w:sz w:val="20"/>
          <w:szCs w:val="20"/>
        </w:rPr>
        <w:t xml:space="preserve">), </w:t>
      </w:r>
      <w:r w:rsidRPr="00E1451F">
        <w:rPr>
          <w:rStyle w:val="Nzev1"/>
          <w:b w:val="0"/>
          <w:i/>
          <w:sz w:val="20"/>
          <w:szCs w:val="20"/>
        </w:rPr>
        <w:t>Traditionelle Lebensmittel in Österreich</w:t>
      </w:r>
      <w:r w:rsidRPr="00E1451F">
        <w:rPr>
          <w:rStyle w:val="Nzev1"/>
          <w:b w:val="0"/>
          <w:sz w:val="20"/>
          <w:szCs w:val="20"/>
        </w:rPr>
        <w:t>,</w:t>
      </w:r>
      <w:r>
        <w:rPr>
          <w:rStyle w:val="Nzev1"/>
          <w:b w:val="0"/>
          <w:sz w:val="20"/>
          <w:szCs w:val="20"/>
        </w:rPr>
        <w:t xml:space="preserve"> Speisen,</w:t>
      </w:r>
      <w:r w:rsidRPr="00E1451F">
        <w:rPr>
          <w:rStyle w:val="Nzev1"/>
          <w:b w:val="0"/>
          <w:sz w:val="20"/>
          <w:szCs w:val="20"/>
        </w:rPr>
        <w:t xml:space="preserve"> in: </w:t>
      </w:r>
      <w:r w:rsidRPr="00E1451F">
        <w:rPr>
          <w:b w:val="0"/>
          <w:sz w:val="20"/>
          <w:szCs w:val="20"/>
        </w:rPr>
        <w:t>Bundesministerium für Landwirtschaft, Regionen und Tourismus, dostupné z: &lt;https://info.bmlrt.gv.at/themen/lebensmittel/trad-lebensmittel/speisen.html&gt; [cit. 21. 3. 2022].</w:t>
      </w:r>
    </w:p>
  </w:footnote>
  <w:footnote w:id="16">
    <w:p w14:paraId="5ACE2B42" w14:textId="77777777" w:rsidR="00400291" w:rsidRDefault="00400291" w:rsidP="00C36589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Příslušným garantujícím orgánem je ministerstvo zemědělství a rozvoje vesnice. Podrobně ji </w:t>
      </w:r>
      <w:r w:rsidRPr="00732448">
        <w:rPr>
          <w:i/>
        </w:rPr>
        <w:t>Kanon kuchni polskiej / Polskie dziedzictwo kulinarne</w:t>
      </w:r>
      <w:r>
        <w:t xml:space="preserve">, dostupné z: </w:t>
      </w:r>
      <w:r w:rsidRPr="00E1451F">
        <w:t>&lt;</w:t>
      </w:r>
      <w:r w:rsidRPr="00BB5A4D">
        <w:t>https://www.gov.pl/web/rolnictwo/kanon-kuchni-polskiej2</w:t>
      </w:r>
      <w:r w:rsidRPr="00E1451F">
        <w:t xml:space="preserve">&gt; </w:t>
      </w:r>
      <w:r w:rsidRPr="00E1451F">
        <w:rPr>
          <w:rFonts w:cs="Times New Roman"/>
        </w:rPr>
        <w:t>[cit. 21. 3. 2022]</w:t>
      </w:r>
      <w:r>
        <w:t xml:space="preserve">; </w:t>
      </w:r>
      <w:r w:rsidRPr="00732448">
        <w:rPr>
          <w:i/>
        </w:rPr>
        <w:t>Lista produktów tradycyjnygc, Gotowe dania i potrawy</w:t>
      </w:r>
      <w:r>
        <w:t xml:space="preserve">, dostupné z: </w:t>
      </w:r>
      <w:r w:rsidRPr="00E1451F">
        <w:t>&lt;</w:t>
      </w:r>
      <w:r w:rsidRPr="007F153B">
        <w:t>https://www.gov.pl/web/rolnictwo/lista-produktow-tradycyjnych12?page=2&amp;size=10</w:t>
      </w:r>
      <w:r w:rsidRPr="00E1451F">
        <w:t xml:space="preserve">&gt; </w:t>
      </w:r>
      <w:r w:rsidRPr="00E1451F">
        <w:rPr>
          <w:rFonts w:cs="Times New Roman"/>
        </w:rPr>
        <w:t>[cit. 21. 3. 2022]</w:t>
      </w:r>
      <w:r>
        <w:t xml:space="preserve">, zde členění dle vojvodství a skupin evidovaných produktů. </w:t>
      </w:r>
    </w:p>
  </w:footnote>
  <w:footnote w:id="17">
    <w:p w14:paraId="325E60F0" w14:textId="77777777" w:rsidR="00400291" w:rsidRDefault="00400291" w:rsidP="00204E6A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Z institucí, které se problematice regionálního, respektive tradičního lidového stravování v poslední době intenzívně zabývaly a dosáhly vynikajících výsledků, nutno připomenout zejména Slovácké muzeum v Uherském Hradišti a jeho pracovnice v čele s Martou </w:t>
      </w:r>
      <w:proofErr w:type="spellStart"/>
      <w:r>
        <w:t>Kondrovou</w:t>
      </w:r>
      <w:proofErr w:type="spellEnd"/>
      <w:r>
        <w:t xml:space="preserve"> a Ludmilou </w:t>
      </w:r>
      <w:proofErr w:type="spellStart"/>
      <w:r>
        <w:t>Tarcalovou</w:t>
      </w:r>
      <w:proofErr w:type="spellEnd"/>
      <w:r>
        <w:t xml:space="preserve">, </w:t>
      </w:r>
      <w:r w:rsidR="008E729E">
        <w:t xml:space="preserve">Muzeum Chodska v Domažlicích v čele s Josefem Nejdlem, </w:t>
      </w:r>
      <w:r>
        <w:t xml:space="preserve">Muzeum Cheb, reprezentované tehdy Evou </w:t>
      </w:r>
      <w:proofErr w:type="spellStart"/>
      <w:r>
        <w:t>Dittertovou</w:t>
      </w:r>
      <w:proofErr w:type="spellEnd"/>
      <w:r>
        <w:t xml:space="preserve">, Muzeum Pojizeří a Muzeum Českého ráje v Turnově a Vladimíru </w:t>
      </w:r>
      <w:proofErr w:type="spellStart"/>
      <w:r>
        <w:t>Jakouběovou</w:t>
      </w:r>
      <w:proofErr w:type="spellEnd"/>
      <w:r>
        <w:t xml:space="preserve"> a mnoho dalších. Průběžně, třebaže nyní nikoli soustředěně se tématu věnuje například Valašské muzeum v přírodě v Rožnově pod Radhoštěm; v rámci sezónních aktivit třeba Skanzen Rochus, Skanzen – Polabské národopisné muzeum Přerov nad Labem, Muzeum Chodska a mnoho jiných.  Aktuálně prezentovalo výsledky cílených sběrů se zaměřením na regionální stravování pořádaných ve spolupráci s veřejností například Muzeum Vysočiny v Třebíči ad. </w:t>
      </w:r>
    </w:p>
  </w:footnote>
  <w:footnote w:id="18">
    <w:p w14:paraId="69B9A87C" w14:textId="77777777" w:rsidR="00400291" w:rsidRDefault="00400291" w:rsidP="00C36589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Z reálného kulinárního dědictví českých zemí nesou chráněné označení původu například </w:t>
      </w:r>
      <w:r w:rsidRPr="00025022">
        <w:rPr>
          <w:i/>
        </w:rPr>
        <w:t>štramberské uši</w:t>
      </w:r>
      <w:r>
        <w:t xml:space="preserve">, </w:t>
      </w:r>
      <w:r w:rsidRPr="00025022">
        <w:rPr>
          <w:i/>
        </w:rPr>
        <w:t>hořické trubičky</w:t>
      </w:r>
      <w:r>
        <w:t xml:space="preserve">, </w:t>
      </w:r>
      <w:r w:rsidRPr="00025022">
        <w:rPr>
          <w:i/>
        </w:rPr>
        <w:t>lomnické suchary</w:t>
      </w:r>
      <w:r>
        <w:t xml:space="preserve">, </w:t>
      </w:r>
      <w:r w:rsidRPr="00025022">
        <w:rPr>
          <w:i/>
        </w:rPr>
        <w:t>karlovarské oplatky</w:t>
      </w:r>
      <w:r>
        <w:t xml:space="preserve">, </w:t>
      </w:r>
      <w:r w:rsidRPr="00025022">
        <w:rPr>
          <w:i/>
        </w:rPr>
        <w:t>olomoucké tvarůžky</w:t>
      </w:r>
      <w:r>
        <w:t xml:space="preserve">, </w:t>
      </w:r>
      <w:r w:rsidRPr="00025022">
        <w:rPr>
          <w:i/>
        </w:rPr>
        <w:t xml:space="preserve">valašský </w:t>
      </w:r>
      <w:proofErr w:type="spellStart"/>
      <w:r w:rsidRPr="00025022">
        <w:rPr>
          <w:i/>
        </w:rPr>
        <w:t>frgál</w:t>
      </w:r>
      <w:proofErr w:type="spellEnd"/>
      <w:r>
        <w:t xml:space="preserve"> a některé další. V zásadě jen poslední jmenovaný výrobek má kořeny v lidovém regionálním stravování. Aktuální přehled produktů české provenience dostupné z: </w:t>
      </w:r>
      <w:r w:rsidRPr="00E1451F">
        <w:t>&lt;</w:t>
      </w:r>
      <w:r w:rsidRPr="006056D1">
        <w:t>https://ec.europa.eu/info/food-farming-fisheries/food-safety-and-quality/certification/quality-labels/geographical-indications-register/</w:t>
      </w:r>
      <w:r w:rsidRPr="00E1451F">
        <w:t xml:space="preserve">&gt; </w:t>
      </w:r>
      <w:r w:rsidRPr="00E1451F">
        <w:rPr>
          <w:rFonts w:cs="Times New Roman"/>
        </w:rPr>
        <w:t>[cit. 21. 3. 2022]</w:t>
      </w:r>
      <w:r>
        <w:rPr>
          <w:rFonts w:cs="Times New Roman"/>
        </w:rPr>
        <w:t>.</w:t>
      </w:r>
    </w:p>
  </w:footnote>
  <w:footnote w:id="19">
    <w:p w14:paraId="128179F6" w14:textId="77777777" w:rsidR="00400291" w:rsidRDefault="00400291" w:rsidP="00C36589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Jedná se například o regionální značky zakládané bez ohledu na správní či historickou strukturu českých zemí, souvisí s podnikatelskými aktivitami, podporou cestovního ruchu apod. Podrobně na webových stránkách asociace, dostupných z: </w:t>
      </w:r>
      <w:r w:rsidRPr="00E1451F">
        <w:t>&lt;</w:t>
      </w:r>
      <w:r w:rsidRPr="00732448">
        <w:t>https://www.regionalni-znacky.cz/arz/cs/o-nas/</w:t>
      </w:r>
      <w:r w:rsidRPr="00E1451F">
        <w:t xml:space="preserve">&gt; </w:t>
      </w:r>
      <w:r w:rsidRPr="00E1451F">
        <w:rPr>
          <w:rFonts w:cs="Times New Roman"/>
        </w:rPr>
        <w:t>[cit. 21. 3. 2022]</w:t>
      </w:r>
      <w:r>
        <w:rPr>
          <w:rFonts w:cs="Times New Roman"/>
        </w:rPr>
        <w:t>.</w:t>
      </w:r>
      <w:r>
        <w:t xml:space="preserve"> </w:t>
      </w:r>
    </w:p>
  </w:footnote>
  <w:footnote w:id="20">
    <w:p w14:paraId="0C308ED6" w14:textId="77777777" w:rsidR="00400291" w:rsidRDefault="00400291" w:rsidP="009F4FBE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Czech</w:t>
      </w:r>
      <w:r w:rsidR="00C67163">
        <w:t>T</w:t>
      </w:r>
      <w:r>
        <w:t>ourism</w:t>
      </w:r>
      <w:proofErr w:type="spellEnd"/>
      <w:r>
        <w:t xml:space="preserve"> je státní příspěvková organizace zřízená roku 1993 Ministerstvem pro místní rozvoj pod původním názvem Česká centrála cestovního ruchu. Podrobně na příslušných webových stránkách, dostupných z: </w:t>
      </w:r>
      <w:bookmarkStart w:id="4" w:name="_Hlk108617371"/>
      <w:r>
        <w:rPr>
          <w:rFonts w:cs="Times New Roman"/>
        </w:rPr>
        <w:t>&lt;</w:t>
      </w:r>
      <w:r w:rsidRPr="00974BB1">
        <w:t>https://www.czechtourism.cz/cs-</w:t>
      </w:r>
      <w:r w:rsidRPr="00D67DC5">
        <w:t>CZ</w:t>
      </w:r>
      <w:r w:rsidRPr="00D67DC5">
        <w:rPr>
          <w:rFonts w:cs="Times New Roman"/>
        </w:rPr>
        <w:t>&gt;</w:t>
      </w:r>
      <w:r w:rsidRPr="00D67DC5">
        <w:t>.</w:t>
      </w:r>
    </w:p>
    <w:bookmarkEnd w:id="4"/>
  </w:footnote>
  <w:footnote w:id="21">
    <w:p w14:paraId="3DE4719F" w14:textId="77777777" w:rsidR="00400291" w:rsidRDefault="00400291" w:rsidP="00D67DC5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Server je </w:t>
      </w:r>
      <w:bookmarkStart w:id="5" w:name="_Hlk108617449"/>
      <w:r w:rsidR="002F1762">
        <w:t xml:space="preserve">dostupný </w:t>
      </w:r>
      <w:r>
        <w:t xml:space="preserve">z: </w:t>
      </w:r>
      <w:r>
        <w:rPr>
          <w:rFonts w:cs="Times New Roman"/>
        </w:rPr>
        <w:t>&lt;</w:t>
      </w:r>
      <w:r w:rsidRPr="00D67DC5">
        <w:t>https://www.kudyznudy.cz/</w:t>
      </w:r>
      <w:r>
        <w:rPr>
          <w:rFonts w:cs="Times New Roman"/>
        </w:rPr>
        <w:t>&gt;</w:t>
      </w:r>
      <w:r>
        <w:t xml:space="preserve">. </w:t>
      </w:r>
    </w:p>
    <w:bookmarkEnd w:id="5"/>
  </w:footnote>
  <w:footnote w:id="22">
    <w:p w14:paraId="7FE7BE58" w14:textId="77777777" w:rsidR="00400291" w:rsidRDefault="00400291" w:rsidP="0077013F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V post-covidovém roce 2022, kdy vznikla předložená metodika (tedy po odeznění dosavadních vln onemocnění Covid-19, které Česko zasáhly od března 2020 do jara 2022) je stále patrný jistý útlum aktivit v cestovním ruchu, což se projevilo i v menší nabídce kulinárního, resp. gastronomického sektoru.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180A"/>
    <w:multiLevelType w:val="hybridMultilevel"/>
    <w:tmpl w:val="EEDE6442"/>
    <w:lvl w:ilvl="0" w:tplc="F944562A">
      <w:start w:val="2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1884F08"/>
    <w:multiLevelType w:val="multilevel"/>
    <w:tmpl w:val="6774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28"/>
    <w:rsid w:val="00006AF2"/>
    <w:rsid w:val="00025022"/>
    <w:rsid w:val="00025B34"/>
    <w:rsid w:val="000260A7"/>
    <w:rsid w:val="000305B1"/>
    <w:rsid w:val="00030C74"/>
    <w:rsid w:val="0004271A"/>
    <w:rsid w:val="00050C89"/>
    <w:rsid w:val="0005253F"/>
    <w:rsid w:val="00052DF8"/>
    <w:rsid w:val="0006135C"/>
    <w:rsid w:val="00063201"/>
    <w:rsid w:val="0006458F"/>
    <w:rsid w:val="00074A19"/>
    <w:rsid w:val="00084970"/>
    <w:rsid w:val="00085D52"/>
    <w:rsid w:val="000938F6"/>
    <w:rsid w:val="00096B63"/>
    <w:rsid w:val="000B2228"/>
    <w:rsid w:val="000B6409"/>
    <w:rsid w:val="000C4A5E"/>
    <w:rsid w:val="000C4AC3"/>
    <w:rsid w:val="000D039D"/>
    <w:rsid w:val="000D0EB3"/>
    <w:rsid w:val="000D4F3F"/>
    <w:rsid w:val="000D6AB1"/>
    <w:rsid w:val="000F35F2"/>
    <w:rsid w:val="00103F1B"/>
    <w:rsid w:val="001070F7"/>
    <w:rsid w:val="00111866"/>
    <w:rsid w:val="00114C10"/>
    <w:rsid w:val="00124675"/>
    <w:rsid w:val="001303E1"/>
    <w:rsid w:val="001348D8"/>
    <w:rsid w:val="00141CF6"/>
    <w:rsid w:val="00143F87"/>
    <w:rsid w:val="00144818"/>
    <w:rsid w:val="0014714C"/>
    <w:rsid w:val="001473B7"/>
    <w:rsid w:val="00154A1A"/>
    <w:rsid w:val="00154EEF"/>
    <w:rsid w:val="00155D86"/>
    <w:rsid w:val="00162F0E"/>
    <w:rsid w:val="00165EEA"/>
    <w:rsid w:val="00171A3D"/>
    <w:rsid w:val="00172835"/>
    <w:rsid w:val="00180C1B"/>
    <w:rsid w:val="00186F44"/>
    <w:rsid w:val="00190201"/>
    <w:rsid w:val="001A0C61"/>
    <w:rsid w:val="001A43DA"/>
    <w:rsid w:val="001C1345"/>
    <w:rsid w:val="001C44C8"/>
    <w:rsid w:val="001C60E6"/>
    <w:rsid w:val="00204E6A"/>
    <w:rsid w:val="0020611B"/>
    <w:rsid w:val="00214FDF"/>
    <w:rsid w:val="00220A7B"/>
    <w:rsid w:val="00244985"/>
    <w:rsid w:val="00254FBF"/>
    <w:rsid w:val="00260838"/>
    <w:rsid w:val="002661DF"/>
    <w:rsid w:val="00266658"/>
    <w:rsid w:val="00286203"/>
    <w:rsid w:val="002925D6"/>
    <w:rsid w:val="00294F34"/>
    <w:rsid w:val="00296795"/>
    <w:rsid w:val="002A42B8"/>
    <w:rsid w:val="002B0CDA"/>
    <w:rsid w:val="002B3DB9"/>
    <w:rsid w:val="002B4EF8"/>
    <w:rsid w:val="002B70A2"/>
    <w:rsid w:val="002B7F28"/>
    <w:rsid w:val="002C3557"/>
    <w:rsid w:val="002C3D2D"/>
    <w:rsid w:val="002D5AB3"/>
    <w:rsid w:val="002D7182"/>
    <w:rsid w:val="002E39E8"/>
    <w:rsid w:val="002E4B44"/>
    <w:rsid w:val="002F1762"/>
    <w:rsid w:val="002F7DD6"/>
    <w:rsid w:val="00303F43"/>
    <w:rsid w:val="003168FD"/>
    <w:rsid w:val="0032030E"/>
    <w:rsid w:val="003244BD"/>
    <w:rsid w:val="00325BFE"/>
    <w:rsid w:val="003319ED"/>
    <w:rsid w:val="00344EBD"/>
    <w:rsid w:val="00346601"/>
    <w:rsid w:val="00347144"/>
    <w:rsid w:val="00347468"/>
    <w:rsid w:val="00351877"/>
    <w:rsid w:val="003535A0"/>
    <w:rsid w:val="003643BC"/>
    <w:rsid w:val="0036604D"/>
    <w:rsid w:val="00374E3B"/>
    <w:rsid w:val="003755D5"/>
    <w:rsid w:val="003868F3"/>
    <w:rsid w:val="0039275F"/>
    <w:rsid w:val="003A0BBF"/>
    <w:rsid w:val="003B062F"/>
    <w:rsid w:val="003B1BF2"/>
    <w:rsid w:val="003C0039"/>
    <w:rsid w:val="003D57BB"/>
    <w:rsid w:val="003E5F27"/>
    <w:rsid w:val="003F5131"/>
    <w:rsid w:val="00400291"/>
    <w:rsid w:val="00404939"/>
    <w:rsid w:val="004121FE"/>
    <w:rsid w:val="00413DA2"/>
    <w:rsid w:val="00416F3B"/>
    <w:rsid w:val="00422F0C"/>
    <w:rsid w:val="00427192"/>
    <w:rsid w:val="0043093D"/>
    <w:rsid w:val="004318D7"/>
    <w:rsid w:val="004377F1"/>
    <w:rsid w:val="004412D4"/>
    <w:rsid w:val="004468CC"/>
    <w:rsid w:val="004523C1"/>
    <w:rsid w:val="00452CBA"/>
    <w:rsid w:val="00453CFF"/>
    <w:rsid w:val="004571A5"/>
    <w:rsid w:val="00457937"/>
    <w:rsid w:val="00470DBB"/>
    <w:rsid w:val="00470E01"/>
    <w:rsid w:val="00472F74"/>
    <w:rsid w:val="004841DA"/>
    <w:rsid w:val="00485915"/>
    <w:rsid w:val="0049149D"/>
    <w:rsid w:val="004A02DF"/>
    <w:rsid w:val="004A1B40"/>
    <w:rsid w:val="004A3592"/>
    <w:rsid w:val="004A683E"/>
    <w:rsid w:val="004A6909"/>
    <w:rsid w:val="004B7577"/>
    <w:rsid w:val="004C7C94"/>
    <w:rsid w:val="004D46D6"/>
    <w:rsid w:val="004E0A15"/>
    <w:rsid w:val="004E15BE"/>
    <w:rsid w:val="004E5592"/>
    <w:rsid w:val="004E5D0C"/>
    <w:rsid w:val="004F4291"/>
    <w:rsid w:val="004F6589"/>
    <w:rsid w:val="005029C0"/>
    <w:rsid w:val="0051150D"/>
    <w:rsid w:val="00512788"/>
    <w:rsid w:val="00515AE0"/>
    <w:rsid w:val="00517D22"/>
    <w:rsid w:val="00526D7C"/>
    <w:rsid w:val="0053330D"/>
    <w:rsid w:val="00544EAD"/>
    <w:rsid w:val="00556F14"/>
    <w:rsid w:val="00586EF1"/>
    <w:rsid w:val="00596A43"/>
    <w:rsid w:val="005A0B5F"/>
    <w:rsid w:val="005A3592"/>
    <w:rsid w:val="005C04A4"/>
    <w:rsid w:val="005D3428"/>
    <w:rsid w:val="005E0DA6"/>
    <w:rsid w:val="005E7D5F"/>
    <w:rsid w:val="005F3DF8"/>
    <w:rsid w:val="005F622A"/>
    <w:rsid w:val="0060458E"/>
    <w:rsid w:val="006056D1"/>
    <w:rsid w:val="006145CF"/>
    <w:rsid w:val="00617A70"/>
    <w:rsid w:val="00621050"/>
    <w:rsid w:val="00631C1F"/>
    <w:rsid w:val="006338E5"/>
    <w:rsid w:val="00642FD3"/>
    <w:rsid w:val="006456D2"/>
    <w:rsid w:val="00661164"/>
    <w:rsid w:val="00661BA8"/>
    <w:rsid w:val="006756C6"/>
    <w:rsid w:val="00676650"/>
    <w:rsid w:val="006819E3"/>
    <w:rsid w:val="006860F6"/>
    <w:rsid w:val="00691ED3"/>
    <w:rsid w:val="0069653F"/>
    <w:rsid w:val="006B5280"/>
    <w:rsid w:val="006B60E2"/>
    <w:rsid w:val="006C25B4"/>
    <w:rsid w:val="006E1B09"/>
    <w:rsid w:val="006E2DED"/>
    <w:rsid w:val="006F6510"/>
    <w:rsid w:val="007002FB"/>
    <w:rsid w:val="007016EE"/>
    <w:rsid w:val="00707A72"/>
    <w:rsid w:val="00707E6A"/>
    <w:rsid w:val="00712A05"/>
    <w:rsid w:val="00716214"/>
    <w:rsid w:val="0071767F"/>
    <w:rsid w:val="00731384"/>
    <w:rsid w:val="00731B90"/>
    <w:rsid w:val="0073201D"/>
    <w:rsid w:val="00732448"/>
    <w:rsid w:val="007362C1"/>
    <w:rsid w:val="00741D24"/>
    <w:rsid w:val="00754A4D"/>
    <w:rsid w:val="00754C3E"/>
    <w:rsid w:val="00764E57"/>
    <w:rsid w:val="0077013F"/>
    <w:rsid w:val="007933C9"/>
    <w:rsid w:val="007A0B2E"/>
    <w:rsid w:val="007A1E8A"/>
    <w:rsid w:val="007A47AD"/>
    <w:rsid w:val="007A5A58"/>
    <w:rsid w:val="007A68F5"/>
    <w:rsid w:val="007B1522"/>
    <w:rsid w:val="007B2B81"/>
    <w:rsid w:val="007B73B0"/>
    <w:rsid w:val="007D3C47"/>
    <w:rsid w:val="007D6D39"/>
    <w:rsid w:val="007E1D86"/>
    <w:rsid w:val="007E4723"/>
    <w:rsid w:val="007F095D"/>
    <w:rsid w:val="007F153B"/>
    <w:rsid w:val="007F1A9D"/>
    <w:rsid w:val="00807148"/>
    <w:rsid w:val="0081106B"/>
    <w:rsid w:val="00811CA8"/>
    <w:rsid w:val="00812F8E"/>
    <w:rsid w:val="008170AC"/>
    <w:rsid w:val="00820687"/>
    <w:rsid w:val="008209B8"/>
    <w:rsid w:val="00824335"/>
    <w:rsid w:val="00826D4E"/>
    <w:rsid w:val="00835104"/>
    <w:rsid w:val="00836273"/>
    <w:rsid w:val="00856786"/>
    <w:rsid w:val="00862B99"/>
    <w:rsid w:val="008655AC"/>
    <w:rsid w:val="00866644"/>
    <w:rsid w:val="008850F6"/>
    <w:rsid w:val="00890CB0"/>
    <w:rsid w:val="008918C0"/>
    <w:rsid w:val="008948A1"/>
    <w:rsid w:val="008A041A"/>
    <w:rsid w:val="008A0A54"/>
    <w:rsid w:val="008A1802"/>
    <w:rsid w:val="008A68FF"/>
    <w:rsid w:val="008C1954"/>
    <w:rsid w:val="008C1CBF"/>
    <w:rsid w:val="008C479B"/>
    <w:rsid w:val="008C78A4"/>
    <w:rsid w:val="008D077B"/>
    <w:rsid w:val="008D18B0"/>
    <w:rsid w:val="008D673B"/>
    <w:rsid w:val="008E729E"/>
    <w:rsid w:val="008F045D"/>
    <w:rsid w:val="008F2DB3"/>
    <w:rsid w:val="00902D49"/>
    <w:rsid w:val="0090447C"/>
    <w:rsid w:val="00911FB4"/>
    <w:rsid w:val="0091481D"/>
    <w:rsid w:val="00933CA3"/>
    <w:rsid w:val="009361B9"/>
    <w:rsid w:val="00941FA5"/>
    <w:rsid w:val="00942049"/>
    <w:rsid w:val="009452D3"/>
    <w:rsid w:val="00950964"/>
    <w:rsid w:val="00951807"/>
    <w:rsid w:val="00955125"/>
    <w:rsid w:val="00974BB1"/>
    <w:rsid w:val="00977CB2"/>
    <w:rsid w:val="0099253E"/>
    <w:rsid w:val="0099255E"/>
    <w:rsid w:val="009A25D9"/>
    <w:rsid w:val="009C2F4F"/>
    <w:rsid w:val="009C71E0"/>
    <w:rsid w:val="009D1489"/>
    <w:rsid w:val="009E077C"/>
    <w:rsid w:val="009E0BFF"/>
    <w:rsid w:val="009E0C5B"/>
    <w:rsid w:val="009E3E84"/>
    <w:rsid w:val="009F2B06"/>
    <w:rsid w:val="009F35D2"/>
    <w:rsid w:val="009F3B2B"/>
    <w:rsid w:val="009F4FBE"/>
    <w:rsid w:val="00A02964"/>
    <w:rsid w:val="00A02DEB"/>
    <w:rsid w:val="00A17486"/>
    <w:rsid w:val="00A24A81"/>
    <w:rsid w:val="00A31941"/>
    <w:rsid w:val="00A33249"/>
    <w:rsid w:val="00A36A2F"/>
    <w:rsid w:val="00A42C9C"/>
    <w:rsid w:val="00A44041"/>
    <w:rsid w:val="00A448B8"/>
    <w:rsid w:val="00A46132"/>
    <w:rsid w:val="00A570B8"/>
    <w:rsid w:val="00A66C56"/>
    <w:rsid w:val="00A740CE"/>
    <w:rsid w:val="00A759F7"/>
    <w:rsid w:val="00A8673A"/>
    <w:rsid w:val="00A91FC0"/>
    <w:rsid w:val="00A93006"/>
    <w:rsid w:val="00A96B56"/>
    <w:rsid w:val="00A9735A"/>
    <w:rsid w:val="00AA18C6"/>
    <w:rsid w:val="00AA5C14"/>
    <w:rsid w:val="00AA7E42"/>
    <w:rsid w:val="00AB110E"/>
    <w:rsid w:val="00AB76A9"/>
    <w:rsid w:val="00AB7D72"/>
    <w:rsid w:val="00AC1505"/>
    <w:rsid w:val="00AC1B77"/>
    <w:rsid w:val="00AC20FA"/>
    <w:rsid w:val="00AC4B7B"/>
    <w:rsid w:val="00AD0243"/>
    <w:rsid w:val="00AE3F9A"/>
    <w:rsid w:val="00AF1445"/>
    <w:rsid w:val="00AF4D31"/>
    <w:rsid w:val="00B21CCF"/>
    <w:rsid w:val="00B24352"/>
    <w:rsid w:val="00B2716D"/>
    <w:rsid w:val="00B302CD"/>
    <w:rsid w:val="00B42F9F"/>
    <w:rsid w:val="00B45198"/>
    <w:rsid w:val="00B45EA5"/>
    <w:rsid w:val="00B47183"/>
    <w:rsid w:val="00B47DA0"/>
    <w:rsid w:val="00B54191"/>
    <w:rsid w:val="00B54257"/>
    <w:rsid w:val="00B579B4"/>
    <w:rsid w:val="00B628F4"/>
    <w:rsid w:val="00B62A28"/>
    <w:rsid w:val="00B62FBE"/>
    <w:rsid w:val="00B64B29"/>
    <w:rsid w:val="00B75A23"/>
    <w:rsid w:val="00B765EC"/>
    <w:rsid w:val="00B829D3"/>
    <w:rsid w:val="00B857BC"/>
    <w:rsid w:val="00B908CB"/>
    <w:rsid w:val="00B93B87"/>
    <w:rsid w:val="00B9531E"/>
    <w:rsid w:val="00B962A8"/>
    <w:rsid w:val="00B97608"/>
    <w:rsid w:val="00BA0F4B"/>
    <w:rsid w:val="00BA10E4"/>
    <w:rsid w:val="00BB56AC"/>
    <w:rsid w:val="00BB5A4D"/>
    <w:rsid w:val="00BC0208"/>
    <w:rsid w:val="00BC61F4"/>
    <w:rsid w:val="00BC723F"/>
    <w:rsid w:val="00BD483B"/>
    <w:rsid w:val="00BD5373"/>
    <w:rsid w:val="00BD6C83"/>
    <w:rsid w:val="00BD7AF3"/>
    <w:rsid w:val="00BE1762"/>
    <w:rsid w:val="00BE7E4F"/>
    <w:rsid w:val="00BF10B1"/>
    <w:rsid w:val="00BF500A"/>
    <w:rsid w:val="00BF5AD2"/>
    <w:rsid w:val="00BF7F2F"/>
    <w:rsid w:val="00C06452"/>
    <w:rsid w:val="00C115AA"/>
    <w:rsid w:val="00C17B9E"/>
    <w:rsid w:val="00C20123"/>
    <w:rsid w:val="00C210A8"/>
    <w:rsid w:val="00C34099"/>
    <w:rsid w:val="00C36589"/>
    <w:rsid w:val="00C37795"/>
    <w:rsid w:val="00C37F89"/>
    <w:rsid w:val="00C5456E"/>
    <w:rsid w:val="00C609ED"/>
    <w:rsid w:val="00C67163"/>
    <w:rsid w:val="00C7337B"/>
    <w:rsid w:val="00C756CB"/>
    <w:rsid w:val="00C969A6"/>
    <w:rsid w:val="00CA428A"/>
    <w:rsid w:val="00CB0767"/>
    <w:rsid w:val="00CB2FD1"/>
    <w:rsid w:val="00CB5E66"/>
    <w:rsid w:val="00CC6C14"/>
    <w:rsid w:val="00CD001D"/>
    <w:rsid w:val="00CD2559"/>
    <w:rsid w:val="00CD4269"/>
    <w:rsid w:val="00CD6721"/>
    <w:rsid w:val="00CF151F"/>
    <w:rsid w:val="00CF7EEB"/>
    <w:rsid w:val="00D06849"/>
    <w:rsid w:val="00D103C6"/>
    <w:rsid w:val="00D13839"/>
    <w:rsid w:val="00D16544"/>
    <w:rsid w:val="00D31C04"/>
    <w:rsid w:val="00D31D5D"/>
    <w:rsid w:val="00D32D21"/>
    <w:rsid w:val="00D36D0C"/>
    <w:rsid w:val="00D41FED"/>
    <w:rsid w:val="00D45376"/>
    <w:rsid w:val="00D460B6"/>
    <w:rsid w:val="00D55A12"/>
    <w:rsid w:val="00D65310"/>
    <w:rsid w:val="00D65FDE"/>
    <w:rsid w:val="00D67DC5"/>
    <w:rsid w:val="00DA1233"/>
    <w:rsid w:val="00DA196A"/>
    <w:rsid w:val="00DA7DE0"/>
    <w:rsid w:val="00DB7593"/>
    <w:rsid w:val="00DD6FE4"/>
    <w:rsid w:val="00E01B85"/>
    <w:rsid w:val="00E1451F"/>
    <w:rsid w:val="00E16A09"/>
    <w:rsid w:val="00E200F0"/>
    <w:rsid w:val="00E32098"/>
    <w:rsid w:val="00E36DEC"/>
    <w:rsid w:val="00E413F0"/>
    <w:rsid w:val="00E46C04"/>
    <w:rsid w:val="00E46C84"/>
    <w:rsid w:val="00E7530A"/>
    <w:rsid w:val="00E75944"/>
    <w:rsid w:val="00E8455F"/>
    <w:rsid w:val="00E85B2F"/>
    <w:rsid w:val="00E90956"/>
    <w:rsid w:val="00E94F72"/>
    <w:rsid w:val="00E9541B"/>
    <w:rsid w:val="00EA2DA0"/>
    <w:rsid w:val="00EA49A9"/>
    <w:rsid w:val="00EA558E"/>
    <w:rsid w:val="00EB2F0D"/>
    <w:rsid w:val="00EB358E"/>
    <w:rsid w:val="00EB6037"/>
    <w:rsid w:val="00EC39FF"/>
    <w:rsid w:val="00EC5709"/>
    <w:rsid w:val="00ED064F"/>
    <w:rsid w:val="00ED0EE2"/>
    <w:rsid w:val="00ED44DF"/>
    <w:rsid w:val="00EE31F7"/>
    <w:rsid w:val="00EF5A2D"/>
    <w:rsid w:val="00EF6547"/>
    <w:rsid w:val="00F01B3C"/>
    <w:rsid w:val="00F2031C"/>
    <w:rsid w:val="00F2457C"/>
    <w:rsid w:val="00F27907"/>
    <w:rsid w:val="00F31C35"/>
    <w:rsid w:val="00F35DF0"/>
    <w:rsid w:val="00F4193D"/>
    <w:rsid w:val="00F42347"/>
    <w:rsid w:val="00F425AA"/>
    <w:rsid w:val="00F45D5D"/>
    <w:rsid w:val="00F511F8"/>
    <w:rsid w:val="00F61DA6"/>
    <w:rsid w:val="00F66ECE"/>
    <w:rsid w:val="00F70FB5"/>
    <w:rsid w:val="00F74B08"/>
    <w:rsid w:val="00F75CBC"/>
    <w:rsid w:val="00F80503"/>
    <w:rsid w:val="00F80988"/>
    <w:rsid w:val="00F90103"/>
    <w:rsid w:val="00F92959"/>
    <w:rsid w:val="00F95410"/>
    <w:rsid w:val="00F97CE1"/>
    <w:rsid w:val="00FA4A79"/>
    <w:rsid w:val="00FA5369"/>
    <w:rsid w:val="00FA59BF"/>
    <w:rsid w:val="00FB4786"/>
    <w:rsid w:val="00FB7AF7"/>
    <w:rsid w:val="00FD0823"/>
    <w:rsid w:val="00FE4E36"/>
    <w:rsid w:val="00FE6E02"/>
    <w:rsid w:val="00FE7440"/>
    <w:rsid w:val="00FF1AB1"/>
    <w:rsid w:val="00FF2E1C"/>
    <w:rsid w:val="00FF4486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DAD3"/>
  <w15:chartTrackingRefBased/>
  <w15:docId w15:val="{B004322E-3EB0-4402-923D-5D52B5C1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7F28"/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2B7F28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2D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340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y">
    <w:name w:val="Poznámky"/>
    <w:basedOn w:val="Textpoznpodarou"/>
    <w:link w:val="PoznmkyChar"/>
    <w:qFormat/>
    <w:rsid w:val="00413DA2"/>
    <w:pPr>
      <w:ind w:firstLine="0"/>
    </w:pPr>
    <w:rPr>
      <w:rFonts w:eastAsia="Times New Roman" w:cs="Times New Roman"/>
      <w:szCs w:val="24"/>
      <w:lang w:eastAsia="cs-CZ"/>
    </w:rPr>
  </w:style>
  <w:style w:type="character" w:customStyle="1" w:styleId="PoznmkyChar">
    <w:name w:val="Poznámky Char"/>
    <w:basedOn w:val="Standardnpsmoodstavce"/>
    <w:link w:val="Poznmky"/>
    <w:rsid w:val="00413DA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5A0B5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A0B5F"/>
    <w:rPr>
      <w:noProof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2B7F2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ault">
    <w:name w:val="Default"/>
    <w:rsid w:val="002B7F28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7F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7F28"/>
    <w:rPr>
      <w:color w:val="0563C1" w:themeColor="hyperlink"/>
      <w:u w:val="single"/>
    </w:rPr>
  </w:style>
  <w:style w:type="character" w:styleId="Znakapoznpodarou">
    <w:name w:val="footnote reference"/>
    <w:uiPriority w:val="99"/>
    <w:semiHidden/>
    <w:unhideWhenUsed/>
    <w:rsid w:val="002B7F28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2B7F28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2B7F28"/>
    <w:rPr>
      <w:i/>
      <w:iCs/>
    </w:rPr>
  </w:style>
  <w:style w:type="paragraph" w:customStyle="1" w:styleId="Zkladnodstavec">
    <w:name w:val="[Základní odstavec]"/>
    <w:basedOn w:val="Normln"/>
    <w:uiPriority w:val="99"/>
    <w:rsid w:val="002B7F28"/>
    <w:pPr>
      <w:autoSpaceDE w:val="0"/>
      <w:autoSpaceDN w:val="0"/>
      <w:adjustRightInd w:val="0"/>
      <w:spacing w:line="288" w:lineRule="auto"/>
      <w:ind w:firstLine="0"/>
      <w:textAlignment w:val="center"/>
    </w:pPr>
    <w:rPr>
      <w:rFonts w:eastAsia="Calibri" w:cs="Times New Roman"/>
      <w:color w:val="000000"/>
      <w:szCs w:val="24"/>
    </w:rPr>
  </w:style>
  <w:style w:type="character" w:styleId="Siln">
    <w:name w:val="Strong"/>
    <w:basedOn w:val="Standardnpsmoodstavce"/>
    <w:uiPriority w:val="22"/>
    <w:qFormat/>
    <w:rsid w:val="005D3428"/>
    <w:rPr>
      <w:b/>
      <w:bCs/>
    </w:rPr>
  </w:style>
  <w:style w:type="paragraph" w:styleId="Normlnweb">
    <w:name w:val="Normal (Web)"/>
    <w:basedOn w:val="Normln"/>
    <w:uiPriority w:val="99"/>
    <w:unhideWhenUsed/>
    <w:rsid w:val="00103F1B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03F1B"/>
    <w:rPr>
      <w:color w:val="605E5C"/>
      <w:shd w:val="clear" w:color="auto" w:fill="E1DFDD"/>
    </w:rPr>
  </w:style>
  <w:style w:type="paragraph" w:customStyle="1" w:styleId="Normln1">
    <w:name w:val="Normální1"/>
    <w:basedOn w:val="Normln"/>
    <w:rsid w:val="00096B63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cs-CZ"/>
    </w:rPr>
  </w:style>
  <w:style w:type="character" w:customStyle="1" w:styleId="italic">
    <w:name w:val="italic"/>
    <w:basedOn w:val="Standardnpsmoodstavce"/>
    <w:rsid w:val="00096B63"/>
  </w:style>
  <w:style w:type="character" w:customStyle="1" w:styleId="markedcontent">
    <w:name w:val="markedcontent"/>
    <w:basedOn w:val="Standardnpsmoodstavce"/>
    <w:rsid w:val="00D06849"/>
  </w:style>
  <w:style w:type="character" w:customStyle="1" w:styleId="hgkelc">
    <w:name w:val="hgkelc"/>
    <w:basedOn w:val="Standardnpsmoodstavce"/>
    <w:rsid w:val="00AE3F9A"/>
  </w:style>
  <w:style w:type="character" w:customStyle="1" w:styleId="reference-text">
    <w:name w:val="reference-text"/>
    <w:basedOn w:val="Standardnpsmoodstavce"/>
    <w:rsid w:val="002B0CDA"/>
  </w:style>
  <w:style w:type="paragraph" w:styleId="FormtovanvHTML">
    <w:name w:val="HTML Preformatted"/>
    <w:basedOn w:val="Normln"/>
    <w:link w:val="FormtovanvHTMLChar"/>
    <w:uiPriority w:val="99"/>
    <w:unhideWhenUsed/>
    <w:rsid w:val="009C2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C2F4F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C2F4F"/>
  </w:style>
  <w:style w:type="character" w:customStyle="1" w:styleId="Nadpis2Char">
    <w:name w:val="Nadpis 2 Char"/>
    <w:basedOn w:val="Standardnpsmoodstavce"/>
    <w:link w:val="Nadpis2"/>
    <w:uiPriority w:val="9"/>
    <w:rsid w:val="00EA2D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itation">
    <w:name w:val="citation"/>
    <w:basedOn w:val="Standardnpsmoodstavce"/>
    <w:rsid w:val="00EA2DA0"/>
  </w:style>
  <w:style w:type="character" w:customStyle="1" w:styleId="Nadpis3Char">
    <w:name w:val="Nadpis 3 Char"/>
    <w:basedOn w:val="Standardnpsmoodstavce"/>
    <w:link w:val="Nadpis3"/>
    <w:uiPriority w:val="9"/>
    <w:rsid w:val="00C340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zev1">
    <w:name w:val="Název1"/>
    <w:basedOn w:val="Standardnpsmoodstavce"/>
    <w:rsid w:val="00C37795"/>
  </w:style>
  <w:style w:type="paragraph" w:customStyle="1" w:styleId="abstract">
    <w:name w:val="abstract"/>
    <w:basedOn w:val="Normln"/>
    <w:rsid w:val="00C37795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5E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5EA5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45E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5E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ch.unesco.org/en/RL/gastronomic-meal-of-the-french-00437" TargetMode="External"/><Relationship Id="rId2" Type="http://schemas.openxmlformats.org/officeDocument/2006/relationships/hyperlink" Target="https://fr.wikipedia.org/wiki/Repas_gastronomique_des_Fran%C3%A7ais" TargetMode="External"/><Relationship Id="rId1" Type="http://schemas.openxmlformats.org/officeDocument/2006/relationships/hyperlink" Target="https://www.slovnik-synonym.cz/web.php/slovo/kulinarskyAB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7CAB9-E8F3-4A64-9986-37C9D169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3348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Korbelářová</dc:creator>
  <cp:keywords/>
  <dc:description/>
  <cp:lastModifiedBy>kor0003</cp:lastModifiedBy>
  <cp:revision>4</cp:revision>
  <cp:lastPrinted>2024-03-05T14:35:00Z</cp:lastPrinted>
  <dcterms:created xsi:type="dcterms:W3CDTF">2024-03-05T14:30:00Z</dcterms:created>
  <dcterms:modified xsi:type="dcterms:W3CDTF">2024-03-05T14:35:00Z</dcterms:modified>
</cp:coreProperties>
</file>