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3F6C" w14:textId="12227B44" w:rsidR="007A3B78" w:rsidRPr="007A3B78" w:rsidRDefault="007A3B78" w:rsidP="007A3B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3B78">
        <w:rPr>
          <w:rFonts w:ascii="Times New Roman" w:hAnsi="Times New Roman" w:cs="Times New Roman"/>
          <w:b/>
          <w:bCs/>
          <w:sz w:val="28"/>
          <w:szCs w:val="28"/>
        </w:rPr>
        <w:t>Komunikační model</w:t>
      </w:r>
    </w:p>
    <w:p w14:paraId="04122B09" w14:textId="2B0A2D42" w:rsidR="007A3B78" w:rsidRPr="007A3B78" w:rsidRDefault="007A3B78" w:rsidP="007A3B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B78">
        <w:rPr>
          <w:rFonts w:ascii="Times New Roman" w:hAnsi="Times New Roman" w:cs="Times New Roman"/>
          <w:sz w:val="24"/>
          <w:szCs w:val="24"/>
        </w:rPr>
        <w:t xml:space="preserve">Tento </w:t>
      </w:r>
      <w:r>
        <w:rPr>
          <w:rFonts w:ascii="Times New Roman" w:hAnsi="Times New Roman" w:cs="Times New Roman"/>
          <w:sz w:val="24"/>
          <w:szCs w:val="24"/>
        </w:rPr>
        <w:t xml:space="preserve">komunikační </w:t>
      </w:r>
      <w:r w:rsidRPr="007A3B78">
        <w:rPr>
          <w:rFonts w:ascii="Times New Roman" w:hAnsi="Times New Roman" w:cs="Times New Roman"/>
          <w:sz w:val="24"/>
          <w:szCs w:val="24"/>
        </w:rPr>
        <w:t xml:space="preserve">model (níže) je spjat se kterým jménem člena Pražského lingvistického kroužku? </w:t>
      </w:r>
      <w:r>
        <w:rPr>
          <w:rFonts w:ascii="Times New Roman" w:hAnsi="Times New Roman" w:cs="Times New Roman"/>
          <w:sz w:val="24"/>
          <w:szCs w:val="24"/>
        </w:rPr>
        <w:t xml:space="preserve">Ve kterém roce se popis tohoto modelu objevil a ve které knize, části této knihy? </w:t>
      </w:r>
    </w:p>
    <w:p w14:paraId="32620677" w14:textId="77777777" w:rsidR="007A3B78" w:rsidRDefault="007A3B78" w:rsidP="007A3B78"/>
    <w:p w14:paraId="099311A1" w14:textId="77777777" w:rsidR="007A3B78" w:rsidRDefault="007A3B78"/>
    <w:p w14:paraId="338870D2" w14:textId="77777777" w:rsidR="007A3B78" w:rsidRDefault="007A3B78"/>
    <w:p w14:paraId="1FA2AFE7" w14:textId="40770429" w:rsidR="00DA1723" w:rsidRDefault="007A3B78">
      <w:r>
        <w:rPr>
          <w:noProof/>
        </w:rPr>
        <w:drawing>
          <wp:inline distT="0" distB="0" distL="0" distR="0" wp14:anchorId="5278D333" wp14:editId="44E99F95">
            <wp:extent cx="5760720" cy="22726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761CD" w14:textId="379FC532" w:rsidR="007A3B78" w:rsidRDefault="007A3B78"/>
    <w:p w14:paraId="7802DAA2" w14:textId="77777777" w:rsidR="007A3B78" w:rsidRDefault="007A3B78" w:rsidP="007A3B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3B78">
        <w:rPr>
          <w:rFonts w:ascii="Times New Roman" w:hAnsi="Times New Roman" w:cs="Times New Roman"/>
          <w:sz w:val="24"/>
          <w:szCs w:val="24"/>
        </w:rPr>
        <w:t xml:space="preserve">Existují další adaptace tohoto modelu? </w:t>
      </w:r>
    </w:p>
    <w:p w14:paraId="075CF332" w14:textId="1B7CCD15" w:rsidR="007A3B78" w:rsidRDefault="007A3B78" w:rsidP="007A3B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A3B78">
        <w:rPr>
          <w:rFonts w:ascii="Times New Roman" w:hAnsi="Times New Roman" w:cs="Times New Roman"/>
          <w:sz w:val="24"/>
          <w:szCs w:val="24"/>
        </w:rPr>
        <w:t xml:space="preserve">Uveďte alespoň dvě, z toho jednu, která je spojena s autorem v českém prostředí. </w:t>
      </w:r>
      <w:r>
        <w:rPr>
          <w:rFonts w:ascii="Times New Roman" w:hAnsi="Times New Roman" w:cs="Times New Roman"/>
          <w:sz w:val="24"/>
          <w:szCs w:val="24"/>
        </w:rPr>
        <w:t xml:space="preserve">(Uveďte autora, název knihy a rok vydání této knihy). </w:t>
      </w:r>
    </w:p>
    <w:p w14:paraId="1DD44F1C" w14:textId="74EBACA7" w:rsidR="007A3B78" w:rsidRDefault="007A3B78" w:rsidP="007A3B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4B6773" w14:textId="175F25A9" w:rsidR="007A3B78" w:rsidRDefault="007A3B78" w:rsidP="007A3B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čem spočívá kritika „kódového“</w:t>
      </w:r>
      <w:r w:rsidR="00E46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modelu? (viz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také část ve skriptech)</w:t>
      </w:r>
    </w:p>
    <w:p w14:paraId="38348A74" w14:textId="014D1355" w:rsidR="009016EA" w:rsidRPr="009016EA" w:rsidRDefault="009016EA" w:rsidP="009016EA">
      <w:pPr>
        <w:rPr>
          <w:rFonts w:ascii="Times New Roman" w:hAnsi="Times New Roman" w:cs="Times New Roman"/>
          <w:sz w:val="24"/>
          <w:szCs w:val="24"/>
        </w:rPr>
      </w:pPr>
    </w:p>
    <w:p w14:paraId="04EB58A2" w14:textId="53B8E996" w:rsidR="009016EA" w:rsidRPr="009016EA" w:rsidRDefault="009016EA" w:rsidP="009016EA">
      <w:pPr>
        <w:rPr>
          <w:rFonts w:ascii="Times New Roman" w:hAnsi="Times New Roman" w:cs="Times New Roman"/>
          <w:sz w:val="24"/>
          <w:szCs w:val="24"/>
        </w:rPr>
      </w:pPr>
      <w:r w:rsidRPr="009016EA">
        <w:rPr>
          <w:rFonts w:ascii="Times New Roman" w:hAnsi="Times New Roman" w:cs="Times New Roman"/>
          <w:sz w:val="24"/>
          <w:szCs w:val="24"/>
        </w:rPr>
        <w:t xml:space="preserve">Marek Nekula (2017): KOMUNIKAČNÍ MODEL. In: Petr Karlík, Marek Nekula, Jana </w:t>
      </w:r>
      <w:proofErr w:type="spellStart"/>
      <w:r w:rsidRPr="009016EA">
        <w:rPr>
          <w:rFonts w:ascii="Times New Roman" w:hAnsi="Times New Roman" w:cs="Times New Roman"/>
          <w:sz w:val="24"/>
          <w:szCs w:val="24"/>
        </w:rPr>
        <w:t>Pleskalová</w:t>
      </w:r>
      <w:proofErr w:type="spellEnd"/>
      <w:r w:rsidRPr="009016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16E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9016EA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proofErr w:type="gramStart"/>
      <w:r w:rsidRPr="009016EA">
        <w:rPr>
          <w:rFonts w:ascii="Times New Roman" w:hAnsi="Times New Roman" w:cs="Times New Roman"/>
          <w:sz w:val="24"/>
          <w:szCs w:val="24"/>
        </w:rPr>
        <w:t>CzechEncy</w:t>
      </w:r>
      <w:proofErr w:type="spellEnd"/>
      <w:r w:rsidRPr="009016EA">
        <w:rPr>
          <w:rFonts w:ascii="Times New Roman" w:hAnsi="Times New Roman" w:cs="Times New Roman"/>
          <w:sz w:val="24"/>
          <w:szCs w:val="24"/>
        </w:rPr>
        <w:t xml:space="preserve"> - Nový</w:t>
      </w:r>
      <w:proofErr w:type="gramEnd"/>
      <w:r w:rsidRPr="009016EA">
        <w:rPr>
          <w:rFonts w:ascii="Times New Roman" w:hAnsi="Times New Roman" w:cs="Times New Roman"/>
          <w:sz w:val="24"/>
          <w:szCs w:val="24"/>
        </w:rPr>
        <w:t xml:space="preserve"> encyklopedický slovník češtiny. </w:t>
      </w:r>
      <w:r w:rsidRPr="009016EA">
        <w:rPr>
          <w:rFonts w:ascii="Times New Roman" w:hAnsi="Times New Roman" w:cs="Times New Roman"/>
          <w:sz w:val="24"/>
          <w:szCs w:val="24"/>
        </w:rPr>
        <w:br/>
        <w:t xml:space="preserve">URL: </w:t>
      </w:r>
      <w:hyperlink r:id="rId6" w:history="1">
        <w:r w:rsidRPr="009016E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https://www.czechency.org/slovnik/KOMUNIKAČNÍ MODEL</w:t>
        </w:r>
      </w:hyperlink>
      <w:r w:rsidRPr="009016EA">
        <w:rPr>
          <w:rFonts w:ascii="Times New Roman" w:hAnsi="Times New Roman" w:cs="Times New Roman"/>
          <w:sz w:val="24"/>
          <w:szCs w:val="24"/>
        </w:rPr>
        <w:t xml:space="preserve"> (poslední přístup: 14. 3. 2024)</w:t>
      </w:r>
    </w:p>
    <w:sectPr w:rsidR="009016EA" w:rsidRPr="00901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32900"/>
    <w:multiLevelType w:val="hybridMultilevel"/>
    <w:tmpl w:val="D5D01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D40"/>
    <w:multiLevelType w:val="hybridMultilevel"/>
    <w:tmpl w:val="10F4D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78"/>
    <w:rsid w:val="007A3B78"/>
    <w:rsid w:val="009016EA"/>
    <w:rsid w:val="00DA1723"/>
    <w:rsid w:val="00E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F92A"/>
  <w15:chartTrackingRefBased/>
  <w15:docId w15:val="{B4DAB1AA-53C2-4F18-A97D-4A30A87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3B7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01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zechency.org/slovnik/KOMUNIKA&#268;N&#205;%20MODE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Schneiderová</dc:creator>
  <cp:keywords/>
  <dc:description/>
  <cp:lastModifiedBy>Soňa Schneiderová</cp:lastModifiedBy>
  <cp:revision>3</cp:revision>
  <dcterms:created xsi:type="dcterms:W3CDTF">2024-03-14T10:08:00Z</dcterms:created>
  <dcterms:modified xsi:type="dcterms:W3CDTF">2024-03-14T10:21:00Z</dcterms:modified>
</cp:coreProperties>
</file>