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A0A" w:rsidRPr="007A3A0A" w:rsidRDefault="007A3A0A" w:rsidP="007A3A0A">
      <w:pPr>
        <w:spacing w:before="120" w:after="120"/>
        <w:rPr>
          <w:rFonts w:ascii="Arial" w:eastAsia="Times New Roman" w:hAnsi="Arial" w:cs="Arial"/>
          <w:b/>
          <w:color w:val="202122"/>
          <w:lang w:val="en-GB" w:eastAsia="cs-CZ"/>
        </w:rPr>
      </w:pPr>
      <w:r w:rsidRPr="007A3A0A">
        <w:rPr>
          <w:rFonts w:ascii="Arial" w:eastAsia="Times New Roman" w:hAnsi="Arial" w:cs="Arial"/>
          <w:b/>
          <w:color w:val="202122"/>
          <w:lang w:val="en-GB" w:eastAsia="cs-CZ"/>
        </w:rPr>
        <w:t>Calcium oxide</w:t>
      </w:r>
    </w:p>
    <w:p w:rsidR="007A3A0A" w:rsidRPr="007A3A0A" w:rsidRDefault="007A3A0A" w:rsidP="007A3A0A">
      <w:pPr>
        <w:spacing w:before="120" w:after="120"/>
        <w:rPr>
          <w:rFonts w:ascii="Arial" w:eastAsia="Times New Roman" w:hAnsi="Arial" w:cs="Arial"/>
          <w:color w:val="202122"/>
          <w:lang w:val="en-GB" w:eastAsia="cs-CZ"/>
        </w:rPr>
      </w:pPr>
    </w:p>
    <w:p w:rsidR="007A3A0A" w:rsidRPr="007A3A0A" w:rsidRDefault="007A3A0A" w:rsidP="007A3A0A">
      <w:pPr>
        <w:spacing w:before="120" w:after="120"/>
        <w:rPr>
          <w:rFonts w:ascii="Arial" w:eastAsia="Times New Roman" w:hAnsi="Arial" w:cs="Arial"/>
          <w:color w:val="202122"/>
          <w:lang w:val="en-GB" w:eastAsia="cs-CZ"/>
        </w:rPr>
      </w:pPr>
      <w:r w:rsidRPr="007A3A0A">
        <w:rPr>
          <w:rFonts w:ascii="Arial" w:eastAsia="Times New Roman" w:hAnsi="Arial" w:cs="Arial"/>
          <w:color w:val="202122"/>
          <w:lang w:val="en-GB" w:eastAsia="cs-CZ"/>
        </w:rPr>
        <w:t>Calcium oxide is usually made by the </w:t>
      </w:r>
      <w:hyperlink r:id="rId4" w:tooltip="Thermal decomposition" w:history="1">
        <w:r w:rsidRPr="007A3A0A">
          <w:rPr>
            <w:rFonts w:ascii="Arial" w:eastAsia="Times New Roman" w:hAnsi="Arial" w:cs="Arial"/>
            <w:color w:val="0B0080"/>
            <w:lang w:val="en-GB" w:eastAsia="cs-CZ"/>
          </w:rPr>
          <w:t>thermal decomposition</w:t>
        </w:r>
      </w:hyperlink>
      <w:r w:rsidRPr="007A3A0A">
        <w:rPr>
          <w:rFonts w:ascii="Arial" w:eastAsia="Times New Roman" w:hAnsi="Arial" w:cs="Arial"/>
          <w:color w:val="202122"/>
          <w:lang w:val="en-GB" w:eastAsia="cs-CZ"/>
        </w:rPr>
        <w:t> of materials, such as </w:t>
      </w:r>
      <w:hyperlink r:id="rId5" w:tooltip="Limestone" w:history="1">
        <w:r w:rsidRPr="007A3A0A">
          <w:rPr>
            <w:rFonts w:ascii="Arial" w:eastAsia="Times New Roman" w:hAnsi="Arial" w:cs="Arial"/>
            <w:color w:val="0B0080"/>
            <w:lang w:val="en-GB" w:eastAsia="cs-CZ"/>
          </w:rPr>
          <w:t>limestone</w:t>
        </w:r>
      </w:hyperlink>
      <w:r w:rsidRPr="007A3A0A">
        <w:rPr>
          <w:rFonts w:ascii="Arial" w:eastAsia="Times New Roman" w:hAnsi="Arial" w:cs="Arial"/>
          <w:color w:val="202122"/>
          <w:lang w:val="en-GB" w:eastAsia="cs-CZ"/>
        </w:rPr>
        <w:t> or </w:t>
      </w:r>
      <w:hyperlink r:id="rId6" w:tooltip="Seashell" w:history="1">
        <w:r w:rsidRPr="007A3A0A">
          <w:rPr>
            <w:rFonts w:ascii="Arial" w:eastAsia="Times New Roman" w:hAnsi="Arial" w:cs="Arial"/>
            <w:color w:val="0B0080"/>
            <w:lang w:val="en-GB" w:eastAsia="cs-CZ"/>
          </w:rPr>
          <w:t>seashells</w:t>
        </w:r>
      </w:hyperlink>
      <w:r w:rsidRPr="007A3A0A">
        <w:rPr>
          <w:rFonts w:ascii="Arial" w:eastAsia="Times New Roman" w:hAnsi="Arial" w:cs="Arial"/>
          <w:color w:val="202122"/>
          <w:lang w:val="en-GB" w:eastAsia="cs-CZ"/>
        </w:rPr>
        <w:t>, that contain </w:t>
      </w:r>
      <w:hyperlink r:id="rId7" w:tooltip="Calcium carbonate" w:history="1">
        <w:r w:rsidRPr="007A3A0A">
          <w:rPr>
            <w:rFonts w:ascii="Arial" w:eastAsia="Times New Roman" w:hAnsi="Arial" w:cs="Arial"/>
            <w:color w:val="0B0080"/>
            <w:lang w:val="en-GB" w:eastAsia="cs-CZ"/>
          </w:rPr>
          <w:t>calcium carbonate</w:t>
        </w:r>
      </w:hyperlink>
      <w:r w:rsidRPr="007A3A0A">
        <w:rPr>
          <w:rFonts w:ascii="Arial" w:eastAsia="Times New Roman" w:hAnsi="Arial" w:cs="Arial"/>
          <w:color w:val="202122"/>
          <w:lang w:val="en-GB" w:eastAsia="cs-CZ"/>
        </w:rPr>
        <w:t> (CaCO</w:t>
      </w:r>
      <w:r w:rsidRPr="007A3A0A">
        <w:rPr>
          <w:rFonts w:ascii="Arial" w:eastAsia="Times New Roman" w:hAnsi="Arial" w:cs="Arial"/>
          <w:color w:val="202122"/>
          <w:vertAlign w:val="subscript"/>
          <w:lang w:val="en-GB" w:eastAsia="cs-CZ"/>
        </w:rPr>
        <w:t>3</w:t>
      </w:r>
      <w:r w:rsidRPr="007A3A0A">
        <w:rPr>
          <w:rFonts w:ascii="Arial" w:eastAsia="Times New Roman" w:hAnsi="Arial" w:cs="Arial"/>
          <w:color w:val="202122"/>
          <w:lang w:val="en-GB" w:eastAsia="cs-CZ"/>
        </w:rPr>
        <w:t>; mineral </w:t>
      </w:r>
      <w:hyperlink r:id="rId8" w:tooltip="Calcite" w:history="1">
        <w:r w:rsidRPr="007A3A0A">
          <w:rPr>
            <w:rFonts w:ascii="Arial" w:eastAsia="Times New Roman" w:hAnsi="Arial" w:cs="Arial"/>
            <w:color w:val="0B0080"/>
            <w:lang w:val="en-GB" w:eastAsia="cs-CZ"/>
          </w:rPr>
          <w:t>calcite</w:t>
        </w:r>
      </w:hyperlink>
      <w:r w:rsidRPr="007A3A0A">
        <w:rPr>
          <w:rFonts w:ascii="Arial" w:eastAsia="Times New Roman" w:hAnsi="Arial" w:cs="Arial"/>
          <w:color w:val="202122"/>
          <w:lang w:val="en-GB" w:eastAsia="cs-CZ"/>
        </w:rPr>
        <w:t>) in a </w:t>
      </w:r>
      <w:hyperlink r:id="rId9" w:tooltip="Lime kiln" w:history="1">
        <w:r w:rsidRPr="007A3A0A">
          <w:rPr>
            <w:rFonts w:ascii="Arial" w:eastAsia="Times New Roman" w:hAnsi="Arial" w:cs="Arial"/>
            <w:color w:val="0B0080"/>
            <w:lang w:val="en-GB" w:eastAsia="cs-CZ"/>
          </w:rPr>
          <w:t>lime kiln</w:t>
        </w:r>
      </w:hyperlink>
      <w:r w:rsidRPr="007A3A0A">
        <w:rPr>
          <w:rFonts w:ascii="Arial" w:eastAsia="Times New Roman" w:hAnsi="Arial" w:cs="Arial"/>
          <w:color w:val="202122"/>
          <w:lang w:val="en-GB" w:eastAsia="cs-CZ"/>
        </w:rPr>
        <w:t>. This is accomplished by heating the material to above 825 °C (1,517 °F), a process called </w:t>
      </w:r>
      <w:hyperlink r:id="rId10" w:tooltip="Calcination" w:history="1">
        <w:r w:rsidRPr="007A3A0A">
          <w:rPr>
            <w:rFonts w:ascii="Arial" w:eastAsia="Times New Roman" w:hAnsi="Arial" w:cs="Arial"/>
            <w:color w:val="0B0080"/>
            <w:lang w:val="en-GB" w:eastAsia="cs-CZ"/>
          </w:rPr>
          <w:t>calcination</w:t>
        </w:r>
      </w:hyperlink>
      <w:r w:rsidRPr="007A3A0A">
        <w:rPr>
          <w:rFonts w:ascii="Arial" w:eastAsia="Times New Roman" w:hAnsi="Arial" w:cs="Arial"/>
          <w:color w:val="202122"/>
          <w:lang w:val="en-GB" w:eastAsia="cs-CZ"/>
        </w:rPr>
        <w:t> or </w:t>
      </w:r>
      <w:r w:rsidRPr="007A3A0A">
        <w:rPr>
          <w:rFonts w:ascii="Arial" w:eastAsia="Times New Roman" w:hAnsi="Arial" w:cs="Arial"/>
          <w:i/>
          <w:iCs/>
          <w:color w:val="202122"/>
          <w:lang w:val="en-GB" w:eastAsia="cs-CZ"/>
        </w:rPr>
        <w:t>lime-burning</w:t>
      </w:r>
      <w:r w:rsidRPr="007A3A0A">
        <w:rPr>
          <w:rFonts w:ascii="Arial" w:eastAsia="Times New Roman" w:hAnsi="Arial" w:cs="Arial"/>
          <w:color w:val="202122"/>
          <w:lang w:val="en-GB" w:eastAsia="cs-CZ"/>
        </w:rPr>
        <w:t>, to liberate a molecule of </w:t>
      </w:r>
      <w:hyperlink r:id="rId11" w:tooltip="Carbon dioxide" w:history="1">
        <w:r w:rsidRPr="007A3A0A">
          <w:rPr>
            <w:rFonts w:ascii="Arial" w:eastAsia="Times New Roman" w:hAnsi="Arial" w:cs="Arial"/>
            <w:color w:val="0B0080"/>
            <w:lang w:val="en-GB" w:eastAsia="cs-CZ"/>
          </w:rPr>
          <w:t>carbon dioxide</w:t>
        </w:r>
      </w:hyperlink>
      <w:r w:rsidRPr="007A3A0A">
        <w:rPr>
          <w:rFonts w:ascii="Arial" w:eastAsia="Times New Roman" w:hAnsi="Arial" w:cs="Arial"/>
          <w:color w:val="202122"/>
          <w:lang w:val="en-GB" w:eastAsia="cs-CZ"/>
        </w:rPr>
        <w:t> (CO</w:t>
      </w:r>
      <w:r w:rsidRPr="007A3A0A">
        <w:rPr>
          <w:rFonts w:ascii="Arial" w:eastAsia="Times New Roman" w:hAnsi="Arial" w:cs="Arial"/>
          <w:color w:val="202122"/>
          <w:vertAlign w:val="subscript"/>
          <w:lang w:val="en-GB" w:eastAsia="cs-CZ"/>
        </w:rPr>
        <w:t>2</w:t>
      </w:r>
      <w:r w:rsidRPr="007A3A0A">
        <w:rPr>
          <w:rFonts w:ascii="Arial" w:eastAsia="Times New Roman" w:hAnsi="Arial" w:cs="Arial"/>
          <w:color w:val="202122"/>
          <w:lang w:val="en-GB" w:eastAsia="cs-CZ"/>
        </w:rPr>
        <w:t>), leaving quicklime. This is also one of the few chemical reactions known in </w:t>
      </w:r>
      <w:hyperlink r:id="rId12" w:tooltip="Prehistoric" w:history="1">
        <w:r w:rsidRPr="007A3A0A">
          <w:rPr>
            <w:rFonts w:ascii="Arial" w:eastAsia="Times New Roman" w:hAnsi="Arial" w:cs="Arial"/>
            <w:color w:val="0B0080"/>
            <w:lang w:val="en-GB" w:eastAsia="cs-CZ"/>
          </w:rPr>
          <w:t>prehistoric</w:t>
        </w:r>
      </w:hyperlink>
      <w:r w:rsidRPr="007A3A0A">
        <w:rPr>
          <w:rFonts w:ascii="Arial" w:eastAsia="Times New Roman" w:hAnsi="Arial" w:cs="Arial"/>
          <w:color w:val="202122"/>
          <w:lang w:val="en-GB" w:eastAsia="cs-CZ"/>
        </w:rPr>
        <w:t xml:space="preserve"> times. </w:t>
      </w:r>
    </w:p>
    <w:p w:rsidR="007A3A0A" w:rsidRPr="007A3A0A" w:rsidRDefault="007A3A0A" w:rsidP="007A3A0A">
      <w:pPr>
        <w:spacing w:after="24"/>
        <w:ind w:left="720"/>
        <w:rPr>
          <w:rFonts w:ascii="Arial" w:eastAsia="Times New Roman" w:hAnsi="Arial" w:cs="Arial"/>
          <w:color w:val="202122"/>
          <w:lang w:val="en-GB" w:eastAsia="cs-CZ"/>
        </w:rPr>
      </w:pPr>
      <w:r w:rsidRPr="007A3A0A">
        <w:rPr>
          <w:rFonts w:ascii="Arial" w:eastAsia="Times New Roman" w:hAnsi="Arial" w:cs="Arial"/>
          <w:color w:val="202122"/>
          <w:lang w:val="en-GB" w:eastAsia="cs-CZ"/>
        </w:rPr>
        <w:t>CaCO</w:t>
      </w:r>
      <w:r w:rsidRPr="007A3A0A">
        <w:rPr>
          <w:rFonts w:ascii="Arial" w:eastAsia="Times New Roman" w:hAnsi="Arial" w:cs="Arial"/>
          <w:color w:val="202122"/>
          <w:vertAlign w:val="subscript"/>
          <w:lang w:val="en-GB" w:eastAsia="cs-CZ"/>
        </w:rPr>
        <w:t>3</w:t>
      </w:r>
      <w:r w:rsidRPr="007A3A0A">
        <w:rPr>
          <w:rFonts w:ascii="Arial" w:eastAsia="Times New Roman" w:hAnsi="Arial" w:cs="Arial"/>
          <w:color w:val="202122"/>
          <w:lang w:val="en-GB" w:eastAsia="cs-CZ"/>
        </w:rPr>
        <w:t xml:space="preserve">(s) → </w:t>
      </w:r>
      <w:proofErr w:type="spellStart"/>
      <w:r w:rsidRPr="007A3A0A">
        <w:rPr>
          <w:rFonts w:ascii="Arial" w:eastAsia="Times New Roman" w:hAnsi="Arial" w:cs="Arial"/>
          <w:color w:val="202122"/>
          <w:lang w:val="en-GB" w:eastAsia="cs-CZ"/>
        </w:rPr>
        <w:t>CaO</w:t>
      </w:r>
      <w:proofErr w:type="spellEnd"/>
      <w:r w:rsidRPr="007A3A0A">
        <w:rPr>
          <w:rFonts w:ascii="Arial" w:eastAsia="Times New Roman" w:hAnsi="Arial" w:cs="Arial"/>
          <w:color w:val="202122"/>
          <w:lang w:val="en-GB" w:eastAsia="cs-CZ"/>
        </w:rPr>
        <w:t xml:space="preserve"> (s) + CO</w:t>
      </w:r>
      <w:r w:rsidRPr="007A3A0A">
        <w:rPr>
          <w:rFonts w:ascii="Arial" w:eastAsia="Times New Roman" w:hAnsi="Arial" w:cs="Arial"/>
          <w:color w:val="202122"/>
          <w:vertAlign w:val="subscript"/>
          <w:lang w:val="en-GB" w:eastAsia="cs-CZ"/>
        </w:rPr>
        <w:t>2</w:t>
      </w:r>
      <w:r w:rsidRPr="007A3A0A">
        <w:rPr>
          <w:rFonts w:ascii="Arial" w:eastAsia="Times New Roman" w:hAnsi="Arial" w:cs="Arial"/>
          <w:color w:val="202122"/>
          <w:lang w:val="en-GB" w:eastAsia="cs-CZ"/>
        </w:rPr>
        <w:t>(g)</w:t>
      </w:r>
    </w:p>
    <w:p w:rsidR="007A3A0A" w:rsidRPr="007A3A0A" w:rsidRDefault="007A3A0A" w:rsidP="007A3A0A">
      <w:pPr>
        <w:spacing w:before="120" w:after="120"/>
        <w:ind w:left="384"/>
        <w:rPr>
          <w:rFonts w:ascii="Arial" w:eastAsia="Times New Roman" w:hAnsi="Arial" w:cs="Arial"/>
          <w:color w:val="202122"/>
          <w:lang w:val="en-GB" w:eastAsia="cs-CZ"/>
        </w:rPr>
      </w:pPr>
      <w:r w:rsidRPr="007A3A0A">
        <w:rPr>
          <w:rFonts w:ascii="Arial" w:eastAsia="Times New Roman" w:hAnsi="Arial" w:cs="Arial"/>
          <w:color w:val="202122"/>
          <w:lang w:val="en-GB" w:eastAsia="cs-CZ"/>
        </w:rPr>
        <w:t>The quicklime is not stable and, when cooled, will </w:t>
      </w:r>
      <w:hyperlink r:id="rId13" w:tooltip="Spontaneous process" w:history="1">
        <w:r w:rsidRPr="007A3A0A">
          <w:rPr>
            <w:rFonts w:ascii="Arial" w:eastAsia="Times New Roman" w:hAnsi="Arial" w:cs="Arial"/>
            <w:color w:val="0B0080"/>
            <w:lang w:val="en-GB" w:eastAsia="cs-CZ"/>
          </w:rPr>
          <w:t>spontaneously react</w:t>
        </w:r>
      </w:hyperlink>
      <w:r w:rsidRPr="007A3A0A">
        <w:rPr>
          <w:rFonts w:ascii="Arial" w:eastAsia="Times New Roman" w:hAnsi="Arial" w:cs="Arial"/>
          <w:color w:val="202122"/>
          <w:lang w:val="en-GB" w:eastAsia="cs-CZ"/>
        </w:rPr>
        <w:t> with CO</w:t>
      </w:r>
      <w:r w:rsidRPr="007A3A0A">
        <w:rPr>
          <w:rFonts w:ascii="Arial" w:eastAsia="Times New Roman" w:hAnsi="Arial" w:cs="Arial"/>
          <w:color w:val="202122"/>
          <w:vertAlign w:val="subscript"/>
          <w:lang w:val="en-GB" w:eastAsia="cs-CZ"/>
        </w:rPr>
        <w:t>2</w:t>
      </w:r>
      <w:r w:rsidRPr="007A3A0A">
        <w:rPr>
          <w:rFonts w:ascii="Arial" w:eastAsia="Times New Roman" w:hAnsi="Arial" w:cs="Arial"/>
          <w:color w:val="202122"/>
          <w:lang w:val="en-GB" w:eastAsia="cs-CZ"/>
        </w:rPr>
        <w:t> from the air until, after enough time, it will be completely converted back to calcium carbonate unless </w:t>
      </w:r>
      <w:hyperlink r:id="rId14" w:tooltip="Slaking (geology)" w:history="1">
        <w:r w:rsidRPr="007A3A0A">
          <w:rPr>
            <w:rFonts w:ascii="Arial" w:eastAsia="Times New Roman" w:hAnsi="Arial" w:cs="Arial"/>
            <w:color w:val="0B0080"/>
            <w:lang w:val="en-GB" w:eastAsia="cs-CZ"/>
          </w:rPr>
          <w:t>slaked</w:t>
        </w:r>
      </w:hyperlink>
      <w:r w:rsidRPr="007A3A0A">
        <w:rPr>
          <w:rFonts w:ascii="Arial" w:eastAsia="Times New Roman" w:hAnsi="Arial" w:cs="Arial"/>
          <w:color w:val="202122"/>
          <w:lang w:val="en-GB" w:eastAsia="cs-CZ"/>
        </w:rPr>
        <w:t> with water to set as </w:t>
      </w:r>
      <w:hyperlink r:id="rId15" w:tooltip="Lime plaster" w:history="1">
        <w:r w:rsidRPr="007A3A0A">
          <w:rPr>
            <w:rFonts w:ascii="Arial" w:eastAsia="Times New Roman" w:hAnsi="Arial" w:cs="Arial"/>
            <w:color w:val="0B0080"/>
            <w:lang w:val="en-GB" w:eastAsia="cs-CZ"/>
          </w:rPr>
          <w:t>lime plaster</w:t>
        </w:r>
      </w:hyperlink>
      <w:r w:rsidRPr="007A3A0A">
        <w:rPr>
          <w:rFonts w:ascii="Arial" w:eastAsia="Times New Roman" w:hAnsi="Arial" w:cs="Arial"/>
          <w:color w:val="202122"/>
          <w:lang w:val="en-GB" w:eastAsia="cs-CZ"/>
        </w:rPr>
        <w:t> or </w:t>
      </w:r>
      <w:hyperlink r:id="rId16" w:tooltip="Lime mortar" w:history="1">
        <w:r w:rsidRPr="007A3A0A">
          <w:rPr>
            <w:rFonts w:ascii="Arial" w:eastAsia="Times New Roman" w:hAnsi="Arial" w:cs="Arial"/>
            <w:color w:val="0B0080"/>
            <w:lang w:val="en-GB" w:eastAsia="cs-CZ"/>
          </w:rPr>
          <w:t>lime mortar</w:t>
        </w:r>
      </w:hyperlink>
      <w:r w:rsidRPr="007A3A0A">
        <w:rPr>
          <w:rFonts w:ascii="Arial" w:eastAsia="Times New Roman" w:hAnsi="Arial" w:cs="Arial"/>
          <w:color w:val="202122"/>
          <w:lang w:val="en-GB" w:eastAsia="cs-CZ"/>
        </w:rPr>
        <w:t>.</w:t>
      </w:r>
    </w:p>
    <w:p w:rsidR="007A3A0A" w:rsidRPr="007A3A0A" w:rsidRDefault="007A3A0A" w:rsidP="007A3A0A">
      <w:pPr>
        <w:spacing w:before="120" w:after="120"/>
        <w:ind w:left="384"/>
        <w:rPr>
          <w:rFonts w:ascii="Arial" w:eastAsia="Times New Roman" w:hAnsi="Arial" w:cs="Arial"/>
          <w:color w:val="202122"/>
          <w:lang w:val="en-GB" w:eastAsia="cs-CZ"/>
        </w:rPr>
      </w:pPr>
      <w:r w:rsidRPr="007A3A0A">
        <w:rPr>
          <w:rFonts w:ascii="Arial" w:eastAsia="Times New Roman" w:hAnsi="Arial" w:cs="Arial"/>
          <w:color w:val="202122"/>
          <w:lang w:val="en-GB" w:eastAsia="cs-CZ"/>
        </w:rPr>
        <w:t xml:space="preserve">Annual worldwide production of quicklime is around 283 million tonnes. China is by far the world's largest producer, with a total of around 170 million tonnes per year. The United States is the next largest, with around 20 million tonnes per year. </w:t>
      </w:r>
    </w:p>
    <w:p w:rsidR="007A3A0A" w:rsidRPr="007A3A0A" w:rsidRDefault="007A3A0A" w:rsidP="007A3A0A">
      <w:pPr>
        <w:spacing w:before="120" w:after="120"/>
        <w:ind w:left="384"/>
        <w:rPr>
          <w:rFonts w:ascii="Arial" w:eastAsia="Times New Roman" w:hAnsi="Arial" w:cs="Arial"/>
          <w:color w:val="202122"/>
          <w:lang w:val="en-GB" w:eastAsia="cs-CZ"/>
        </w:rPr>
      </w:pPr>
      <w:r w:rsidRPr="007A3A0A">
        <w:rPr>
          <w:rFonts w:ascii="Arial" w:eastAsia="Times New Roman" w:hAnsi="Arial" w:cs="Arial"/>
          <w:color w:val="202122"/>
          <w:lang w:val="en-GB" w:eastAsia="cs-CZ"/>
        </w:rPr>
        <w:t>Approximately 1.8 t of limestone is required per 1.0 t of quicklime. Quicklime has a high affinity for water and is a more efficient </w:t>
      </w:r>
      <w:hyperlink r:id="rId17" w:tooltip="Desiccant" w:history="1">
        <w:r w:rsidRPr="007A3A0A">
          <w:rPr>
            <w:rFonts w:ascii="Arial" w:eastAsia="Times New Roman" w:hAnsi="Arial" w:cs="Arial"/>
            <w:color w:val="0B0080"/>
            <w:lang w:val="en-GB" w:eastAsia="cs-CZ"/>
          </w:rPr>
          <w:t>desiccant</w:t>
        </w:r>
      </w:hyperlink>
      <w:r w:rsidRPr="007A3A0A">
        <w:rPr>
          <w:rFonts w:ascii="Arial" w:eastAsia="Times New Roman" w:hAnsi="Arial" w:cs="Arial"/>
          <w:color w:val="202122"/>
          <w:lang w:val="en-GB" w:eastAsia="cs-CZ"/>
        </w:rPr>
        <w:t> than </w:t>
      </w:r>
      <w:hyperlink r:id="rId18" w:tooltip="Silica gel" w:history="1">
        <w:r w:rsidRPr="007A3A0A">
          <w:rPr>
            <w:rFonts w:ascii="Arial" w:eastAsia="Times New Roman" w:hAnsi="Arial" w:cs="Arial"/>
            <w:color w:val="0B0080"/>
            <w:lang w:val="en-GB" w:eastAsia="cs-CZ"/>
          </w:rPr>
          <w:t>silica gel</w:t>
        </w:r>
      </w:hyperlink>
      <w:r w:rsidRPr="007A3A0A">
        <w:rPr>
          <w:rFonts w:ascii="Arial" w:eastAsia="Times New Roman" w:hAnsi="Arial" w:cs="Arial"/>
          <w:color w:val="202122"/>
          <w:lang w:val="en-GB" w:eastAsia="cs-CZ"/>
        </w:rPr>
        <w:t>. The reaction of quicklime with water is associated with an increase in volume by a factor of at least 2.5</w:t>
      </w:r>
    </w:p>
    <w:p w:rsidR="007A3A0A" w:rsidRPr="007A3A0A" w:rsidRDefault="007A3A0A" w:rsidP="007A3A0A">
      <w:pPr>
        <w:spacing w:before="120" w:after="120"/>
        <w:ind w:left="384"/>
        <w:rPr>
          <w:rFonts w:ascii="Arial" w:eastAsia="Times New Roman" w:hAnsi="Arial" w:cs="Arial"/>
          <w:color w:val="202122"/>
          <w:lang w:val="en-GB" w:eastAsia="cs-CZ"/>
        </w:rPr>
      </w:pPr>
    </w:p>
    <w:p w:rsidR="007A3A0A" w:rsidRPr="007A3A0A" w:rsidRDefault="007A3A0A" w:rsidP="007A3A0A">
      <w:pPr>
        <w:spacing w:before="72"/>
        <w:outlineLvl w:val="2"/>
        <w:rPr>
          <w:rFonts w:ascii="Arial" w:eastAsia="Times New Roman" w:hAnsi="Arial" w:cs="Arial"/>
          <w:b/>
          <w:bCs/>
          <w:color w:val="000000"/>
          <w:lang w:val="en-GB" w:eastAsia="cs-CZ"/>
        </w:rPr>
      </w:pPr>
      <w:r w:rsidRPr="007A3A0A">
        <w:rPr>
          <w:rFonts w:ascii="Arial" w:eastAsia="Times New Roman" w:hAnsi="Arial" w:cs="Arial"/>
          <w:b/>
          <w:bCs/>
          <w:color w:val="000000"/>
          <w:lang w:val="en-GB" w:eastAsia="cs-CZ"/>
        </w:rPr>
        <w:t>Weapon</w:t>
      </w:r>
    </w:p>
    <w:p w:rsidR="007A3A0A" w:rsidRPr="007A3A0A" w:rsidRDefault="007A3A0A" w:rsidP="007A3A0A">
      <w:pPr>
        <w:spacing w:before="120" w:after="120"/>
        <w:rPr>
          <w:rFonts w:ascii="Arial" w:eastAsia="Times New Roman" w:hAnsi="Arial" w:cs="Arial"/>
          <w:color w:val="202122"/>
          <w:lang w:val="en-GB" w:eastAsia="cs-CZ"/>
        </w:rPr>
      </w:pPr>
      <w:r w:rsidRPr="007A3A0A">
        <w:rPr>
          <w:rFonts w:ascii="Arial" w:eastAsia="Times New Roman" w:hAnsi="Arial" w:cs="Arial"/>
          <w:color w:val="202122"/>
          <w:lang w:val="en-GB" w:eastAsia="cs-CZ"/>
        </w:rPr>
        <w:t>In 80 BC, the Roman general </w:t>
      </w:r>
      <w:hyperlink r:id="rId19" w:tooltip="Sertorius" w:history="1">
        <w:r w:rsidRPr="007A3A0A">
          <w:rPr>
            <w:rFonts w:ascii="Arial" w:eastAsia="Times New Roman" w:hAnsi="Arial" w:cs="Arial"/>
            <w:color w:val="0B0080"/>
            <w:lang w:val="en-GB" w:eastAsia="cs-CZ"/>
          </w:rPr>
          <w:t>Sertorius</w:t>
        </w:r>
      </w:hyperlink>
      <w:r w:rsidRPr="007A3A0A">
        <w:rPr>
          <w:rFonts w:ascii="Arial" w:eastAsia="Times New Roman" w:hAnsi="Arial" w:cs="Arial"/>
          <w:color w:val="202122"/>
          <w:lang w:val="en-GB" w:eastAsia="cs-CZ"/>
        </w:rPr>
        <w:t xml:space="preserve"> deployed choking clouds of caustic lime powder to defeat the </w:t>
      </w:r>
      <w:proofErr w:type="spellStart"/>
      <w:r w:rsidRPr="007A3A0A">
        <w:rPr>
          <w:rFonts w:ascii="Arial" w:eastAsia="Times New Roman" w:hAnsi="Arial" w:cs="Arial"/>
          <w:color w:val="202122"/>
          <w:lang w:val="en-GB" w:eastAsia="cs-CZ"/>
        </w:rPr>
        <w:t>Characitani</w:t>
      </w:r>
      <w:proofErr w:type="spellEnd"/>
      <w:r w:rsidRPr="007A3A0A">
        <w:rPr>
          <w:rFonts w:ascii="Arial" w:eastAsia="Times New Roman" w:hAnsi="Arial" w:cs="Arial"/>
          <w:color w:val="202122"/>
          <w:lang w:val="en-GB" w:eastAsia="cs-CZ"/>
        </w:rPr>
        <w:t xml:space="preserve"> of </w:t>
      </w:r>
      <w:hyperlink r:id="rId20" w:tooltip="Hispania" w:history="1">
        <w:r w:rsidRPr="007A3A0A">
          <w:rPr>
            <w:rFonts w:ascii="Arial" w:eastAsia="Times New Roman" w:hAnsi="Arial" w:cs="Arial"/>
            <w:color w:val="0B0080"/>
            <w:lang w:val="en-GB" w:eastAsia="cs-CZ"/>
          </w:rPr>
          <w:t>Hispania</w:t>
        </w:r>
      </w:hyperlink>
      <w:r w:rsidRPr="007A3A0A">
        <w:rPr>
          <w:rFonts w:ascii="Arial" w:eastAsia="Times New Roman" w:hAnsi="Arial" w:cs="Arial"/>
          <w:color w:val="202122"/>
          <w:lang w:val="en-GB" w:eastAsia="cs-CZ"/>
        </w:rPr>
        <w:t xml:space="preserve">, who had taken refuge in inaccessible caves. A similar dust was used in China to quell an armed peasant revolt in 178 </w:t>
      </w:r>
      <w:proofErr w:type="gramStart"/>
      <w:r w:rsidRPr="007A3A0A">
        <w:rPr>
          <w:rFonts w:ascii="Arial" w:eastAsia="Times New Roman" w:hAnsi="Arial" w:cs="Arial"/>
          <w:color w:val="202122"/>
          <w:lang w:val="en-GB" w:eastAsia="cs-CZ"/>
        </w:rPr>
        <w:t>AD</w:t>
      </w:r>
      <w:proofErr w:type="gramEnd"/>
      <w:r w:rsidRPr="007A3A0A">
        <w:rPr>
          <w:rFonts w:ascii="Arial" w:eastAsia="Times New Roman" w:hAnsi="Arial" w:cs="Arial"/>
          <w:color w:val="202122"/>
          <w:lang w:val="en-GB" w:eastAsia="cs-CZ"/>
        </w:rPr>
        <w:t>, when </w:t>
      </w:r>
      <w:r w:rsidRPr="007A3A0A">
        <w:rPr>
          <w:rFonts w:ascii="Arial" w:eastAsia="Times New Roman" w:hAnsi="Arial" w:cs="Arial"/>
          <w:i/>
          <w:iCs/>
          <w:color w:val="202122"/>
          <w:lang w:val="en-GB" w:eastAsia="cs-CZ"/>
        </w:rPr>
        <w:t>lime chariots</w:t>
      </w:r>
      <w:r w:rsidRPr="007A3A0A">
        <w:rPr>
          <w:rFonts w:ascii="Arial" w:eastAsia="Times New Roman" w:hAnsi="Arial" w:cs="Arial"/>
          <w:color w:val="202122"/>
          <w:lang w:val="en-GB" w:eastAsia="cs-CZ"/>
        </w:rPr>
        <w:t xml:space="preserve"> equipped with bellows blew limestone powder into the crowds. </w:t>
      </w:r>
    </w:p>
    <w:p w:rsidR="007A3A0A" w:rsidRPr="007A3A0A" w:rsidRDefault="007A3A0A" w:rsidP="007A3A0A">
      <w:pPr>
        <w:spacing w:before="120" w:after="120"/>
        <w:rPr>
          <w:rFonts w:ascii="Arial" w:eastAsia="Times New Roman" w:hAnsi="Arial" w:cs="Arial"/>
          <w:color w:val="202122"/>
          <w:lang w:val="en-GB" w:eastAsia="cs-CZ"/>
        </w:rPr>
      </w:pPr>
      <w:r w:rsidRPr="007A3A0A">
        <w:rPr>
          <w:rFonts w:ascii="Arial" w:eastAsia="Times New Roman" w:hAnsi="Arial" w:cs="Arial"/>
          <w:color w:val="202122"/>
          <w:lang w:val="en-GB" w:eastAsia="cs-CZ"/>
        </w:rPr>
        <w:t>Quicklime is also thought to have been a component of </w:t>
      </w:r>
      <w:hyperlink r:id="rId21" w:tooltip="Greek fire" w:history="1">
        <w:r w:rsidRPr="007A3A0A">
          <w:rPr>
            <w:rFonts w:ascii="Arial" w:eastAsia="Times New Roman" w:hAnsi="Arial" w:cs="Arial"/>
            <w:color w:val="0B0080"/>
            <w:lang w:val="en-GB" w:eastAsia="cs-CZ"/>
          </w:rPr>
          <w:t>Greek fire</w:t>
        </w:r>
      </w:hyperlink>
      <w:r w:rsidRPr="007A3A0A">
        <w:rPr>
          <w:rFonts w:ascii="Arial" w:eastAsia="Times New Roman" w:hAnsi="Arial" w:cs="Arial"/>
          <w:color w:val="202122"/>
          <w:lang w:val="en-GB" w:eastAsia="cs-CZ"/>
        </w:rPr>
        <w:t xml:space="preserve">. Upon contact with water, quicklime would increase its temperature above 150 °C (302 °F) and ignite the fuel. </w:t>
      </w:r>
    </w:p>
    <w:p w:rsidR="007A3A0A" w:rsidRPr="007A3A0A" w:rsidRDefault="0045025E" w:rsidP="007A3A0A">
      <w:pPr>
        <w:spacing w:before="120" w:after="120"/>
        <w:rPr>
          <w:rFonts w:ascii="Arial" w:eastAsia="Times New Roman" w:hAnsi="Arial" w:cs="Arial"/>
          <w:color w:val="202122"/>
          <w:lang w:val="en-GB" w:eastAsia="cs-CZ"/>
        </w:rPr>
      </w:pPr>
      <w:hyperlink r:id="rId22" w:tooltip="David Hume" w:history="1">
        <w:r w:rsidR="007A3A0A" w:rsidRPr="007A3A0A">
          <w:rPr>
            <w:rFonts w:ascii="Arial" w:eastAsia="Times New Roman" w:hAnsi="Arial" w:cs="Arial"/>
            <w:color w:val="0B0080"/>
            <w:lang w:val="en-GB" w:eastAsia="cs-CZ"/>
          </w:rPr>
          <w:t>David Hume</w:t>
        </w:r>
      </w:hyperlink>
      <w:r w:rsidR="007A3A0A" w:rsidRPr="007A3A0A">
        <w:rPr>
          <w:rFonts w:ascii="Arial" w:eastAsia="Times New Roman" w:hAnsi="Arial" w:cs="Arial"/>
          <w:color w:val="202122"/>
          <w:lang w:val="en-GB" w:eastAsia="cs-CZ"/>
        </w:rPr>
        <w:t>, in his </w:t>
      </w:r>
      <w:hyperlink r:id="rId23" w:tooltip="The History of England (Hume)" w:history="1">
        <w:r w:rsidR="007A3A0A" w:rsidRPr="007A3A0A">
          <w:rPr>
            <w:rFonts w:ascii="Arial" w:eastAsia="Times New Roman" w:hAnsi="Arial" w:cs="Arial"/>
            <w:i/>
            <w:iCs/>
            <w:color w:val="0B0080"/>
            <w:lang w:val="en-GB" w:eastAsia="cs-CZ"/>
          </w:rPr>
          <w:t>History of England</w:t>
        </w:r>
      </w:hyperlink>
      <w:r w:rsidR="007A3A0A" w:rsidRPr="007A3A0A">
        <w:rPr>
          <w:rFonts w:ascii="Arial" w:eastAsia="Times New Roman" w:hAnsi="Arial" w:cs="Arial"/>
          <w:color w:val="202122"/>
          <w:lang w:val="en-GB" w:eastAsia="cs-CZ"/>
        </w:rPr>
        <w:t>, recounts that early in the reign of </w:t>
      </w:r>
      <w:hyperlink r:id="rId24" w:tooltip="Henry III of England" w:history="1">
        <w:r w:rsidR="007A3A0A" w:rsidRPr="007A3A0A">
          <w:rPr>
            <w:rFonts w:ascii="Arial" w:eastAsia="Times New Roman" w:hAnsi="Arial" w:cs="Arial"/>
            <w:color w:val="0B0080"/>
            <w:lang w:val="en-GB" w:eastAsia="cs-CZ"/>
          </w:rPr>
          <w:t>Henry III</w:t>
        </w:r>
      </w:hyperlink>
      <w:r w:rsidR="007A3A0A" w:rsidRPr="007A3A0A">
        <w:rPr>
          <w:rFonts w:ascii="Arial" w:eastAsia="Times New Roman" w:hAnsi="Arial" w:cs="Arial"/>
          <w:color w:val="202122"/>
          <w:lang w:val="en-GB" w:eastAsia="cs-CZ"/>
        </w:rPr>
        <w:t>, the English Navy destroyed an invading French fleet by blinding the enemy fleet with quicklime. Quicklime may have been used in medieval naval warfare – up to the use of "lime-mortars" to throw it at the enemy ships</w:t>
      </w:r>
    </w:p>
    <w:p w:rsidR="007A3A0A" w:rsidRPr="007A3A0A" w:rsidRDefault="007A3A0A" w:rsidP="007A3A0A">
      <w:pPr>
        <w:spacing w:before="120" w:after="120"/>
        <w:ind w:left="384"/>
        <w:rPr>
          <w:rFonts w:ascii="Arial" w:eastAsia="Times New Roman" w:hAnsi="Arial" w:cs="Arial"/>
          <w:color w:val="202122"/>
          <w:lang w:val="en-GB" w:eastAsia="cs-CZ"/>
        </w:rPr>
      </w:pPr>
    </w:p>
    <w:p w:rsidR="007A3A0A" w:rsidRPr="007A3A0A" w:rsidRDefault="007A3A0A" w:rsidP="007A3A0A">
      <w:pPr>
        <w:pStyle w:val="Nadpis2"/>
        <w:pBdr>
          <w:bottom w:val="single" w:sz="6" w:space="0" w:color="A2A9B1"/>
        </w:pBdr>
        <w:spacing w:before="240" w:after="60"/>
        <w:rPr>
          <w:rFonts w:ascii="Georgia" w:hAnsi="Georgia"/>
          <w:color w:val="000000"/>
          <w:sz w:val="24"/>
          <w:szCs w:val="24"/>
          <w:lang w:val="en-GB"/>
        </w:rPr>
      </w:pPr>
      <w:r w:rsidRPr="007A3A0A">
        <w:rPr>
          <w:rStyle w:val="mw-headline"/>
          <w:rFonts w:ascii="Georgia" w:hAnsi="Georgia"/>
          <w:b/>
          <w:bCs/>
          <w:color w:val="000000"/>
          <w:sz w:val="24"/>
          <w:szCs w:val="24"/>
          <w:lang w:val="en-GB"/>
        </w:rPr>
        <w:t>Safety</w:t>
      </w:r>
    </w:p>
    <w:p w:rsidR="007A3A0A" w:rsidRPr="007A3A0A" w:rsidRDefault="007A3A0A" w:rsidP="007A3A0A">
      <w:pPr>
        <w:pStyle w:val="Normlnweb"/>
        <w:spacing w:before="120" w:beforeAutospacing="0" w:after="120" w:afterAutospacing="0"/>
        <w:rPr>
          <w:rFonts w:ascii="Arial" w:hAnsi="Arial" w:cs="Arial"/>
          <w:color w:val="202122"/>
          <w:lang w:val="en-GB"/>
        </w:rPr>
      </w:pPr>
      <w:r w:rsidRPr="007A3A0A">
        <w:rPr>
          <w:rFonts w:ascii="Arial" w:hAnsi="Arial" w:cs="Arial"/>
          <w:color w:val="202122"/>
          <w:lang w:val="en-GB"/>
        </w:rPr>
        <w:t xml:space="preserve">Because of vigorous reaction of quicklime with water, quicklime causes severe irritation when inhaled or placed in contact with moist skin or eyes. Inhalation may cause coughing, sneezing, and laboured breathing. It may then evolve into burns with perforation of the nasal septum, abdominal pain, nausea and vomiting. Although quicklime is not considered a fire hazard, its reaction with water can release enough heat to ignite combustible materials. </w:t>
      </w:r>
    </w:p>
    <w:p w:rsidR="007A3A0A" w:rsidRPr="007A3A0A" w:rsidRDefault="007A3A0A" w:rsidP="007A3A0A">
      <w:pPr>
        <w:spacing w:before="120" w:after="120"/>
        <w:ind w:left="384"/>
        <w:rPr>
          <w:rFonts w:ascii="Arial" w:eastAsia="Times New Roman" w:hAnsi="Arial" w:cs="Arial"/>
          <w:color w:val="202122"/>
          <w:sz w:val="21"/>
          <w:szCs w:val="21"/>
          <w:lang w:eastAsia="cs-CZ"/>
        </w:rPr>
      </w:pPr>
    </w:p>
    <w:p w:rsidR="007A3A0A" w:rsidRPr="007A3A0A" w:rsidRDefault="007A3A0A" w:rsidP="007A3A0A">
      <w:pPr>
        <w:spacing w:before="120" w:after="120"/>
        <w:rPr>
          <w:rFonts w:ascii="Arial" w:eastAsia="Times New Roman" w:hAnsi="Arial" w:cs="Arial"/>
          <w:color w:val="202122"/>
          <w:sz w:val="21"/>
          <w:szCs w:val="21"/>
          <w:lang w:eastAsia="cs-CZ"/>
        </w:rPr>
      </w:pPr>
    </w:p>
    <w:p w:rsidR="0045025E" w:rsidRPr="0045025E" w:rsidRDefault="0045025E" w:rsidP="0045025E">
      <w:pPr>
        <w:pStyle w:val="Nadpis2"/>
        <w:pBdr>
          <w:bottom w:val="single" w:sz="6" w:space="0" w:color="A2A9B1"/>
        </w:pBdr>
        <w:spacing w:before="240" w:after="60"/>
        <w:rPr>
          <w:rFonts w:ascii="Georgia" w:hAnsi="Georgia"/>
          <w:color w:val="000000"/>
          <w:sz w:val="24"/>
          <w:szCs w:val="24"/>
          <w:lang w:val="en-GB"/>
        </w:rPr>
      </w:pPr>
      <w:r w:rsidRPr="0045025E">
        <w:rPr>
          <w:rStyle w:val="mw-headline"/>
          <w:rFonts w:ascii="Georgia" w:hAnsi="Georgia"/>
          <w:b/>
          <w:bCs/>
          <w:color w:val="000000"/>
          <w:sz w:val="24"/>
          <w:szCs w:val="24"/>
          <w:lang w:val="en-GB"/>
        </w:rPr>
        <w:lastRenderedPageBreak/>
        <w:t xml:space="preserve">Ecological </w:t>
      </w:r>
      <w:proofErr w:type="gramStart"/>
      <w:r w:rsidRPr="0045025E">
        <w:rPr>
          <w:rStyle w:val="mw-headline"/>
          <w:rFonts w:ascii="Georgia" w:hAnsi="Georgia"/>
          <w:b/>
          <w:bCs/>
          <w:color w:val="000000"/>
          <w:sz w:val="24"/>
          <w:szCs w:val="24"/>
          <w:lang w:val="en-GB"/>
        </w:rPr>
        <w:t>cement</w:t>
      </w:r>
      <w:r w:rsidRPr="0045025E">
        <w:rPr>
          <w:rStyle w:val="mw-editsection-bracket"/>
          <w:rFonts w:ascii="Arial" w:hAnsi="Arial" w:cs="Arial"/>
          <w:b/>
          <w:bCs/>
          <w:color w:val="54595D"/>
          <w:sz w:val="24"/>
          <w:szCs w:val="24"/>
          <w:lang w:val="en-GB"/>
        </w:rPr>
        <w:t>[</w:t>
      </w:r>
      <w:proofErr w:type="gramEnd"/>
    </w:p>
    <w:p w:rsidR="0045025E" w:rsidRPr="0045025E" w:rsidRDefault="0045025E" w:rsidP="0045025E">
      <w:pPr>
        <w:pStyle w:val="Normlnweb"/>
        <w:spacing w:before="120" w:beforeAutospacing="0" w:after="120" w:afterAutospacing="0"/>
        <w:rPr>
          <w:rFonts w:ascii="Arial" w:hAnsi="Arial" w:cs="Arial"/>
          <w:color w:val="202122"/>
          <w:lang w:val="en-GB"/>
        </w:rPr>
      </w:pPr>
      <w:r w:rsidRPr="0045025E">
        <w:rPr>
          <w:rFonts w:ascii="Arial" w:hAnsi="Arial" w:cs="Arial"/>
          <w:color w:val="202122"/>
          <w:lang w:val="en-GB"/>
        </w:rPr>
        <w:t>Ecological cement is a cementitious material that meets or exceeds the functional performance capabilities of ordinary Portland cement by incorporating and optimizing recycled materials, thereby reducing consumption of natural raw materials, water, and energy, resulting in a more sustainable construction material. One is</w:t>
      </w:r>
      <w:r w:rsidRPr="0045025E">
        <w:rPr>
          <w:rStyle w:val="apple-converted-space"/>
          <w:rFonts w:ascii="Arial" w:eastAsiaTheme="majorEastAsia" w:hAnsi="Arial" w:cs="Arial"/>
          <w:color w:val="202122"/>
          <w:lang w:val="en-GB"/>
        </w:rPr>
        <w:t> </w:t>
      </w:r>
      <w:hyperlink r:id="rId25" w:tooltip="Geopolymer cement" w:history="1">
        <w:r w:rsidRPr="0045025E">
          <w:rPr>
            <w:rStyle w:val="Hypertextovodkaz"/>
            <w:rFonts w:ascii="Arial" w:hAnsi="Arial" w:cs="Arial"/>
            <w:color w:val="0B0080"/>
            <w:u w:val="none"/>
            <w:lang w:val="en-GB"/>
          </w:rPr>
          <w:t>geopolymer cement</w:t>
        </w:r>
      </w:hyperlink>
      <w:r w:rsidRPr="0045025E">
        <w:rPr>
          <w:rFonts w:ascii="Arial" w:hAnsi="Arial" w:cs="Arial"/>
          <w:color w:val="202122"/>
          <w:lang w:val="en-GB"/>
        </w:rPr>
        <w:t>.</w:t>
      </w:r>
    </w:p>
    <w:p w:rsidR="0045025E" w:rsidRPr="0045025E" w:rsidRDefault="0045025E" w:rsidP="0045025E">
      <w:pPr>
        <w:pStyle w:val="Normlnweb"/>
        <w:spacing w:before="120" w:beforeAutospacing="0" w:after="120" w:afterAutospacing="0"/>
        <w:rPr>
          <w:rFonts w:ascii="Arial" w:hAnsi="Arial" w:cs="Arial"/>
          <w:color w:val="202122"/>
          <w:lang w:val="en-GB"/>
        </w:rPr>
      </w:pPr>
      <w:r w:rsidRPr="0045025E">
        <w:rPr>
          <w:rFonts w:ascii="Arial" w:hAnsi="Arial" w:cs="Arial"/>
          <w:color w:val="202122"/>
          <w:lang w:val="en-GB"/>
        </w:rPr>
        <w:t>New manufacturing processes for producing ecological cement are being researched with the goal to reduce, or even eliminate, the production and release of damaging pollutants and greenhouse gasses, particularly CO</w:t>
      </w:r>
      <w:r w:rsidRPr="0045025E">
        <w:rPr>
          <w:rFonts w:ascii="Arial" w:hAnsi="Arial" w:cs="Arial"/>
          <w:color w:val="202122"/>
          <w:vertAlign w:val="subscript"/>
          <w:lang w:val="en-GB"/>
        </w:rPr>
        <w:t>2</w:t>
      </w:r>
      <w:r w:rsidRPr="0045025E">
        <w:rPr>
          <w:rFonts w:ascii="Arial" w:hAnsi="Arial" w:cs="Arial"/>
          <w:color w:val="202122"/>
          <w:lang w:val="en-GB"/>
        </w:rPr>
        <w:t>.</w:t>
      </w:r>
      <w:r w:rsidRPr="0045025E">
        <w:rPr>
          <w:rFonts w:ascii="Arial" w:hAnsi="Arial" w:cs="Arial"/>
          <w:color w:val="202122"/>
          <w:lang w:val="en-GB"/>
        </w:rPr>
        <w:t xml:space="preserve"> </w:t>
      </w:r>
    </w:p>
    <w:p w:rsidR="0045025E" w:rsidRPr="0045025E" w:rsidRDefault="0045025E" w:rsidP="0045025E">
      <w:pPr>
        <w:pStyle w:val="Normlnweb"/>
        <w:spacing w:before="120" w:beforeAutospacing="0" w:after="120" w:afterAutospacing="0"/>
        <w:rPr>
          <w:rFonts w:ascii="Arial" w:hAnsi="Arial" w:cs="Arial"/>
          <w:color w:val="202122"/>
          <w:lang w:val="en-GB"/>
        </w:rPr>
      </w:pPr>
      <w:r w:rsidRPr="0045025E">
        <w:rPr>
          <w:rFonts w:ascii="Arial" w:hAnsi="Arial" w:cs="Arial"/>
          <w:color w:val="202122"/>
          <w:lang w:val="en-GB"/>
        </w:rPr>
        <w:t>Growing environmental concerns and the increasing cost of fuels of fossil origin have resulted, in many countries, in a sharp reduction of the resources needed to produce cement and effluents (dust and exhaust gases).</w:t>
      </w:r>
      <w:r w:rsidRPr="0045025E">
        <w:rPr>
          <w:rFonts w:ascii="Arial" w:hAnsi="Arial" w:cs="Arial"/>
          <w:color w:val="202122"/>
          <w:lang w:val="en-GB"/>
        </w:rPr>
        <w:t xml:space="preserve"> </w:t>
      </w:r>
    </w:p>
    <w:p w:rsidR="0045025E" w:rsidRPr="0045025E" w:rsidRDefault="0045025E" w:rsidP="0045025E">
      <w:pPr>
        <w:pStyle w:val="Normlnweb"/>
        <w:spacing w:before="120" w:beforeAutospacing="0" w:after="120" w:afterAutospacing="0"/>
        <w:rPr>
          <w:rFonts w:ascii="Arial" w:hAnsi="Arial" w:cs="Arial"/>
          <w:color w:val="202122"/>
          <w:lang w:val="en-GB"/>
        </w:rPr>
      </w:pPr>
      <w:r w:rsidRPr="0045025E">
        <w:rPr>
          <w:rFonts w:ascii="Arial" w:hAnsi="Arial" w:cs="Arial"/>
          <w:color w:val="202122"/>
          <w:lang w:val="en-GB"/>
        </w:rPr>
        <w:t>A team at the</w:t>
      </w:r>
      <w:r w:rsidRPr="0045025E">
        <w:rPr>
          <w:rStyle w:val="apple-converted-space"/>
          <w:rFonts w:ascii="Arial" w:eastAsiaTheme="majorEastAsia" w:hAnsi="Arial" w:cs="Arial"/>
          <w:color w:val="202122"/>
          <w:lang w:val="en-GB"/>
        </w:rPr>
        <w:t> </w:t>
      </w:r>
      <w:hyperlink r:id="rId26" w:tooltip="University of Edinburgh" w:history="1">
        <w:r w:rsidRPr="0045025E">
          <w:rPr>
            <w:rStyle w:val="Hypertextovodkaz"/>
            <w:rFonts w:ascii="Arial" w:hAnsi="Arial" w:cs="Arial"/>
            <w:color w:val="0B0080"/>
            <w:u w:val="none"/>
            <w:lang w:val="en-GB"/>
          </w:rPr>
          <w:t>University of Edinburgh</w:t>
        </w:r>
      </w:hyperlink>
      <w:r w:rsidRPr="0045025E">
        <w:rPr>
          <w:rStyle w:val="apple-converted-space"/>
          <w:rFonts w:ascii="Arial" w:eastAsiaTheme="majorEastAsia" w:hAnsi="Arial" w:cs="Arial"/>
          <w:color w:val="202122"/>
          <w:lang w:val="en-GB"/>
        </w:rPr>
        <w:t> </w:t>
      </w:r>
      <w:r w:rsidRPr="0045025E">
        <w:rPr>
          <w:rFonts w:ascii="Arial" w:hAnsi="Arial" w:cs="Arial"/>
          <w:color w:val="202122"/>
          <w:lang w:val="en-GB"/>
        </w:rPr>
        <w:t>has developed the 'DUPE' process based on the microbial activity of</w:t>
      </w:r>
      <w:r w:rsidRPr="0045025E">
        <w:rPr>
          <w:rStyle w:val="apple-converted-space"/>
          <w:rFonts w:ascii="Arial" w:eastAsiaTheme="majorEastAsia" w:hAnsi="Arial" w:cs="Arial"/>
          <w:color w:val="202122"/>
          <w:lang w:val="en-GB"/>
        </w:rPr>
        <w:t> </w:t>
      </w:r>
      <w:proofErr w:type="spellStart"/>
      <w:r w:rsidRPr="0045025E">
        <w:rPr>
          <w:rFonts w:ascii="Arial" w:hAnsi="Arial" w:cs="Arial"/>
          <w:i/>
          <w:iCs/>
          <w:color w:val="202122"/>
          <w:lang w:val="en-GB"/>
        </w:rPr>
        <w:fldChar w:fldCharType="begin"/>
      </w:r>
      <w:r w:rsidRPr="0045025E">
        <w:rPr>
          <w:rFonts w:ascii="Arial" w:hAnsi="Arial" w:cs="Arial"/>
          <w:i/>
          <w:iCs/>
          <w:color w:val="202122"/>
          <w:lang w:val="en-GB"/>
        </w:rPr>
        <w:instrText xml:space="preserve"> HYPERLINK "https://en.wikipedia.org/wiki/Sporosarcina_pasteurii" \o "Sporosarcina pasteurii" </w:instrText>
      </w:r>
      <w:r w:rsidRPr="0045025E">
        <w:rPr>
          <w:rFonts w:ascii="Arial" w:hAnsi="Arial" w:cs="Arial"/>
          <w:i/>
          <w:iCs/>
          <w:color w:val="202122"/>
          <w:lang w:val="en-GB"/>
        </w:rPr>
        <w:fldChar w:fldCharType="separate"/>
      </w:r>
      <w:r w:rsidRPr="0045025E">
        <w:rPr>
          <w:rStyle w:val="Hypertextovodkaz"/>
          <w:rFonts w:ascii="Arial" w:hAnsi="Arial" w:cs="Arial"/>
          <w:i/>
          <w:iCs/>
          <w:color w:val="0B0080"/>
          <w:u w:val="none"/>
          <w:lang w:val="en-GB"/>
        </w:rPr>
        <w:t>Sporosarcina</w:t>
      </w:r>
      <w:proofErr w:type="spellEnd"/>
      <w:r w:rsidRPr="0045025E">
        <w:rPr>
          <w:rStyle w:val="Hypertextovodkaz"/>
          <w:rFonts w:ascii="Arial" w:hAnsi="Arial" w:cs="Arial"/>
          <w:i/>
          <w:iCs/>
          <w:color w:val="0B0080"/>
          <w:u w:val="none"/>
          <w:lang w:val="en-GB"/>
        </w:rPr>
        <w:t xml:space="preserve"> </w:t>
      </w:r>
      <w:proofErr w:type="spellStart"/>
      <w:r w:rsidRPr="0045025E">
        <w:rPr>
          <w:rStyle w:val="Hypertextovodkaz"/>
          <w:rFonts w:ascii="Arial" w:hAnsi="Arial" w:cs="Arial"/>
          <w:i/>
          <w:iCs/>
          <w:color w:val="0B0080"/>
          <w:u w:val="none"/>
          <w:lang w:val="en-GB"/>
        </w:rPr>
        <w:t>pasteurii</w:t>
      </w:r>
      <w:proofErr w:type="spellEnd"/>
      <w:r w:rsidRPr="0045025E">
        <w:rPr>
          <w:rFonts w:ascii="Arial" w:hAnsi="Arial" w:cs="Arial"/>
          <w:i/>
          <w:iCs/>
          <w:color w:val="202122"/>
          <w:lang w:val="en-GB"/>
        </w:rPr>
        <w:fldChar w:fldCharType="end"/>
      </w:r>
      <w:r w:rsidRPr="0045025E">
        <w:rPr>
          <w:rFonts w:ascii="Arial" w:hAnsi="Arial" w:cs="Arial"/>
          <w:color w:val="202122"/>
          <w:lang w:val="en-GB"/>
        </w:rPr>
        <w:t>, a bacterium precipitating calcium carbonate, which, when mixed with</w:t>
      </w:r>
      <w:r w:rsidRPr="0045025E">
        <w:rPr>
          <w:rStyle w:val="apple-converted-space"/>
          <w:rFonts w:ascii="Arial" w:eastAsiaTheme="majorEastAsia" w:hAnsi="Arial" w:cs="Arial"/>
          <w:color w:val="202122"/>
          <w:lang w:val="en-GB"/>
        </w:rPr>
        <w:t> </w:t>
      </w:r>
      <w:hyperlink r:id="rId27" w:tooltip="Sand" w:history="1">
        <w:r w:rsidRPr="0045025E">
          <w:rPr>
            <w:rStyle w:val="Hypertextovodkaz"/>
            <w:rFonts w:ascii="Arial" w:hAnsi="Arial" w:cs="Arial"/>
            <w:color w:val="0B0080"/>
            <w:u w:val="none"/>
            <w:lang w:val="en-GB"/>
          </w:rPr>
          <w:t>sand</w:t>
        </w:r>
      </w:hyperlink>
      <w:r w:rsidRPr="0045025E">
        <w:rPr>
          <w:rStyle w:val="apple-converted-space"/>
          <w:rFonts w:ascii="Arial" w:eastAsiaTheme="majorEastAsia" w:hAnsi="Arial" w:cs="Arial"/>
          <w:color w:val="202122"/>
          <w:lang w:val="en-GB"/>
        </w:rPr>
        <w:t> </w:t>
      </w:r>
      <w:r w:rsidRPr="0045025E">
        <w:rPr>
          <w:rFonts w:ascii="Arial" w:hAnsi="Arial" w:cs="Arial"/>
          <w:color w:val="202122"/>
          <w:lang w:val="en-GB"/>
        </w:rPr>
        <w:t>and</w:t>
      </w:r>
      <w:r w:rsidRPr="0045025E">
        <w:rPr>
          <w:rStyle w:val="apple-converted-space"/>
          <w:rFonts w:ascii="Arial" w:eastAsiaTheme="majorEastAsia" w:hAnsi="Arial" w:cs="Arial"/>
          <w:color w:val="202122"/>
          <w:lang w:val="en-GB"/>
        </w:rPr>
        <w:t> </w:t>
      </w:r>
      <w:hyperlink r:id="rId28" w:tooltip="Urine" w:history="1">
        <w:r w:rsidRPr="0045025E">
          <w:rPr>
            <w:rStyle w:val="Hypertextovodkaz"/>
            <w:rFonts w:ascii="Arial" w:hAnsi="Arial" w:cs="Arial"/>
            <w:color w:val="0B0080"/>
            <w:u w:val="none"/>
            <w:lang w:val="en-GB"/>
          </w:rPr>
          <w:t>urine</w:t>
        </w:r>
      </w:hyperlink>
      <w:r w:rsidRPr="0045025E">
        <w:rPr>
          <w:rFonts w:ascii="Arial" w:hAnsi="Arial" w:cs="Arial"/>
          <w:color w:val="202122"/>
          <w:lang w:val="en-GB"/>
        </w:rPr>
        <w:t>, can produce mortar blocks with a compressive strength 70% of that of conventional construction materials.</w:t>
      </w:r>
      <w:r w:rsidRPr="0045025E">
        <w:rPr>
          <w:rFonts w:ascii="Arial" w:hAnsi="Arial" w:cs="Arial"/>
          <w:color w:val="202122"/>
          <w:lang w:val="en-GB"/>
        </w:rPr>
        <w:t xml:space="preserve"> </w:t>
      </w:r>
    </w:p>
    <w:p w:rsidR="007A3A0A" w:rsidRPr="0045025E" w:rsidRDefault="007A3A0A">
      <w:pPr>
        <w:rPr>
          <w:lang w:val="en-GB"/>
        </w:rPr>
      </w:pPr>
      <w:bookmarkStart w:id="0" w:name="_GoBack"/>
      <w:bookmarkEnd w:id="0"/>
    </w:p>
    <w:sectPr w:rsidR="007A3A0A" w:rsidRPr="0045025E" w:rsidSect="00EA23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0A"/>
    <w:rsid w:val="0045025E"/>
    <w:rsid w:val="007A3A0A"/>
    <w:rsid w:val="00EA2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00DB278"/>
  <w15:chartTrackingRefBased/>
  <w15:docId w15:val="{03E7D26F-B3B3-7D4B-95EA-EC6D5255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A3A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7A3A0A"/>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A3A0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A3A0A"/>
  </w:style>
  <w:style w:type="character" w:styleId="Hypertextovodkaz">
    <w:name w:val="Hyperlink"/>
    <w:basedOn w:val="Standardnpsmoodstavce"/>
    <w:uiPriority w:val="99"/>
    <w:semiHidden/>
    <w:unhideWhenUsed/>
    <w:rsid w:val="007A3A0A"/>
    <w:rPr>
      <w:color w:val="0000FF"/>
      <w:u w:val="single"/>
    </w:rPr>
  </w:style>
  <w:style w:type="character" w:customStyle="1" w:styleId="nowrap">
    <w:name w:val="nowrap"/>
    <w:basedOn w:val="Standardnpsmoodstavce"/>
    <w:rsid w:val="007A3A0A"/>
  </w:style>
  <w:style w:type="character" w:customStyle="1" w:styleId="Nadpis3Char">
    <w:name w:val="Nadpis 3 Char"/>
    <w:basedOn w:val="Standardnpsmoodstavce"/>
    <w:link w:val="Nadpis3"/>
    <w:uiPriority w:val="9"/>
    <w:rsid w:val="007A3A0A"/>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7A3A0A"/>
  </w:style>
  <w:style w:type="character" w:customStyle="1" w:styleId="mw-editsection">
    <w:name w:val="mw-editsection"/>
    <w:basedOn w:val="Standardnpsmoodstavce"/>
    <w:rsid w:val="007A3A0A"/>
  </w:style>
  <w:style w:type="character" w:customStyle="1" w:styleId="mw-editsection-bracket">
    <w:name w:val="mw-editsection-bracket"/>
    <w:basedOn w:val="Standardnpsmoodstavce"/>
    <w:rsid w:val="007A3A0A"/>
  </w:style>
  <w:style w:type="character" w:customStyle="1" w:styleId="Nadpis2Char">
    <w:name w:val="Nadpis 2 Char"/>
    <w:basedOn w:val="Standardnpsmoodstavce"/>
    <w:link w:val="Nadpis2"/>
    <w:uiPriority w:val="9"/>
    <w:semiHidden/>
    <w:rsid w:val="007A3A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4571">
      <w:bodyDiv w:val="1"/>
      <w:marLeft w:val="0"/>
      <w:marRight w:val="0"/>
      <w:marTop w:val="0"/>
      <w:marBottom w:val="0"/>
      <w:divBdr>
        <w:top w:val="none" w:sz="0" w:space="0" w:color="auto"/>
        <w:left w:val="none" w:sz="0" w:space="0" w:color="auto"/>
        <w:bottom w:val="none" w:sz="0" w:space="0" w:color="auto"/>
        <w:right w:val="none" w:sz="0" w:space="0" w:color="auto"/>
      </w:divBdr>
    </w:div>
    <w:div w:id="327754296">
      <w:bodyDiv w:val="1"/>
      <w:marLeft w:val="0"/>
      <w:marRight w:val="0"/>
      <w:marTop w:val="0"/>
      <w:marBottom w:val="0"/>
      <w:divBdr>
        <w:top w:val="none" w:sz="0" w:space="0" w:color="auto"/>
        <w:left w:val="none" w:sz="0" w:space="0" w:color="auto"/>
        <w:bottom w:val="none" w:sz="0" w:space="0" w:color="auto"/>
        <w:right w:val="none" w:sz="0" w:space="0" w:color="auto"/>
      </w:divBdr>
    </w:div>
    <w:div w:id="673387099">
      <w:bodyDiv w:val="1"/>
      <w:marLeft w:val="0"/>
      <w:marRight w:val="0"/>
      <w:marTop w:val="0"/>
      <w:marBottom w:val="0"/>
      <w:divBdr>
        <w:top w:val="none" w:sz="0" w:space="0" w:color="auto"/>
        <w:left w:val="none" w:sz="0" w:space="0" w:color="auto"/>
        <w:bottom w:val="none" w:sz="0" w:space="0" w:color="auto"/>
        <w:right w:val="none" w:sz="0" w:space="0" w:color="auto"/>
      </w:divBdr>
    </w:div>
    <w:div w:id="20183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lcite" TargetMode="External"/><Relationship Id="rId18" Type="http://schemas.openxmlformats.org/officeDocument/2006/relationships/hyperlink" Target="https://en.wikipedia.org/wiki/Spontaneous_process" TargetMode="External"/><Relationship Id="rId26" Type="http://schemas.openxmlformats.org/officeDocument/2006/relationships/hyperlink" Target="https://en.wikipedia.org/wiki/Silica_gel" TargetMode="External"/><Relationship Id="rId3" Type="http://schemas.openxmlformats.org/officeDocument/2006/relationships/webSettings" Target="webSettings.xml"/><Relationship Id="rId21" Type="http://schemas.openxmlformats.org/officeDocument/2006/relationships/hyperlink" Target="https://en.wikipedia.org/wiki/University_of_Edinburgh" TargetMode="External"/><Relationship Id="rId7" Type="http://schemas.openxmlformats.org/officeDocument/2006/relationships/hyperlink" Target="https://en.wikipedia.org/wiki/Greek_fire" TargetMode="External"/><Relationship Id="rId12" Type="http://schemas.openxmlformats.org/officeDocument/2006/relationships/hyperlink" Target="https://en.wikipedia.org/wiki/Calcium_carbonate" TargetMode="External"/><Relationship Id="rId17" Type="http://schemas.openxmlformats.org/officeDocument/2006/relationships/hyperlink" Target="https://en.wikipedia.org/wiki/Prehistoric" TargetMode="External"/><Relationship Id="rId25" Type="http://schemas.openxmlformats.org/officeDocument/2006/relationships/hyperlink" Target="https://en.wikipedia.org/wiki/Desiccant" TargetMode="External"/><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en.wikipedia.org/wiki/Geopolymer_cement" TargetMode="External"/><Relationship Id="rId20" Type="http://schemas.openxmlformats.org/officeDocument/2006/relationships/hyperlink" Target="https://en.wikipedia.org/wiki/Lime_morta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Hispania" TargetMode="External"/><Relationship Id="rId11" Type="http://schemas.openxmlformats.org/officeDocument/2006/relationships/hyperlink" Target="https://en.wikipedia.org/wiki/Seashell" TargetMode="External"/><Relationship Id="rId24" Type="http://schemas.openxmlformats.org/officeDocument/2006/relationships/hyperlink" Target="https://en.wikipedia.org/wiki/Carbon_dioxide" TargetMode="External"/><Relationship Id="rId32" Type="http://schemas.openxmlformats.org/officeDocument/2006/relationships/customXml" Target="../customXml/item2.xml"/><Relationship Id="rId5" Type="http://schemas.openxmlformats.org/officeDocument/2006/relationships/hyperlink" Target="https://en.wikipedia.org/wiki/Henry_III_of_England" TargetMode="External"/><Relationship Id="rId15" Type="http://schemas.openxmlformats.org/officeDocument/2006/relationships/hyperlink" Target="https://en.wikipedia.org/wiki/Limestone" TargetMode="External"/><Relationship Id="rId23" Type="http://schemas.openxmlformats.org/officeDocument/2006/relationships/hyperlink" Target="https://en.wikipedia.org/wiki/Lime_plaster" TargetMode="External"/><Relationship Id="rId28" Type="http://schemas.openxmlformats.org/officeDocument/2006/relationships/hyperlink" Target="https://en.wikipedia.org/wiki/The_History_of_England_(Hume)" TargetMode="External"/><Relationship Id="rId10" Type="http://schemas.openxmlformats.org/officeDocument/2006/relationships/hyperlink" Target="https://en.wikipedia.org/wiki/Urine" TargetMode="External"/><Relationship Id="rId19" Type="http://schemas.openxmlformats.org/officeDocument/2006/relationships/hyperlink" Target="https://en.wikipedia.org/wiki/Calcination" TargetMode="External"/><Relationship Id="rId31" Type="http://schemas.openxmlformats.org/officeDocument/2006/relationships/customXml" Target="../customXml/item1.xml"/><Relationship Id="rId4" Type="http://schemas.openxmlformats.org/officeDocument/2006/relationships/hyperlink" Target="https://en.wikipedia.org/wiki/Sertorius" TargetMode="External"/><Relationship Id="rId9" Type="http://schemas.openxmlformats.org/officeDocument/2006/relationships/hyperlink" Target="https://en.wikipedia.org/wiki/Thermal_decomposition" TargetMode="External"/><Relationship Id="rId14" Type="http://schemas.openxmlformats.org/officeDocument/2006/relationships/hyperlink" Target="https://en.wikipedia.org/wiki/Lime_kiln" TargetMode="External"/><Relationship Id="rId22" Type="http://schemas.openxmlformats.org/officeDocument/2006/relationships/hyperlink" Target="https://en.wikipedia.org/wiki/Slaking_(geology)" TargetMode="External"/><Relationship Id="rId27" Type="http://schemas.openxmlformats.org/officeDocument/2006/relationships/hyperlink" Target="https://en.wikipedia.org/wiki/David_Hume" TargetMode="External"/><Relationship Id="rId30" Type="http://schemas.openxmlformats.org/officeDocument/2006/relationships/theme" Target="theme/theme1.xml"/><Relationship Id="rId8" Type="http://schemas.openxmlformats.org/officeDocument/2006/relationships/hyperlink" Target="https://en.wikipedia.org/wiki/San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1BDEE01F39C448EA3ED81164A3D4A" ma:contentTypeVersion="6" ma:contentTypeDescription="Vytvoří nový dokument" ma:contentTypeScope="" ma:versionID="a5ba7fbc49716de5c89bb4fc95705b37">
  <xsd:schema xmlns:xsd="http://www.w3.org/2001/XMLSchema" xmlns:xs="http://www.w3.org/2001/XMLSchema" xmlns:p="http://schemas.microsoft.com/office/2006/metadata/properties" xmlns:ns2="08691bcf-ce8d-4740-a93b-d15f535348e3" xmlns:ns3="38ee1096-9aa0-47d5-9d7f-e187642133b7" targetNamespace="http://schemas.microsoft.com/office/2006/metadata/properties" ma:root="true" ma:fieldsID="3227dcbccbe2007e16dcd44f9e983371" ns2:_="" ns3:_="">
    <xsd:import namespace="08691bcf-ce8d-4740-a93b-d15f535348e3"/>
    <xsd:import namespace="38ee1096-9aa0-47d5-9d7f-e187642133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91bcf-ce8d-4740-a93b-d15f53534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e1096-9aa0-47d5-9d7f-e187642133b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F7897-88F5-41F4-BD6B-D1D7F822D410}"/>
</file>

<file path=customXml/itemProps2.xml><?xml version="1.0" encoding="utf-8"?>
<ds:datastoreItem xmlns:ds="http://schemas.openxmlformats.org/officeDocument/2006/customXml" ds:itemID="{12CBC7B0-2C58-40E9-A4C4-CD53D949D105}"/>
</file>

<file path=customXml/itemProps3.xml><?xml version="1.0" encoding="utf-8"?>
<ds:datastoreItem xmlns:ds="http://schemas.openxmlformats.org/officeDocument/2006/customXml" ds:itemID="{B37D9EEC-F158-4BF4-BC27-030BA5777CCF}"/>
</file>

<file path=docProps/app.xml><?xml version="1.0" encoding="utf-8"?>
<Properties xmlns="http://schemas.openxmlformats.org/officeDocument/2006/extended-properties" xmlns:vt="http://schemas.openxmlformats.org/officeDocument/2006/docPropsVTypes">
  <Template>Normal.dotm</Template>
  <TotalTime>8</TotalTime>
  <Pages>2</Pages>
  <Words>825</Words>
  <Characters>4868</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2</cp:revision>
  <dcterms:created xsi:type="dcterms:W3CDTF">2022-02-22T11:02:00Z</dcterms:created>
  <dcterms:modified xsi:type="dcterms:W3CDTF">2022-02-22T15:39:00Z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0x0101000321BDEE01F39C448EA3ED81164A3D4A</vt:lpwstr>
  </property>
</Properties>
</file>