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C2" w:rsidRPr="007F68D9" w:rsidRDefault="00877BB0" w:rsidP="008848A2">
      <w:pPr>
        <w:jc w:val="center"/>
        <w:rPr>
          <w:b/>
        </w:rPr>
      </w:pPr>
      <w:bookmarkStart w:id="0" w:name="_GoBack"/>
      <w:bookmarkEnd w:id="0"/>
      <w:r w:rsidRPr="007F68D9">
        <w:rPr>
          <w:b/>
        </w:rPr>
        <w:t>Pragmatics</w:t>
      </w:r>
    </w:p>
    <w:p w:rsidR="008848A2" w:rsidRPr="007F68D9" w:rsidRDefault="008155E8" w:rsidP="008848A2">
      <w:pPr>
        <w:jc w:val="center"/>
      </w:pPr>
      <w:r>
        <w:t>Autumn 2020</w:t>
      </w:r>
      <w:r w:rsidR="00970FCB" w:rsidRPr="007F68D9">
        <w:t xml:space="preserve">, </w:t>
      </w:r>
      <w:proofErr w:type="spellStart"/>
      <w:r w:rsidR="00970FCB" w:rsidRPr="007F68D9">
        <w:t>Opava</w:t>
      </w:r>
      <w:proofErr w:type="spellEnd"/>
    </w:p>
    <w:p w:rsidR="008848A2" w:rsidRPr="007F68D9" w:rsidRDefault="008848A2" w:rsidP="008848A2">
      <w:pPr>
        <w:jc w:val="center"/>
      </w:pPr>
      <w:r w:rsidRPr="007F68D9">
        <w:t>(teacher: Jan Chovanec, chovanec@phil.muni.cz)</w:t>
      </w:r>
    </w:p>
    <w:p w:rsidR="008848A2" w:rsidRPr="007F68D9" w:rsidRDefault="008848A2" w:rsidP="008848A2">
      <w:pPr>
        <w:jc w:val="center"/>
      </w:pPr>
    </w:p>
    <w:p w:rsidR="008848A2" w:rsidRPr="007F68D9" w:rsidRDefault="008848A2"/>
    <w:p w:rsidR="008848A2" w:rsidRPr="007F68D9" w:rsidRDefault="008848A2"/>
    <w:p w:rsidR="008848A2" w:rsidRPr="007F68D9" w:rsidRDefault="008848A2">
      <w:pPr>
        <w:rPr>
          <w:b/>
        </w:rPr>
      </w:pPr>
      <w:r w:rsidRPr="007F68D9">
        <w:rPr>
          <w:b/>
        </w:rPr>
        <w:t>Course syllabus</w:t>
      </w:r>
    </w:p>
    <w:p w:rsidR="008848A2" w:rsidRPr="007F68D9" w:rsidRDefault="008848A2"/>
    <w:p w:rsidR="008848A2" w:rsidRPr="007F68D9" w:rsidRDefault="008848A2" w:rsidP="008848A2">
      <w:pPr>
        <w:ind w:left="1701" w:hanging="1701"/>
      </w:pPr>
      <w:r w:rsidRPr="007F68D9">
        <w:t>2</w:t>
      </w:r>
      <w:r w:rsidR="00CE0162">
        <w:t>5</w:t>
      </w:r>
      <w:r w:rsidRPr="007F68D9">
        <w:t xml:space="preserve">.9. Session 1 </w:t>
      </w:r>
      <w:r w:rsidRPr="007F68D9">
        <w:tab/>
        <w:t xml:space="preserve">– </w:t>
      </w:r>
      <w:r w:rsidRPr="007F68D9">
        <w:tab/>
      </w:r>
      <w:r w:rsidR="00877BB0" w:rsidRPr="007F68D9">
        <w:t>Lecture 1a – Basic concepts in pragmatics</w:t>
      </w:r>
    </w:p>
    <w:p w:rsidR="008848A2" w:rsidRPr="007F68D9" w:rsidRDefault="008848A2" w:rsidP="008848A2">
      <w:pPr>
        <w:ind w:left="1701" w:hanging="1701"/>
      </w:pPr>
      <w:r w:rsidRPr="007F68D9">
        <w:t>2</w:t>
      </w:r>
      <w:r w:rsidR="00CE0162">
        <w:t>5</w:t>
      </w:r>
      <w:r w:rsidRPr="007F68D9">
        <w:t xml:space="preserve">.9. Session 2 </w:t>
      </w:r>
      <w:r w:rsidRPr="007F68D9">
        <w:tab/>
        <w:t xml:space="preserve">– </w:t>
      </w:r>
      <w:r w:rsidRPr="007F68D9">
        <w:tab/>
      </w:r>
      <w:r w:rsidR="00877BB0" w:rsidRPr="007F68D9">
        <w:t>Lecture 1b – Approaches to pragmatics</w:t>
      </w:r>
    </w:p>
    <w:p w:rsidR="00E23C29" w:rsidRPr="007F68D9" w:rsidRDefault="00E23C29" w:rsidP="008848A2">
      <w:pPr>
        <w:ind w:left="1701" w:hanging="1701"/>
      </w:pPr>
      <w:r w:rsidRPr="007F68D9">
        <w:tab/>
      </w:r>
      <w:r w:rsidRPr="007F68D9">
        <w:tab/>
        <w:t>(</w:t>
      </w:r>
      <w:r w:rsidR="00877BB0" w:rsidRPr="007F68D9">
        <w:t>Content to be found in: Yule Ch1-</w:t>
      </w:r>
      <w:r w:rsidR="007F68D9" w:rsidRPr="007F68D9">
        <w:t>3, 5-6</w:t>
      </w:r>
      <w:r w:rsidRPr="007F68D9">
        <w:t>)</w:t>
      </w:r>
    </w:p>
    <w:p w:rsidR="008848A2" w:rsidRPr="007F68D9" w:rsidRDefault="008848A2" w:rsidP="008848A2">
      <w:pPr>
        <w:ind w:left="1701" w:hanging="1701"/>
      </w:pPr>
    </w:p>
    <w:p w:rsidR="00E23C29" w:rsidRPr="007F68D9" w:rsidRDefault="00E23C29" w:rsidP="008848A2">
      <w:pPr>
        <w:ind w:left="1701" w:hanging="1701"/>
      </w:pPr>
    </w:p>
    <w:p w:rsidR="00E23C29" w:rsidRPr="007F68D9" w:rsidRDefault="008848A2" w:rsidP="008848A2">
      <w:pPr>
        <w:tabs>
          <w:tab w:val="left" w:pos="1701"/>
        </w:tabs>
        <w:ind w:left="2127" w:hanging="2127"/>
      </w:pPr>
      <w:r w:rsidRPr="007F68D9">
        <w:t>1</w:t>
      </w:r>
      <w:r w:rsidR="00CE0162">
        <w:t>8</w:t>
      </w:r>
      <w:r w:rsidRPr="007F68D9">
        <w:t>.1</w:t>
      </w:r>
      <w:r w:rsidR="00CE0162">
        <w:t>2</w:t>
      </w:r>
      <w:r w:rsidRPr="007F68D9">
        <w:t xml:space="preserve">. Session 3 </w:t>
      </w:r>
      <w:r w:rsidRPr="007F68D9">
        <w:tab/>
        <w:t xml:space="preserve">– </w:t>
      </w:r>
      <w:r w:rsidRPr="007F68D9">
        <w:tab/>
      </w:r>
      <w:r w:rsidR="00877BB0" w:rsidRPr="007F68D9">
        <w:t>Practical analysis, discussion of readings</w:t>
      </w:r>
    </w:p>
    <w:p w:rsidR="008848A2" w:rsidRPr="007F68D9" w:rsidRDefault="00E23C29" w:rsidP="008848A2">
      <w:pPr>
        <w:tabs>
          <w:tab w:val="left" w:pos="1701"/>
        </w:tabs>
        <w:ind w:left="2127" w:hanging="2127"/>
      </w:pPr>
      <w:r w:rsidRPr="007F68D9">
        <w:tab/>
      </w:r>
      <w:r w:rsidRPr="007F68D9">
        <w:tab/>
      </w:r>
      <w:r w:rsidR="008848A2" w:rsidRPr="007F68D9">
        <w:t>(Readings for class:</w:t>
      </w:r>
      <w:r w:rsidR="007F68D9" w:rsidRPr="007F68D9">
        <w:t xml:space="preserve"> Yule CH 7-9</w:t>
      </w:r>
      <w:r w:rsidR="008848A2" w:rsidRPr="007F68D9">
        <w:t>)</w:t>
      </w:r>
    </w:p>
    <w:p w:rsidR="008848A2" w:rsidRPr="007F68D9" w:rsidRDefault="008848A2"/>
    <w:p w:rsidR="008848A2" w:rsidRPr="007F68D9" w:rsidRDefault="008848A2">
      <w:r w:rsidRPr="007F68D9">
        <w:t xml:space="preserve">Final exam: a written test based on compulsory readings. The test includes </w:t>
      </w:r>
      <w:r w:rsidR="00877BB0" w:rsidRPr="007F68D9">
        <w:t xml:space="preserve">concepts, open-ended questions and </w:t>
      </w:r>
      <w:r w:rsidRPr="007F68D9">
        <w:t>practical analysis</w:t>
      </w:r>
      <w:r w:rsidR="00877BB0" w:rsidRPr="007F68D9">
        <w:t xml:space="preserve"> of sample texts. </w:t>
      </w:r>
    </w:p>
    <w:p w:rsidR="008848A2" w:rsidRPr="007F68D9" w:rsidRDefault="008848A2"/>
    <w:p w:rsidR="007F68D9" w:rsidRPr="007F68D9" w:rsidRDefault="007F68D9">
      <w:r w:rsidRPr="007F68D9">
        <w:t xml:space="preserve">Cutting, Joan – in Section C, you will find a lot of sample exercises. These types of texts and tasks may be included in the exam. </w:t>
      </w:r>
    </w:p>
    <w:p w:rsidR="00E23C29" w:rsidRPr="007F68D9" w:rsidRDefault="00E23C29"/>
    <w:p w:rsidR="007F68D9" w:rsidRPr="007F68D9" w:rsidRDefault="007F68D9"/>
    <w:p w:rsidR="008848A2" w:rsidRPr="007F68D9" w:rsidRDefault="008848A2">
      <w:pPr>
        <w:rPr>
          <w:b/>
        </w:rPr>
      </w:pPr>
      <w:r w:rsidRPr="007F68D9">
        <w:rPr>
          <w:b/>
        </w:rPr>
        <w:t>Course readings:</w:t>
      </w:r>
    </w:p>
    <w:p w:rsidR="008848A2" w:rsidRPr="007F68D9" w:rsidRDefault="008848A2"/>
    <w:p w:rsidR="00877BB0" w:rsidRPr="007F68D9" w:rsidRDefault="00877BB0">
      <w:r w:rsidRPr="007F68D9">
        <w:t>Yule, George (</w:t>
      </w:r>
      <w:r w:rsidR="007F68D9" w:rsidRPr="007F68D9">
        <w:t>1996</w:t>
      </w:r>
      <w:r w:rsidRPr="007F68D9">
        <w:t xml:space="preserve">) </w:t>
      </w:r>
      <w:r w:rsidRPr="007F68D9">
        <w:rPr>
          <w:i/>
        </w:rPr>
        <w:t>Pragmatics</w:t>
      </w:r>
      <w:r w:rsidRPr="007F68D9">
        <w:t xml:space="preserve">. Oxford: OUP. </w:t>
      </w:r>
    </w:p>
    <w:p w:rsidR="007F68D9" w:rsidRPr="007F68D9" w:rsidRDefault="007F68D9" w:rsidP="007F68D9">
      <w:pPr>
        <w:ind w:left="709"/>
      </w:pPr>
      <w:r w:rsidRPr="007F68D9">
        <w:t xml:space="preserve">Chapter 4 is marginal. Pages 40-45 (on </w:t>
      </w:r>
      <w:proofErr w:type="spellStart"/>
      <w:r w:rsidRPr="007F68D9">
        <w:t>implicature</w:t>
      </w:r>
      <w:proofErr w:type="spellEnd"/>
      <w:r w:rsidRPr="007F68D9">
        <w:t>) are marginal. They will not be included in the exam.</w:t>
      </w:r>
    </w:p>
    <w:p w:rsidR="00877BB0" w:rsidRPr="007F68D9" w:rsidRDefault="00877BB0">
      <w:r w:rsidRPr="007F68D9">
        <w:t xml:space="preserve">Cutting, Joan (2002) </w:t>
      </w:r>
      <w:r w:rsidRPr="007F68D9">
        <w:rPr>
          <w:i/>
        </w:rPr>
        <w:t>Pragmatics and Discourse</w:t>
      </w:r>
      <w:r w:rsidRPr="007F68D9">
        <w:t>. – Sections A+B (pages 1-76)</w:t>
      </w:r>
    </w:p>
    <w:p w:rsidR="004104FE" w:rsidRPr="007F68D9" w:rsidRDefault="004104FE">
      <w:r w:rsidRPr="007F68D9">
        <w:t xml:space="preserve">Cutting, Joan (2002) </w:t>
      </w:r>
      <w:r w:rsidRPr="007F68D9">
        <w:rPr>
          <w:i/>
        </w:rPr>
        <w:t>Pragmatics and Discourse</w:t>
      </w:r>
      <w:r w:rsidRPr="007F68D9">
        <w:t xml:space="preserve"> – Section C </w:t>
      </w:r>
      <w:r w:rsidR="007F68D9" w:rsidRPr="007F68D9">
        <w:t xml:space="preserve">– </w:t>
      </w:r>
      <w:r w:rsidRPr="007F68D9">
        <w:t>optional</w:t>
      </w:r>
      <w:r w:rsidR="007F68D9">
        <w:t>.</w:t>
      </w:r>
    </w:p>
    <w:p w:rsidR="00877BB0" w:rsidRPr="007F68D9" w:rsidRDefault="00877BB0"/>
    <w:p w:rsidR="007F68D9" w:rsidRPr="007F68D9" w:rsidRDefault="007F68D9">
      <w:r w:rsidRPr="007F68D9">
        <w:t>Please note that the content of Yule (1996) and Cutting (2002) partly overlaps. Cutting contains more explanations with examples.</w:t>
      </w:r>
    </w:p>
    <w:p w:rsidR="008848A2" w:rsidRDefault="008848A2" w:rsidP="008848A2"/>
    <w:p w:rsidR="008A26FF" w:rsidRPr="007F68D9" w:rsidRDefault="008A26FF" w:rsidP="008848A2"/>
    <w:p w:rsidR="008A26FF" w:rsidRPr="00984ADF" w:rsidRDefault="008A26FF" w:rsidP="008A26FF">
      <w:pPr>
        <w:rPr>
          <w:b/>
        </w:rPr>
      </w:pPr>
      <w:r w:rsidRPr="00984ADF">
        <w:rPr>
          <w:b/>
        </w:rPr>
        <w:t>Requirements:</w:t>
      </w:r>
    </w:p>
    <w:p w:rsidR="008A26FF" w:rsidRDefault="008A26FF" w:rsidP="008A26FF">
      <w:r>
        <w:t xml:space="preserve">data collection – </w:t>
      </w:r>
      <w:proofErr w:type="spellStart"/>
      <w:r>
        <w:t>covid</w:t>
      </w:r>
      <w:proofErr w:type="spellEnd"/>
      <w:r>
        <w:t xml:space="preserve"> humour on social media – 100 items + reflection on the material</w:t>
      </w:r>
    </w:p>
    <w:p w:rsidR="008A26FF" w:rsidRDefault="008A26FF" w:rsidP="008A26FF">
      <w:r>
        <w:t>analysis of text – 2 pages</w:t>
      </w:r>
    </w:p>
    <w:p w:rsidR="008A26FF" w:rsidRDefault="008A26FF" w:rsidP="008A26FF">
      <w:r>
        <w:t>written test/exam in class/long-distance</w:t>
      </w:r>
    </w:p>
    <w:p w:rsidR="008848A2" w:rsidRPr="007F68D9" w:rsidRDefault="008848A2" w:rsidP="008848A2"/>
    <w:sectPr w:rsidR="008848A2" w:rsidRPr="007F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A2"/>
    <w:rsid w:val="00254CFA"/>
    <w:rsid w:val="002909C2"/>
    <w:rsid w:val="003751C1"/>
    <w:rsid w:val="003F4832"/>
    <w:rsid w:val="004104FE"/>
    <w:rsid w:val="005103F3"/>
    <w:rsid w:val="007F68D9"/>
    <w:rsid w:val="008155E8"/>
    <w:rsid w:val="00877BB0"/>
    <w:rsid w:val="008848A2"/>
    <w:rsid w:val="008A26FF"/>
    <w:rsid w:val="008B00DA"/>
    <w:rsid w:val="00970FCB"/>
    <w:rsid w:val="00A46302"/>
    <w:rsid w:val="00AA3919"/>
    <w:rsid w:val="00CE0162"/>
    <w:rsid w:val="00E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AA1B-8216-45FE-B18F-3781E376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SE0-odsazenyodstavec-normal">
    <w:name w:val="BSE 0-odsazeny odstavec-normal"/>
    <w:basedOn w:val="Normln"/>
    <w:autoRedefine/>
    <w:rsid w:val="005103F3"/>
    <w:pPr>
      <w:ind w:firstLine="284"/>
      <w:jc w:val="both"/>
    </w:pPr>
    <w:rPr>
      <w:rFonts w:eastAsia="MS Mincho"/>
      <w:szCs w:val="20"/>
      <w:lang w:eastAsia="cs-CZ"/>
    </w:rPr>
  </w:style>
  <w:style w:type="paragraph" w:customStyle="1" w:styleId="BSE4odstaveccitace">
    <w:name w:val="BSE 4 odstavec citace"/>
    <w:basedOn w:val="Normln"/>
    <w:autoRedefine/>
    <w:rsid w:val="005103F3"/>
    <w:pPr>
      <w:ind w:left="709"/>
      <w:jc w:val="both"/>
    </w:pPr>
    <w:rPr>
      <w:rFonts w:eastAsia="MS Mincho"/>
      <w:lang w:val="en-US" w:eastAsia="cs-CZ"/>
    </w:rPr>
  </w:style>
  <w:style w:type="paragraph" w:customStyle="1" w:styleId="BSE8podnadpis">
    <w:name w:val="BSE 8 podnadpis"/>
    <w:basedOn w:val="Nadpis2"/>
    <w:autoRedefine/>
    <w:rsid w:val="005103F3"/>
    <w:pPr>
      <w:keepLines w:val="0"/>
      <w:spacing w:before="0"/>
    </w:pPr>
    <w:rPr>
      <w:rFonts w:ascii="Times New Roman" w:eastAsia="MS Mincho" w:hAnsi="Times New Roman" w:cs="Times New Roman"/>
      <w:bCs w:val="0"/>
      <w:color w:val="auto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SE7-bibliografie">
    <w:name w:val="BSE 7-bibliografie"/>
    <w:basedOn w:val="Normln"/>
    <w:autoRedefine/>
    <w:rsid w:val="005103F3"/>
    <w:pPr>
      <w:ind w:left="284" w:hanging="284"/>
      <w:jc w:val="both"/>
    </w:pPr>
    <w:rPr>
      <w:rFonts w:eastAsia="MS Minch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HP Inc.</cp:lastModifiedBy>
  <cp:revision>2</cp:revision>
  <dcterms:created xsi:type="dcterms:W3CDTF">2020-10-18T18:02:00Z</dcterms:created>
  <dcterms:modified xsi:type="dcterms:W3CDTF">2020-10-18T18:02:00Z</dcterms:modified>
</cp:coreProperties>
</file>