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54FAF" w14:textId="0E3769D1" w:rsidR="00AD2532" w:rsidRDefault="001C6143" w:rsidP="0068498E">
      <w:pPr>
        <w:pStyle w:val="TestoaccessibilelezionieCampus"/>
        <w:jc w:val="center"/>
        <w:rPr>
          <w:rFonts w:ascii="Garamond" w:hAnsi="Garamond"/>
          <w:color w:val="FF0000"/>
          <w:sz w:val="36"/>
          <w:szCs w:val="36"/>
        </w:rPr>
      </w:pPr>
      <w:r>
        <w:rPr>
          <w:rFonts w:ascii="Garamond" w:hAnsi="Garamond"/>
          <w:color w:val="FF0000"/>
          <w:sz w:val="36"/>
          <w:szCs w:val="36"/>
        </w:rPr>
        <w:t xml:space="preserve">La lirica </w:t>
      </w:r>
      <w:r w:rsidR="00450860">
        <w:rPr>
          <w:rFonts w:ascii="Garamond" w:hAnsi="Garamond"/>
          <w:color w:val="FF0000"/>
          <w:sz w:val="36"/>
          <w:szCs w:val="36"/>
        </w:rPr>
        <w:t>provenzale</w:t>
      </w:r>
    </w:p>
    <w:p w14:paraId="7CDC9276" w14:textId="37327571" w:rsidR="00E82CF9" w:rsidRPr="00E82CF9" w:rsidRDefault="00E82CF9" w:rsidP="00E82CF9"/>
    <w:p w14:paraId="4FFA149B" w14:textId="39D12FCC" w:rsidR="00C96F95" w:rsidRDefault="0026242D" w:rsidP="00C96F95">
      <w:pPr>
        <w:ind w:left="284" w:right="8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EE7BB4C" wp14:editId="53736ECF">
            <wp:simplePos x="0" y="0"/>
            <wp:positionH relativeFrom="margin">
              <wp:posOffset>245110</wp:posOffset>
            </wp:positionH>
            <wp:positionV relativeFrom="margin">
              <wp:posOffset>582930</wp:posOffset>
            </wp:positionV>
            <wp:extent cx="2679700" cy="1430020"/>
            <wp:effectExtent l="0" t="0" r="1270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8E">
        <w:rPr>
          <w:rFonts w:ascii="Garamond" w:hAnsi="Garamond"/>
          <w:sz w:val="24"/>
        </w:rPr>
        <w:t xml:space="preserve">Come abbiamo visto, analizzando la documentazione della lezione precedente, quella riguardante le prime testimonianze dei volgari italiani, </w:t>
      </w:r>
      <w:r w:rsidR="0068498E" w:rsidRPr="00381C99">
        <w:rPr>
          <w:rFonts w:ascii="Garamond" w:hAnsi="Garamond"/>
          <w:color w:val="FF0000"/>
          <w:sz w:val="24"/>
        </w:rPr>
        <w:t>il volgare, in Italia, non nasce come una lingua unitaria e dai tratti linguistici uniformi</w:t>
      </w:r>
      <w:r w:rsidR="006055E6">
        <w:rPr>
          <w:rFonts w:ascii="Garamond" w:hAnsi="Garamond"/>
          <w:sz w:val="24"/>
        </w:rPr>
        <w:t xml:space="preserve">, </w:t>
      </w:r>
      <w:r w:rsidR="0068498E">
        <w:rPr>
          <w:rFonts w:ascii="Garamond" w:hAnsi="Garamond"/>
          <w:sz w:val="24"/>
        </w:rPr>
        <w:t>ma si sviluppa at</w:t>
      </w:r>
      <w:r w:rsidR="00F25665">
        <w:rPr>
          <w:rFonts w:ascii="Garamond" w:hAnsi="Garamond"/>
          <w:sz w:val="24"/>
        </w:rPr>
        <w:t xml:space="preserve">traverso diverse esperienze </w:t>
      </w:r>
      <w:r w:rsidR="0068498E">
        <w:rPr>
          <w:rFonts w:ascii="Garamond" w:hAnsi="Garamond"/>
          <w:sz w:val="24"/>
        </w:rPr>
        <w:t>autonome tra di loro.</w:t>
      </w:r>
      <w:r w:rsidR="00C96F95">
        <w:rPr>
          <w:rFonts w:ascii="Garamond" w:hAnsi="Garamond"/>
          <w:sz w:val="24"/>
        </w:rPr>
        <w:t xml:space="preserve"> </w:t>
      </w:r>
      <w:r w:rsidR="00381C99">
        <w:rPr>
          <w:rFonts w:ascii="Garamond" w:hAnsi="Garamond"/>
          <w:sz w:val="24"/>
        </w:rPr>
        <w:t xml:space="preserve">Per questo motivo, ossia la mancanza di processo unitari, emerge la difficoltà di distinguere tra lingua e dialetti. I frammenti di volgare giunti sino a noi si limitano a spazi comunicativi molto ristretti. Per la penisola italiana, fino a tutto il </w:t>
      </w:r>
      <w:r w:rsidR="00381C99" w:rsidRPr="00381C99">
        <w:rPr>
          <w:rFonts w:ascii="Garamond" w:hAnsi="Garamond"/>
          <w:smallCaps/>
          <w:sz w:val="24"/>
        </w:rPr>
        <w:t>xii</w:t>
      </w:r>
      <w:r w:rsidR="00381C99">
        <w:rPr>
          <w:rFonts w:ascii="Garamond" w:hAnsi="Garamond"/>
          <w:sz w:val="24"/>
        </w:rPr>
        <w:t xml:space="preserve"> secolo, la lingua scritta resta in modo assoluto il latino</w:t>
      </w:r>
      <w:r w:rsidR="00C96F95">
        <w:rPr>
          <w:rFonts w:ascii="Garamond" w:hAnsi="Garamond"/>
          <w:sz w:val="24"/>
        </w:rPr>
        <w:t>. Una lingua che possiamo dire unitaria si avrà solamente dopo un lungo processo che avrà la sua conclusione tra il 1400 e il 1500.</w:t>
      </w:r>
    </w:p>
    <w:p w14:paraId="1775AC38" w14:textId="24F0F8BC" w:rsidR="0026242D" w:rsidRDefault="00450860" w:rsidP="0026242D">
      <w:pPr>
        <w:ind w:left="284" w:right="850"/>
        <w:jc w:val="both"/>
        <w:rPr>
          <w:rFonts w:ascii="Garamond" w:hAnsi="Garamond"/>
          <w:color w:val="FF0000"/>
          <w:sz w:val="24"/>
        </w:rPr>
      </w:pPr>
      <w:r w:rsidRPr="00C72D80">
        <w:rPr>
          <w:rFonts w:ascii="Garamond" w:hAnsi="Garamond"/>
          <w:color w:val="FF0000"/>
          <w:sz w:val="24"/>
        </w:rPr>
        <w:t>Per questo motivo in Italia si avrà un ritardo, rispetto alle altre lingue romanze, nella produzione di testi letterari, c</w:t>
      </w:r>
      <w:r w:rsidR="00C72D80" w:rsidRPr="00C72D80">
        <w:rPr>
          <w:rFonts w:ascii="Garamond" w:hAnsi="Garamond"/>
          <w:color w:val="FF0000"/>
          <w:sz w:val="24"/>
        </w:rPr>
        <w:t xml:space="preserve">he invece sarà fiorente </w:t>
      </w:r>
      <w:r w:rsidR="003D48F5" w:rsidRPr="00C72D80">
        <w:rPr>
          <w:rFonts w:ascii="Garamond" w:hAnsi="Garamond"/>
          <w:color w:val="FF0000"/>
          <w:sz w:val="24"/>
        </w:rPr>
        <w:t>in Francia e in Spagna.</w:t>
      </w:r>
    </w:p>
    <w:p w14:paraId="56A7BE23" w14:textId="4B98B76D" w:rsidR="006B0F1E" w:rsidRPr="0026242D" w:rsidRDefault="006B0F1E" w:rsidP="0026242D">
      <w:pPr>
        <w:spacing w:before="120"/>
        <w:ind w:left="284" w:right="851"/>
        <w:jc w:val="both"/>
        <w:rPr>
          <w:rFonts w:ascii="Garamond" w:hAnsi="Garamond"/>
          <w:color w:val="FF0000"/>
          <w:sz w:val="24"/>
        </w:rPr>
      </w:pPr>
      <w:r>
        <w:rPr>
          <w:rFonts w:ascii="Garamond" w:hAnsi="Garamond"/>
          <w:color w:val="000000" w:themeColor="text1"/>
          <w:sz w:val="24"/>
        </w:rPr>
        <w:t>In Francia, precisamente nelle corti della Provenza e della Francia Meridionale, si sviluppa, in lingua d’</w:t>
      </w:r>
      <w:r w:rsidRPr="006B0F1E">
        <w:rPr>
          <w:rFonts w:ascii="Garamond" w:hAnsi="Garamond"/>
          <w:i/>
          <w:color w:val="000000" w:themeColor="text1"/>
          <w:sz w:val="24"/>
        </w:rPr>
        <w:t>oc</w:t>
      </w:r>
      <w:r>
        <w:rPr>
          <w:rFonts w:ascii="Garamond" w:hAnsi="Garamond"/>
          <w:color w:val="000000" w:themeColor="text1"/>
          <w:sz w:val="24"/>
        </w:rPr>
        <w:t>, un fenomeno letterario che sarà decisivo per la storia della letter</w:t>
      </w:r>
      <w:r w:rsidR="004F5A9A">
        <w:rPr>
          <w:rFonts w:ascii="Garamond" w:hAnsi="Garamond"/>
          <w:color w:val="000000" w:themeColor="text1"/>
          <w:sz w:val="24"/>
        </w:rPr>
        <w:t xml:space="preserve">atura Italiana e che avrà un forte </w:t>
      </w:r>
      <w:r>
        <w:rPr>
          <w:rFonts w:ascii="Garamond" w:hAnsi="Garamond"/>
          <w:color w:val="000000" w:themeColor="text1"/>
          <w:sz w:val="24"/>
        </w:rPr>
        <w:t>influsso sulla lirica italiana delle origini, ma anche su Dante e soprattutto su Francesco</w:t>
      </w:r>
      <w:r w:rsidR="002C0656">
        <w:rPr>
          <w:rFonts w:ascii="Garamond" w:hAnsi="Garamond"/>
          <w:color w:val="000000" w:themeColor="text1"/>
          <w:sz w:val="24"/>
        </w:rPr>
        <w:t xml:space="preserve"> Petrarca: </w:t>
      </w:r>
      <w:r w:rsidR="002C0656">
        <w:rPr>
          <w:rFonts w:ascii="Garamond" w:hAnsi="Garamond"/>
          <w:color w:val="FF0000"/>
          <w:sz w:val="24"/>
        </w:rPr>
        <w:t>la lirica provenzale</w:t>
      </w:r>
      <w:r w:rsidR="00BE132C">
        <w:rPr>
          <w:rFonts w:ascii="Garamond" w:hAnsi="Garamond"/>
          <w:color w:val="FF0000"/>
          <w:sz w:val="24"/>
        </w:rPr>
        <w:t>.</w:t>
      </w:r>
    </w:p>
    <w:p w14:paraId="7B882DA1" w14:textId="5831D4D1" w:rsidR="00EC0F18" w:rsidRDefault="00F46C94" w:rsidP="00EC0F18">
      <w:pPr>
        <w:ind w:left="284" w:right="85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La lirica provenzale, prodotta dai trovatori</w:t>
      </w:r>
      <w:r w:rsidR="00AE61D2">
        <w:rPr>
          <w:rFonts w:ascii="Garamond" w:hAnsi="Garamond"/>
          <w:sz w:val="24"/>
        </w:rPr>
        <w:t xml:space="preserve">, </w:t>
      </w:r>
      <w:r w:rsidR="00AE61D2" w:rsidRPr="002D66D8">
        <w:rPr>
          <w:rFonts w:ascii="Garamond" w:hAnsi="Garamond"/>
          <w:color w:val="FF0000"/>
          <w:sz w:val="24"/>
        </w:rPr>
        <w:t>crea il primo grande codice della poesia d’amore</w:t>
      </w:r>
      <w:r w:rsidR="00AE61D2">
        <w:rPr>
          <w:rFonts w:ascii="Garamond" w:hAnsi="Garamond"/>
          <w:sz w:val="24"/>
        </w:rPr>
        <w:t>, dando voce, per la prima volta, alle passioni amorose individuali</w:t>
      </w:r>
      <w:r w:rsidR="00776FE3">
        <w:rPr>
          <w:rFonts w:ascii="Garamond" w:hAnsi="Garamond"/>
          <w:sz w:val="24"/>
        </w:rPr>
        <w:t xml:space="preserve"> e agli effetti che quella passione produce sull’io individuale.</w:t>
      </w:r>
    </w:p>
    <w:p w14:paraId="014CE053" w14:textId="4D1887EE" w:rsidR="00776FE3" w:rsidRDefault="00F8404F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sz w:val="24"/>
        </w:rPr>
        <w:t>I trovatori sono personaggi legati alle corti di Provenza e di Aquitania</w:t>
      </w:r>
      <w:r w:rsidR="00543E01">
        <w:rPr>
          <w:rFonts w:ascii="Garamond" w:hAnsi="Garamond"/>
          <w:sz w:val="24"/>
        </w:rPr>
        <w:t xml:space="preserve"> e di estrazione sociale molto differente</w:t>
      </w:r>
      <w:r w:rsidR="00DA7B0B">
        <w:rPr>
          <w:rFonts w:ascii="Garamond" w:hAnsi="Garamond"/>
          <w:sz w:val="24"/>
        </w:rPr>
        <w:t>. Troviamo tra di loro principi feudali, borghesi, vescovi, ma anche militari e giullari. Di alcuni di questi, ricostruiti quasi sempre attraverso gli</w:t>
      </w:r>
      <w:r w:rsidR="009D2C42">
        <w:rPr>
          <w:rFonts w:ascii="Garamond" w:hAnsi="Garamond"/>
          <w:sz w:val="24"/>
        </w:rPr>
        <w:t xml:space="preserve"> stessi testi, disponiamo di </w:t>
      </w:r>
      <w:r w:rsidR="00DA7B0B">
        <w:rPr>
          <w:rFonts w:ascii="Garamond" w:hAnsi="Garamond"/>
          <w:sz w:val="24"/>
        </w:rPr>
        <w:t xml:space="preserve">biografie in prosa, chiamate </w:t>
      </w:r>
      <w:proofErr w:type="spellStart"/>
      <w:r w:rsidR="00DA7B0B">
        <w:rPr>
          <w:rFonts w:ascii="Garamond" w:hAnsi="Garamond"/>
          <w:color w:val="FF0000"/>
          <w:sz w:val="24"/>
        </w:rPr>
        <w:t>v</w:t>
      </w:r>
      <w:r w:rsidR="00DA7B0B" w:rsidRPr="00DA7B0B">
        <w:rPr>
          <w:rFonts w:ascii="Garamond" w:hAnsi="Garamond"/>
          <w:color w:val="FF0000"/>
          <w:sz w:val="24"/>
        </w:rPr>
        <w:t>idas</w:t>
      </w:r>
      <w:proofErr w:type="spellEnd"/>
      <w:r w:rsidR="00DA7B0B">
        <w:rPr>
          <w:rFonts w:ascii="Garamond" w:hAnsi="Garamond"/>
          <w:color w:val="000000" w:themeColor="text1"/>
          <w:sz w:val="24"/>
        </w:rPr>
        <w:t>, che spesso indicano</w:t>
      </w:r>
      <w:r w:rsidR="002413B3">
        <w:rPr>
          <w:rFonts w:ascii="Garamond" w:hAnsi="Garamond"/>
          <w:color w:val="000000" w:themeColor="text1"/>
          <w:sz w:val="24"/>
        </w:rPr>
        <w:t xml:space="preserve"> il luogo di nascita, quale </w:t>
      </w:r>
      <w:r w:rsidR="00DA7B0B">
        <w:rPr>
          <w:rFonts w:ascii="Garamond" w:hAnsi="Garamond"/>
          <w:color w:val="000000" w:themeColor="text1"/>
          <w:sz w:val="24"/>
        </w:rPr>
        <w:t xml:space="preserve">signore servì il trovatore e alcune spiegazioni dei testi. Di alcuni componimenti disponiamo anche </w:t>
      </w:r>
      <w:r w:rsidR="002413B3">
        <w:rPr>
          <w:rFonts w:ascii="Garamond" w:hAnsi="Garamond"/>
          <w:color w:val="000000" w:themeColor="text1"/>
          <w:sz w:val="24"/>
        </w:rPr>
        <w:t xml:space="preserve">delle </w:t>
      </w:r>
      <w:proofErr w:type="spellStart"/>
      <w:r w:rsidR="002413B3" w:rsidRPr="002413B3">
        <w:rPr>
          <w:rFonts w:ascii="Garamond" w:hAnsi="Garamond"/>
          <w:color w:val="FF0000"/>
          <w:sz w:val="24"/>
        </w:rPr>
        <w:t>razos</w:t>
      </w:r>
      <w:proofErr w:type="spellEnd"/>
      <w:r w:rsidR="002413B3" w:rsidRPr="002413B3">
        <w:rPr>
          <w:rFonts w:ascii="Garamond" w:hAnsi="Garamond"/>
          <w:color w:val="000000" w:themeColor="text1"/>
          <w:sz w:val="24"/>
        </w:rPr>
        <w:t xml:space="preserve">, </w:t>
      </w:r>
      <w:r w:rsidR="002413B3">
        <w:rPr>
          <w:rFonts w:ascii="Garamond" w:hAnsi="Garamond"/>
          <w:color w:val="000000" w:themeColor="text1"/>
          <w:sz w:val="24"/>
        </w:rPr>
        <w:t>ossia delle esposizioni in prosa sull’argomento del testo. È importante sottolineare</w:t>
      </w:r>
      <w:r w:rsidR="00D016C1">
        <w:rPr>
          <w:rFonts w:ascii="Garamond" w:hAnsi="Garamond"/>
          <w:color w:val="000000" w:themeColor="text1"/>
          <w:sz w:val="24"/>
        </w:rPr>
        <w:t>, come vedremo in una delle prossime lezioni</w:t>
      </w:r>
      <w:r w:rsidR="009D2C42">
        <w:rPr>
          <w:rFonts w:ascii="Garamond" w:hAnsi="Garamond"/>
          <w:color w:val="000000" w:themeColor="text1"/>
          <w:sz w:val="24"/>
        </w:rPr>
        <w:t>,</w:t>
      </w:r>
      <w:r w:rsidR="002413B3">
        <w:rPr>
          <w:rFonts w:ascii="Garamond" w:hAnsi="Garamond"/>
          <w:color w:val="000000" w:themeColor="text1"/>
          <w:sz w:val="24"/>
        </w:rPr>
        <w:t xml:space="preserve"> come questi due elementi, </w:t>
      </w:r>
      <w:proofErr w:type="spellStart"/>
      <w:r w:rsidR="002413B3">
        <w:rPr>
          <w:rFonts w:ascii="Garamond" w:hAnsi="Garamond"/>
          <w:color w:val="000000" w:themeColor="text1"/>
          <w:sz w:val="24"/>
        </w:rPr>
        <w:t>razos</w:t>
      </w:r>
      <w:proofErr w:type="spellEnd"/>
      <w:r w:rsidR="002413B3">
        <w:rPr>
          <w:rFonts w:ascii="Garamond" w:hAnsi="Garamond"/>
          <w:color w:val="000000" w:themeColor="text1"/>
          <w:sz w:val="24"/>
        </w:rPr>
        <w:t xml:space="preserve"> e </w:t>
      </w:r>
      <w:proofErr w:type="spellStart"/>
      <w:r w:rsidR="002413B3">
        <w:rPr>
          <w:rFonts w:ascii="Garamond" w:hAnsi="Garamond"/>
          <w:color w:val="000000" w:themeColor="text1"/>
          <w:sz w:val="24"/>
        </w:rPr>
        <w:t>vidas</w:t>
      </w:r>
      <w:proofErr w:type="spellEnd"/>
      <w:r w:rsidR="002413B3">
        <w:rPr>
          <w:rFonts w:ascii="Garamond" w:hAnsi="Garamond"/>
          <w:color w:val="000000" w:themeColor="text1"/>
          <w:sz w:val="24"/>
        </w:rPr>
        <w:t xml:space="preserve">, furono alla base della costruzione della </w:t>
      </w:r>
      <w:r w:rsidR="002413B3" w:rsidRPr="002413B3">
        <w:rPr>
          <w:rFonts w:ascii="Garamond" w:hAnsi="Garamond"/>
          <w:i/>
          <w:color w:val="000000" w:themeColor="text1"/>
          <w:sz w:val="24"/>
        </w:rPr>
        <w:t>Vita Nuova</w:t>
      </w:r>
      <w:r w:rsidR="00784429">
        <w:rPr>
          <w:rFonts w:ascii="Garamond" w:hAnsi="Garamond"/>
          <w:color w:val="000000" w:themeColor="text1"/>
          <w:sz w:val="24"/>
        </w:rPr>
        <w:t xml:space="preserve"> dantesca.</w:t>
      </w:r>
    </w:p>
    <w:p w14:paraId="41E8EAED" w14:textId="113C87C1" w:rsidR="005E1796" w:rsidRDefault="00610A6F" w:rsidP="005E1796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7A315580" wp14:editId="371FCA1D">
            <wp:simplePos x="0" y="0"/>
            <wp:positionH relativeFrom="margin">
              <wp:posOffset>126365</wp:posOffset>
            </wp:positionH>
            <wp:positionV relativeFrom="margin">
              <wp:posOffset>5843270</wp:posOffset>
            </wp:positionV>
            <wp:extent cx="1550670" cy="1599565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7DCD42" w14:textId="4C87CFD2" w:rsidR="00482B22" w:rsidRDefault="00673D5B" w:rsidP="005E1796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>Il corpus trobado</w:t>
      </w:r>
      <w:r w:rsidR="005637A6">
        <w:rPr>
          <w:rFonts w:ascii="Garamond" w:hAnsi="Garamond"/>
          <w:color w:val="000000" w:themeColor="text1"/>
          <w:sz w:val="24"/>
        </w:rPr>
        <w:t xml:space="preserve">rico comprende i componimenti di 350 poeti e di numerosi anonimi. Sono tutti in lingua provenzale e sono stati scritti tra il </w:t>
      </w:r>
      <w:r w:rsidR="005637A6" w:rsidRPr="005637A6">
        <w:rPr>
          <w:rFonts w:ascii="Garamond" w:hAnsi="Garamond"/>
          <w:smallCaps/>
          <w:color w:val="000000" w:themeColor="text1"/>
          <w:sz w:val="24"/>
        </w:rPr>
        <w:t>xii</w:t>
      </w:r>
      <w:r w:rsidR="005637A6">
        <w:rPr>
          <w:rFonts w:ascii="Garamond" w:hAnsi="Garamond"/>
          <w:color w:val="000000" w:themeColor="text1"/>
          <w:sz w:val="24"/>
        </w:rPr>
        <w:t xml:space="preserve"> e il </w:t>
      </w:r>
      <w:r w:rsidR="005637A6" w:rsidRPr="005637A6">
        <w:rPr>
          <w:rFonts w:ascii="Garamond" w:hAnsi="Garamond"/>
          <w:smallCaps/>
          <w:color w:val="000000" w:themeColor="text1"/>
          <w:sz w:val="24"/>
        </w:rPr>
        <w:t>xiii</w:t>
      </w:r>
      <w:r w:rsidR="005637A6">
        <w:rPr>
          <w:rFonts w:ascii="Garamond" w:hAnsi="Garamond"/>
          <w:color w:val="000000" w:themeColor="text1"/>
          <w:sz w:val="24"/>
        </w:rPr>
        <w:t xml:space="preserve"> secolo. I testi sono giunti fino a noi grazie ai </w:t>
      </w:r>
      <w:r w:rsidR="005637A6" w:rsidRPr="00B73514">
        <w:rPr>
          <w:rFonts w:ascii="Garamond" w:hAnsi="Garamond"/>
          <w:color w:val="FF0000"/>
          <w:sz w:val="24"/>
        </w:rPr>
        <w:t>canzonieri</w:t>
      </w:r>
      <w:r w:rsidR="005637A6">
        <w:rPr>
          <w:rFonts w:ascii="Garamond" w:hAnsi="Garamond"/>
          <w:color w:val="000000" w:themeColor="text1"/>
          <w:sz w:val="24"/>
        </w:rPr>
        <w:t xml:space="preserve">, ossia antologie di testi, a volte con notazioni musicali, redatti, per lo più in Italia, tra il </w:t>
      </w:r>
      <w:r w:rsidR="005637A6" w:rsidRPr="005637A6">
        <w:rPr>
          <w:rFonts w:ascii="Garamond" w:hAnsi="Garamond"/>
          <w:smallCaps/>
          <w:color w:val="000000" w:themeColor="text1"/>
          <w:sz w:val="24"/>
        </w:rPr>
        <w:t>xii</w:t>
      </w:r>
      <w:r w:rsidR="005637A6">
        <w:rPr>
          <w:rFonts w:ascii="Garamond" w:hAnsi="Garamond"/>
          <w:color w:val="000000" w:themeColor="text1"/>
          <w:sz w:val="24"/>
        </w:rPr>
        <w:t xml:space="preserve"> e il </w:t>
      </w:r>
      <w:r w:rsidR="005637A6" w:rsidRPr="005637A6">
        <w:rPr>
          <w:rFonts w:ascii="Garamond" w:hAnsi="Garamond"/>
          <w:smallCaps/>
          <w:color w:val="000000" w:themeColor="text1"/>
          <w:sz w:val="24"/>
        </w:rPr>
        <w:t>xiv</w:t>
      </w:r>
      <w:r w:rsidR="005637A6">
        <w:rPr>
          <w:rFonts w:ascii="Garamond" w:hAnsi="Garamond"/>
          <w:color w:val="000000" w:themeColor="text1"/>
          <w:sz w:val="24"/>
        </w:rPr>
        <w:t xml:space="preserve"> secolo.</w:t>
      </w:r>
    </w:p>
    <w:p w14:paraId="715CCEB5" w14:textId="00915E06" w:rsidR="00601124" w:rsidRDefault="004B3679" w:rsidP="00601124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Tra i trovatori più rappresentativi possiamo annoverare </w:t>
      </w:r>
      <w:proofErr w:type="spellStart"/>
      <w:r w:rsidRPr="004B3679">
        <w:rPr>
          <w:rFonts w:ascii="Garamond" w:hAnsi="Garamond"/>
          <w:color w:val="FF0000"/>
          <w:sz w:val="24"/>
        </w:rPr>
        <w:t>Jufré</w:t>
      </w:r>
      <w:proofErr w:type="spellEnd"/>
      <w:r w:rsidRPr="004B3679">
        <w:rPr>
          <w:rFonts w:ascii="Garamond" w:hAnsi="Garamond"/>
          <w:color w:val="FF0000"/>
          <w:sz w:val="24"/>
        </w:rPr>
        <w:t xml:space="preserve"> </w:t>
      </w:r>
      <w:proofErr w:type="spellStart"/>
      <w:r w:rsidRPr="004B3679">
        <w:rPr>
          <w:rFonts w:ascii="Garamond" w:hAnsi="Garamond"/>
          <w:color w:val="FF0000"/>
          <w:sz w:val="24"/>
        </w:rPr>
        <w:t>Rudel</w:t>
      </w:r>
      <w:proofErr w:type="spellEnd"/>
      <w:r>
        <w:rPr>
          <w:rFonts w:ascii="Garamond" w:hAnsi="Garamond"/>
          <w:color w:val="000000" w:themeColor="text1"/>
          <w:sz w:val="24"/>
        </w:rPr>
        <w:t>, signore feudale</w:t>
      </w:r>
      <w:r w:rsidR="00D90583">
        <w:rPr>
          <w:rFonts w:ascii="Garamond" w:hAnsi="Garamond"/>
          <w:color w:val="000000" w:themeColor="text1"/>
          <w:sz w:val="24"/>
        </w:rPr>
        <w:t xml:space="preserve"> che nel 1147 partecipò alla seconda Crociata,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Bernart</w:t>
      </w:r>
      <w:proofErr w:type="spellEnd"/>
      <w:r w:rsidR="00D90583" w:rsidRPr="00D90583">
        <w:rPr>
          <w:rFonts w:ascii="Garamond" w:hAnsi="Garamond"/>
          <w:color w:val="FF0000"/>
          <w:sz w:val="24"/>
        </w:rPr>
        <w:t xml:space="preserve"> de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Ventadorn</w:t>
      </w:r>
      <w:proofErr w:type="spellEnd"/>
      <w:r w:rsidR="00D90583">
        <w:rPr>
          <w:rFonts w:ascii="Garamond" w:hAnsi="Garamond"/>
          <w:color w:val="000000" w:themeColor="text1"/>
          <w:sz w:val="24"/>
        </w:rPr>
        <w:t xml:space="preserve">, che corteggiò e scrisse liriche per </w:t>
      </w:r>
      <w:r w:rsidR="00D90583">
        <w:rPr>
          <w:rFonts w:ascii="Garamond" w:hAnsi="Garamond"/>
          <w:color w:val="000000" w:themeColor="text1"/>
          <w:sz w:val="24"/>
        </w:rPr>
        <w:lastRenderedPageBreak/>
        <w:t xml:space="preserve">Eleonora d’Aquitania, e in fine i tre grandi trovatori prediletti da Dante Alighieri,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Arnaut</w:t>
      </w:r>
      <w:proofErr w:type="spellEnd"/>
      <w:r w:rsidR="00D90583" w:rsidRPr="00D90583">
        <w:rPr>
          <w:rFonts w:ascii="Garamond" w:hAnsi="Garamond"/>
          <w:color w:val="FF0000"/>
          <w:sz w:val="24"/>
        </w:rPr>
        <w:t xml:space="preserve"> Daniel</w:t>
      </w:r>
      <w:r w:rsidR="00D90583">
        <w:rPr>
          <w:rFonts w:ascii="Garamond" w:hAnsi="Garamond"/>
          <w:color w:val="000000" w:themeColor="text1"/>
          <w:sz w:val="24"/>
        </w:rPr>
        <w:t xml:space="preserve">,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Bertran</w:t>
      </w:r>
      <w:proofErr w:type="spellEnd"/>
      <w:r w:rsidR="00D90583" w:rsidRPr="00D90583">
        <w:rPr>
          <w:rFonts w:ascii="Garamond" w:hAnsi="Garamond"/>
          <w:color w:val="FF0000"/>
          <w:sz w:val="24"/>
        </w:rPr>
        <w:t xml:space="preserve"> de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Born</w:t>
      </w:r>
      <w:proofErr w:type="spellEnd"/>
      <w:r w:rsidR="00D90583">
        <w:rPr>
          <w:rFonts w:ascii="Garamond" w:hAnsi="Garamond"/>
          <w:color w:val="000000" w:themeColor="text1"/>
          <w:sz w:val="24"/>
        </w:rPr>
        <w:t xml:space="preserve">,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Guiraut</w:t>
      </w:r>
      <w:proofErr w:type="spellEnd"/>
      <w:r w:rsidR="00D90583" w:rsidRPr="00D90583">
        <w:rPr>
          <w:rFonts w:ascii="Garamond" w:hAnsi="Garamond"/>
          <w:color w:val="FF0000"/>
          <w:sz w:val="24"/>
        </w:rPr>
        <w:t xml:space="preserve"> de </w:t>
      </w:r>
      <w:proofErr w:type="spellStart"/>
      <w:r w:rsidR="00D90583" w:rsidRPr="00D90583">
        <w:rPr>
          <w:rFonts w:ascii="Garamond" w:hAnsi="Garamond"/>
          <w:color w:val="FF0000"/>
          <w:sz w:val="24"/>
        </w:rPr>
        <w:t>Bornelh</w:t>
      </w:r>
      <w:proofErr w:type="spellEnd"/>
      <w:r w:rsidR="00D90583">
        <w:rPr>
          <w:rFonts w:ascii="Garamond" w:hAnsi="Garamond"/>
          <w:color w:val="000000" w:themeColor="text1"/>
          <w:sz w:val="24"/>
        </w:rPr>
        <w:t>.</w:t>
      </w:r>
      <w:r w:rsidR="00C46740">
        <w:rPr>
          <w:rFonts w:ascii="Garamond" w:hAnsi="Garamond"/>
          <w:color w:val="000000" w:themeColor="text1"/>
          <w:sz w:val="24"/>
        </w:rPr>
        <w:t xml:space="preserve"> Il rapporto tra Dante e i trovatori è senza dubbio uno degli aspetti più studiati dell’opera dantesca. </w:t>
      </w:r>
      <w:r w:rsidR="007D5229">
        <w:rPr>
          <w:rFonts w:ascii="Garamond" w:hAnsi="Garamond"/>
          <w:color w:val="000000" w:themeColor="text1"/>
          <w:sz w:val="24"/>
        </w:rPr>
        <w:t xml:space="preserve">Dante ammirava soprattutto </w:t>
      </w:r>
      <w:proofErr w:type="spellStart"/>
      <w:r w:rsidR="007D5229">
        <w:rPr>
          <w:rFonts w:ascii="Garamond" w:hAnsi="Garamond"/>
          <w:color w:val="000000" w:themeColor="text1"/>
          <w:sz w:val="24"/>
        </w:rPr>
        <w:t>Arnaut</w:t>
      </w:r>
      <w:proofErr w:type="spellEnd"/>
      <w:r w:rsidR="007D5229">
        <w:rPr>
          <w:rFonts w:ascii="Garamond" w:hAnsi="Garamond"/>
          <w:color w:val="000000" w:themeColor="text1"/>
          <w:sz w:val="24"/>
        </w:rPr>
        <w:t xml:space="preserve"> Daniel, tanto da inserirlo come personaggio della Commedia</w:t>
      </w:r>
      <w:r w:rsidR="00DF6EEB">
        <w:rPr>
          <w:rFonts w:ascii="Garamond" w:hAnsi="Garamond"/>
          <w:color w:val="000000" w:themeColor="text1"/>
          <w:sz w:val="24"/>
        </w:rPr>
        <w:t xml:space="preserve">, precisamente nel canto </w:t>
      </w:r>
      <w:r w:rsidR="00036DDB" w:rsidRPr="00036DDB">
        <w:rPr>
          <w:rFonts w:ascii="Garamond" w:hAnsi="Garamond"/>
          <w:smallCaps/>
          <w:color w:val="000000" w:themeColor="text1"/>
          <w:sz w:val="24"/>
        </w:rPr>
        <w:t>xxvi</w:t>
      </w:r>
      <w:r w:rsidR="0027137B">
        <w:rPr>
          <w:rFonts w:ascii="Garamond" w:hAnsi="Garamond"/>
          <w:color w:val="000000" w:themeColor="text1"/>
          <w:sz w:val="24"/>
        </w:rPr>
        <w:t xml:space="preserve"> del Purgatorio, dove Guido </w:t>
      </w:r>
      <w:proofErr w:type="spellStart"/>
      <w:r w:rsidR="0027137B">
        <w:rPr>
          <w:rFonts w:ascii="Garamond" w:hAnsi="Garamond"/>
          <w:color w:val="000000" w:themeColor="text1"/>
          <w:sz w:val="24"/>
        </w:rPr>
        <w:t>Guinizelli</w:t>
      </w:r>
      <w:proofErr w:type="spellEnd"/>
      <w:r w:rsidR="0027137B">
        <w:rPr>
          <w:rFonts w:ascii="Garamond" w:hAnsi="Garamond"/>
          <w:color w:val="000000" w:themeColor="text1"/>
          <w:sz w:val="24"/>
        </w:rPr>
        <w:t xml:space="preserve"> lo presenta come il più impor</w:t>
      </w:r>
      <w:r w:rsidR="005C4114">
        <w:rPr>
          <w:rFonts w:ascii="Garamond" w:hAnsi="Garamond"/>
          <w:color w:val="000000" w:themeColor="text1"/>
          <w:sz w:val="24"/>
        </w:rPr>
        <w:t>tante rimatore di versi d’amore:</w:t>
      </w:r>
    </w:p>
    <w:p w14:paraId="1392B832" w14:textId="1072FAE8" w:rsidR="00E057BB" w:rsidRPr="00601124" w:rsidRDefault="00720C03" w:rsidP="00601124">
      <w:pPr>
        <w:spacing w:before="120"/>
        <w:ind w:left="284" w:right="851" w:firstLine="850"/>
        <w:jc w:val="both"/>
        <w:rPr>
          <w:rFonts w:ascii="Garamond" w:hAnsi="Garamond"/>
          <w:color w:val="000000" w:themeColor="text1"/>
          <w:sz w:val="24"/>
        </w:rPr>
      </w:pPr>
      <w:r w:rsidRPr="00601124">
        <w:rPr>
          <w:rFonts w:ascii="Garamond" w:hAnsi="Garamond"/>
          <w:color w:val="000000" w:themeColor="text1"/>
          <w:sz w:val="24"/>
        </w:rPr>
        <w:t>E io a lui: «</w:t>
      </w:r>
      <w:r w:rsidR="00E60AF3" w:rsidRPr="00601124">
        <w:rPr>
          <w:rFonts w:ascii="Garamond" w:hAnsi="Garamond"/>
          <w:color w:val="000000" w:themeColor="text1"/>
          <w:sz w:val="24"/>
        </w:rPr>
        <w:t>Li dolci dett</w:t>
      </w:r>
      <w:r w:rsidRPr="00601124">
        <w:rPr>
          <w:rFonts w:ascii="Garamond" w:hAnsi="Garamond"/>
          <w:color w:val="000000" w:themeColor="text1"/>
          <w:sz w:val="24"/>
        </w:rPr>
        <w:t>i vost</w:t>
      </w:r>
      <w:r w:rsidR="00F52BA6" w:rsidRPr="00601124">
        <w:rPr>
          <w:rFonts w:ascii="Garamond" w:hAnsi="Garamond"/>
          <w:color w:val="000000" w:themeColor="text1"/>
          <w:sz w:val="24"/>
        </w:rPr>
        <w:t>ri,</w:t>
      </w:r>
      <w:r w:rsidR="00E057BB" w:rsidRPr="00601124">
        <w:rPr>
          <w:rFonts w:ascii="Garamond" w:hAnsi="Garamond"/>
          <w:color w:val="000000" w:themeColor="text1"/>
          <w:sz w:val="24"/>
        </w:rPr>
        <w:t xml:space="preserve"> </w:t>
      </w:r>
    </w:p>
    <w:p w14:paraId="7F3C67D9" w14:textId="7EB0FFAC" w:rsidR="00E057BB" w:rsidRPr="00601124" w:rsidRDefault="00720C03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che, quanto durerà l’</w:t>
      </w:r>
      <w:r w:rsidR="00E60AF3" w:rsidRPr="00601124">
        <w:rPr>
          <w:rFonts w:ascii="Garamond" w:hAnsi="Garamond"/>
          <w:color w:val="000000" w:themeColor="text1"/>
        </w:rPr>
        <w:t xml:space="preserve">uso moderno, </w:t>
      </w:r>
    </w:p>
    <w:p w14:paraId="74994D71" w14:textId="65EC9E87" w:rsidR="00E057BB" w:rsidRPr="00601124" w:rsidRDefault="00E60AF3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farann</w:t>
      </w:r>
      <w:r w:rsidR="00E057BB" w:rsidRPr="00601124">
        <w:rPr>
          <w:rFonts w:ascii="Garamond" w:hAnsi="Garamond"/>
          <w:color w:val="000000" w:themeColor="text1"/>
        </w:rPr>
        <w:t xml:space="preserve">o cari ancora i loro </w:t>
      </w:r>
      <w:proofErr w:type="spellStart"/>
      <w:r w:rsidR="00E057BB" w:rsidRPr="00601124">
        <w:rPr>
          <w:rFonts w:ascii="Garamond" w:hAnsi="Garamond"/>
          <w:color w:val="000000" w:themeColor="text1"/>
        </w:rPr>
        <w:t>incostri</w:t>
      </w:r>
      <w:proofErr w:type="spellEnd"/>
      <w:r w:rsidR="00E057BB" w:rsidRPr="00601124">
        <w:rPr>
          <w:rFonts w:ascii="Garamond" w:hAnsi="Garamond"/>
          <w:color w:val="000000" w:themeColor="text1"/>
        </w:rPr>
        <w:t>»</w:t>
      </w:r>
      <w:r w:rsidR="00601124">
        <w:rPr>
          <w:rFonts w:ascii="Garamond" w:hAnsi="Garamond"/>
          <w:color w:val="000000" w:themeColor="text1"/>
        </w:rPr>
        <w:tab/>
      </w:r>
      <w:r w:rsidR="00601124">
        <w:rPr>
          <w:rFonts w:ascii="Garamond" w:hAnsi="Garamond"/>
          <w:color w:val="000000" w:themeColor="text1"/>
        </w:rPr>
        <w:tab/>
        <w:t>114</w:t>
      </w:r>
    </w:p>
    <w:p w14:paraId="084134FC" w14:textId="77777777" w:rsidR="00E057BB" w:rsidRPr="00601124" w:rsidRDefault="00E057BB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«O frate», disse, «questi ch’</w:t>
      </w:r>
      <w:r w:rsidR="00E60AF3" w:rsidRPr="00601124">
        <w:rPr>
          <w:rFonts w:ascii="Garamond" w:hAnsi="Garamond"/>
          <w:color w:val="000000" w:themeColor="text1"/>
        </w:rPr>
        <w:t xml:space="preserve">io ti cerno </w:t>
      </w:r>
    </w:p>
    <w:p w14:paraId="2E9F8C2A" w14:textId="77777777" w:rsidR="00E057BB" w:rsidRPr="00601124" w:rsidRDefault="00E057BB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col dito», e additò un spirto innanzi,</w:t>
      </w:r>
    </w:p>
    <w:p w14:paraId="0C383E62" w14:textId="17079F80" w:rsidR="00E057BB" w:rsidRPr="00601124" w:rsidRDefault="00E057BB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«</w:t>
      </w:r>
      <w:r w:rsidR="00E60AF3" w:rsidRPr="00601124">
        <w:rPr>
          <w:rFonts w:ascii="Garamond" w:hAnsi="Garamond"/>
          <w:color w:val="000000" w:themeColor="text1"/>
        </w:rPr>
        <w:t>fu miglior fabbro del parlar materno.</w:t>
      </w:r>
      <w:r w:rsidR="00601124">
        <w:rPr>
          <w:rFonts w:ascii="Garamond" w:hAnsi="Garamond"/>
          <w:color w:val="000000" w:themeColor="text1"/>
        </w:rPr>
        <w:tab/>
      </w:r>
      <w:r w:rsidR="00601124">
        <w:rPr>
          <w:rFonts w:ascii="Garamond" w:hAnsi="Garamond"/>
          <w:color w:val="000000" w:themeColor="text1"/>
        </w:rPr>
        <w:tab/>
        <w:t>117</w:t>
      </w:r>
      <w:r w:rsidR="00E60AF3" w:rsidRPr="00601124">
        <w:rPr>
          <w:rFonts w:ascii="Garamond" w:hAnsi="Garamond"/>
          <w:color w:val="000000" w:themeColor="text1"/>
        </w:rPr>
        <w:t xml:space="preserve"> </w:t>
      </w:r>
    </w:p>
    <w:p w14:paraId="54C31866" w14:textId="77777777" w:rsidR="005E6C2A" w:rsidRPr="00601124" w:rsidRDefault="00E057BB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Versi d’</w:t>
      </w:r>
      <w:r w:rsidR="00E60AF3" w:rsidRPr="00601124">
        <w:rPr>
          <w:rFonts w:ascii="Garamond" w:hAnsi="Garamond"/>
          <w:color w:val="000000" w:themeColor="text1"/>
        </w:rPr>
        <w:t xml:space="preserve">amore e prose di romanzi </w:t>
      </w:r>
    </w:p>
    <w:p w14:paraId="0645258D" w14:textId="77777777" w:rsidR="005E6C2A" w:rsidRPr="00601124" w:rsidRDefault="005E6C2A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 xml:space="preserve">Soverchiò </w:t>
      </w:r>
      <w:r w:rsidR="00F52BA6" w:rsidRPr="00601124">
        <w:rPr>
          <w:rFonts w:ascii="Garamond" w:hAnsi="Garamond"/>
          <w:color w:val="000000" w:themeColor="text1"/>
        </w:rPr>
        <w:t>tutti; e lascia dir li stolti</w:t>
      </w:r>
    </w:p>
    <w:p w14:paraId="7CD7F9BB" w14:textId="1A7E9CB3" w:rsidR="00601124" w:rsidRPr="00601124" w:rsidRDefault="00E60AF3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che qu</w:t>
      </w:r>
      <w:r w:rsidR="005E6C2A" w:rsidRPr="00601124">
        <w:rPr>
          <w:rFonts w:ascii="Garamond" w:hAnsi="Garamond"/>
          <w:color w:val="000000" w:themeColor="text1"/>
        </w:rPr>
        <w:t xml:space="preserve">el di </w:t>
      </w:r>
      <w:proofErr w:type="spellStart"/>
      <w:r w:rsidR="005E6C2A" w:rsidRPr="00601124">
        <w:rPr>
          <w:rFonts w:ascii="Garamond" w:hAnsi="Garamond"/>
          <w:color w:val="000000" w:themeColor="text1"/>
        </w:rPr>
        <w:t>Lemosì</w:t>
      </w:r>
      <w:proofErr w:type="spellEnd"/>
      <w:r w:rsidR="005E6C2A" w:rsidRPr="00601124">
        <w:rPr>
          <w:rFonts w:ascii="Garamond" w:hAnsi="Garamond"/>
          <w:color w:val="000000" w:themeColor="text1"/>
        </w:rPr>
        <w:t xml:space="preserve"> </w:t>
      </w:r>
      <w:proofErr w:type="spellStart"/>
      <w:r w:rsidR="00601124" w:rsidRPr="00601124">
        <w:rPr>
          <w:rFonts w:ascii="Garamond" w:hAnsi="Garamond"/>
          <w:color w:val="000000" w:themeColor="text1"/>
        </w:rPr>
        <w:t>credon</w:t>
      </w:r>
      <w:proofErr w:type="spellEnd"/>
      <w:r w:rsidR="00601124" w:rsidRPr="00601124">
        <w:rPr>
          <w:rFonts w:ascii="Garamond" w:hAnsi="Garamond"/>
          <w:color w:val="000000" w:themeColor="text1"/>
        </w:rPr>
        <w:t xml:space="preserve"> ch’</w:t>
      </w:r>
      <w:r w:rsidR="00F52BA6" w:rsidRPr="00601124">
        <w:rPr>
          <w:rFonts w:ascii="Garamond" w:hAnsi="Garamond"/>
          <w:color w:val="000000" w:themeColor="text1"/>
        </w:rPr>
        <w:t>avanzi.</w:t>
      </w:r>
      <w:r w:rsidR="00601124">
        <w:rPr>
          <w:rFonts w:ascii="Garamond" w:hAnsi="Garamond"/>
          <w:color w:val="000000" w:themeColor="text1"/>
        </w:rPr>
        <w:tab/>
      </w:r>
      <w:r w:rsidR="00601124">
        <w:rPr>
          <w:rFonts w:ascii="Garamond" w:hAnsi="Garamond"/>
          <w:color w:val="000000" w:themeColor="text1"/>
        </w:rPr>
        <w:tab/>
        <w:t>120</w:t>
      </w:r>
      <w:r w:rsidR="00F52BA6" w:rsidRPr="00601124">
        <w:rPr>
          <w:rFonts w:ascii="Garamond" w:hAnsi="Garamond"/>
          <w:color w:val="000000" w:themeColor="text1"/>
        </w:rPr>
        <w:t xml:space="preserve"> </w:t>
      </w:r>
    </w:p>
    <w:p w14:paraId="6D5300B7" w14:textId="77777777" w:rsidR="00601124" w:rsidRPr="00601124" w:rsidRDefault="00601124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A voce più ch’</w:t>
      </w:r>
      <w:r w:rsidR="00E60AF3" w:rsidRPr="00601124">
        <w:rPr>
          <w:rFonts w:ascii="Garamond" w:hAnsi="Garamond"/>
          <w:color w:val="000000" w:themeColor="text1"/>
        </w:rPr>
        <w:t xml:space="preserve">al ver </w:t>
      </w:r>
      <w:proofErr w:type="spellStart"/>
      <w:r w:rsidR="00E60AF3" w:rsidRPr="00601124">
        <w:rPr>
          <w:rFonts w:ascii="Garamond" w:hAnsi="Garamond"/>
          <w:color w:val="000000" w:themeColor="text1"/>
        </w:rPr>
        <w:t>dr</w:t>
      </w:r>
      <w:r w:rsidR="00F52BA6" w:rsidRPr="00601124">
        <w:rPr>
          <w:rFonts w:ascii="Garamond" w:hAnsi="Garamond"/>
          <w:color w:val="000000" w:themeColor="text1"/>
        </w:rPr>
        <w:t>izzan</w:t>
      </w:r>
      <w:proofErr w:type="spellEnd"/>
      <w:r w:rsidR="00F52BA6" w:rsidRPr="00601124">
        <w:rPr>
          <w:rFonts w:ascii="Garamond" w:hAnsi="Garamond"/>
          <w:color w:val="000000" w:themeColor="text1"/>
        </w:rPr>
        <w:t xml:space="preserve"> li volti,</w:t>
      </w:r>
    </w:p>
    <w:p w14:paraId="100F496C" w14:textId="77777777" w:rsidR="00601124" w:rsidRPr="00601124" w:rsidRDefault="00601124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 xml:space="preserve">e </w:t>
      </w:r>
      <w:proofErr w:type="spellStart"/>
      <w:r w:rsidRPr="00601124">
        <w:rPr>
          <w:rFonts w:ascii="Garamond" w:hAnsi="Garamond"/>
          <w:color w:val="000000" w:themeColor="text1"/>
        </w:rPr>
        <w:t>cosiì</w:t>
      </w:r>
      <w:proofErr w:type="spellEnd"/>
      <w:r w:rsidR="00E60AF3" w:rsidRPr="00601124">
        <w:rPr>
          <w:rFonts w:ascii="Garamond" w:hAnsi="Garamond"/>
          <w:color w:val="000000" w:themeColor="text1"/>
        </w:rPr>
        <w:t xml:space="preserve"> </w:t>
      </w:r>
      <w:proofErr w:type="spellStart"/>
      <w:r w:rsidR="00E60AF3" w:rsidRPr="00601124">
        <w:rPr>
          <w:rFonts w:ascii="Garamond" w:hAnsi="Garamond"/>
          <w:color w:val="000000" w:themeColor="text1"/>
        </w:rPr>
        <w:t>ferman</w:t>
      </w:r>
      <w:proofErr w:type="spellEnd"/>
      <w:r w:rsidR="00E60AF3" w:rsidRPr="00601124">
        <w:rPr>
          <w:rFonts w:ascii="Garamond" w:hAnsi="Garamond"/>
          <w:color w:val="000000" w:themeColor="text1"/>
        </w:rPr>
        <w:t xml:space="preserve"> sua </w:t>
      </w:r>
      <w:proofErr w:type="spellStart"/>
      <w:r w:rsidR="00E60AF3" w:rsidRPr="00601124">
        <w:rPr>
          <w:rFonts w:ascii="Garamond" w:hAnsi="Garamond"/>
          <w:color w:val="000000" w:themeColor="text1"/>
        </w:rPr>
        <w:t>oppinï</w:t>
      </w:r>
      <w:r w:rsidR="00F52BA6" w:rsidRPr="00601124">
        <w:rPr>
          <w:rFonts w:ascii="Garamond" w:hAnsi="Garamond"/>
          <w:color w:val="000000" w:themeColor="text1"/>
        </w:rPr>
        <w:t>one</w:t>
      </w:r>
      <w:proofErr w:type="spellEnd"/>
      <w:r w:rsidR="00F52BA6" w:rsidRPr="00601124">
        <w:rPr>
          <w:rFonts w:ascii="Garamond" w:hAnsi="Garamond"/>
          <w:color w:val="000000" w:themeColor="text1"/>
        </w:rPr>
        <w:t xml:space="preserve"> </w:t>
      </w:r>
    </w:p>
    <w:p w14:paraId="39F8CA59" w14:textId="4C08E33E" w:rsidR="00601124" w:rsidRPr="00601124" w:rsidRDefault="00601124" w:rsidP="001976E9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prima ch’</w:t>
      </w:r>
      <w:r w:rsidR="00E60AF3" w:rsidRPr="00601124">
        <w:rPr>
          <w:rFonts w:ascii="Garamond" w:hAnsi="Garamond"/>
          <w:color w:val="000000" w:themeColor="text1"/>
        </w:rPr>
        <w:t xml:space="preserve">arte o ragion per lor </w:t>
      </w:r>
      <w:r w:rsidRPr="00601124">
        <w:rPr>
          <w:rFonts w:ascii="Garamond" w:hAnsi="Garamond"/>
          <w:color w:val="000000" w:themeColor="text1"/>
        </w:rPr>
        <w:t>s’</w:t>
      </w:r>
      <w:r w:rsidR="00E60AF3" w:rsidRPr="00601124">
        <w:rPr>
          <w:rFonts w:ascii="Garamond" w:hAnsi="Garamond"/>
          <w:color w:val="000000" w:themeColor="text1"/>
        </w:rPr>
        <w:t>ascolti.</w:t>
      </w:r>
      <w:r w:rsidR="001976E9"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>123</w:t>
      </w:r>
      <w:r w:rsidR="00E60AF3" w:rsidRPr="00601124">
        <w:rPr>
          <w:rFonts w:ascii="Garamond" w:hAnsi="Garamond"/>
          <w:color w:val="000000" w:themeColor="text1"/>
        </w:rPr>
        <w:t xml:space="preserve"> </w:t>
      </w:r>
    </w:p>
    <w:p w14:paraId="2BCFEE70" w14:textId="77777777" w:rsidR="00601124" w:rsidRPr="00601124" w:rsidRDefault="00601124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 xml:space="preserve">Così </w:t>
      </w:r>
      <w:proofErr w:type="spellStart"/>
      <w:r w:rsidR="00F52BA6" w:rsidRPr="00601124">
        <w:rPr>
          <w:rFonts w:ascii="Garamond" w:hAnsi="Garamond"/>
          <w:color w:val="000000" w:themeColor="text1"/>
        </w:rPr>
        <w:t>fer</w:t>
      </w:r>
      <w:proofErr w:type="spellEnd"/>
      <w:r w:rsidR="00F52BA6" w:rsidRPr="00601124">
        <w:rPr>
          <w:rFonts w:ascii="Garamond" w:hAnsi="Garamond"/>
          <w:color w:val="000000" w:themeColor="text1"/>
        </w:rPr>
        <w:t xml:space="preserve"> molti antichi di </w:t>
      </w:r>
      <w:proofErr w:type="spellStart"/>
      <w:r w:rsidR="00F52BA6" w:rsidRPr="00601124">
        <w:rPr>
          <w:rFonts w:ascii="Garamond" w:hAnsi="Garamond"/>
          <w:color w:val="000000" w:themeColor="text1"/>
        </w:rPr>
        <w:t>Guittone</w:t>
      </w:r>
      <w:proofErr w:type="spellEnd"/>
      <w:r w:rsidR="00F52BA6" w:rsidRPr="00601124">
        <w:rPr>
          <w:rFonts w:ascii="Garamond" w:hAnsi="Garamond"/>
          <w:color w:val="000000" w:themeColor="text1"/>
        </w:rPr>
        <w:t>,</w:t>
      </w:r>
    </w:p>
    <w:p w14:paraId="5419F989" w14:textId="77777777" w:rsidR="00601124" w:rsidRPr="00601124" w:rsidRDefault="00E60AF3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 xml:space="preserve">di grido in grido pur lui dando pregio, </w:t>
      </w:r>
    </w:p>
    <w:p w14:paraId="36F2AA04" w14:textId="0231F240" w:rsidR="00601124" w:rsidRDefault="00601124" w:rsidP="00601124">
      <w:pPr>
        <w:pStyle w:val="NormaleWeb"/>
        <w:shd w:val="clear" w:color="auto" w:fill="FFFFFF"/>
        <w:spacing w:before="0" w:beforeAutospacing="0" w:after="0" w:afterAutospacing="0"/>
        <w:ind w:left="284" w:firstLine="850"/>
        <w:jc w:val="both"/>
        <w:rPr>
          <w:rFonts w:ascii="Garamond" w:hAnsi="Garamond"/>
          <w:color w:val="000000" w:themeColor="text1"/>
        </w:rPr>
      </w:pPr>
      <w:r w:rsidRPr="00601124">
        <w:rPr>
          <w:rFonts w:ascii="Garamond" w:hAnsi="Garamond"/>
          <w:color w:val="000000" w:themeColor="text1"/>
        </w:rPr>
        <w:t>fin che l’ha vinto il ver con più persone.</w:t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  <w:t>126</w:t>
      </w:r>
    </w:p>
    <w:p w14:paraId="153750EA" w14:textId="77777777" w:rsidR="00BF48B8" w:rsidRDefault="00CB6C74" w:rsidP="00BF48B8">
      <w:pPr>
        <w:pStyle w:val="NormaleWeb"/>
        <w:shd w:val="clear" w:color="auto" w:fill="FFFFFF"/>
        <w:spacing w:before="120" w:beforeAutospacing="0" w:after="0" w:afterAutospacing="0"/>
        <w:ind w:left="284" w:right="85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Poi</w:t>
      </w:r>
      <w:r w:rsidR="00BF48B8">
        <w:rPr>
          <w:rFonts w:ascii="Garamond" w:hAnsi="Garamond"/>
          <w:color w:val="000000" w:themeColor="text1"/>
        </w:rPr>
        <w:t xml:space="preserve">, alla fine </w:t>
      </w:r>
      <w:r>
        <w:rPr>
          <w:rFonts w:ascii="Garamond" w:hAnsi="Garamond"/>
          <w:color w:val="000000" w:themeColor="text1"/>
        </w:rPr>
        <w:t xml:space="preserve">del canto </w:t>
      </w:r>
      <w:r w:rsidR="00935472">
        <w:rPr>
          <w:rFonts w:ascii="Garamond" w:hAnsi="Garamond"/>
          <w:color w:val="000000" w:themeColor="text1"/>
        </w:rPr>
        <w:t xml:space="preserve">a prendere la parola sarà lo stesso </w:t>
      </w:r>
      <w:r>
        <w:rPr>
          <w:rFonts w:ascii="Garamond" w:hAnsi="Garamond"/>
          <w:color w:val="000000" w:themeColor="text1"/>
        </w:rPr>
        <w:t>Daniel:</w:t>
      </w:r>
    </w:p>
    <w:p w14:paraId="205D4A93" w14:textId="77777777" w:rsidR="00695F74" w:rsidRDefault="00CB6C74" w:rsidP="00695F74">
      <w:pPr>
        <w:pStyle w:val="NormaleWeb"/>
        <w:shd w:val="clear" w:color="auto" w:fill="FFFFFF"/>
        <w:spacing w:before="120" w:beforeAutospacing="0" w:after="0" w:afterAutospacing="0"/>
        <w:ind w:left="284" w:right="850" w:firstLine="850"/>
        <w:jc w:val="both"/>
        <w:rPr>
          <w:rFonts w:ascii="Garamond" w:hAnsi="Garamond"/>
          <w:color w:val="000000" w:themeColor="text1"/>
        </w:rPr>
      </w:pPr>
      <w:r w:rsidRPr="00BF48B8">
        <w:rPr>
          <w:rFonts w:ascii="Garamond" w:hAnsi="Garamond"/>
          <w:color w:val="000000" w:themeColor="text1"/>
        </w:rPr>
        <w:t>Io mi fe</w:t>
      </w:r>
      <w:r w:rsidR="00BF48B8">
        <w:rPr>
          <w:rFonts w:ascii="Garamond" w:hAnsi="Garamond"/>
          <w:color w:val="000000" w:themeColor="text1"/>
        </w:rPr>
        <w:t>c</w:t>
      </w:r>
      <w:r w:rsidRPr="00BF48B8">
        <w:rPr>
          <w:rFonts w:ascii="Garamond" w:hAnsi="Garamond"/>
          <w:color w:val="000000" w:themeColor="text1"/>
        </w:rPr>
        <w:t xml:space="preserve">i al mostrato innanzi un poco, </w:t>
      </w:r>
    </w:p>
    <w:p w14:paraId="2022F1CA" w14:textId="77777777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e dissi ch’</w:t>
      </w:r>
      <w:r w:rsidR="00CB6C74" w:rsidRPr="00BF48B8">
        <w:rPr>
          <w:rFonts w:ascii="Garamond" w:hAnsi="Garamond"/>
          <w:color w:val="000000" w:themeColor="text1"/>
        </w:rPr>
        <w:t xml:space="preserve">al suo nome il mio disire </w:t>
      </w:r>
    </w:p>
    <w:p w14:paraId="343A94F6" w14:textId="234151A3" w:rsidR="00695F74" w:rsidRDefault="00CB6C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BF48B8">
        <w:rPr>
          <w:rFonts w:ascii="Garamond" w:hAnsi="Garamond"/>
          <w:color w:val="000000" w:themeColor="text1"/>
        </w:rPr>
        <w:t xml:space="preserve">apparecchiava </w:t>
      </w:r>
      <w:proofErr w:type="spellStart"/>
      <w:r w:rsidRPr="00BF48B8">
        <w:rPr>
          <w:rFonts w:ascii="Garamond" w:hAnsi="Garamond"/>
          <w:color w:val="000000" w:themeColor="text1"/>
        </w:rPr>
        <w:t>grazï</w:t>
      </w:r>
      <w:r w:rsidR="00BF48B8">
        <w:rPr>
          <w:rFonts w:ascii="Garamond" w:hAnsi="Garamond"/>
          <w:color w:val="000000" w:themeColor="text1"/>
        </w:rPr>
        <w:t>oso</w:t>
      </w:r>
      <w:proofErr w:type="spellEnd"/>
      <w:r w:rsidR="00BF48B8">
        <w:rPr>
          <w:rFonts w:ascii="Garamond" w:hAnsi="Garamond"/>
          <w:color w:val="000000" w:themeColor="text1"/>
        </w:rPr>
        <w:t xml:space="preserve"> loco.</w:t>
      </w:r>
      <w:r w:rsidR="00695F74">
        <w:rPr>
          <w:rFonts w:ascii="Garamond" w:hAnsi="Garamond"/>
          <w:color w:val="000000" w:themeColor="text1"/>
        </w:rPr>
        <w:tab/>
      </w:r>
      <w:r w:rsidR="00695F74">
        <w:rPr>
          <w:rFonts w:ascii="Garamond" w:hAnsi="Garamond"/>
          <w:color w:val="000000" w:themeColor="text1"/>
        </w:rPr>
        <w:tab/>
      </w:r>
      <w:r w:rsidR="00695F74">
        <w:rPr>
          <w:rFonts w:ascii="Garamond" w:hAnsi="Garamond"/>
          <w:color w:val="000000" w:themeColor="text1"/>
        </w:rPr>
        <w:tab/>
        <w:t>138</w:t>
      </w:r>
    </w:p>
    <w:p w14:paraId="02E95EE4" w14:textId="77777777" w:rsidR="00695F74" w:rsidRDefault="00CB6C74" w:rsidP="00695F74">
      <w:pPr>
        <w:pStyle w:val="NormaleWeb"/>
        <w:shd w:val="clear" w:color="auto" w:fill="FFFFFF"/>
        <w:spacing w:before="0" w:beforeAutospacing="0" w:after="0" w:afterAutospacing="0"/>
        <w:ind w:left="284" w:right="851" w:firstLine="850"/>
        <w:jc w:val="both"/>
        <w:rPr>
          <w:rFonts w:ascii="Garamond" w:hAnsi="Garamond"/>
          <w:color w:val="000000" w:themeColor="text1"/>
        </w:rPr>
      </w:pPr>
      <w:proofErr w:type="spellStart"/>
      <w:r w:rsidRPr="00BF48B8">
        <w:rPr>
          <w:rFonts w:ascii="Garamond" w:hAnsi="Garamond"/>
          <w:color w:val="000000" w:themeColor="text1"/>
        </w:rPr>
        <w:t>El</w:t>
      </w:r>
      <w:proofErr w:type="spellEnd"/>
      <w:r w:rsidRPr="00BF48B8">
        <w:rPr>
          <w:rFonts w:ascii="Garamond" w:hAnsi="Garamond"/>
          <w:color w:val="000000" w:themeColor="text1"/>
        </w:rPr>
        <w:t xml:space="preserve"> cominci</w:t>
      </w:r>
      <w:r w:rsidR="00695F74">
        <w:rPr>
          <w:rFonts w:ascii="Garamond" w:hAnsi="Garamond"/>
          <w:color w:val="000000" w:themeColor="text1"/>
        </w:rPr>
        <w:t>ò liberamente a dire:</w:t>
      </w:r>
    </w:p>
    <w:p w14:paraId="0F042A78" w14:textId="77777777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«Tan m’</w:t>
      </w:r>
      <w:proofErr w:type="spellStart"/>
      <w:r w:rsidR="00CB6C74" w:rsidRPr="00BF48B8">
        <w:rPr>
          <w:rFonts w:ascii="Garamond" w:hAnsi="Garamond"/>
          <w:color w:val="000000" w:themeColor="text1"/>
        </w:rPr>
        <w:t>abellis</w:t>
      </w:r>
      <w:proofErr w:type="spellEnd"/>
      <w:r w:rsidR="00CB6C74" w:rsidRPr="00BF48B8">
        <w:rPr>
          <w:rFonts w:ascii="Garamond" w:hAnsi="Garamond"/>
          <w:color w:val="000000" w:themeColor="text1"/>
        </w:rPr>
        <w:t xml:space="preserve"> vostre cortes </w:t>
      </w:r>
      <w:proofErr w:type="spellStart"/>
      <w:r w:rsidR="00CB6C74" w:rsidRPr="00BF48B8">
        <w:rPr>
          <w:rFonts w:ascii="Garamond" w:hAnsi="Garamond"/>
          <w:color w:val="000000" w:themeColor="text1"/>
        </w:rPr>
        <w:t>deman</w:t>
      </w:r>
      <w:proofErr w:type="spellEnd"/>
      <w:r w:rsidR="00CB6C74" w:rsidRPr="00BF48B8">
        <w:rPr>
          <w:rFonts w:ascii="Garamond" w:hAnsi="Garamond"/>
          <w:color w:val="000000" w:themeColor="text1"/>
        </w:rPr>
        <w:t xml:space="preserve">, </w:t>
      </w:r>
    </w:p>
    <w:p w14:paraId="3471221D" w14:textId="4BB74164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</w:rPr>
        <w:t>qu’</w:t>
      </w:r>
      <w:r w:rsidR="00CB6C74" w:rsidRPr="00BF48B8">
        <w:rPr>
          <w:rFonts w:ascii="Garamond" w:hAnsi="Garamond"/>
          <w:color w:val="000000" w:themeColor="text1"/>
        </w:rPr>
        <w:t>ieu</w:t>
      </w:r>
      <w:proofErr w:type="spellEnd"/>
      <w:r w:rsidR="00CB6C74" w:rsidRPr="00BF48B8">
        <w:rPr>
          <w:rFonts w:ascii="Garamond" w:hAnsi="Garamond"/>
          <w:color w:val="000000" w:themeColor="text1"/>
        </w:rPr>
        <w:t xml:space="preserve"> no m</w:t>
      </w:r>
      <w:r>
        <w:rPr>
          <w:rFonts w:ascii="Garamond" w:hAnsi="Garamond"/>
          <w:color w:val="000000" w:themeColor="text1"/>
        </w:rPr>
        <w:t xml:space="preserve">e </w:t>
      </w:r>
      <w:proofErr w:type="spellStart"/>
      <w:r>
        <w:rPr>
          <w:rFonts w:ascii="Garamond" w:hAnsi="Garamond"/>
          <w:color w:val="000000" w:themeColor="text1"/>
        </w:rPr>
        <w:t>puesc</w:t>
      </w:r>
      <w:proofErr w:type="spellEnd"/>
      <w:r>
        <w:rPr>
          <w:rFonts w:ascii="Garamond" w:hAnsi="Garamond"/>
          <w:color w:val="000000" w:themeColor="text1"/>
        </w:rPr>
        <w:t xml:space="preserve"> ni </w:t>
      </w:r>
      <w:proofErr w:type="spellStart"/>
      <w:r>
        <w:rPr>
          <w:rFonts w:ascii="Garamond" w:hAnsi="Garamond"/>
          <w:color w:val="000000" w:themeColor="text1"/>
        </w:rPr>
        <w:t>voill</w:t>
      </w:r>
      <w:proofErr w:type="spellEnd"/>
      <w:r>
        <w:rPr>
          <w:rFonts w:ascii="Garamond" w:hAnsi="Garamond"/>
          <w:color w:val="000000" w:themeColor="text1"/>
        </w:rPr>
        <w:t xml:space="preserve"> a </w:t>
      </w:r>
      <w:proofErr w:type="spellStart"/>
      <w:r>
        <w:rPr>
          <w:rFonts w:ascii="Garamond" w:hAnsi="Garamond"/>
          <w:color w:val="000000" w:themeColor="text1"/>
        </w:rPr>
        <w:t>vos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cobrire</w:t>
      </w:r>
      <w:proofErr w:type="spellEnd"/>
      <w:r>
        <w:rPr>
          <w:rFonts w:ascii="Garamond" w:hAnsi="Garamond"/>
          <w:color w:val="000000" w:themeColor="text1"/>
        </w:rPr>
        <w:t>.</w:t>
      </w:r>
      <w:r>
        <w:rPr>
          <w:rFonts w:ascii="Garamond" w:hAnsi="Garamond"/>
          <w:color w:val="000000" w:themeColor="text1"/>
        </w:rPr>
        <w:tab/>
        <w:t>141</w:t>
      </w:r>
    </w:p>
    <w:p w14:paraId="0DFC18D4" w14:textId="77777777" w:rsidR="00695F74" w:rsidRDefault="00CB6C74" w:rsidP="00695F74">
      <w:pPr>
        <w:pStyle w:val="NormaleWeb"/>
        <w:shd w:val="clear" w:color="auto" w:fill="FFFFFF"/>
        <w:spacing w:before="0" w:beforeAutospacing="0" w:after="0" w:afterAutospacing="0"/>
        <w:ind w:left="284" w:right="851" w:firstLine="850"/>
        <w:jc w:val="both"/>
        <w:rPr>
          <w:rFonts w:ascii="Garamond" w:hAnsi="Garamond"/>
          <w:color w:val="000000" w:themeColor="text1"/>
        </w:rPr>
      </w:pPr>
      <w:proofErr w:type="spellStart"/>
      <w:r w:rsidRPr="00BF48B8">
        <w:rPr>
          <w:rFonts w:ascii="Garamond" w:hAnsi="Garamond"/>
          <w:color w:val="000000" w:themeColor="text1"/>
        </w:rPr>
        <w:t>Ieu</w:t>
      </w:r>
      <w:proofErr w:type="spellEnd"/>
      <w:r w:rsidRPr="00BF48B8">
        <w:rPr>
          <w:rFonts w:ascii="Garamond" w:hAnsi="Garamond"/>
          <w:color w:val="000000" w:themeColor="text1"/>
        </w:rPr>
        <w:t xml:space="preserve"> sui </w:t>
      </w:r>
      <w:proofErr w:type="spellStart"/>
      <w:r w:rsidRPr="00BF48B8">
        <w:rPr>
          <w:rFonts w:ascii="Garamond" w:hAnsi="Garamond"/>
          <w:color w:val="000000" w:themeColor="text1"/>
        </w:rPr>
        <w:t>Arnaut</w:t>
      </w:r>
      <w:proofErr w:type="spellEnd"/>
      <w:r w:rsidRPr="00BF48B8">
        <w:rPr>
          <w:rFonts w:ascii="Garamond" w:hAnsi="Garamond"/>
          <w:color w:val="000000" w:themeColor="text1"/>
        </w:rPr>
        <w:t xml:space="preserve">, </w:t>
      </w:r>
      <w:proofErr w:type="spellStart"/>
      <w:r w:rsidRPr="00BF48B8">
        <w:rPr>
          <w:rFonts w:ascii="Garamond" w:hAnsi="Garamond"/>
          <w:color w:val="000000" w:themeColor="text1"/>
        </w:rPr>
        <w:t>que</w:t>
      </w:r>
      <w:proofErr w:type="spellEnd"/>
      <w:r w:rsidRPr="00BF48B8">
        <w:rPr>
          <w:rFonts w:ascii="Garamond" w:hAnsi="Garamond"/>
          <w:color w:val="000000" w:themeColor="text1"/>
        </w:rPr>
        <w:t xml:space="preserve"> </w:t>
      </w:r>
      <w:proofErr w:type="spellStart"/>
      <w:r w:rsidRPr="00BF48B8">
        <w:rPr>
          <w:rFonts w:ascii="Garamond" w:hAnsi="Garamond"/>
          <w:color w:val="000000" w:themeColor="text1"/>
        </w:rPr>
        <w:t>plor</w:t>
      </w:r>
      <w:proofErr w:type="spellEnd"/>
      <w:r w:rsidRPr="00BF48B8">
        <w:rPr>
          <w:rFonts w:ascii="Garamond" w:hAnsi="Garamond"/>
          <w:color w:val="000000" w:themeColor="text1"/>
        </w:rPr>
        <w:t xml:space="preserve"> e </w:t>
      </w:r>
      <w:proofErr w:type="spellStart"/>
      <w:r w:rsidRPr="00BF48B8">
        <w:rPr>
          <w:rFonts w:ascii="Garamond" w:hAnsi="Garamond"/>
          <w:color w:val="000000" w:themeColor="text1"/>
        </w:rPr>
        <w:t>vau</w:t>
      </w:r>
      <w:proofErr w:type="spellEnd"/>
      <w:r w:rsidRPr="00BF48B8">
        <w:rPr>
          <w:rFonts w:ascii="Garamond" w:hAnsi="Garamond"/>
          <w:color w:val="000000" w:themeColor="text1"/>
        </w:rPr>
        <w:t xml:space="preserve"> </w:t>
      </w:r>
      <w:proofErr w:type="spellStart"/>
      <w:r w:rsidRPr="00BF48B8">
        <w:rPr>
          <w:rFonts w:ascii="Garamond" w:hAnsi="Garamond"/>
          <w:color w:val="000000" w:themeColor="text1"/>
        </w:rPr>
        <w:t>cantan</w:t>
      </w:r>
      <w:proofErr w:type="spellEnd"/>
      <w:r w:rsidRPr="00BF48B8">
        <w:rPr>
          <w:rFonts w:ascii="Garamond" w:hAnsi="Garamond"/>
          <w:color w:val="000000" w:themeColor="text1"/>
        </w:rPr>
        <w:t>;</w:t>
      </w:r>
      <w:r w:rsidR="00BF48B8">
        <w:rPr>
          <w:rFonts w:ascii="Garamond" w:hAnsi="Garamond"/>
          <w:color w:val="000000" w:themeColor="text1"/>
        </w:rPr>
        <w:t xml:space="preserve"> </w:t>
      </w:r>
    </w:p>
    <w:p w14:paraId="13FAAC3E" w14:textId="77777777" w:rsidR="00695F74" w:rsidRDefault="00BF48B8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</w:rPr>
        <w:t>consiros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vei</w:t>
      </w:r>
      <w:proofErr w:type="spellEnd"/>
      <w:r>
        <w:rPr>
          <w:rFonts w:ascii="Garamond" w:hAnsi="Garamond"/>
          <w:color w:val="000000" w:themeColor="text1"/>
        </w:rPr>
        <w:t xml:space="preserve"> la </w:t>
      </w:r>
      <w:proofErr w:type="spellStart"/>
      <w:r>
        <w:rPr>
          <w:rFonts w:ascii="Garamond" w:hAnsi="Garamond"/>
          <w:color w:val="000000" w:themeColor="text1"/>
        </w:rPr>
        <w:t>passada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folor</w:t>
      </w:r>
      <w:proofErr w:type="spellEnd"/>
      <w:r>
        <w:rPr>
          <w:rFonts w:ascii="Garamond" w:hAnsi="Garamond"/>
          <w:color w:val="000000" w:themeColor="text1"/>
        </w:rPr>
        <w:t>,</w:t>
      </w:r>
    </w:p>
    <w:p w14:paraId="1EB53D12" w14:textId="4ADFC2C4" w:rsidR="00695F74" w:rsidRDefault="00CB6C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r w:rsidRPr="00BF48B8">
        <w:rPr>
          <w:rFonts w:ascii="Garamond" w:hAnsi="Garamond"/>
          <w:color w:val="000000" w:themeColor="text1"/>
        </w:rPr>
        <w:t xml:space="preserve">e </w:t>
      </w:r>
      <w:proofErr w:type="spellStart"/>
      <w:r w:rsidRPr="00BF48B8">
        <w:rPr>
          <w:rFonts w:ascii="Garamond" w:hAnsi="Garamond"/>
          <w:color w:val="000000" w:themeColor="text1"/>
        </w:rPr>
        <w:t>vei</w:t>
      </w:r>
      <w:proofErr w:type="spellEnd"/>
      <w:r w:rsidR="00695F74">
        <w:rPr>
          <w:rFonts w:ascii="Garamond" w:hAnsi="Garamond"/>
          <w:color w:val="000000" w:themeColor="text1"/>
        </w:rPr>
        <w:t xml:space="preserve"> </w:t>
      </w:r>
      <w:proofErr w:type="spellStart"/>
      <w:r w:rsidR="00695F74">
        <w:rPr>
          <w:rFonts w:ascii="Garamond" w:hAnsi="Garamond"/>
          <w:color w:val="000000" w:themeColor="text1"/>
        </w:rPr>
        <w:t>jausen</w:t>
      </w:r>
      <w:proofErr w:type="spellEnd"/>
      <w:r w:rsidR="00695F74">
        <w:rPr>
          <w:rFonts w:ascii="Garamond" w:hAnsi="Garamond"/>
          <w:color w:val="000000" w:themeColor="text1"/>
        </w:rPr>
        <w:t xml:space="preserve"> lo </w:t>
      </w:r>
      <w:proofErr w:type="spellStart"/>
      <w:r w:rsidR="00695F74">
        <w:rPr>
          <w:rFonts w:ascii="Garamond" w:hAnsi="Garamond"/>
          <w:color w:val="000000" w:themeColor="text1"/>
        </w:rPr>
        <w:t>joi</w:t>
      </w:r>
      <w:proofErr w:type="spellEnd"/>
      <w:r w:rsidR="00695F74">
        <w:rPr>
          <w:rFonts w:ascii="Garamond" w:hAnsi="Garamond"/>
          <w:color w:val="000000" w:themeColor="text1"/>
        </w:rPr>
        <w:t xml:space="preserve"> </w:t>
      </w:r>
      <w:proofErr w:type="spellStart"/>
      <w:r w:rsidR="00695F74">
        <w:rPr>
          <w:rFonts w:ascii="Garamond" w:hAnsi="Garamond"/>
          <w:color w:val="000000" w:themeColor="text1"/>
        </w:rPr>
        <w:t>qu’</w:t>
      </w:r>
      <w:r w:rsidR="00BF48B8">
        <w:rPr>
          <w:rFonts w:ascii="Garamond" w:hAnsi="Garamond"/>
          <w:color w:val="000000" w:themeColor="text1"/>
        </w:rPr>
        <w:t>esper</w:t>
      </w:r>
      <w:proofErr w:type="spellEnd"/>
      <w:r w:rsidR="00BF48B8">
        <w:rPr>
          <w:rFonts w:ascii="Garamond" w:hAnsi="Garamond"/>
          <w:color w:val="000000" w:themeColor="text1"/>
        </w:rPr>
        <w:t xml:space="preserve">, </w:t>
      </w:r>
      <w:proofErr w:type="spellStart"/>
      <w:r w:rsidR="00BF48B8">
        <w:rPr>
          <w:rFonts w:ascii="Garamond" w:hAnsi="Garamond"/>
          <w:color w:val="000000" w:themeColor="text1"/>
        </w:rPr>
        <w:t>denan</w:t>
      </w:r>
      <w:proofErr w:type="spellEnd"/>
      <w:r w:rsidR="00BF48B8">
        <w:rPr>
          <w:rFonts w:ascii="Garamond" w:hAnsi="Garamond"/>
          <w:color w:val="000000" w:themeColor="text1"/>
        </w:rPr>
        <w:t>.</w:t>
      </w:r>
      <w:r w:rsidR="00695F74">
        <w:rPr>
          <w:rFonts w:ascii="Garamond" w:hAnsi="Garamond"/>
          <w:color w:val="000000" w:themeColor="text1"/>
        </w:rPr>
        <w:tab/>
      </w:r>
      <w:r w:rsidR="00695F74">
        <w:rPr>
          <w:rFonts w:ascii="Garamond" w:hAnsi="Garamond"/>
          <w:color w:val="000000" w:themeColor="text1"/>
        </w:rPr>
        <w:tab/>
        <w:t>144</w:t>
      </w:r>
    </w:p>
    <w:p w14:paraId="4AA73EF9" w14:textId="77777777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284" w:right="851" w:firstLine="85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Ara </w:t>
      </w:r>
      <w:proofErr w:type="spellStart"/>
      <w:r>
        <w:rPr>
          <w:rFonts w:ascii="Garamond" w:hAnsi="Garamond"/>
          <w:color w:val="000000" w:themeColor="text1"/>
        </w:rPr>
        <w:t>vos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prec</w:t>
      </w:r>
      <w:proofErr w:type="spellEnd"/>
      <w:r>
        <w:rPr>
          <w:rFonts w:ascii="Garamond" w:hAnsi="Garamond"/>
          <w:color w:val="000000" w:themeColor="text1"/>
        </w:rPr>
        <w:t xml:space="preserve">, per </w:t>
      </w:r>
      <w:proofErr w:type="spellStart"/>
      <w:r>
        <w:rPr>
          <w:rFonts w:ascii="Garamond" w:hAnsi="Garamond"/>
          <w:color w:val="000000" w:themeColor="text1"/>
        </w:rPr>
        <w:t>aquella</w:t>
      </w:r>
      <w:proofErr w:type="spellEnd"/>
      <w:r>
        <w:rPr>
          <w:rFonts w:ascii="Garamond" w:hAnsi="Garamond"/>
          <w:color w:val="000000" w:themeColor="text1"/>
        </w:rPr>
        <w:t xml:space="preserve"> valor</w:t>
      </w:r>
    </w:p>
    <w:p w14:paraId="2A73893F" w14:textId="77777777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</w:rPr>
        <w:t>que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vos</w:t>
      </w:r>
      <w:proofErr w:type="spellEnd"/>
      <w:r>
        <w:rPr>
          <w:rFonts w:ascii="Garamond" w:hAnsi="Garamond"/>
          <w:color w:val="000000" w:themeColor="text1"/>
        </w:rPr>
        <w:t xml:space="preserve"> guida al </w:t>
      </w:r>
      <w:proofErr w:type="spellStart"/>
      <w:r>
        <w:rPr>
          <w:rFonts w:ascii="Garamond" w:hAnsi="Garamond"/>
          <w:color w:val="000000" w:themeColor="text1"/>
        </w:rPr>
        <w:t>som</w:t>
      </w:r>
      <w:proofErr w:type="spellEnd"/>
      <w:r>
        <w:rPr>
          <w:rFonts w:ascii="Garamond" w:hAnsi="Garamond"/>
          <w:color w:val="000000" w:themeColor="text1"/>
        </w:rPr>
        <w:t xml:space="preserve"> de l’</w:t>
      </w:r>
      <w:proofErr w:type="spellStart"/>
      <w:r w:rsidR="00CB6C74" w:rsidRPr="00BF48B8">
        <w:rPr>
          <w:rFonts w:ascii="Garamond" w:hAnsi="Garamond"/>
          <w:color w:val="000000" w:themeColor="text1"/>
        </w:rPr>
        <w:t>escalina</w:t>
      </w:r>
      <w:proofErr w:type="spellEnd"/>
      <w:r w:rsidR="00CB6C74" w:rsidRPr="00BF48B8">
        <w:rPr>
          <w:rFonts w:ascii="Garamond" w:hAnsi="Garamond"/>
          <w:color w:val="000000" w:themeColor="text1"/>
        </w:rPr>
        <w:t xml:space="preserve">, </w:t>
      </w:r>
    </w:p>
    <w:p w14:paraId="12AC0F44" w14:textId="7A202382" w:rsidR="00695F74" w:rsidRDefault="00CB6C74" w:rsidP="00695F74">
      <w:pPr>
        <w:pStyle w:val="NormaleWeb"/>
        <w:shd w:val="clear" w:color="auto" w:fill="FFFFFF"/>
        <w:spacing w:before="0" w:beforeAutospacing="0" w:after="0" w:afterAutospacing="0"/>
        <w:ind w:left="567" w:right="851" w:firstLine="851"/>
        <w:jc w:val="both"/>
        <w:rPr>
          <w:rFonts w:ascii="Garamond" w:hAnsi="Garamond"/>
          <w:color w:val="000000" w:themeColor="text1"/>
        </w:rPr>
      </w:pPr>
      <w:proofErr w:type="spellStart"/>
      <w:r w:rsidRPr="00BF48B8">
        <w:rPr>
          <w:rFonts w:ascii="Garamond" w:hAnsi="Garamond"/>
          <w:color w:val="000000" w:themeColor="text1"/>
        </w:rPr>
        <w:t>sov</w:t>
      </w:r>
      <w:r w:rsidR="00695F74">
        <w:rPr>
          <w:rFonts w:ascii="Garamond" w:hAnsi="Garamond"/>
          <w:color w:val="000000" w:themeColor="text1"/>
        </w:rPr>
        <w:t>enha</w:t>
      </w:r>
      <w:proofErr w:type="spellEnd"/>
      <w:r w:rsidR="00695F74">
        <w:rPr>
          <w:rFonts w:ascii="Garamond" w:hAnsi="Garamond"/>
          <w:color w:val="000000" w:themeColor="text1"/>
        </w:rPr>
        <w:t xml:space="preserve"> </w:t>
      </w:r>
      <w:proofErr w:type="spellStart"/>
      <w:r w:rsidR="00695F74">
        <w:rPr>
          <w:rFonts w:ascii="Garamond" w:hAnsi="Garamond"/>
          <w:color w:val="000000" w:themeColor="text1"/>
        </w:rPr>
        <w:t>vos</w:t>
      </w:r>
      <w:proofErr w:type="spellEnd"/>
      <w:r w:rsidR="00695F74">
        <w:rPr>
          <w:rFonts w:ascii="Garamond" w:hAnsi="Garamond"/>
          <w:color w:val="000000" w:themeColor="text1"/>
        </w:rPr>
        <w:t xml:space="preserve"> a </w:t>
      </w:r>
      <w:proofErr w:type="spellStart"/>
      <w:r w:rsidR="00695F74">
        <w:rPr>
          <w:rFonts w:ascii="Garamond" w:hAnsi="Garamond"/>
          <w:color w:val="000000" w:themeColor="text1"/>
        </w:rPr>
        <w:t>temps</w:t>
      </w:r>
      <w:proofErr w:type="spellEnd"/>
      <w:r w:rsidR="00695F74">
        <w:rPr>
          <w:rFonts w:ascii="Garamond" w:hAnsi="Garamond"/>
          <w:color w:val="000000" w:themeColor="text1"/>
        </w:rPr>
        <w:t xml:space="preserve"> de ma </w:t>
      </w:r>
      <w:proofErr w:type="spellStart"/>
      <w:r w:rsidR="00695F74">
        <w:rPr>
          <w:rFonts w:ascii="Garamond" w:hAnsi="Garamond"/>
          <w:color w:val="000000" w:themeColor="text1"/>
        </w:rPr>
        <w:t>dolor</w:t>
      </w:r>
      <w:proofErr w:type="spellEnd"/>
      <w:r w:rsidR="00695F74">
        <w:rPr>
          <w:rFonts w:ascii="Garamond" w:hAnsi="Garamond"/>
          <w:color w:val="000000" w:themeColor="text1"/>
        </w:rPr>
        <w:t>!»</w:t>
      </w:r>
      <w:r w:rsidR="00695F74">
        <w:rPr>
          <w:rFonts w:ascii="Garamond" w:hAnsi="Garamond"/>
          <w:color w:val="000000" w:themeColor="text1"/>
        </w:rPr>
        <w:tab/>
      </w:r>
      <w:r w:rsidR="00695F74">
        <w:rPr>
          <w:rFonts w:ascii="Garamond" w:hAnsi="Garamond"/>
          <w:color w:val="000000" w:themeColor="text1"/>
        </w:rPr>
        <w:tab/>
        <w:t>147</w:t>
      </w:r>
    </w:p>
    <w:p w14:paraId="55E986BA" w14:textId="77777777" w:rsidR="00695F74" w:rsidRDefault="00695F74" w:rsidP="00695F74">
      <w:pPr>
        <w:pStyle w:val="NormaleWeb"/>
        <w:shd w:val="clear" w:color="auto" w:fill="FFFFFF"/>
        <w:spacing w:before="0" w:beforeAutospacing="0" w:after="0" w:afterAutospacing="0"/>
        <w:ind w:left="284" w:right="851" w:firstLine="85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Poi s’</w:t>
      </w:r>
      <w:r w:rsidR="00CB6C74" w:rsidRPr="00BF48B8">
        <w:rPr>
          <w:rFonts w:ascii="Garamond" w:hAnsi="Garamond"/>
          <w:color w:val="000000" w:themeColor="text1"/>
        </w:rPr>
        <w:t xml:space="preserve">ascose nel foco che li affina. </w:t>
      </w:r>
    </w:p>
    <w:p w14:paraId="6CB9FDF5" w14:textId="325929EA" w:rsidR="009515FD" w:rsidRDefault="002D66D8" w:rsidP="00695F74">
      <w:pPr>
        <w:pStyle w:val="NormaleWeb"/>
        <w:shd w:val="clear" w:color="auto" w:fill="FFFFFF"/>
        <w:spacing w:before="120" w:beforeAutospacing="0" w:after="0" w:afterAutospacing="0"/>
        <w:ind w:left="284" w:right="851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Il rapporto amoroso descritto nella lirica provenzale appare, nella sua sostanza, </w:t>
      </w:r>
      <w:r w:rsidR="00FC7721" w:rsidRPr="00D236CE">
        <w:rPr>
          <w:rFonts w:ascii="Garamond" w:hAnsi="Garamond"/>
          <w:color w:val="FF0000"/>
        </w:rPr>
        <w:t>una metafora del rapporto feudale</w:t>
      </w:r>
      <w:r w:rsidR="00D236CE">
        <w:rPr>
          <w:rFonts w:ascii="Garamond" w:hAnsi="Garamond"/>
          <w:color w:val="000000" w:themeColor="text1"/>
        </w:rPr>
        <w:t>. I</w:t>
      </w:r>
      <w:r w:rsidR="007C3086">
        <w:rPr>
          <w:rFonts w:ascii="Garamond" w:hAnsi="Garamond"/>
          <w:color w:val="000000" w:themeColor="text1"/>
        </w:rPr>
        <w:t xml:space="preserve">l legame che si instaura tra </w:t>
      </w:r>
      <w:r w:rsidR="00D236CE">
        <w:rPr>
          <w:rFonts w:ascii="Garamond" w:hAnsi="Garamond"/>
          <w:color w:val="000000" w:themeColor="text1"/>
        </w:rPr>
        <w:t>il trovatore e la sua dama si caratterizza delle forme e delle cadenze del rito feudale. Ma questo amore, solitamente,</w:t>
      </w:r>
      <w:r w:rsidR="00482B22">
        <w:rPr>
          <w:rFonts w:ascii="Garamond" w:hAnsi="Garamond"/>
          <w:color w:val="000000" w:themeColor="text1"/>
        </w:rPr>
        <w:t xml:space="preserve"> non perviene mai a </w:t>
      </w:r>
      <w:r w:rsidR="00D236CE">
        <w:rPr>
          <w:rFonts w:ascii="Garamond" w:hAnsi="Garamond"/>
          <w:color w:val="000000" w:themeColor="text1"/>
        </w:rPr>
        <w:t xml:space="preserve">sbocchi concreti. Non mancano certamente delle eccezioni, ma queste avvengono </w:t>
      </w:r>
      <w:bookmarkStart w:id="0" w:name="_GoBack"/>
      <w:bookmarkEnd w:id="0"/>
      <w:r w:rsidR="00D236CE">
        <w:rPr>
          <w:rFonts w:ascii="Garamond" w:hAnsi="Garamond"/>
          <w:color w:val="000000" w:themeColor="text1"/>
        </w:rPr>
        <w:lastRenderedPageBreak/>
        <w:t>soprattutto quando il trovatore appartiene ad un rango sociale molto elevato, quindi in un grado di parità rispetto alla donna cantata.</w:t>
      </w:r>
    </w:p>
    <w:p w14:paraId="0093A5E9" w14:textId="471A5866" w:rsidR="00482B22" w:rsidRDefault="00482B22" w:rsidP="00601124">
      <w:pPr>
        <w:ind w:left="284" w:right="850"/>
        <w:jc w:val="both"/>
        <w:rPr>
          <w:rFonts w:ascii="Garamond" w:hAnsi="Garamond"/>
          <w:color w:val="FF0000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Svariati sono i temi che compongono il percorso poetico dei trovatori, temi che saranno ripresi e sviluppati dalla poesia Siciliana, dallo </w:t>
      </w:r>
      <w:proofErr w:type="spellStart"/>
      <w:r>
        <w:rPr>
          <w:rFonts w:ascii="Garamond" w:hAnsi="Garamond"/>
          <w:color w:val="000000" w:themeColor="text1"/>
          <w:sz w:val="24"/>
        </w:rPr>
        <w:t>Stil</w:t>
      </w:r>
      <w:proofErr w:type="spellEnd"/>
      <w:r>
        <w:rPr>
          <w:rFonts w:ascii="Garamond" w:hAnsi="Garamond"/>
          <w:color w:val="000000" w:themeColor="text1"/>
          <w:sz w:val="24"/>
        </w:rPr>
        <w:t xml:space="preserve"> Novo</w:t>
      </w:r>
      <w:r w:rsidR="007221E3">
        <w:rPr>
          <w:rFonts w:ascii="Garamond" w:hAnsi="Garamond"/>
          <w:color w:val="000000" w:themeColor="text1"/>
          <w:sz w:val="24"/>
        </w:rPr>
        <w:t xml:space="preserve"> e anche da Petrarca: tra i più rappresentativi possiamo annoverare i</w:t>
      </w:r>
      <w:r w:rsidR="00E83488">
        <w:rPr>
          <w:rFonts w:ascii="Garamond" w:hAnsi="Garamond"/>
          <w:color w:val="000000" w:themeColor="text1"/>
          <w:sz w:val="24"/>
        </w:rPr>
        <w:t xml:space="preserve">l tema del </w:t>
      </w:r>
      <w:proofErr w:type="spellStart"/>
      <w:r w:rsidR="00E83488" w:rsidRPr="00E83488">
        <w:rPr>
          <w:rFonts w:ascii="Garamond" w:hAnsi="Garamond"/>
          <w:color w:val="FF0000"/>
          <w:sz w:val="24"/>
        </w:rPr>
        <w:t>ses</w:t>
      </w:r>
      <w:proofErr w:type="spellEnd"/>
      <w:r w:rsidR="00E83488" w:rsidRPr="00E83488">
        <w:rPr>
          <w:rFonts w:ascii="Garamond" w:hAnsi="Garamond"/>
          <w:color w:val="FF0000"/>
          <w:sz w:val="24"/>
        </w:rPr>
        <w:t xml:space="preserve"> </w:t>
      </w:r>
      <w:proofErr w:type="spellStart"/>
      <w:r w:rsidR="00E83488" w:rsidRPr="00E83488">
        <w:rPr>
          <w:rFonts w:ascii="Garamond" w:hAnsi="Garamond"/>
          <w:color w:val="FF0000"/>
          <w:sz w:val="24"/>
        </w:rPr>
        <w:t>vezer</w:t>
      </w:r>
      <w:proofErr w:type="spellEnd"/>
      <w:r w:rsidR="00E83488">
        <w:rPr>
          <w:rFonts w:ascii="Garamond" w:hAnsi="Garamond"/>
          <w:color w:val="000000" w:themeColor="text1"/>
          <w:sz w:val="24"/>
        </w:rPr>
        <w:t>, dove il poeta si innamora di una donna mai vista</w:t>
      </w:r>
      <w:r w:rsidR="007221E3">
        <w:rPr>
          <w:rFonts w:ascii="Garamond" w:hAnsi="Garamond"/>
          <w:color w:val="000000" w:themeColor="text1"/>
          <w:sz w:val="24"/>
        </w:rPr>
        <w:t xml:space="preserve">, il tema, di possibile origine araba, del </w:t>
      </w:r>
      <w:r w:rsidR="007221E3" w:rsidRPr="007221E3">
        <w:rPr>
          <w:rFonts w:ascii="Garamond" w:hAnsi="Garamond"/>
          <w:color w:val="FF0000"/>
          <w:sz w:val="24"/>
        </w:rPr>
        <w:t>cuore separabile</w:t>
      </w:r>
      <w:r w:rsidR="007221E3">
        <w:rPr>
          <w:rFonts w:ascii="Garamond" w:hAnsi="Garamond"/>
          <w:color w:val="000000" w:themeColor="text1"/>
          <w:sz w:val="24"/>
        </w:rPr>
        <w:t>, dove il cuore dell’innamorato abbandona il corpo di questo per restare accanto all’innamorata lontana, il tema, riutilizzato da Francesco Petrarca, dell’</w:t>
      </w:r>
      <w:r w:rsidR="007221E3" w:rsidRPr="007221E3">
        <w:rPr>
          <w:rFonts w:ascii="Garamond" w:hAnsi="Garamond"/>
          <w:color w:val="FF0000"/>
          <w:sz w:val="24"/>
        </w:rPr>
        <w:t>aura</w:t>
      </w:r>
      <w:r w:rsidR="007221E3">
        <w:rPr>
          <w:rFonts w:ascii="Garamond" w:hAnsi="Garamond"/>
          <w:color w:val="FF0000"/>
          <w:sz w:val="24"/>
        </w:rPr>
        <w:t>.</w:t>
      </w:r>
    </w:p>
    <w:p w14:paraId="09B8119D" w14:textId="54A56876" w:rsidR="002558C9" w:rsidRDefault="009D2EC3" w:rsidP="00601124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 w:rsidRPr="009D2EC3">
        <w:rPr>
          <w:rFonts w:ascii="Garamond" w:hAnsi="Garamond"/>
          <w:color w:val="000000" w:themeColor="text1"/>
          <w:sz w:val="24"/>
        </w:rPr>
        <w:t>Dal punto di vista stilistico sono diverse le maniere</w:t>
      </w:r>
      <w:r>
        <w:rPr>
          <w:rFonts w:ascii="Garamond" w:hAnsi="Garamond"/>
          <w:color w:val="000000" w:themeColor="text1"/>
          <w:sz w:val="24"/>
        </w:rPr>
        <w:t xml:space="preserve"> che i trovatori impieg</w:t>
      </w:r>
      <w:r w:rsidR="00B90FEF">
        <w:rPr>
          <w:rFonts w:ascii="Garamond" w:hAnsi="Garamond"/>
          <w:color w:val="000000" w:themeColor="text1"/>
          <w:sz w:val="24"/>
        </w:rPr>
        <w:t>ano per il loro comporre versi:</w:t>
      </w:r>
    </w:p>
    <w:p w14:paraId="6439ABD8" w14:textId="77777777" w:rsidR="002558C9" w:rsidRDefault="006C0470" w:rsidP="002558C9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  <w:proofErr w:type="spellStart"/>
      <w:r w:rsidRPr="002558C9">
        <w:rPr>
          <w:rFonts w:ascii="Garamond" w:hAnsi="Garamond"/>
          <w:color w:val="FF0000"/>
          <w:szCs w:val="28"/>
        </w:rPr>
        <w:t>Trobar</w:t>
      </w:r>
      <w:proofErr w:type="spellEnd"/>
      <w:r w:rsidRPr="002558C9">
        <w:rPr>
          <w:rFonts w:ascii="Garamond" w:hAnsi="Garamond"/>
          <w:color w:val="FF0000"/>
          <w:szCs w:val="28"/>
        </w:rPr>
        <w:t xml:space="preserve"> </w:t>
      </w:r>
      <w:r w:rsidR="002558C9" w:rsidRPr="002558C9">
        <w:rPr>
          <w:rFonts w:ascii="Garamond" w:hAnsi="Garamond"/>
          <w:color w:val="FF0000"/>
          <w:szCs w:val="28"/>
        </w:rPr>
        <w:t>leu</w:t>
      </w:r>
      <w:r w:rsidR="002558C9">
        <w:rPr>
          <w:rFonts w:ascii="Garamond" w:hAnsi="Garamond"/>
          <w:color w:val="FF0000"/>
          <w:sz w:val="24"/>
        </w:rPr>
        <w:t xml:space="preserve">, </w:t>
      </w:r>
      <w:r w:rsidR="002558C9" w:rsidRPr="002558C9">
        <w:rPr>
          <w:rFonts w:ascii="Garamond" w:hAnsi="Garamond"/>
          <w:color w:val="000000" w:themeColor="text1"/>
          <w:sz w:val="24"/>
        </w:rPr>
        <w:t xml:space="preserve">ossia versificazione semplice, poesia leggera e chiara </w:t>
      </w:r>
    </w:p>
    <w:p w14:paraId="15DEB1E5" w14:textId="571A2A59" w:rsidR="002558C9" w:rsidRPr="002558C9" w:rsidRDefault="002558C9" w:rsidP="002558C9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2558C9">
        <w:rPr>
          <w:rFonts w:ascii="Garamond" w:hAnsi="Garamond"/>
          <w:color w:val="000000" w:themeColor="text1"/>
          <w:sz w:val="24"/>
        </w:rPr>
        <w:t xml:space="preserve">• </w:t>
      </w:r>
      <w:r>
        <w:rPr>
          <w:rFonts w:ascii="Garamond" w:hAnsi="Garamond"/>
          <w:color w:val="000000" w:themeColor="text1"/>
          <w:sz w:val="24"/>
        </w:rPr>
        <w:t xml:space="preserve">Semplicità </w:t>
      </w:r>
      <w:r w:rsidRPr="002558C9">
        <w:rPr>
          <w:rFonts w:ascii="Garamond" w:hAnsi="Garamond"/>
          <w:color w:val="000000" w:themeColor="text1"/>
          <w:sz w:val="24"/>
        </w:rPr>
        <w:t>nell</w:t>
      </w:r>
      <w:r w:rsidRPr="002558C9">
        <w:rPr>
          <w:rFonts w:ascii="Garamond" w:hAnsi="Garamond" w:hint="eastAsia"/>
          <w:color w:val="000000" w:themeColor="text1"/>
          <w:sz w:val="24"/>
        </w:rPr>
        <w:t>’</w:t>
      </w:r>
      <w:r w:rsidRPr="002558C9">
        <w:rPr>
          <w:rFonts w:ascii="Garamond" w:hAnsi="Garamond"/>
          <w:color w:val="000000" w:themeColor="text1"/>
          <w:sz w:val="24"/>
        </w:rPr>
        <w:t xml:space="preserve">espressione </w:t>
      </w:r>
    </w:p>
    <w:p w14:paraId="03C45746" w14:textId="77777777" w:rsidR="002558C9" w:rsidRDefault="002558C9" w:rsidP="002558C9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 w:rsidRPr="002558C9">
        <w:rPr>
          <w:rFonts w:ascii="Garamond" w:hAnsi="Garamond"/>
          <w:color w:val="000000" w:themeColor="text1"/>
          <w:sz w:val="24"/>
        </w:rPr>
        <w:t xml:space="preserve">• </w:t>
      </w:r>
      <w:r>
        <w:rPr>
          <w:rFonts w:ascii="Garamond" w:hAnsi="Garamond"/>
          <w:color w:val="000000" w:themeColor="text1"/>
          <w:sz w:val="24"/>
        </w:rPr>
        <w:t xml:space="preserve">Facilità </w:t>
      </w:r>
      <w:r w:rsidRPr="002558C9">
        <w:rPr>
          <w:rFonts w:ascii="Garamond" w:hAnsi="Garamond"/>
          <w:color w:val="000000" w:themeColor="text1"/>
          <w:sz w:val="24"/>
        </w:rPr>
        <w:t>di comprensione da parte dell</w:t>
      </w:r>
      <w:r w:rsidRPr="002558C9">
        <w:rPr>
          <w:rFonts w:ascii="Garamond" w:hAnsi="Garamond" w:hint="eastAsia"/>
          <w:color w:val="000000" w:themeColor="text1"/>
          <w:sz w:val="24"/>
        </w:rPr>
        <w:t>’</w:t>
      </w:r>
      <w:r w:rsidRPr="002558C9">
        <w:rPr>
          <w:rFonts w:ascii="Garamond" w:hAnsi="Garamond"/>
          <w:color w:val="000000" w:themeColor="text1"/>
          <w:sz w:val="24"/>
        </w:rPr>
        <w:t xml:space="preserve">uditorio </w:t>
      </w:r>
    </w:p>
    <w:p w14:paraId="36F1882F" w14:textId="77777777" w:rsidR="002558C9" w:rsidRDefault="002558C9" w:rsidP="002558C9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 w:rsidRPr="002558C9">
        <w:rPr>
          <w:rFonts w:ascii="Garamond" w:hAnsi="Garamond"/>
          <w:color w:val="000000" w:themeColor="text1"/>
          <w:sz w:val="24"/>
        </w:rPr>
        <w:t xml:space="preserve">• Assenza di </w:t>
      </w:r>
      <w:r>
        <w:rPr>
          <w:rFonts w:ascii="Garamond" w:hAnsi="Garamond"/>
          <w:color w:val="000000" w:themeColor="text1"/>
          <w:sz w:val="24"/>
        </w:rPr>
        <w:t>parole oscure o di doppio senso</w:t>
      </w:r>
    </w:p>
    <w:p w14:paraId="1B5B4E5F" w14:textId="6B024040" w:rsidR="002558C9" w:rsidRDefault="002558C9" w:rsidP="002558C9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 w:rsidRPr="002558C9">
        <w:rPr>
          <w:rFonts w:ascii="Garamond" w:hAnsi="Garamond"/>
          <w:color w:val="000000" w:themeColor="text1"/>
          <w:sz w:val="24"/>
        </w:rPr>
        <w:t>• Eleganza ed efficacia dell</w:t>
      </w:r>
      <w:r w:rsidRPr="002558C9">
        <w:rPr>
          <w:rFonts w:ascii="Garamond" w:hAnsi="Garamond" w:hint="eastAsia"/>
          <w:color w:val="000000" w:themeColor="text1"/>
          <w:sz w:val="24"/>
        </w:rPr>
        <w:t>’</w:t>
      </w:r>
      <w:r w:rsidRPr="002558C9">
        <w:rPr>
          <w:rFonts w:ascii="Garamond" w:hAnsi="Garamond"/>
          <w:color w:val="000000" w:themeColor="text1"/>
          <w:sz w:val="24"/>
        </w:rPr>
        <w:t xml:space="preserve">espressione poetica </w:t>
      </w:r>
    </w:p>
    <w:p w14:paraId="15ED5A9E" w14:textId="7B150A2F" w:rsidR="00322B55" w:rsidRPr="00322B55" w:rsidRDefault="00322B55" w:rsidP="00322B55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  <w:proofErr w:type="spellStart"/>
      <w:r w:rsidRPr="00322B55">
        <w:rPr>
          <w:rFonts w:ascii="Garamond" w:hAnsi="Garamond"/>
          <w:iCs/>
          <w:color w:val="FF0000"/>
          <w:szCs w:val="28"/>
        </w:rPr>
        <w:t>Trobar</w:t>
      </w:r>
      <w:proofErr w:type="spellEnd"/>
      <w:r w:rsidRPr="00322B55">
        <w:rPr>
          <w:rFonts w:ascii="Garamond" w:hAnsi="Garamond"/>
          <w:iCs/>
          <w:color w:val="FF0000"/>
          <w:szCs w:val="28"/>
        </w:rPr>
        <w:t xml:space="preserve"> </w:t>
      </w:r>
      <w:proofErr w:type="spellStart"/>
      <w:r w:rsidRPr="00322B55">
        <w:rPr>
          <w:rFonts w:ascii="Garamond" w:hAnsi="Garamond"/>
          <w:iCs/>
          <w:color w:val="FF0000"/>
          <w:szCs w:val="28"/>
        </w:rPr>
        <w:t>clus</w:t>
      </w:r>
      <w:proofErr w:type="spellEnd"/>
      <w:r>
        <w:rPr>
          <w:rFonts w:ascii="Garamond" w:hAnsi="Garamond"/>
          <w:color w:val="000000" w:themeColor="text1"/>
          <w:sz w:val="24"/>
        </w:rPr>
        <w:t xml:space="preserve">, ossia </w:t>
      </w:r>
      <w:r w:rsidRPr="00322B55">
        <w:rPr>
          <w:rFonts w:ascii="Garamond" w:hAnsi="Garamond"/>
          <w:color w:val="000000" w:themeColor="text1"/>
          <w:sz w:val="24"/>
        </w:rPr>
        <w:t xml:space="preserve">verseggiare chiuso (cfr. il termine moderno «ermetismo») </w:t>
      </w:r>
    </w:p>
    <w:p w14:paraId="43C2D2CB" w14:textId="1621F59D" w:rsidR="00322B55" w:rsidRDefault="00322B55" w:rsidP="00322B55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>• Espressione complessa</w:t>
      </w:r>
    </w:p>
    <w:p w14:paraId="602C9DCF" w14:textId="77777777" w:rsidR="00322B55" w:rsidRDefault="00322B55" w:rsidP="00322B55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 xml:space="preserve">• Rima rare e </w:t>
      </w:r>
      <w:r>
        <w:rPr>
          <w:rFonts w:ascii="Garamond" w:hAnsi="Garamond"/>
          <w:color w:val="000000" w:themeColor="text1"/>
          <w:sz w:val="24"/>
        </w:rPr>
        <w:t>difficili</w:t>
      </w:r>
    </w:p>
    <w:p w14:paraId="4DBA2F0C" w14:textId="2AAEFCB8" w:rsidR="00322B55" w:rsidRDefault="00322B55" w:rsidP="00322B55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 xml:space="preserve">• Espressioni ambigue ricercate </w:t>
      </w:r>
    </w:p>
    <w:p w14:paraId="1FFB5346" w14:textId="77777777" w:rsidR="00072FE2" w:rsidRDefault="00072FE2" w:rsidP="00322B55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</w:p>
    <w:p w14:paraId="71AC8AE4" w14:textId="5F6D41A0" w:rsidR="00610A6F" w:rsidRDefault="000F1169" w:rsidP="00610A6F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>Dal punto di vista metrico, n</w:t>
      </w:r>
      <w:r w:rsidR="00610A6F">
        <w:rPr>
          <w:rFonts w:ascii="Garamond" w:hAnsi="Garamond"/>
          <w:color w:val="000000" w:themeColor="text1"/>
          <w:sz w:val="24"/>
        </w:rPr>
        <w:t xml:space="preserve">onostante la varietà </w:t>
      </w:r>
      <w:r>
        <w:rPr>
          <w:rFonts w:ascii="Garamond" w:hAnsi="Garamond"/>
          <w:color w:val="000000" w:themeColor="text1"/>
          <w:sz w:val="24"/>
        </w:rPr>
        <w:t>sia abbastanza ampia è più p</w:t>
      </w:r>
      <w:r w:rsidR="00610A6F">
        <w:rPr>
          <w:rFonts w:ascii="Garamond" w:hAnsi="Garamond"/>
          <w:color w:val="000000" w:themeColor="text1"/>
          <w:sz w:val="24"/>
        </w:rPr>
        <w:t xml:space="preserve">ertinente classificare i generi </w:t>
      </w:r>
      <w:r w:rsidR="005E1275">
        <w:rPr>
          <w:rFonts w:ascii="Garamond" w:hAnsi="Garamond"/>
          <w:color w:val="000000" w:themeColor="text1"/>
          <w:sz w:val="24"/>
        </w:rPr>
        <w:t>su base contenutistica</w:t>
      </w:r>
      <w:r w:rsidR="00610A6F">
        <w:rPr>
          <w:rFonts w:ascii="Garamond" w:hAnsi="Garamond"/>
          <w:color w:val="000000" w:themeColor="text1"/>
          <w:sz w:val="24"/>
        </w:rPr>
        <w:t>, in quanto spesso nella poesia provenzale si usa indistintamente una medesima forma, quella della canzone. Eccone i principali generi</w:t>
      </w:r>
      <w:r w:rsidR="008570CC">
        <w:rPr>
          <w:rFonts w:ascii="Garamond" w:hAnsi="Garamond"/>
          <w:color w:val="000000" w:themeColor="text1"/>
          <w:sz w:val="24"/>
        </w:rPr>
        <w:t>:</w:t>
      </w:r>
    </w:p>
    <w:p w14:paraId="686E9D9F" w14:textId="1EA0375C" w:rsidR="008570CC" w:rsidRPr="008570CC" w:rsidRDefault="00BC2953" w:rsidP="00BC2953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>•</w:t>
      </w:r>
      <w:proofErr w:type="spellStart"/>
      <w:r w:rsidR="008570CC" w:rsidRPr="00BC2953">
        <w:rPr>
          <w:rFonts w:ascii="Garamond" w:hAnsi="Garamond"/>
          <w:i/>
          <w:iCs/>
          <w:color w:val="FF0000"/>
          <w:sz w:val="24"/>
        </w:rPr>
        <w:t>Tenso</w:t>
      </w:r>
      <w:proofErr w:type="spellEnd"/>
      <w:r w:rsidR="008570CC" w:rsidRPr="008570CC">
        <w:rPr>
          <w:rFonts w:ascii="Garamond" w:hAnsi="Garamond"/>
          <w:i/>
          <w:iCs/>
          <w:color w:val="000000" w:themeColor="text1"/>
          <w:sz w:val="24"/>
        </w:rPr>
        <w:t xml:space="preserve"> </w:t>
      </w:r>
      <w:r w:rsidR="008570CC" w:rsidRPr="008570CC">
        <w:rPr>
          <w:rFonts w:ascii="Garamond" w:hAnsi="Garamond"/>
          <w:color w:val="000000" w:themeColor="text1"/>
          <w:sz w:val="24"/>
        </w:rPr>
        <w:t xml:space="preserve">(tenzone): scambio di componimenti poetici tra due trovatori nei quali si sostengono due tesi contrapposte </w:t>
      </w:r>
    </w:p>
    <w:p w14:paraId="76A1B88C" w14:textId="0378944D" w:rsidR="008570CC" w:rsidRPr="008570CC" w:rsidRDefault="00BC2953" w:rsidP="00BC2953">
      <w:pPr>
        <w:tabs>
          <w:tab w:val="num" w:pos="720"/>
        </w:tabs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>•</w:t>
      </w:r>
      <w:proofErr w:type="spellStart"/>
      <w:r w:rsidR="008570CC" w:rsidRPr="00BC2953">
        <w:rPr>
          <w:rFonts w:ascii="Garamond" w:hAnsi="Garamond"/>
          <w:i/>
          <w:color w:val="FF0000"/>
          <w:sz w:val="24"/>
        </w:rPr>
        <w:t>Planh</w:t>
      </w:r>
      <w:proofErr w:type="spellEnd"/>
      <w:r w:rsidR="008570CC" w:rsidRPr="00BC2953">
        <w:rPr>
          <w:rFonts w:ascii="Garamond" w:hAnsi="Garamond"/>
          <w:color w:val="FF0000"/>
          <w:sz w:val="24"/>
        </w:rPr>
        <w:t>:</w:t>
      </w:r>
      <w:r w:rsidR="008570CC" w:rsidRPr="00BC2953">
        <w:rPr>
          <w:rFonts w:ascii="Garamond" w:hAnsi="Garamond"/>
          <w:color w:val="000000" w:themeColor="text1"/>
          <w:sz w:val="24"/>
        </w:rPr>
        <w:t xml:space="preserve"> </w:t>
      </w:r>
      <w:r w:rsidR="008570CC" w:rsidRPr="008570CC">
        <w:rPr>
          <w:rFonts w:ascii="Garamond" w:hAnsi="Garamond"/>
          <w:color w:val="000000" w:themeColor="text1"/>
          <w:sz w:val="24"/>
        </w:rPr>
        <w:t xml:space="preserve">lamento per la morte di un signore </w:t>
      </w:r>
    </w:p>
    <w:p w14:paraId="0CAC41E2" w14:textId="01BFFFF2" w:rsidR="008570CC" w:rsidRPr="008570CC" w:rsidRDefault="00BC2953" w:rsidP="00BC2953">
      <w:pPr>
        <w:tabs>
          <w:tab w:val="num" w:pos="720"/>
        </w:tabs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>•</w:t>
      </w:r>
      <w:r w:rsidR="008570CC" w:rsidRPr="00BC2953">
        <w:rPr>
          <w:rFonts w:ascii="Garamond" w:hAnsi="Garamond"/>
          <w:i/>
          <w:color w:val="FF0000"/>
          <w:sz w:val="24"/>
        </w:rPr>
        <w:t>Alba</w:t>
      </w:r>
      <w:r w:rsidR="008570CC" w:rsidRPr="00BC2953">
        <w:rPr>
          <w:rFonts w:ascii="Garamond" w:hAnsi="Garamond"/>
          <w:color w:val="000000" w:themeColor="text1"/>
          <w:sz w:val="24"/>
        </w:rPr>
        <w:t xml:space="preserve">: </w:t>
      </w:r>
      <w:r w:rsidR="008570CC" w:rsidRPr="008570CC">
        <w:rPr>
          <w:rFonts w:ascii="Garamond" w:hAnsi="Garamond"/>
          <w:color w:val="000000" w:themeColor="text1"/>
          <w:sz w:val="24"/>
        </w:rPr>
        <w:t xml:space="preserve">descrive il dispiacere degli innamorati che dopo una notte insieme debbono separarsi  </w:t>
      </w:r>
    </w:p>
    <w:p w14:paraId="47683805" w14:textId="0413E367" w:rsidR="008570CC" w:rsidRPr="008570CC" w:rsidRDefault="00BC2953" w:rsidP="00BC2953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  <w:r w:rsidRPr="00322B55">
        <w:rPr>
          <w:rFonts w:ascii="Garamond" w:hAnsi="Garamond"/>
          <w:color w:val="000000" w:themeColor="text1"/>
          <w:sz w:val="24"/>
        </w:rPr>
        <w:t>•</w:t>
      </w:r>
      <w:r w:rsidR="008570CC" w:rsidRPr="00BC2953">
        <w:rPr>
          <w:rFonts w:ascii="Garamond" w:hAnsi="Garamond"/>
          <w:i/>
          <w:iCs/>
          <w:color w:val="FF0000"/>
          <w:sz w:val="24"/>
        </w:rPr>
        <w:t>Pastorella</w:t>
      </w:r>
      <w:r w:rsidR="008570CC" w:rsidRPr="008570CC">
        <w:rPr>
          <w:rFonts w:ascii="Garamond" w:hAnsi="Garamond"/>
          <w:color w:val="000000" w:themeColor="text1"/>
          <w:sz w:val="24"/>
        </w:rPr>
        <w:t>: descrive l’incontro (erotico), in campagna,</w:t>
      </w:r>
      <w:r>
        <w:rPr>
          <w:rFonts w:ascii="Garamond" w:hAnsi="Garamond"/>
          <w:color w:val="000000" w:themeColor="text1"/>
          <w:sz w:val="24"/>
        </w:rPr>
        <w:t xml:space="preserve"> tra un cavaliere e una pastorella</w:t>
      </w:r>
    </w:p>
    <w:p w14:paraId="1B852F1E" w14:textId="77777777" w:rsidR="008570CC" w:rsidRDefault="008570CC" w:rsidP="00BC2953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</w:p>
    <w:p w14:paraId="212F9960" w14:textId="77777777" w:rsidR="00322B55" w:rsidRDefault="00322B55" w:rsidP="00322B55">
      <w:pPr>
        <w:ind w:left="284" w:right="851"/>
        <w:jc w:val="both"/>
        <w:rPr>
          <w:rFonts w:ascii="Garamond" w:hAnsi="Garamond"/>
          <w:color w:val="000000" w:themeColor="text1"/>
          <w:sz w:val="24"/>
        </w:rPr>
      </w:pPr>
    </w:p>
    <w:p w14:paraId="2191B8B2" w14:textId="77777777" w:rsidR="00322B55" w:rsidRPr="002558C9" w:rsidRDefault="00322B55" w:rsidP="00322B55">
      <w:pPr>
        <w:spacing w:before="120"/>
        <w:ind w:left="284" w:right="851"/>
        <w:jc w:val="both"/>
        <w:rPr>
          <w:rFonts w:ascii="Garamond" w:hAnsi="Garamond"/>
          <w:color w:val="000000" w:themeColor="text1"/>
          <w:sz w:val="24"/>
        </w:rPr>
      </w:pPr>
    </w:p>
    <w:p w14:paraId="5CCC33CA" w14:textId="5DF56643" w:rsidR="006C0470" w:rsidRPr="009D2EC3" w:rsidRDefault="006C0470" w:rsidP="006C0470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</w:p>
    <w:p w14:paraId="0AD5CCB1" w14:textId="4969DDF5" w:rsidR="007221E3" w:rsidRDefault="006C0470" w:rsidP="009515FD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                                      </w:t>
      </w:r>
    </w:p>
    <w:p w14:paraId="3B509B42" w14:textId="7D74CB74" w:rsidR="00482B22" w:rsidRDefault="006C0470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                                                       </w:t>
      </w:r>
    </w:p>
    <w:p w14:paraId="0D6EDCF8" w14:textId="77777777" w:rsidR="00482B22" w:rsidRDefault="00482B22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</w:p>
    <w:p w14:paraId="32A2786F" w14:textId="77777777" w:rsidR="00D71783" w:rsidRDefault="00D71783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</w:p>
    <w:p w14:paraId="1466C831" w14:textId="77777777" w:rsidR="009D2C42" w:rsidRDefault="009D2C42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</w:p>
    <w:p w14:paraId="48990FFA" w14:textId="77777777" w:rsidR="00030A89" w:rsidRDefault="00030A89" w:rsidP="00EC0F18">
      <w:pPr>
        <w:ind w:left="284" w:right="850"/>
        <w:jc w:val="both"/>
        <w:rPr>
          <w:rFonts w:ascii="Garamond" w:hAnsi="Garamond"/>
          <w:color w:val="000000" w:themeColor="text1"/>
          <w:sz w:val="24"/>
        </w:rPr>
      </w:pPr>
    </w:p>
    <w:p w14:paraId="3D0CEDC4" w14:textId="77777777" w:rsidR="009F1B97" w:rsidRPr="00E82CF9" w:rsidRDefault="009F1B97" w:rsidP="006D3A1C">
      <w:pPr>
        <w:ind w:right="850"/>
        <w:jc w:val="both"/>
        <w:rPr>
          <w:rFonts w:ascii="Garamond" w:hAnsi="Garamond"/>
          <w:sz w:val="24"/>
        </w:rPr>
      </w:pPr>
    </w:p>
    <w:sectPr w:rsidR="009F1B97" w:rsidRPr="00E82CF9" w:rsidSect="00AF4D80">
      <w:headerReference w:type="default" r:id="rId10"/>
      <w:footerReference w:type="default" r:id="rId11"/>
      <w:pgSz w:w="11900" w:h="16840"/>
      <w:pgMar w:top="3402" w:right="1127" w:bottom="851" w:left="1134" w:header="62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F191" w14:textId="77777777" w:rsidR="00821392" w:rsidRDefault="00821392" w:rsidP="004C6174">
      <w:r>
        <w:separator/>
      </w:r>
    </w:p>
  </w:endnote>
  <w:endnote w:type="continuationSeparator" w:id="0">
    <w:p w14:paraId="2FCD4B0B" w14:textId="77777777" w:rsidR="00821392" w:rsidRDefault="00821392" w:rsidP="004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b/>
        <w:color w:val="00B0F0"/>
      </w:rPr>
      <w:id w:val="-1528176515"/>
      <w:docPartObj>
        <w:docPartGallery w:val="Page Numbers (Bottom of Page)"/>
        <w:docPartUnique/>
      </w:docPartObj>
    </w:sdtPr>
    <w:sdtEndPr>
      <w:rPr>
        <w:color w:val="000000" w:themeColor="text1"/>
        <w:szCs w:val="28"/>
      </w:rPr>
    </w:sdtEndPr>
    <w:sdtContent>
      <w:p w14:paraId="5AC4B07B" w14:textId="77777777" w:rsidR="006A14AC" w:rsidRPr="002D7A98" w:rsidRDefault="006A14AC">
        <w:pPr>
          <w:pStyle w:val="Pidipagina"/>
          <w:jc w:val="right"/>
          <w:rPr>
            <w:rFonts w:asciiTheme="majorHAnsi" w:hAnsiTheme="majorHAnsi" w:cstheme="majorHAnsi"/>
            <w:b/>
            <w:color w:val="000000" w:themeColor="text1"/>
            <w:szCs w:val="28"/>
          </w:rPr>
        </w:pP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begin"/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instrText>PAGE   \* MERGEFORMAT</w:instrText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separate"/>
        </w:r>
        <w:r w:rsidR="007C3086">
          <w:rPr>
            <w:rFonts w:asciiTheme="majorHAnsi" w:hAnsiTheme="majorHAnsi" w:cstheme="majorHAnsi"/>
            <w:b/>
            <w:noProof/>
            <w:color w:val="000000" w:themeColor="text1"/>
            <w:szCs w:val="28"/>
          </w:rPr>
          <w:t>3</w:t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end"/>
        </w:r>
      </w:p>
    </w:sdtContent>
  </w:sdt>
  <w:p w14:paraId="46B34569" w14:textId="77777777" w:rsidR="006A14AC" w:rsidRPr="00AF4D80" w:rsidRDefault="006A14AC" w:rsidP="00AF4D8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DB55" w14:textId="77777777" w:rsidR="00821392" w:rsidRDefault="00821392" w:rsidP="004C6174">
      <w:r>
        <w:separator/>
      </w:r>
    </w:p>
  </w:footnote>
  <w:footnote w:type="continuationSeparator" w:id="0">
    <w:p w14:paraId="412EA2E5" w14:textId="77777777" w:rsidR="00821392" w:rsidRDefault="00821392" w:rsidP="004C61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7DCD3" w14:textId="6C1A4988" w:rsidR="006A14AC" w:rsidRDefault="006D3A1C">
    <w:pPr>
      <w:pStyle w:val="Intestazione"/>
    </w:pPr>
    <w:r w:rsidRPr="00207A70">
      <w:rPr>
        <w:rFonts w:ascii="Calibri" w:hAnsi="Calibri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492A4F9" wp14:editId="2F86D503">
              <wp:simplePos x="0" y="0"/>
              <wp:positionH relativeFrom="column">
                <wp:posOffset>2988310</wp:posOffset>
              </wp:positionH>
              <wp:positionV relativeFrom="paragraph">
                <wp:posOffset>175261</wp:posOffset>
              </wp:positionV>
              <wp:extent cx="3042285" cy="688340"/>
              <wp:effectExtent l="0" t="0" r="5715" b="22860"/>
              <wp:wrapNone/>
              <wp:docPr id="8" name="Casella di testo 8" descr="Corso di Laurea: Lingue e letterature moderne e traduzione interculturale&#10;Insegnamento: Letteratura francese 5 – Prof. Francesco Pigozzo&#10;Numero lezione: 34&#10;Titolo: Roussea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28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FDFE0" w14:textId="2FD44234" w:rsidR="006A14AC" w:rsidRPr="002D7A98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Corso di Laurea:</w:t>
                          </w:r>
                          <w:r w:rsidR="006D3A1C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Filologia e letteratura italiana</w:t>
                          </w:r>
                        </w:p>
                        <w:p w14:paraId="7CFC8D0B" w14:textId="4B984AEF" w:rsidR="006D3A1C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Insegnamento:</w:t>
                          </w:r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Letteratura </w:t>
                          </w:r>
                          <w:r w:rsidR="006D3A1C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Italiana</w:t>
                          </w:r>
                        </w:p>
                        <w:p w14:paraId="2ADC78DB" w14:textId="7FBBDC1F" w:rsidR="006A14AC" w:rsidRPr="002D7A98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Prof. </w:t>
                          </w:r>
                          <w:r w:rsidR="007E77C2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Matteo Maria </w:t>
                          </w:r>
                          <w:proofErr w:type="spellStart"/>
                          <w:r w:rsidR="007E77C2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Quintili</w:t>
                          </w:r>
                          <w:r w:rsidR="00BC3D8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ani</w:t>
                          </w:r>
                          <w:proofErr w:type="spellEnd"/>
                        </w:p>
                        <w:p w14:paraId="023255B1" w14:textId="360A52FF" w:rsidR="00627B98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Numero lezione:</w:t>
                          </w:r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="008C61AD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335D6D88" w14:textId="3B74907A" w:rsidR="006A14AC" w:rsidRPr="002D7A98" w:rsidRDefault="006A14AC" w:rsidP="002D7A98">
                          <w:pPr>
                            <w:suppressAutoHyphens/>
                            <w:spacing w:line="276" w:lineRule="auto"/>
                            <w:rPr>
                              <w:rFonts w:ascii="Arial" w:hAnsi="Arial"/>
                              <w:color w:val="000000" w:themeColor="text1"/>
                              <w:spacing w:val="-1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Titolo:</w:t>
                          </w:r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="008C61AD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L’Italiano e le lingue</w:t>
                          </w:r>
                          <w:r w:rsidR="00F43A16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romanze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2A4F9" id="_x0000_t202" coordsize="21600,21600" o:spt="202" path="m0,0l0,21600,21600,21600,21600,0xe">
              <v:stroke joinstyle="miter"/>
              <v:path gradientshapeok="t" o:connecttype="rect"/>
            </v:shapetype>
            <v:shape id="Casella di testo 8" o:spid="_x0000_s1026" type="#_x0000_t202" alt="Corso di Laurea: Lingue e letterature moderne e traduzione interculturale&#10;Insegnamento: Letteratura francese 5 – Prof. Francesco Pigozzo&#10;Numero lezione: 34&#10;Titolo: Rousseau" style="position:absolute;margin-left:235.3pt;margin-top:13.8pt;width:239.55pt;height:5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" filled="f" stroked="f">
              <v:path arrowok="t"/>
              <v:textbox inset="0,0,0,0">
                <w:txbxContent>
                  <w:p w14:paraId="5D1FDFE0" w14:textId="2FD44234" w:rsidR="006A14AC" w:rsidRPr="002D7A98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Corso di Laurea:</w:t>
                    </w:r>
                    <w:r w:rsidR="006D3A1C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Filologia e letteratura italiana</w:t>
                    </w:r>
                  </w:p>
                  <w:p w14:paraId="7CFC8D0B" w14:textId="4B984AEF" w:rsidR="006D3A1C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Insegnamento:</w:t>
                    </w:r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Letteratura </w:t>
                    </w:r>
                    <w:r w:rsidR="006D3A1C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Italiana</w:t>
                    </w:r>
                  </w:p>
                  <w:p w14:paraId="2ADC78DB" w14:textId="7FBBDC1F" w:rsidR="006A14AC" w:rsidRPr="002D7A98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Prof. </w:t>
                    </w:r>
                    <w:r w:rsidR="007E77C2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Matteo Maria </w:t>
                    </w:r>
                    <w:proofErr w:type="spellStart"/>
                    <w:r w:rsidR="007E77C2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Quintili</w:t>
                    </w:r>
                    <w:r w:rsidR="00BC3D8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ani</w:t>
                    </w:r>
                    <w:proofErr w:type="spellEnd"/>
                  </w:p>
                  <w:p w14:paraId="023255B1" w14:textId="360A52FF" w:rsidR="00627B98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Numero lezione:</w:t>
                    </w:r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="008C61AD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2</w:t>
                    </w:r>
                  </w:p>
                  <w:p w14:paraId="335D6D88" w14:textId="3B74907A" w:rsidR="006A14AC" w:rsidRPr="002D7A98" w:rsidRDefault="006A14AC" w:rsidP="002D7A98">
                    <w:pPr>
                      <w:suppressAutoHyphens/>
                      <w:spacing w:line="276" w:lineRule="auto"/>
                      <w:rPr>
                        <w:rFonts w:ascii="Arial" w:hAnsi="Arial"/>
                        <w:color w:val="000000" w:themeColor="text1"/>
                        <w:spacing w:val="-1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Titolo:</w:t>
                    </w:r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="008C61AD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L’Italiano e le lingue</w:t>
                    </w:r>
                    <w:r w:rsidR="00F43A16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romanze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0"/>
      </w:rPr>
      <w:drawing>
        <wp:inline distT="0" distB="0" distL="0" distR="0" wp14:anchorId="50FBEF16" wp14:editId="4201F128">
          <wp:extent cx="2762885" cy="1209040"/>
          <wp:effectExtent l="0" t="0" r="5715" b="1016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know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14AC">
      <w:rPr>
        <w:noProof/>
      </w:rPr>
      <w:drawing>
        <wp:anchor distT="0" distB="0" distL="114300" distR="114300" simplePos="0" relativeHeight="251656704" behindDoc="0" locked="0" layoutInCell="1" allowOverlap="1" wp14:anchorId="1C9D592D" wp14:editId="488C84DF">
          <wp:simplePos x="0" y="0"/>
          <wp:positionH relativeFrom="column">
            <wp:posOffset>-92075</wp:posOffset>
          </wp:positionH>
          <wp:positionV relativeFrom="paragraph">
            <wp:posOffset>9711690</wp:posOffset>
          </wp:positionV>
          <wp:extent cx="6267450" cy="95885"/>
          <wp:effectExtent l="0" t="0" r="0" b="0"/>
          <wp:wrapThrough wrapText="bothSides">
            <wp:wrapPolygon edited="0">
              <wp:start x="0" y="0"/>
              <wp:lineTo x="0" y="17166"/>
              <wp:lineTo x="21534" y="17166"/>
              <wp:lineTo x="21534" y="0"/>
              <wp:lineTo x="0" y="0"/>
            </wp:wrapPolygon>
          </wp:wrapThrough>
          <wp:docPr id="10" name="Immagine 10" descr="eCampus_piedipagina_disp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C_piedipagina_disp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6F65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0143B1"/>
    <w:multiLevelType w:val="multilevel"/>
    <w:tmpl w:val="252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071EF7"/>
    <w:multiLevelType w:val="hybridMultilevel"/>
    <w:tmpl w:val="46267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08"/>
  <w:hyphenationZone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F"/>
    <w:rsid w:val="00001C39"/>
    <w:rsid w:val="00001E64"/>
    <w:rsid w:val="00002275"/>
    <w:rsid w:val="00007FA7"/>
    <w:rsid w:val="000124FA"/>
    <w:rsid w:val="00012976"/>
    <w:rsid w:val="00014510"/>
    <w:rsid w:val="00015268"/>
    <w:rsid w:val="00016070"/>
    <w:rsid w:val="00030A89"/>
    <w:rsid w:val="00036DDB"/>
    <w:rsid w:val="000538D4"/>
    <w:rsid w:val="00055E7F"/>
    <w:rsid w:val="00057E7C"/>
    <w:rsid w:val="00070974"/>
    <w:rsid w:val="00071C55"/>
    <w:rsid w:val="00072FE2"/>
    <w:rsid w:val="00074533"/>
    <w:rsid w:val="00080A3D"/>
    <w:rsid w:val="00080DD9"/>
    <w:rsid w:val="0008232A"/>
    <w:rsid w:val="000914D0"/>
    <w:rsid w:val="00093B0B"/>
    <w:rsid w:val="000944C5"/>
    <w:rsid w:val="00095E72"/>
    <w:rsid w:val="000A58CC"/>
    <w:rsid w:val="000B1206"/>
    <w:rsid w:val="000C2362"/>
    <w:rsid w:val="000D0407"/>
    <w:rsid w:val="000E41E2"/>
    <w:rsid w:val="000E4388"/>
    <w:rsid w:val="000E5382"/>
    <w:rsid w:val="000E5DE7"/>
    <w:rsid w:val="000F1169"/>
    <w:rsid w:val="000F2BFE"/>
    <w:rsid w:val="000F3458"/>
    <w:rsid w:val="000F379B"/>
    <w:rsid w:val="000F46B0"/>
    <w:rsid w:val="000F6E91"/>
    <w:rsid w:val="000F7196"/>
    <w:rsid w:val="00110E28"/>
    <w:rsid w:val="00111D2E"/>
    <w:rsid w:val="0011423B"/>
    <w:rsid w:val="001245AB"/>
    <w:rsid w:val="00124D9A"/>
    <w:rsid w:val="00130FF3"/>
    <w:rsid w:val="0014461A"/>
    <w:rsid w:val="00153B7F"/>
    <w:rsid w:val="0015521E"/>
    <w:rsid w:val="0016061B"/>
    <w:rsid w:val="00160EFF"/>
    <w:rsid w:val="00170E4F"/>
    <w:rsid w:val="00177C79"/>
    <w:rsid w:val="00184B2D"/>
    <w:rsid w:val="001855BE"/>
    <w:rsid w:val="001863CD"/>
    <w:rsid w:val="001921E4"/>
    <w:rsid w:val="001976E9"/>
    <w:rsid w:val="001A0AB4"/>
    <w:rsid w:val="001A6F41"/>
    <w:rsid w:val="001B0B8A"/>
    <w:rsid w:val="001B4B23"/>
    <w:rsid w:val="001B4F09"/>
    <w:rsid w:val="001B5A06"/>
    <w:rsid w:val="001C5693"/>
    <w:rsid w:val="001C6143"/>
    <w:rsid w:val="001C77DE"/>
    <w:rsid w:val="001D6CEA"/>
    <w:rsid w:val="001D7754"/>
    <w:rsid w:val="001E3FA6"/>
    <w:rsid w:val="001E7C19"/>
    <w:rsid w:val="001F0760"/>
    <w:rsid w:val="001F4C51"/>
    <w:rsid w:val="0020018A"/>
    <w:rsid w:val="00202C4C"/>
    <w:rsid w:val="00203A8F"/>
    <w:rsid w:val="002058D9"/>
    <w:rsid w:val="002067B2"/>
    <w:rsid w:val="00207A70"/>
    <w:rsid w:val="002102F8"/>
    <w:rsid w:val="00212463"/>
    <w:rsid w:val="00213128"/>
    <w:rsid w:val="002144D7"/>
    <w:rsid w:val="002147C4"/>
    <w:rsid w:val="00217178"/>
    <w:rsid w:val="002207C1"/>
    <w:rsid w:val="002302D4"/>
    <w:rsid w:val="00232AA2"/>
    <w:rsid w:val="00237372"/>
    <w:rsid w:val="002413B3"/>
    <w:rsid w:val="00245C96"/>
    <w:rsid w:val="002520E2"/>
    <w:rsid w:val="00254C63"/>
    <w:rsid w:val="002558C9"/>
    <w:rsid w:val="0025664F"/>
    <w:rsid w:val="00260409"/>
    <w:rsid w:val="00260C9F"/>
    <w:rsid w:val="0026242D"/>
    <w:rsid w:val="0026330C"/>
    <w:rsid w:val="0027137B"/>
    <w:rsid w:val="00272403"/>
    <w:rsid w:val="002739F6"/>
    <w:rsid w:val="00283724"/>
    <w:rsid w:val="00286DE5"/>
    <w:rsid w:val="00294E6D"/>
    <w:rsid w:val="00297B97"/>
    <w:rsid w:val="002A3968"/>
    <w:rsid w:val="002B4EEE"/>
    <w:rsid w:val="002B7339"/>
    <w:rsid w:val="002C0656"/>
    <w:rsid w:val="002C2587"/>
    <w:rsid w:val="002C3A97"/>
    <w:rsid w:val="002D00C6"/>
    <w:rsid w:val="002D0160"/>
    <w:rsid w:val="002D2EF3"/>
    <w:rsid w:val="002D3D42"/>
    <w:rsid w:val="002D5E62"/>
    <w:rsid w:val="002D66D8"/>
    <w:rsid w:val="002D794F"/>
    <w:rsid w:val="002D7A98"/>
    <w:rsid w:val="002E6693"/>
    <w:rsid w:val="002F1A83"/>
    <w:rsid w:val="002F49B6"/>
    <w:rsid w:val="0031220C"/>
    <w:rsid w:val="00314D14"/>
    <w:rsid w:val="0031669E"/>
    <w:rsid w:val="00320530"/>
    <w:rsid w:val="00322B55"/>
    <w:rsid w:val="00332067"/>
    <w:rsid w:val="00333C1F"/>
    <w:rsid w:val="00334E9B"/>
    <w:rsid w:val="003367A1"/>
    <w:rsid w:val="003377AB"/>
    <w:rsid w:val="003427F9"/>
    <w:rsid w:val="00345BB7"/>
    <w:rsid w:val="00345CAE"/>
    <w:rsid w:val="00355526"/>
    <w:rsid w:val="0036421A"/>
    <w:rsid w:val="00364537"/>
    <w:rsid w:val="00367DA0"/>
    <w:rsid w:val="0037095A"/>
    <w:rsid w:val="00376F4C"/>
    <w:rsid w:val="00381C99"/>
    <w:rsid w:val="00393BA9"/>
    <w:rsid w:val="003941AA"/>
    <w:rsid w:val="0039607D"/>
    <w:rsid w:val="003A0C36"/>
    <w:rsid w:val="003A58DD"/>
    <w:rsid w:val="003A7575"/>
    <w:rsid w:val="003B0C3A"/>
    <w:rsid w:val="003B1046"/>
    <w:rsid w:val="003B4C45"/>
    <w:rsid w:val="003C3181"/>
    <w:rsid w:val="003C4912"/>
    <w:rsid w:val="003D361F"/>
    <w:rsid w:val="003D48F5"/>
    <w:rsid w:val="003D71C9"/>
    <w:rsid w:val="003F06CD"/>
    <w:rsid w:val="00405015"/>
    <w:rsid w:val="004064F0"/>
    <w:rsid w:val="00406E20"/>
    <w:rsid w:val="00412584"/>
    <w:rsid w:val="00415EDD"/>
    <w:rsid w:val="0042379A"/>
    <w:rsid w:val="00424995"/>
    <w:rsid w:val="004249AF"/>
    <w:rsid w:val="00435E3A"/>
    <w:rsid w:val="004365D0"/>
    <w:rsid w:val="004414E9"/>
    <w:rsid w:val="00442343"/>
    <w:rsid w:val="00450860"/>
    <w:rsid w:val="00454202"/>
    <w:rsid w:val="004559DC"/>
    <w:rsid w:val="00455FA0"/>
    <w:rsid w:val="00456CFC"/>
    <w:rsid w:val="00462F5F"/>
    <w:rsid w:val="0046377A"/>
    <w:rsid w:val="00465115"/>
    <w:rsid w:val="00471724"/>
    <w:rsid w:val="00482B22"/>
    <w:rsid w:val="00485F47"/>
    <w:rsid w:val="00491AB5"/>
    <w:rsid w:val="004B07F6"/>
    <w:rsid w:val="004B3610"/>
    <w:rsid w:val="004B3679"/>
    <w:rsid w:val="004B5023"/>
    <w:rsid w:val="004B6790"/>
    <w:rsid w:val="004C6174"/>
    <w:rsid w:val="004C6F13"/>
    <w:rsid w:val="004E0BE7"/>
    <w:rsid w:val="004E258A"/>
    <w:rsid w:val="004F5A9A"/>
    <w:rsid w:val="00501CE5"/>
    <w:rsid w:val="00501F8E"/>
    <w:rsid w:val="00516B73"/>
    <w:rsid w:val="00520556"/>
    <w:rsid w:val="00521B8E"/>
    <w:rsid w:val="00527482"/>
    <w:rsid w:val="00527905"/>
    <w:rsid w:val="00530E25"/>
    <w:rsid w:val="00543E01"/>
    <w:rsid w:val="00555B77"/>
    <w:rsid w:val="00557ECE"/>
    <w:rsid w:val="00562CCA"/>
    <w:rsid w:val="005637A6"/>
    <w:rsid w:val="0056734A"/>
    <w:rsid w:val="00573048"/>
    <w:rsid w:val="005757CF"/>
    <w:rsid w:val="00590D7E"/>
    <w:rsid w:val="005935C0"/>
    <w:rsid w:val="00595DD8"/>
    <w:rsid w:val="005A1CB5"/>
    <w:rsid w:val="005A6620"/>
    <w:rsid w:val="005A7A98"/>
    <w:rsid w:val="005B3EAC"/>
    <w:rsid w:val="005B4631"/>
    <w:rsid w:val="005C31C2"/>
    <w:rsid w:val="005C4114"/>
    <w:rsid w:val="005C5E84"/>
    <w:rsid w:val="005D39EF"/>
    <w:rsid w:val="005E1275"/>
    <w:rsid w:val="005E1796"/>
    <w:rsid w:val="005E412B"/>
    <w:rsid w:val="005E53C3"/>
    <w:rsid w:val="005E6C2A"/>
    <w:rsid w:val="005F1A3B"/>
    <w:rsid w:val="005F2689"/>
    <w:rsid w:val="00601124"/>
    <w:rsid w:val="00601E1D"/>
    <w:rsid w:val="0060411A"/>
    <w:rsid w:val="0060487B"/>
    <w:rsid w:val="0060506A"/>
    <w:rsid w:val="006055E6"/>
    <w:rsid w:val="00607A5E"/>
    <w:rsid w:val="00610407"/>
    <w:rsid w:val="00610A6F"/>
    <w:rsid w:val="00622BB4"/>
    <w:rsid w:val="00627B98"/>
    <w:rsid w:val="00633194"/>
    <w:rsid w:val="00634D43"/>
    <w:rsid w:val="00641C54"/>
    <w:rsid w:val="00662184"/>
    <w:rsid w:val="006667E4"/>
    <w:rsid w:val="0067062A"/>
    <w:rsid w:val="0067087F"/>
    <w:rsid w:val="00673D5B"/>
    <w:rsid w:val="0067686E"/>
    <w:rsid w:val="006806C7"/>
    <w:rsid w:val="0068136B"/>
    <w:rsid w:val="00681581"/>
    <w:rsid w:val="00681966"/>
    <w:rsid w:val="00682FB8"/>
    <w:rsid w:val="0068498E"/>
    <w:rsid w:val="0068751D"/>
    <w:rsid w:val="0069175F"/>
    <w:rsid w:val="00695A4A"/>
    <w:rsid w:val="00695E11"/>
    <w:rsid w:val="00695F74"/>
    <w:rsid w:val="006A0F9E"/>
    <w:rsid w:val="006A14AC"/>
    <w:rsid w:val="006A35DD"/>
    <w:rsid w:val="006B0F1E"/>
    <w:rsid w:val="006B2D7A"/>
    <w:rsid w:val="006B344A"/>
    <w:rsid w:val="006B3AB9"/>
    <w:rsid w:val="006B7596"/>
    <w:rsid w:val="006C0470"/>
    <w:rsid w:val="006C710E"/>
    <w:rsid w:val="006D3A1C"/>
    <w:rsid w:val="006D498D"/>
    <w:rsid w:val="006D68F6"/>
    <w:rsid w:val="006E2CD5"/>
    <w:rsid w:val="006F0AB6"/>
    <w:rsid w:val="00702194"/>
    <w:rsid w:val="007025CD"/>
    <w:rsid w:val="00704DAC"/>
    <w:rsid w:val="00706433"/>
    <w:rsid w:val="00711CB4"/>
    <w:rsid w:val="00712513"/>
    <w:rsid w:val="00714916"/>
    <w:rsid w:val="00720C03"/>
    <w:rsid w:val="007221E3"/>
    <w:rsid w:val="00725971"/>
    <w:rsid w:val="00730D9F"/>
    <w:rsid w:val="00737CA0"/>
    <w:rsid w:val="00737CC1"/>
    <w:rsid w:val="00743860"/>
    <w:rsid w:val="00747A41"/>
    <w:rsid w:val="00750ACE"/>
    <w:rsid w:val="00753E58"/>
    <w:rsid w:val="00753FA2"/>
    <w:rsid w:val="0075650B"/>
    <w:rsid w:val="00756A08"/>
    <w:rsid w:val="00762F1C"/>
    <w:rsid w:val="00770F0D"/>
    <w:rsid w:val="00776FE3"/>
    <w:rsid w:val="00777737"/>
    <w:rsid w:val="007826A5"/>
    <w:rsid w:val="00783E55"/>
    <w:rsid w:val="00784429"/>
    <w:rsid w:val="00786317"/>
    <w:rsid w:val="007869D3"/>
    <w:rsid w:val="0078745E"/>
    <w:rsid w:val="00787C35"/>
    <w:rsid w:val="00787C64"/>
    <w:rsid w:val="00793EA6"/>
    <w:rsid w:val="00794691"/>
    <w:rsid w:val="00796700"/>
    <w:rsid w:val="007A291B"/>
    <w:rsid w:val="007A4154"/>
    <w:rsid w:val="007A5254"/>
    <w:rsid w:val="007B78F1"/>
    <w:rsid w:val="007C3086"/>
    <w:rsid w:val="007C354C"/>
    <w:rsid w:val="007C5D8E"/>
    <w:rsid w:val="007D01F8"/>
    <w:rsid w:val="007D11FB"/>
    <w:rsid w:val="007D1F62"/>
    <w:rsid w:val="007D5229"/>
    <w:rsid w:val="007D6DDB"/>
    <w:rsid w:val="007D7F12"/>
    <w:rsid w:val="007D7F2C"/>
    <w:rsid w:val="007E462A"/>
    <w:rsid w:val="007E77C2"/>
    <w:rsid w:val="007F2608"/>
    <w:rsid w:val="007F3211"/>
    <w:rsid w:val="007F35C4"/>
    <w:rsid w:val="007F73FA"/>
    <w:rsid w:val="00801E09"/>
    <w:rsid w:val="008021B3"/>
    <w:rsid w:val="0080537C"/>
    <w:rsid w:val="008132DC"/>
    <w:rsid w:val="008153C2"/>
    <w:rsid w:val="008169CD"/>
    <w:rsid w:val="00821300"/>
    <w:rsid w:val="00821392"/>
    <w:rsid w:val="008310A1"/>
    <w:rsid w:val="0083111B"/>
    <w:rsid w:val="008321C2"/>
    <w:rsid w:val="008401A5"/>
    <w:rsid w:val="00842C1F"/>
    <w:rsid w:val="00844DC3"/>
    <w:rsid w:val="0084580D"/>
    <w:rsid w:val="00852647"/>
    <w:rsid w:val="008562AF"/>
    <w:rsid w:val="008570CC"/>
    <w:rsid w:val="00867EFD"/>
    <w:rsid w:val="008732BE"/>
    <w:rsid w:val="008754D0"/>
    <w:rsid w:val="00875ADB"/>
    <w:rsid w:val="008832EE"/>
    <w:rsid w:val="008870E8"/>
    <w:rsid w:val="008905AF"/>
    <w:rsid w:val="008A2F83"/>
    <w:rsid w:val="008A50D6"/>
    <w:rsid w:val="008A5413"/>
    <w:rsid w:val="008A73B5"/>
    <w:rsid w:val="008B293E"/>
    <w:rsid w:val="008C61AD"/>
    <w:rsid w:val="008D223C"/>
    <w:rsid w:val="008D2CAB"/>
    <w:rsid w:val="008E4DF4"/>
    <w:rsid w:val="008E75C8"/>
    <w:rsid w:val="008F0A96"/>
    <w:rsid w:val="008F2010"/>
    <w:rsid w:val="008F2CB6"/>
    <w:rsid w:val="00900667"/>
    <w:rsid w:val="00902D37"/>
    <w:rsid w:val="0090686E"/>
    <w:rsid w:val="00912DAA"/>
    <w:rsid w:val="0091765E"/>
    <w:rsid w:val="00921932"/>
    <w:rsid w:val="00933702"/>
    <w:rsid w:val="00935472"/>
    <w:rsid w:val="00936148"/>
    <w:rsid w:val="00937360"/>
    <w:rsid w:val="00944A52"/>
    <w:rsid w:val="009456BE"/>
    <w:rsid w:val="00947FEB"/>
    <w:rsid w:val="009515FD"/>
    <w:rsid w:val="00951C0C"/>
    <w:rsid w:val="00952A2D"/>
    <w:rsid w:val="00956BEF"/>
    <w:rsid w:val="0095715F"/>
    <w:rsid w:val="00964534"/>
    <w:rsid w:val="00965619"/>
    <w:rsid w:val="009664BC"/>
    <w:rsid w:val="009679C2"/>
    <w:rsid w:val="00973EA6"/>
    <w:rsid w:val="00974155"/>
    <w:rsid w:val="009771BC"/>
    <w:rsid w:val="00977848"/>
    <w:rsid w:val="009829B6"/>
    <w:rsid w:val="0098752B"/>
    <w:rsid w:val="00990687"/>
    <w:rsid w:val="009936FF"/>
    <w:rsid w:val="009A047E"/>
    <w:rsid w:val="009A607D"/>
    <w:rsid w:val="009A6BB5"/>
    <w:rsid w:val="009B2B84"/>
    <w:rsid w:val="009C08E9"/>
    <w:rsid w:val="009C23BE"/>
    <w:rsid w:val="009C29AF"/>
    <w:rsid w:val="009C2F07"/>
    <w:rsid w:val="009C3303"/>
    <w:rsid w:val="009C49C1"/>
    <w:rsid w:val="009C5B88"/>
    <w:rsid w:val="009C61C2"/>
    <w:rsid w:val="009C6A89"/>
    <w:rsid w:val="009D0540"/>
    <w:rsid w:val="009D08BD"/>
    <w:rsid w:val="009D2859"/>
    <w:rsid w:val="009D2C42"/>
    <w:rsid w:val="009D2EC3"/>
    <w:rsid w:val="009D3055"/>
    <w:rsid w:val="009D33F9"/>
    <w:rsid w:val="009D3DEE"/>
    <w:rsid w:val="009E4A8F"/>
    <w:rsid w:val="009F1B97"/>
    <w:rsid w:val="009F1E00"/>
    <w:rsid w:val="009F6C1E"/>
    <w:rsid w:val="009F6C6A"/>
    <w:rsid w:val="00A12BE7"/>
    <w:rsid w:val="00A13A25"/>
    <w:rsid w:val="00A21004"/>
    <w:rsid w:val="00A239A3"/>
    <w:rsid w:val="00A35FCA"/>
    <w:rsid w:val="00A36142"/>
    <w:rsid w:val="00A54711"/>
    <w:rsid w:val="00A54CFA"/>
    <w:rsid w:val="00A70E3D"/>
    <w:rsid w:val="00A73A75"/>
    <w:rsid w:val="00A808BD"/>
    <w:rsid w:val="00A85238"/>
    <w:rsid w:val="00A95BF4"/>
    <w:rsid w:val="00AA5EF4"/>
    <w:rsid w:val="00AA600B"/>
    <w:rsid w:val="00AA7179"/>
    <w:rsid w:val="00AB47B5"/>
    <w:rsid w:val="00AB5B97"/>
    <w:rsid w:val="00AB68FA"/>
    <w:rsid w:val="00AC081A"/>
    <w:rsid w:val="00AC7B75"/>
    <w:rsid w:val="00AD2532"/>
    <w:rsid w:val="00AE0016"/>
    <w:rsid w:val="00AE18B4"/>
    <w:rsid w:val="00AE39E7"/>
    <w:rsid w:val="00AE50FF"/>
    <w:rsid w:val="00AE61D2"/>
    <w:rsid w:val="00AE6EBD"/>
    <w:rsid w:val="00AF4D80"/>
    <w:rsid w:val="00AF4D91"/>
    <w:rsid w:val="00B021CF"/>
    <w:rsid w:val="00B0368F"/>
    <w:rsid w:val="00B05E3F"/>
    <w:rsid w:val="00B1031A"/>
    <w:rsid w:val="00B1118F"/>
    <w:rsid w:val="00B11D8F"/>
    <w:rsid w:val="00B25A4D"/>
    <w:rsid w:val="00B31335"/>
    <w:rsid w:val="00B33601"/>
    <w:rsid w:val="00B37000"/>
    <w:rsid w:val="00B4097B"/>
    <w:rsid w:val="00B42687"/>
    <w:rsid w:val="00B45FF5"/>
    <w:rsid w:val="00B51207"/>
    <w:rsid w:val="00B51214"/>
    <w:rsid w:val="00B5217C"/>
    <w:rsid w:val="00B52A75"/>
    <w:rsid w:val="00B579C1"/>
    <w:rsid w:val="00B57E95"/>
    <w:rsid w:val="00B607E1"/>
    <w:rsid w:val="00B6355E"/>
    <w:rsid w:val="00B73514"/>
    <w:rsid w:val="00B82B14"/>
    <w:rsid w:val="00B82F90"/>
    <w:rsid w:val="00B90FEF"/>
    <w:rsid w:val="00B962EA"/>
    <w:rsid w:val="00B979DE"/>
    <w:rsid w:val="00B97C31"/>
    <w:rsid w:val="00BA1E19"/>
    <w:rsid w:val="00BA39AF"/>
    <w:rsid w:val="00BA3C10"/>
    <w:rsid w:val="00BA44CF"/>
    <w:rsid w:val="00BA707A"/>
    <w:rsid w:val="00BA7BEE"/>
    <w:rsid w:val="00BB3426"/>
    <w:rsid w:val="00BB48B8"/>
    <w:rsid w:val="00BB5598"/>
    <w:rsid w:val="00BB5C39"/>
    <w:rsid w:val="00BB6509"/>
    <w:rsid w:val="00BB6AAF"/>
    <w:rsid w:val="00BC1564"/>
    <w:rsid w:val="00BC2953"/>
    <w:rsid w:val="00BC3D88"/>
    <w:rsid w:val="00BC4F74"/>
    <w:rsid w:val="00BD3B1C"/>
    <w:rsid w:val="00BE132C"/>
    <w:rsid w:val="00BE6787"/>
    <w:rsid w:val="00BE6C16"/>
    <w:rsid w:val="00BF48B8"/>
    <w:rsid w:val="00BF4C2E"/>
    <w:rsid w:val="00BF6F4B"/>
    <w:rsid w:val="00C030F5"/>
    <w:rsid w:val="00C033FE"/>
    <w:rsid w:val="00C03A54"/>
    <w:rsid w:val="00C103F5"/>
    <w:rsid w:val="00C14D30"/>
    <w:rsid w:val="00C15140"/>
    <w:rsid w:val="00C17A1D"/>
    <w:rsid w:val="00C26646"/>
    <w:rsid w:val="00C3075C"/>
    <w:rsid w:val="00C31B54"/>
    <w:rsid w:val="00C32023"/>
    <w:rsid w:val="00C35736"/>
    <w:rsid w:val="00C35784"/>
    <w:rsid w:val="00C36EB7"/>
    <w:rsid w:val="00C413E4"/>
    <w:rsid w:val="00C45740"/>
    <w:rsid w:val="00C46740"/>
    <w:rsid w:val="00C52E03"/>
    <w:rsid w:val="00C53690"/>
    <w:rsid w:val="00C62BF0"/>
    <w:rsid w:val="00C634B8"/>
    <w:rsid w:val="00C7154A"/>
    <w:rsid w:val="00C72D80"/>
    <w:rsid w:val="00C737E2"/>
    <w:rsid w:val="00C77494"/>
    <w:rsid w:val="00C82B0F"/>
    <w:rsid w:val="00C84367"/>
    <w:rsid w:val="00C8440C"/>
    <w:rsid w:val="00C8499A"/>
    <w:rsid w:val="00C87B93"/>
    <w:rsid w:val="00C96F95"/>
    <w:rsid w:val="00CA135B"/>
    <w:rsid w:val="00CA2BCC"/>
    <w:rsid w:val="00CA2DBF"/>
    <w:rsid w:val="00CA5976"/>
    <w:rsid w:val="00CB24F4"/>
    <w:rsid w:val="00CB4BDD"/>
    <w:rsid w:val="00CB5746"/>
    <w:rsid w:val="00CB6C74"/>
    <w:rsid w:val="00CB767A"/>
    <w:rsid w:val="00CC0395"/>
    <w:rsid w:val="00CD07B6"/>
    <w:rsid w:val="00CD127B"/>
    <w:rsid w:val="00CE2E64"/>
    <w:rsid w:val="00CE40A7"/>
    <w:rsid w:val="00CE5B17"/>
    <w:rsid w:val="00CE6C22"/>
    <w:rsid w:val="00CE6E7A"/>
    <w:rsid w:val="00CF23B3"/>
    <w:rsid w:val="00D016C1"/>
    <w:rsid w:val="00D024A9"/>
    <w:rsid w:val="00D05A84"/>
    <w:rsid w:val="00D06386"/>
    <w:rsid w:val="00D1496A"/>
    <w:rsid w:val="00D17DE9"/>
    <w:rsid w:val="00D20163"/>
    <w:rsid w:val="00D20295"/>
    <w:rsid w:val="00D236CE"/>
    <w:rsid w:val="00D250D7"/>
    <w:rsid w:val="00D32F11"/>
    <w:rsid w:val="00D351B1"/>
    <w:rsid w:val="00D41273"/>
    <w:rsid w:val="00D42D7F"/>
    <w:rsid w:val="00D435DA"/>
    <w:rsid w:val="00D46A1A"/>
    <w:rsid w:val="00D521AA"/>
    <w:rsid w:val="00D54E4E"/>
    <w:rsid w:val="00D60627"/>
    <w:rsid w:val="00D60654"/>
    <w:rsid w:val="00D71783"/>
    <w:rsid w:val="00D73E49"/>
    <w:rsid w:val="00D75628"/>
    <w:rsid w:val="00D76C2D"/>
    <w:rsid w:val="00D804D4"/>
    <w:rsid w:val="00D81AF2"/>
    <w:rsid w:val="00D82C96"/>
    <w:rsid w:val="00D850BC"/>
    <w:rsid w:val="00D8533E"/>
    <w:rsid w:val="00D871FB"/>
    <w:rsid w:val="00D87A4C"/>
    <w:rsid w:val="00D90583"/>
    <w:rsid w:val="00D9567D"/>
    <w:rsid w:val="00DA0FF1"/>
    <w:rsid w:val="00DA7B0B"/>
    <w:rsid w:val="00DB19AD"/>
    <w:rsid w:val="00DB5493"/>
    <w:rsid w:val="00DC2533"/>
    <w:rsid w:val="00DC4DB1"/>
    <w:rsid w:val="00DC5E35"/>
    <w:rsid w:val="00DC6C40"/>
    <w:rsid w:val="00DD0BFF"/>
    <w:rsid w:val="00DD401F"/>
    <w:rsid w:val="00DD49FB"/>
    <w:rsid w:val="00DD53DE"/>
    <w:rsid w:val="00DE645F"/>
    <w:rsid w:val="00DE6644"/>
    <w:rsid w:val="00DE7859"/>
    <w:rsid w:val="00DF5CA0"/>
    <w:rsid w:val="00DF6EEB"/>
    <w:rsid w:val="00E057BB"/>
    <w:rsid w:val="00E062FC"/>
    <w:rsid w:val="00E069F6"/>
    <w:rsid w:val="00E12B2B"/>
    <w:rsid w:val="00E17200"/>
    <w:rsid w:val="00E17839"/>
    <w:rsid w:val="00E35A0C"/>
    <w:rsid w:val="00E40D0A"/>
    <w:rsid w:val="00E41BCA"/>
    <w:rsid w:val="00E44BF8"/>
    <w:rsid w:val="00E4545E"/>
    <w:rsid w:val="00E4657C"/>
    <w:rsid w:val="00E60AF3"/>
    <w:rsid w:val="00E71602"/>
    <w:rsid w:val="00E82346"/>
    <w:rsid w:val="00E82CF9"/>
    <w:rsid w:val="00E83488"/>
    <w:rsid w:val="00EA1647"/>
    <w:rsid w:val="00EA3770"/>
    <w:rsid w:val="00EA558B"/>
    <w:rsid w:val="00EA6D2B"/>
    <w:rsid w:val="00EB2179"/>
    <w:rsid w:val="00EB25AA"/>
    <w:rsid w:val="00EB5896"/>
    <w:rsid w:val="00EC0F18"/>
    <w:rsid w:val="00EC17EC"/>
    <w:rsid w:val="00EC1F40"/>
    <w:rsid w:val="00EC20F3"/>
    <w:rsid w:val="00EC6DB8"/>
    <w:rsid w:val="00ED0DA0"/>
    <w:rsid w:val="00ED34ED"/>
    <w:rsid w:val="00ED4A66"/>
    <w:rsid w:val="00ED5A50"/>
    <w:rsid w:val="00ED733E"/>
    <w:rsid w:val="00EE0162"/>
    <w:rsid w:val="00EE0E21"/>
    <w:rsid w:val="00EE2370"/>
    <w:rsid w:val="00EE5D3C"/>
    <w:rsid w:val="00EE7270"/>
    <w:rsid w:val="00EF216C"/>
    <w:rsid w:val="00EF36E0"/>
    <w:rsid w:val="00EF3F67"/>
    <w:rsid w:val="00EF567B"/>
    <w:rsid w:val="00F00B53"/>
    <w:rsid w:val="00F0139B"/>
    <w:rsid w:val="00F0340F"/>
    <w:rsid w:val="00F05726"/>
    <w:rsid w:val="00F2205B"/>
    <w:rsid w:val="00F23E49"/>
    <w:rsid w:val="00F25665"/>
    <w:rsid w:val="00F25C8A"/>
    <w:rsid w:val="00F27E13"/>
    <w:rsid w:val="00F33A02"/>
    <w:rsid w:val="00F40C13"/>
    <w:rsid w:val="00F41867"/>
    <w:rsid w:val="00F43A16"/>
    <w:rsid w:val="00F45FD4"/>
    <w:rsid w:val="00F46421"/>
    <w:rsid w:val="00F46C94"/>
    <w:rsid w:val="00F474BF"/>
    <w:rsid w:val="00F47818"/>
    <w:rsid w:val="00F502AC"/>
    <w:rsid w:val="00F52BA6"/>
    <w:rsid w:val="00F54862"/>
    <w:rsid w:val="00F54F01"/>
    <w:rsid w:val="00F64FC1"/>
    <w:rsid w:val="00F669DD"/>
    <w:rsid w:val="00F71ED7"/>
    <w:rsid w:val="00F75BE3"/>
    <w:rsid w:val="00F8404F"/>
    <w:rsid w:val="00F85863"/>
    <w:rsid w:val="00F9335A"/>
    <w:rsid w:val="00F942C1"/>
    <w:rsid w:val="00F96D31"/>
    <w:rsid w:val="00FA2230"/>
    <w:rsid w:val="00FA45E8"/>
    <w:rsid w:val="00FB180F"/>
    <w:rsid w:val="00FB2992"/>
    <w:rsid w:val="00FB496C"/>
    <w:rsid w:val="00FC3F4F"/>
    <w:rsid w:val="00FC4F56"/>
    <w:rsid w:val="00FC6090"/>
    <w:rsid w:val="00FC6425"/>
    <w:rsid w:val="00FC7721"/>
    <w:rsid w:val="00FD1AAB"/>
    <w:rsid w:val="00FD3CE9"/>
    <w:rsid w:val="00FE24F5"/>
    <w:rsid w:val="00FE4BD6"/>
    <w:rsid w:val="00FE50ED"/>
    <w:rsid w:val="00FF506E"/>
    <w:rsid w:val="00FF6D1B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C118D"/>
  <w15:docId w15:val="{10CB227A-09FE-4293-A121-F5AB783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C5693"/>
    <w:rPr>
      <w:sz w:val="2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5A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55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6355E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6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174"/>
  </w:style>
  <w:style w:type="paragraph" w:styleId="Pidipagina">
    <w:name w:val="footer"/>
    <w:basedOn w:val="Normale"/>
    <w:link w:val="PidipaginaCarattere"/>
    <w:uiPriority w:val="99"/>
    <w:unhideWhenUsed/>
    <w:rsid w:val="004C6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74"/>
  </w:style>
  <w:style w:type="paragraph" w:customStyle="1" w:styleId="Paragrafobase">
    <w:name w:val="[Paragrafo base]"/>
    <w:basedOn w:val="Normale"/>
    <w:uiPriority w:val="99"/>
    <w:rsid w:val="001C77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E03"/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28"/>
    </w:rPr>
  </w:style>
  <w:style w:type="paragraph" w:styleId="NormaleWeb">
    <w:name w:val="Normal (Web)"/>
    <w:basedOn w:val="Normale"/>
    <w:uiPriority w:val="99"/>
    <w:unhideWhenUsed/>
    <w:rsid w:val="00D05A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5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idenote-right">
    <w:name w:val="sidenote-right"/>
    <w:basedOn w:val="Carpredefinitoparagrafo"/>
    <w:rsid w:val="004B07F6"/>
  </w:style>
  <w:style w:type="paragraph" w:styleId="Nessunaspaziatura">
    <w:name w:val="No Spacing"/>
    <w:uiPriority w:val="1"/>
    <w:qFormat/>
    <w:rsid w:val="00111D2E"/>
    <w:rPr>
      <w:sz w:val="28"/>
      <w:szCs w:val="24"/>
    </w:rPr>
  </w:style>
  <w:style w:type="paragraph" w:customStyle="1" w:styleId="TestoaccessibilelezionieCampus">
    <w:name w:val="Testo accessibile lezioni eCampus"/>
    <w:basedOn w:val="Normale"/>
    <w:qFormat/>
    <w:rsid w:val="00607A5E"/>
    <w:pPr>
      <w:spacing w:line="288" w:lineRule="auto"/>
      <w:jc w:val="both"/>
    </w:pPr>
    <w:rPr>
      <w:rFonts w:cs="Verdana"/>
      <w:bCs/>
      <w:sz w:val="24"/>
    </w:rPr>
  </w:style>
  <w:style w:type="character" w:styleId="Enfasicorsivo">
    <w:name w:val="Emphasis"/>
    <w:basedOn w:val="Carpredefinitoparagrafo"/>
    <w:uiPriority w:val="20"/>
    <w:qFormat/>
    <w:rsid w:val="00456CF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144D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46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rancesco\Downloads\eCampus_base_dispense_LETTER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CABCC1-9C10-9341-AA38-BAC3BF20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C:\Users\Francesco\Downloads\eCampus_base_dispense_LETTERE (1).dotx</Template>
  <TotalTime>362</TotalTime>
  <Pages>3</Pages>
  <Words>984</Words>
  <Characters>5615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Francesco Pigozzo lezioni di letteratura francese</vt:lpstr>
    </vt:vector>
  </TitlesOfParts>
  <Company>Università eCampus</Company>
  <LinksUpToDate>false</LinksUpToDate>
  <CharactersWithSpaces>6586</CharactersWithSpaces>
  <SharedDoc>false</SharedDoc>
  <HyperlinkBase/>
  <HLinks>
    <vt:vector size="18" baseType="variant">
      <vt:variant>
        <vt:i4>7798787</vt:i4>
      </vt:variant>
      <vt:variant>
        <vt:i4>-1</vt:i4>
      </vt:variant>
      <vt:variant>
        <vt:i4>2058</vt:i4>
      </vt:variant>
      <vt:variant>
        <vt:i4>1</vt:i4>
      </vt:variant>
      <vt:variant>
        <vt:lpwstr>eC_piedipagina_dispense</vt:lpwstr>
      </vt:variant>
      <vt:variant>
        <vt:lpwstr/>
      </vt:variant>
      <vt:variant>
        <vt:i4>4915302</vt:i4>
      </vt:variant>
      <vt:variant>
        <vt:i4>-1</vt:i4>
      </vt:variant>
      <vt:variant>
        <vt:i4>2059</vt:i4>
      </vt:variant>
      <vt:variant>
        <vt:i4>1</vt:i4>
      </vt:variant>
      <vt:variant>
        <vt:lpwstr>Testata_giurisprudenza</vt:lpwstr>
      </vt:variant>
      <vt:variant>
        <vt:lpwstr/>
      </vt:variant>
      <vt:variant>
        <vt:i4>7274550</vt:i4>
      </vt:variant>
      <vt:variant>
        <vt:i4>-1</vt:i4>
      </vt:variant>
      <vt:variant>
        <vt:i4>1034</vt:i4>
      </vt:variant>
      <vt:variant>
        <vt:i4>1</vt:i4>
      </vt:variant>
      <vt:variant>
        <vt:lpwstr>lato_giurisprudenza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Francesco Pigozzo lezioni di letteratura francese</dc:title>
  <dc:subject>Lezioni di Letteratura francese</dc:subject>
  <dc:creator>Francesco Pigozzo</dc:creator>
  <cp:keywords>Francese, Letteratura, Università, L-LIN/03, Pigozzo, Orlando</cp:keywords>
  <cp:lastModifiedBy>Manuela Falso</cp:lastModifiedBy>
  <cp:revision>42</cp:revision>
  <cp:lastPrinted>2020-10-13T07:42:00Z</cp:lastPrinted>
  <dcterms:created xsi:type="dcterms:W3CDTF">2020-09-28T10:19:00Z</dcterms:created>
  <dcterms:modified xsi:type="dcterms:W3CDTF">2020-10-14T10:18:00Z</dcterms:modified>
  <cp:category>Materiali didattici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e">
    <vt:lpwstr>Francesco Pigozzo</vt:lpwstr>
  </property>
</Properties>
</file>