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3E9" w:rsidRDefault="001A53E9">
      <w:r>
        <w:t>Vysvětlete, co znamená pořekadlo „Lucie noci upije, ale dne nepřidá.“ (Co to znamená v praxi, a proč to tak je. Nápověda: Souvisí to s 2. Keplerovým zákonem.)</w:t>
      </w:r>
      <w:bookmarkStart w:id="0" w:name="_GoBack"/>
      <w:bookmarkEnd w:id="0"/>
    </w:p>
    <w:sectPr w:rsidR="001A5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E9"/>
    <w:rsid w:val="001A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9056"/>
  <w15:chartTrackingRefBased/>
  <w15:docId w15:val="{3792EE87-6B54-44D7-AF78-7EBD5510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 Charbulak</cp:lastModifiedBy>
  <cp:revision>1</cp:revision>
  <dcterms:created xsi:type="dcterms:W3CDTF">2021-01-13T14:25:00Z</dcterms:created>
  <dcterms:modified xsi:type="dcterms:W3CDTF">2021-01-13T14:30:00Z</dcterms:modified>
</cp:coreProperties>
</file>