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DB" w:rsidRDefault="00757224" w:rsidP="00BA57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téma</w:t>
      </w:r>
    </w:p>
    <w:p w:rsidR="0033111D" w:rsidRDefault="0033111D" w:rsidP="00BA57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BE8">
        <w:rPr>
          <w:rFonts w:ascii="Times New Roman" w:hAnsi="Times New Roman" w:cs="Times New Roman"/>
          <w:b/>
          <w:sz w:val="24"/>
          <w:szCs w:val="24"/>
        </w:rPr>
        <w:t xml:space="preserve">STAROVĚKÝ EGYPT </w:t>
      </w:r>
      <w:r w:rsidR="00405BE8">
        <w:rPr>
          <w:rFonts w:ascii="Times New Roman" w:hAnsi="Times New Roman" w:cs="Times New Roman"/>
          <w:b/>
          <w:sz w:val="24"/>
          <w:szCs w:val="24"/>
        </w:rPr>
        <w:t>–</w:t>
      </w:r>
      <w:r w:rsidRPr="00405BE8">
        <w:rPr>
          <w:rFonts w:ascii="Times New Roman" w:hAnsi="Times New Roman" w:cs="Times New Roman"/>
          <w:b/>
          <w:sz w:val="24"/>
          <w:szCs w:val="24"/>
        </w:rPr>
        <w:t xml:space="preserve"> ÚVOD</w:t>
      </w:r>
    </w:p>
    <w:p w:rsidR="00405BE8" w:rsidRDefault="00405BE8" w:rsidP="00405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Jedním z úsloví vztahujících se k dějinám Nilu je to, které říká, že „Egypt je darem Nilu“. Toto tvrzení není daleko od pravdy, poněvadž řeka byla a je dodnes nejen významnou dopravní a obchodní tepnou, ale především zdrojem vody, rozváděné po staletí kanály do úrodného pásu rozprostírajícího se v šířce cca 15 kilometrů podél celého toku řeky. I proto Egypťané řeku Nil, na jejíchž pravidelných záplavách byli životně závislí, ztotožňovali s bohem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Hapi</w:t>
      </w:r>
      <w:proofErr w:type="spellEnd"/>
      <w:r>
        <w:rPr>
          <w:rFonts w:ascii="Times New Roman" w:hAnsi="Times New Roman" w:cs="Times New Roman"/>
          <w:sz w:val="24"/>
          <w:szCs w:val="24"/>
        </w:rPr>
        <w:t>) jako personifikací síly Nilu. Nilské záplavy dávaly také životu Egypťanů jeho pravidelnost, řád, od kterého každé vychýlení vnímali velmi negativně, jako ohrožení svý</w:t>
      </w:r>
      <w:r w:rsidR="004D191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jistot. Tento pocit pak pronikal </w:t>
      </w:r>
      <w:r w:rsidR="004D191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elou egyptskou společností a v reálu se projevoval konzervatismem – v umění, náboženství u jinde. Celou zemi dělili na půdu ornou a na poušť, kter</w:t>
      </w:r>
      <w:r w:rsidR="004D1911">
        <w:rPr>
          <w:rFonts w:ascii="Times New Roman" w:hAnsi="Times New Roman" w:cs="Times New Roman"/>
          <w:sz w:val="24"/>
          <w:szCs w:val="24"/>
        </w:rPr>
        <w:t>ou vnímali jako pan</w:t>
      </w:r>
      <w:r>
        <w:rPr>
          <w:rFonts w:ascii="Times New Roman" w:hAnsi="Times New Roman" w:cs="Times New Roman"/>
          <w:sz w:val="24"/>
          <w:szCs w:val="24"/>
        </w:rPr>
        <w:t>st</w:t>
      </w:r>
      <w:r w:rsidR="004D19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í démonů a boha </w:t>
      </w:r>
      <w:proofErr w:type="spellStart"/>
      <w:r>
        <w:rPr>
          <w:rFonts w:ascii="Times New Roman" w:hAnsi="Times New Roman" w:cs="Times New Roman"/>
          <w:sz w:val="24"/>
          <w:szCs w:val="24"/>
        </w:rPr>
        <w:t>Sutech</w:t>
      </w:r>
      <w:r w:rsidR="004D191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; k tomu se přiřazovala ještě nilská delta, úrodná oblast, v níž jednotlivá ramena Nilu často měnila svá řečiště</w:t>
      </w:r>
      <w:r w:rsidR="004D1911">
        <w:rPr>
          <w:rFonts w:ascii="Times New Roman" w:hAnsi="Times New Roman" w:cs="Times New Roman"/>
          <w:sz w:val="24"/>
          <w:szCs w:val="24"/>
        </w:rPr>
        <w:t>. Východní a západní část země byla ohraničena nehostinnou pouští, jejíž monotónnost rozrušovaly oázy (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Charga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, Dáchla,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Fajjúm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) které v prehistorické době byly útočištěm lovců, za Nové říše byly již pod pevnou egyptskou kontrolou. (Jednu z nich, oázu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Síva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, navštívil i Alexandr Veliký při svém tažení do Egypta a byl v chrámu zdejšími kněžími prohlášen za syna boha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Amona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>.)</w:t>
      </w:r>
    </w:p>
    <w:p w:rsidR="004D1911" w:rsidRDefault="00564E57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Pozornost faraonů i obchodníků </w:t>
      </w:r>
      <w:r w:rsidR="004D1911">
        <w:rPr>
          <w:rFonts w:ascii="Times New Roman" w:hAnsi="Times New Roman" w:cs="Times New Roman"/>
          <w:sz w:val="24"/>
          <w:szCs w:val="24"/>
        </w:rPr>
        <w:t>vzbuzovala území na jih od pr</w:t>
      </w:r>
      <w:r>
        <w:rPr>
          <w:rFonts w:ascii="Times New Roman" w:hAnsi="Times New Roman" w:cs="Times New Roman"/>
          <w:sz w:val="24"/>
          <w:szCs w:val="24"/>
        </w:rPr>
        <w:t>v</w:t>
      </w:r>
      <w:r w:rsidR="004D1911">
        <w:rPr>
          <w:rFonts w:ascii="Times New Roman" w:hAnsi="Times New Roman" w:cs="Times New Roman"/>
          <w:sz w:val="24"/>
          <w:szCs w:val="24"/>
        </w:rPr>
        <w:t>ních peřejí u Asuánu, a to až po peřeje čtvrté. Byla to oblast Núbie, země bohaté na zlato, stavební kámen, dob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4D1911">
        <w:rPr>
          <w:rFonts w:ascii="Times New Roman" w:hAnsi="Times New Roman" w:cs="Times New Roman"/>
          <w:sz w:val="24"/>
          <w:szCs w:val="24"/>
        </w:rPr>
        <w:t xml:space="preserve">tek. Tvořila jakousi spojnicí s vnitrozemím afrického kontinentu a její dolní část (Dolní Núbie) se během staletí (hl. za Střední říše) dostala pod egyptskou kontrolu, aby v Nové říši byla kolonizována, označena jako země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Kúš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 a stala se součástí faraonova panství. Na konci Nové říše dokonce zde vznikl samostatný stát, jehož vládce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Kašta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 doby Horní Egypt a jehož syn </w:t>
      </w:r>
      <w:proofErr w:type="spellStart"/>
      <w:r w:rsidR="004D1911">
        <w:rPr>
          <w:rFonts w:ascii="Times New Roman" w:hAnsi="Times New Roman" w:cs="Times New Roman"/>
          <w:sz w:val="24"/>
          <w:szCs w:val="24"/>
        </w:rPr>
        <w:t>Pianchi</w:t>
      </w:r>
      <w:proofErr w:type="spellEnd"/>
      <w:r w:rsidR="004D1911">
        <w:rPr>
          <w:rFonts w:ascii="Times New Roman" w:hAnsi="Times New Roman" w:cs="Times New Roman"/>
          <w:sz w:val="24"/>
          <w:szCs w:val="24"/>
        </w:rPr>
        <w:t xml:space="preserve">, dobyvatel Dolního Egypta, pak založil 25., tzv. etiopskou dynastii. </w:t>
      </w:r>
    </w:p>
    <w:p w:rsidR="004D1911" w:rsidRDefault="004D1911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Egypt byl úrodnou zemí s bohatstvím kamene, kterého bylo ponejvíce použito při stavbě chrámových komplexů, pyramid a hrobek či zádušních chrámů faraonů. Měď a tyrkys se těžil</w:t>
      </w:r>
      <w:r w:rsidR="00564E5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Sinajském pol</w:t>
      </w:r>
      <w:r w:rsidR="00564E57">
        <w:rPr>
          <w:rFonts w:ascii="Times New Roman" w:hAnsi="Times New Roman" w:cs="Times New Roman"/>
          <w:sz w:val="24"/>
          <w:szCs w:val="24"/>
        </w:rPr>
        <w:t xml:space="preserve">oostrově, pro dřevo – vzácný </w:t>
      </w:r>
      <w:r>
        <w:rPr>
          <w:rFonts w:ascii="Times New Roman" w:hAnsi="Times New Roman" w:cs="Times New Roman"/>
          <w:sz w:val="24"/>
          <w:szCs w:val="24"/>
        </w:rPr>
        <w:t>artikl – si posílali na syrsko-palestinskou šíji. Lodní doprava, která byla základem jakéhokoli kontaktu vzdálených částí země</w:t>
      </w:r>
      <w:r w:rsidR="00564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neomezovala pouze na říční dopravu na lodích zhotovených z papyru (emblematické rostliny Egypta)</w:t>
      </w:r>
      <w:r w:rsidR="00C654AF">
        <w:rPr>
          <w:rFonts w:ascii="Times New Roman" w:hAnsi="Times New Roman" w:cs="Times New Roman"/>
          <w:sz w:val="24"/>
          <w:szCs w:val="24"/>
        </w:rPr>
        <w:t>, ale egyptští námořníci se plavili i po Středozemním a Rudém moři, udržovali pravidelné styky s maloasijskou pevninou, v egejské oblasti hl. s Krétou či směřovali ve zvlášť organizovaných výpravách do tajemné země Puntu.</w:t>
      </w:r>
    </w:p>
    <w:p w:rsidR="00C654AF" w:rsidRDefault="00C654AF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do počátku </w:t>
      </w:r>
      <w:proofErr w:type="gramStart"/>
      <w:r>
        <w:rPr>
          <w:rFonts w:ascii="Times New Roman" w:hAnsi="Times New Roman" w:cs="Times New Roman"/>
          <w:sz w:val="24"/>
          <w:szCs w:val="24"/>
        </w:rPr>
        <w:t>19.století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všechny zprávy, které byly k dispozici, pocházely buď z pera antických autorů</w:t>
      </w:r>
      <w:r w:rsidR="00025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z poznámek poutníků a cestovatelů z doby raného novověku. Nápisy, které byl</w:t>
      </w:r>
      <w:r w:rsidR="00025972">
        <w:rPr>
          <w:rFonts w:ascii="Times New Roman" w:hAnsi="Times New Roman" w:cs="Times New Roman"/>
          <w:sz w:val="24"/>
          <w:szCs w:val="24"/>
        </w:rPr>
        <w:t xml:space="preserve">y hojně vytesány do egyptských </w:t>
      </w:r>
      <w:r>
        <w:rPr>
          <w:rFonts w:ascii="Times New Roman" w:hAnsi="Times New Roman" w:cs="Times New Roman"/>
          <w:sz w:val="24"/>
          <w:szCs w:val="24"/>
        </w:rPr>
        <w:t>památek, byly pro všechny nečitelné a nesrozumitelné, mnozí je dokonce považovali za zdobné prvky, a ne písmo. První, kdo zanechal podrobnější popis egyptských způsobů v řecky psaném díle</w:t>
      </w:r>
      <w:r w:rsidR="00025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 „otec dějepisu“ Hérodotos v jedné z knih svého díla Dějiny. Egypťanů, jejich kultury i náboženství si přesto, že to byli barbaři, velmi c</w:t>
      </w:r>
      <w:r w:rsidR="00025972">
        <w:rPr>
          <w:rFonts w:ascii="Times New Roman" w:hAnsi="Times New Roman" w:cs="Times New Roman"/>
          <w:sz w:val="24"/>
          <w:szCs w:val="24"/>
        </w:rPr>
        <w:t xml:space="preserve">enil, nicméně jeho informace – </w:t>
      </w:r>
      <w:r>
        <w:rPr>
          <w:rFonts w:ascii="Times New Roman" w:hAnsi="Times New Roman" w:cs="Times New Roman"/>
          <w:sz w:val="24"/>
          <w:szCs w:val="24"/>
        </w:rPr>
        <w:t>často z doslechu i pověsti – jsou mnohdy zavádějící a p</w:t>
      </w:r>
      <w:r w:rsidR="00E3188D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ehnané. Nicméně nám zachoval např. první popis mumifikace apod. Z dalších ant</w:t>
      </w:r>
      <w:r w:rsidR="00E3188D">
        <w:rPr>
          <w:rFonts w:ascii="Times New Roman" w:hAnsi="Times New Roman" w:cs="Times New Roman"/>
          <w:sz w:val="24"/>
          <w:szCs w:val="24"/>
        </w:rPr>
        <w:t xml:space="preserve">ických autorů lze jmenovat </w:t>
      </w:r>
      <w:proofErr w:type="spellStart"/>
      <w:r w:rsidR="00E3188D">
        <w:rPr>
          <w:rFonts w:ascii="Times New Roman" w:hAnsi="Times New Roman" w:cs="Times New Roman"/>
          <w:sz w:val="24"/>
          <w:szCs w:val="24"/>
        </w:rPr>
        <w:t>Diodó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Sicilského (1. stol. př. n. l.), z přelomu tisíciletí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Strabóna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dílo </w:t>
      </w:r>
      <w:r w:rsidR="00E3188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Geografica</w:t>
      </w:r>
      <w:proofErr w:type="spellEnd"/>
      <w:r w:rsidR="00E318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Plínia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Staršího (</w:t>
      </w:r>
      <w:r w:rsidR="00E3188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E318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aj.</w:t>
      </w:r>
      <w:r w:rsidR="005A31B9">
        <w:rPr>
          <w:rFonts w:ascii="Times New Roman" w:hAnsi="Times New Roman" w:cs="Times New Roman"/>
          <w:sz w:val="24"/>
          <w:szCs w:val="24"/>
        </w:rPr>
        <w:t xml:space="preserve"> Řecky psanou historii Egypta v době ptolemaiovské (za faraonů Ptolemaia I. a II.) sepsal také egyptský kněz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Manetho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Cebnutu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– dílo bylo cíleno právě na řecky hovořící obyvatele, kteří se tak měli seznámit s dějinami země. Vlastní dílo se ztratilo, máme z něj dochovány jen úryvky v díle židovského spisovatele 1. stol. n. l. Josepha Flavia. Nicméně od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Manetha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jsme převzali jedno z chronologický</w:t>
      </w:r>
      <w:r w:rsidR="00025972">
        <w:rPr>
          <w:rFonts w:ascii="Times New Roman" w:hAnsi="Times New Roman" w:cs="Times New Roman"/>
          <w:sz w:val="24"/>
          <w:szCs w:val="24"/>
        </w:rPr>
        <w:t>c</w:t>
      </w:r>
      <w:r w:rsidR="005A31B9">
        <w:rPr>
          <w:rFonts w:ascii="Times New Roman" w:hAnsi="Times New Roman" w:cs="Times New Roman"/>
          <w:sz w:val="24"/>
          <w:szCs w:val="24"/>
        </w:rPr>
        <w:t xml:space="preserve">h dělení dějin </w:t>
      </w:r>
      <w:r w:rsidR="005A31B9">
        <w:rPr>
          <w:rFonts w:ascii="Times New Roman" w:hAnsi="Times New Roman" w:cs="Times New Roman"/>
          <w:sz w:val="24"/>
          <w:szCs w:val="24"/>
        </w:rPr>
        <w:lastRenderedPageBreak/>
        <w:t>Egypta, a to na dynastie (31), přičemž dyna</w:t>
      </w:r>
      <w:r w:rsidR="00025972">
        <w:rPr>
          <w:rFonts w:ascii="Times New Roman" w:hAnsi="Times New Roman" w:cs="Times New Roman"/>
          <w:sz w:val="24"/>
          <w:szCs w:val="24"/>
        </w:rPr>
        <w:t>s</w:t>
      </w:r>
      <w:r w:rsidR="005A31B9">
        <w:rPr>
          <w:rFonts w:ascii="Times New Roman" w:hAnsi="Times New Roman" w:cs="Times New Roman"/>
          <w:sz w:val="24"/>
          <w:szCs w:val="24"/>
        </w:rPr>
        <w:t>tie nemusí znamenat bezprostřední příbuzenskou linii, nýbrž jen původ osob z jednoho místa nebo kraje.</w:t>
      </w:r>
    </w:p>
    <w:p w:rsidR="00C654AF" w:rsidRDefault="00C654AF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vlna zájmu o Egypt, zejména </w:t>
      </w:r>
      <w:r w:rsidR="00E3188D">
        <w:rPr>
          <w:rFonts w:ascii="Times New Roman" w:hAnsi="Times New Roman" w:cs="Times New Roman"/>
          <w:sz w:val="24"/>
          <w:szCs w:val="24"/>
        </w:rPr>
        <w:t>o oblast d</w:t>
      </w:r>
      <w:r>
        <w:rPr>
          <w:rFonts w:ascii="Times New Roman" w:hAnsi="Times New Roman" w:cs="Times New Roman"/>
          <w:sz w:val="24"/>
          <w:szCs w:val="24"/>
        </w:rPr>
        <w:t>elty se vzedmula v období středověku, v době poutí do Svaté země. Egypt jak Starým, tak i Novým zákonem byl spojen s židovský</w:t>
      </w:r>
      <w:r w:rsidR="00E318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 dějinami i křesťanstvím, a tak mnoho poutníků zavítalo nejen na svatá místa v Palestině, ale také do Egypta. Jejich „pokračovateli“ pak v 17. století byli misionáři, kteří si do svých cestovních itinerářů činili pečlivé poznámky o všem, co viděli (františkán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Římař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Kroměříže,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Prutký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aj.). Jejich poznatky lze doplnit o zprávy z</w:t>
      </w:r>
      <w:r w:rsidR="00E3188D">
        <w:rPr>
          <w:rFonts w:ascii="Times New Roman" w:hAnsi="Times New Roman" w:cs="Times New Roman"/>
          <w:sz w:val="24"/>
          <w:szCs w:val="24"/>
        </w:rPr>
        <w:t xml:space="preserve"> cest po Evropě, a nejen po ní, které vydávali šlechtici po absolvování svých spanilých jízd (Bohuslav </w:t>
      </w:r>
      <w:proofErr w:type="spellStart"/>
      <w:r w:rsidR="00E3188D">
        <w:rPr>
          <w:rFonts w:ascii="Times New Roman" w:hAnsi="Times New Roman" w:cs="Times New Roman"/>
          <w:sz w:val="24"/>
          <w:szCs w:val="24"/>
        </w:rPr>
        <w:t>Hasištejnský</w:t>
      </w:r>
      <w:proofErr w:type="spellEnd"/>
      <w:r w:rsidR="00E3188D">
        <w:rPr>
          <w:rFonts w:ascii="Times New Roman" w:hAnsi="Times New Roman" w:cs="Times New Roman"/>
          <w:sz w:val="24"/>
          <w:szCs w:val="24"/>
        </w:rPr>
        <w:t xml:space="preserve"> z Lobkovic, Kryštof Harant z Polžic a Bezdružic)</w:t>
      </w:r>
      <w:r w:rsidR="004E5384">
        <w:rPr>
          <w:rFonts w:ascii="Times New Roman" w:hAnsi="Times New Roman" w:cs="Times New Roman"/>
          <w:sz w:val="24"/>
          <w:szCs w:val="24"/>
        </w:rPr>
        <w:t>, či</w:t>
      </w:r>
      <w:r w:rsidR="00E3188D">
        <w:rPr>
          <w:rFonts w:ascii="Times New Roman" w:hAnsi="Times New Roman" w:cs="Times New Roman"/>
          <w:sz w:val="24"/>
          <w:szCs w:val="24"/>
        </w:rPr>
        <w:t xml:space="preserve"> i měšťané (Martin Kabátník z Litomyšle).</w:t>
      </w:r>
    </w:p>
    <w:p w:rsidR="00E3188D" w:rsidRDefault="00E3188D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vědecké objevování Egypta lze spojit s vojenskou </w:t>
      </w:r>
      <w:r w:rsidR="00025972">
        <w:rPr>
          <w:rFonts w:ascii="Times New Roman" w:hAnsi="Times New Roman" w:cs="Times New Roman"/>
          <w:sz w:val="24"/>
          <w:szCs w:val="24"/>
        </w:rPr>
        <w:t>výpravou</w:t>
      </w:r>
      <w:r>
        <w:rPr>
          <w:rFonts w:ascii="Times New Roman" w:hAnsi="Times New Roman" w:cs="Times New Roman"/>
          <w:sz w:val="24"/>
          <w:szCs w:val="24"/>
        </w:rPr>
        <w:t xml:space="preserve"> francouzsk</w:t>
      </w:r>
      <w:r w:rsidR="004E5384">
        <w:rPr>
          <w:rFonts w:ascii="Times New Roman" w:hAnsi="Times New Roman" w:cs="Times New Roman"/>
          <w:sz w:val="24"/>
          <w:szCs w:val="24"/>
        </w:rPr>
        <w:t>ého generála Napoleona Bonaparta</w:t>
      </w:r>
      <w:r>
        <w:rPr>
          <w:rFonts w:ascii="Times New Roman" w:hAnsi="Times New Roman" w:cs="Times New Roman"/>
          <w:sz w:val="24"/>
          <w:szCs w:val="24"/>
        </w:rPr>
        <w:t xml:space="preserve"> do Egypta</w:t>
      </w:r>
      <w:r w:rsidR="004E5384">
        <w:rPr>
          <w:rFonts w:ascii="Times New Roman" w:hAnsi="Times New Roman" w:cs="Times New Roman"/>
          <w:sz w:val="24"/>
          <w:szCs w:val="24"/>
        </w:rPr>
        <w:t xml:space="preserve"> v 90. letech 18. století</w:t>
      </w:r>
      <w:r>
        <w:rPr>
          <w:rFonts w:ascii="Times New Roman" w:hAnsi="Times New Roman" w:cs="Times New Roman"/>
          <w:sz w:val="24"/>
          <w:szCs w:val="24"/>
        </w:rPr>
        <w:t xml:space="preserve">, kterou chtěl omezit námořní sílu svého úhlavního nepřítele Anglie. Bonaparte, inspirován cestopisem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Niebuhra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E538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sebou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vzal na cestu i vědce,</w:t>
      </w:r>
      <w:r w:rsidR="004E5384">
        <w:rPr>
          <w:rFonts w:ascii="Times New Roman" w:hAnsi="Times New Roman" w:cs="Times New Roman"/>
          <w:sz w:val="24"/>
          <w:szCs w:val="24"/>
        </w:rPr>
        <w:t xml:space="preserve"> kteří měli mapovat Egypt, jenž</w:t>
      </w:r>
      <w:r>
        <w:rPr>
          <w:rFonts w:ascii="Times New Roman" w:hAnsi="Times New Roman" w:cs="Times New Roman"/>
          <w:sz w:val="24"/>
          <w:szCs w:val="24"/>
        </w:rPr>
        <w:t xml:space="preserve"> byl dlouhá léta součástí turecké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velkoříše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byl tedy poněkud </w:t>
      </w:r>
      <w:r w:rsidR="004E5384">
        <w:rPr>
          <w:rFonts w:ascii="Times New Roman" w:hAnsi="Times New Roman" w:cs="Times New Roman"/>
          <w:sz w:val="24"/>
          <w:szCs w:val="24"/>
        </w:rPr>
        <w:t xml:space="preserve">od Evropy jako muslimská země </w:t>
      </w:r>
      <w:r>
        <w:rPr>
          <w:rFonts w:ascii="Times New Roman" w:hAnsi="Times New Roman" w:cs="Times New Roman"/>
          <w:sz w:val="24"/>
          <w:szCs w:val="24"/>
        </w:rPr>
        <w:t>izolován. Úkolem vědců bylo zdokumentovat pečlivě vše, co na cestě zajímavého naleznou, což se jim podařilo v míře vrchovaté a několikasvazkové dílo „Popis Egypta“, které s</w:t>
      </w:r>
      <w:r w:rsidR="004E538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zpožděním vyšlo ve Francii, tak uchovalo pozdějším generacím i památky, které již dnes nejsou k</w:t>
      </w:r>
      <w:r w:rsidR="004E5384">
        <w:rPr>
          <w:rFonts w:ascii="Times New Roman" w:hAnsi="Times New Roman" w:cs="Times New Roman"/>
          <w:sz w:val="24"/>
          <w:szCs w:val="24"/>
        </w:rPr>
        <w:t xml:space="preserve"> vidění a v široké laické veřejnosti vzbudilo i vlnu </w:t>
      </w:r>
      <w:proofErr w:type="spellStart"/>
      <w:r w:rsidR="004E5384">
        <w:rPr>
          <w:rFonts w:ascii="Times New Roman" w:hAnsi="Times New Roman" w:cs="Times New Roman"/>
          <w:sz w:val="24"/>
          <w:szCs w:val="24"/>
        </w:rPr>
        <w:t>egyptománie</w:t>
      </w:r>
      <w:proofErr w:type="spellEnd"/>
      <w:r w:rsidR="004E5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Tou nejvýznamnější</w:t>
      </w:r>
      <w:r w:rsidR="004E5384">
        <w:rPr>
          <w:rFonts w:ascii="Times New Roman" w:hAnsi="Times New Roman" w:cs="Times New Roman"/>
          <w:sz w:val="24"/>
          <w:szCs w:val="24"/>
        </w:rPr>
        <w:t xml:space="preserve"> památkou</w:t>
      </w:r>
      <w:r>
        <w:rPr>
          <w:rFonts w:ascii="Times New Roman" w:hAnsi="Times New Roman" w:cs="Times New Roman"/>
          <w:sz w:val="24"/>
          <w:szCs w:val="24"/>
        </w:rPr>
        <w:t xml:space="preserve">, kterou se </w:t>
      </w:r>
      <w:r w:rsidR="004E5384">
        <w:rPr>
          <w:rFonts w:ascii="Times New Roman" w:hAnsi="Times New Roman" w:cs="Times New Roman"/>
          <w:sz w:val="24"/>
          <w:szCs w:val="24"/>
        </w:rPr>
        <w:t xml:space="preserve">Francouzům </w:t>
      </w:r>
      <w:r>
        <w:rPr>
          <w:rFonts w:ascii="Times New Roman" w:hAnsi="Times New Roman" w:cs="Times New Roman"/>
          <w:sz w:val="24"/>
          <w:szCs w:val="24"/>
        </w:rPr>
        <w:t xml:space="preserve">podařilo najít víceméně náhodou, byla Rosettská deska, velký kvádr z doby ptolemaiovské dynastie, tedy závěru egyptské samostatnosti, který ale obsahoval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trilingvni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nápis, jenž se o něco později stal klíčem k rozluštění egyptského pí</w:t>
      </w:r>
      <w:r w:rsidR="004E53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ma. To se podařilo</w:t>
      </w:r>
      <w:r w:rsidR="004E5384">
        <w:rPr>
          <w:rFonts w:ascii="Times New Roman" w:hAnsi="Times New Roman" w:cs="Times New Roman"/>
          <w:sz w:val="24"/>
          <w:szCs w:val="24"/>
        </w:rPr>
        <w:t xml:space="preserve"> talentovanému lingvistovi Francoisi </w:t>
      </w:r>
      <w:proofErr w:type="spellStart"/>
      <w:r w:rsidR="004E5384">
        <w:rPr>
          <w:rFonts w:ascii="Times New Roman" w:hAnsi="Times New Roman" w:cs="Times New Roman"/>
          <w:sz w:val="24"/>
          <w:szCs w:val="24"/>
        </w:rPr>
        <w:t>Champollionovi</w:t>
      </w:r>
      <w:proofErr w:type="spellEnd"/>
      <w:r w:rsidR="004E5384">
        <w:rPr>
          <w:rFonts w:ascii="Times New Roman" w:hAnsi="Times New Roman" w:cs="Times New Roman"/>
          <w:sz w:val="24"/>
          <w:szCs w:val="24"/>
        </w:rPr>
        <w:t>, který ale navázal i na práci, a třeba i neúspěšné pokusy, svých předchůdců.</w:t>
      </w:r>
    </w:p>
    <w:p w:rsidR="004E5384" w:rsidRDefault="004E5384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Zjistilo se, že písmo se v Egyptě vyvinulo poměrně záhy, v počátcích budování státu. Dodnes se vedou diskuse, zda Egypťané mohli být inspirováni Sumery v Mezopotámii, či naopak; nicméně oba systémy se pravděpodobně vyvinuly samostatně. V Egyptě byly používány dva druhy písma – hieroglyfické, jehož znaky se tesaly do kamene a bylo především písem oficiálním, a hieratické, jež se používalo pro běžnější potřebu. K nim se nakonec přidružilo písmo démotické, které se stalo základem pozdějšího koptského písma. Zejména první dva systémy byly velmi složité, a proto znalost čtení a psaní byla vysoce hodnocena a písaři, stojící ve službách panovníka, chrámu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nomarchů</w:t>
      </w:r>
      <w:proofErr w:type="spellEnd"/>
      <w:r>
        <w:rPr>
          <w:rFonts w:ascii="Times New Roman" w:hAnsi="Times New Roman" w:cs="Times New Roman"/>
          <w:sz w:val="24"/>
          <w:szCs w:val="24"/>
        </w:rPr>
        <w:t>, byli velmi váženi. K demokratizaci znalosti písma, čtení a psaní tedy došlo až o mnoho set let později (viz Féničané, Řekové).</w:t>
      </w:r>
    </w:p>
    <w:p w:rsidR="005A31B9" w:rsidRDefault="004E5384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Nadšení ze znovuobjevené </w:t>
      </w:r>
      <w:r w:rsidR="005A31B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ultury vedlo k archeologickým </w:t>
      </w:r>
      <w:r w:rsidR="005A31B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ávodům mezi diplomaty, úředníky a vojáky evropských mocností, které toužily ve svých muz</w:t>
      </w:r>
      <w:r w:rsidR="005A31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ích mít to nejlepší. Až v druhé polovině 19. století se v Egyptě </w:t>
      </w:r>
      <w:r w:rsidR="005A31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ačalo </w:t>
      </w:r>
      <w:r w:rsidR="005A31B9">
        <w:rPr>
          <w:rFonts w:ascii="Times New Roman" w:hAnsi="Times New Roman" w:cs="Times New Roman"/>
          <w:sz w:val="24"/>
          <w:szCs w:val="24"/>
        </w:rPr>
        <w:t>b</w:t>
      </w:r>
      <w:r w:rsidR="00025972">
        <w:rPr>
          <w:rFonts w:ascii="Times New Roman" w:hAnsi="Times New Roman" w:cs="Times New Roman"/>
          <w:sz w:val="24"/>
          <w:szCs w:val="24"/>
        </w:rPr>
        <w:t>udovat muzeum, které</w:t>
      </w:r>
      <w:r>
        <w:rPr>
          <w:rFonts w:ascii="Times New Roman" w:hAnsi="Times New Roman" w:cs="Times New Roman"/>
          <w:sz w:val="24"/>
          <w:szCs w:val="24"/>
        </w:rPr>
        <w:t xml:space="preserve"> nejcennější objevy mělo soustředit ve svých prostorách, následovat postupný zákaz vývozu předmětů zde objevených. </w:t>
      </w:r>
      <w:r w:rsidR="005A31B9">
        <w:rPr>
          <w:rFonts w:ascii="Times New Roman" w:hAnsi="Times New Roman" w:cs="Times New Roman"/>
          <w:sz w:val="24"/>
          <w:szCs w:val="24"/>
        </w:rPr>
        <w:t xml:space="preserve">Pomyslným vrcholem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egyptománie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bylo objevení nevyloupené Tutanchamonovy hrobky anglickým archeologem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Howardem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1B9">
        <w:rPr>
          <w:rFonts w:ascii="Times New Roman" w:hAnsi="Times New Roman" w:cs="Times New Roman"/>
          <w:sz w:val="24"/>
          <w:szCs w:val="24"/>
        </w:rPr>
        <w:t>Carterem</w:t>
      </w:r>
      <w:proofErr w:type="spellEnd"/>
      <w:r w:rsidR="005A31B9">
        <w:rPr>
          <w:rFonts w:ascii="Times New Roman" w:hAnsi="Times New Roman" w:cs="Times New Roman"/>
          <w:sz w:val="24"/>
          <w:szCs w:val="24"/>
        </w:rPr>
        <w:t xml:space="preserve"> v roce 1922 v Údolí králů.</w:t>
      </w:r>
    </w:p>
    <w:p w:rsidR="004E5384" w:rsidRDefault="005A31B9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Zakladatelem české egyptologie se stal profesor František Lexa, který od roku 1927 byl profesorem egyptologie na české Karlově univerzitě v Praze a v 50. letech stál u zrodu Egyptologického ústavu Karlovy univerzity v Praze, který existuje dodnes. Příležito</w:t>
      </w:r>
      <w:r w:rsidR="00502F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k výkopům v terénu se naskytla v souvislosti s nutností zmapování velké části Núbie, která se měla ocitnout pod vodami velk</w:t>
      </w:r>
      <w:r w:rsidR="00025972">
        <w:rPr>
          <w:rFonts w:ascii="Times New Roman" w:hAnsi="Times New Roman" w:cs="Times New Roman"/>
          <w:sz w:val="24"/>
          <w:szCs w:val="24"/>
        </w:rPr>
        <w:t>é A</w:t>
      </w:r>
      <w:r>
        <w:rPr>
          <w:rFonts w:ascii="Times New Roman" w:hAnsi="Times New Roman" w:cs="Times New Roman"/>
          <w:sz w:val="24"/>
          <w:szCs w:val="24"/>
        </w:rPr>
        <w:t>suánské přehrady. Práce českých egyptologů byla hodnocena natolik vysoko, že později získali koncesi v Abúsíru, pyramidovém pohřebišti panovníků 5. dynastie, kde kopou dodnes (Miroslav Verner, Miroslav Bárta</w:t>
      </w:r>
      <w:r w:rsidR="00DA3C4C">
        <w:rPr>
          <w:rFonts w:ascii="Times New Roman" w:hAnsi="Times New Roman" w:cs="Times New Roman"/>
          <w:sz w:val="24"/>
          <w:szCs w:val="24"/>
        </w:rPr>
        <w:t xml:space="preserve"> aj.)</w:t>
      </w:r>
    </w:p>
    <w:p w:rsidR="00DA3C4C" w:rsidRDefault="00DA3C4C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Datování dějin starověkého Egypta, které trvaly déle než tři tisíciletí, je velmi složité a vychází ze srovnání mnoha pramenů a informací – radiouhlíková metoda, nápisy, seznamy králů, zápisy z jiných než egyptských území umožňující porovnání, díla antických autorů, archeologický materiál. První</w:t>
      </w:r>
      <w:r w:rsidR="000259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bezpečným datem v egyptských ději</w:t>
      </w:r>
      <w:r w:rsidR="000259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ách je rok 689</w:t>
      </w:r>
      <w:r w:rsidR="00025972">
        <w:rPr>
          <w:rFonts w:ascii="Times New Roman" w:hAnsi="Times New Roman" w:cs="Times New Roman"/>
          <w:sz w:val="24"/>
          <w:szCs w:val="24"/>
        </w:rPr>
        <w:t xml:space="preserve"> př. n. l.</w:t>
      </w:r>
      <w:r>
        <w:rPr>
          <w:rFonts w:ascii="Times New Roman" w:hAnsi="Times New Roman" w:cs="Times New Roman"/>
          <w:sz w:val="24"/>
          <w:szCs w:val="24"/>
        </w:rPr>
        <w:t xml:space="preserve">, počátek vlády faraona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25. dynastie. Učebnicové</w:t>
      </w:r>
      <w:r w:rsidR="00025972">
        <w:rPr>
          <w:rFonts w:ascii="Times New Roman" w:hAnsi="Times New Roman" w:cs="Times New Roman"/>
          <w:sz w:val="24"/>
          <w:szCs w:val="24"/>
        </w:rPr>
        <w:t xml:space="preserve"> rozdělení historie země na dobu</w:t>
      </w:r>
      <w:r>
        <w:rPr>
          <w:rFonts w:ascii="Times New Roman" w:hAnsi="Times New Roman" w:cs="Times New Roman"/>
          <w:sz w:val="24"/>
          <w:szCs w:val="24"/>
        </w:rPr>
        <w:t xml:space="preserve"> archaickou, Starou, Střední, Novou říši a Pozdní období, kdy jednotlivé periody mohou být pr</w:t>
      </w:r>
      <w:r w:rsidR="000259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kládány ještě obdobími krize (přechodná období)</w:t>
      </w:r>
      <w:r w:rsidR="00025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dílem německého vědce Richarda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Lepsia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se v 19. stol. stal zakladatelem egyptologické sbírky v dnešních státních muzeích v Berlíně.</w:t>
      </w:r>
    </w:p>
    <w:p w:rsidR="00DA3C4C" w:rsidRDefault="00DA3C4C" w:rsidP="00DA3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4C" w:rsidRDefault="00DA3C4C" w:rsidP="00DA3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C4C" w:rsidRDefault="00DA3C4C" w:rsidP="00DA3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otázky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roli hrál v egyptské civilizaci Nil?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 souvislosti jsou ve Starém a Novém zákoně zmínky o Egyptu?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si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Hérodotových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„Dějinách“ úryvek o mumifikaci a přečtěte si ho.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Kteří další antičtí autoři o Egyptu psali?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kým spojujeme počátek novodobého výzkumu Egypta?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byla Rosettská deska?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Jakým písmem se psalo v Egyptě?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víte o egyptologii u nás?</w:t>
      </w:r>
    </w:p>
    <w:p w:rsidR="00DA3C4C" w:rsidRDefault="00DA3C4C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způsoby datace v Egyptě.</w:t>
      </w:r>
    </w:p>
    <w:p w:rsidR="00DA3C4C" w:rsidRPr="00DA3C4C" w:rsidRDefault="00502F73" w:rsidP="00DA3C4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si přestavujete pod pojmem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egyptománie</w:t>
      </w:r>
      <w:proofErr w:type="spellEnd"/>
      <w:r>
        <w:rPr>
          <w:rFonts w:ascii="Times New Roman" w:hAnsi="Times New Roman" w:cs="Times New Roman"/>
          <w:sz w:val="24"/>
          <w:szCs w:val="24"/>
        </w:rPr>
        <w:t>? Projevila se i v našich zemích?</w:t>
      </w:r>
    </w:p>
    <w:p w:rsidR="00DA3C4C" w:rsidRDefault="00DA3C4C" w:rsidP="004D1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224" w:rsidRPr="008E54A1" w:rsidRDefault="00757224" w:rsidP="00BA57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939" w:rsidRDefault="00277939" w:rsidP="003D69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HÉRODOTOS</w:t>
      </w:r>
      <w:r w:rsidR="00277939">
        <w:rPr>
          <w:rFonts w:ascii="Times New Roman" w:hAnsi="Times New Roman" w:cs="Times New Roman"/>
          <w:bCs/>
          <w:sz w:val="24"/>
          <w:szCs w:val="24"/>
        </w:rPr>
        <w:t xml:space="preserve">: Dějiny aneb devět knih nazvaných </w:t>
      </w:r>
      <w:proofErr w:type="spellStart"/>
      <w:r w:rsidR="00277939">
        <w:rPr>
          <w:rFonts w:ascii="Times New Roman" w:hAnsi="Times New Roman" w:cs="Times New Roman"/>
          <w:bCs/>
          <w:sz w:val="24"/>
          <w:szCs w:val="24"/>
        </w:rPr>
        <w:t>Músy</w:t>
      </w:r>
      <w:proofErr w:type="spellEnd"/>
      <w:r w:rsidR="00277939">
        <w:rPr>
          <w:rFonts w:ascii="Times New Roman" w:hAnsi="Times New Roman" w:cs="Times New Roman"/>
          <w:bCs/>
          <w:sz w:val="24"/>
          <w:szCs w:val="24"/>
        </w:rPr>
        <w:t>. Praha 1972.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ANDREW</w:t>
      </w:r>
      <w:r w:rsidR="00277939">
        <w:rPr>
          <w:rFonts w:ascii="Times New Roman" w:hAnsi="Times New Roman" w:cs="Times New Roman"/>
          <w:bCs/>
          <w:sz w:val="24"/>
          <w:szCs w:val="24"/>
        </w:rPr>
        <w:t xml:space="preserve">, Robinson: Muž, který rozluštil hieroglyfy. Život Jeana-Francoise </w:t>
      </w:r>
      <w:proofErr w:type="spellStart"/>
      <w:r w:rsidR="00277939">
        <w:rPr>
          <w:rFonts w:ascii="Times New Roman" w:hAnsi="Times New Roman" w:cs="Times New Roman"/>
          <w:bCs/>
          <w:sz w:val="24"/>
          <w:szCs w:val="24"/>
        </w:rPr>
        <w:t>Champolliona</w:t>
      </w:r>
      <w:proofErr w:type="spellEnd"/>
      <w:r w:rsidR="00277939">
        <w:rPr>
          <w:rFonts w:ascii="Times New Roman" w:hAnsi="Times New Roman" w:cs="Times New Roman"/>
          <w:bCs/>
          <w:sz w:val="24"/>
          <w:szCs w:val="24"/>
        </w:rPr>
        <w:t>. Praha 2013.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DAVIES</w:t>
      </w:r>
      <w:r w:rsidR="00277939">
        <w:rPr>
          <w:rFonts w:ascii="Times New Roman" w:hAnsi="Times New Roman" w:cs="Times New Roman"/>
          <w:bCs/>
          <w:sz w:val="24"/>
          <w:szCs w:val="24"/>
        </w:rPr>
        <w:t>, W. V.: Egyptské hieroglyfy. Čtení o minulosti. Praha 2002.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NAVRÁTILOVÁ</w:t>
      </w:r>
      <w:r w:rsidR="00277939">
        <w:rPr>
          <w:rFonts w:ascii="Times New Roman" w:hAnsi="Times New Roman" w:cs="Times New Roman"/>
          <w:bCs/>
          <w:sz w:val="24"/>
          <w:szCs w:val="24"/>
        </w:rPr>
        <w:t>, Hana: Egypt v české kultuře přelomu devatenáctého a dvacátého století. Praha 2001.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FAGAN</w:t>
      </w:r>
      <w:r w:rsidR="00277939">
        <w:rPr>
          <w:rFonts w:ascii="Times New Roman" w:hAnsi="Times New Roman" w:cs="Times New Roman"/>
          <w:bCs/>
          <w:sz w:val="24"/>
          <w:szCs w:val="24"/>
        </w:rPr>
        <w:t>, Brian M.: Oloupený Egypt. Vykradači hrobů, turisté a archeologové v Egyptě. Praha 2001.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VERNER, Miroslav – BONĚK</w:t>
      </w:r>
      <w:r w:rsidR="00277939">
        <w:rPr>
          <w:rFonts w:ascii="Times New Roman" w:hAnsi="Times New Roman" w:cs="Times New Roman"/>
          <w:bCs/>
          <w:sz w:val="24"/>
          <w:szCs w:val="24"/>
        </w:rPr>
        <w:t>, Jan: 40 let v Egyptě. Praha 2006.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VERNER</w:t>
      </w:r>
      <w:r w:rsidR="00277939">
        <w:rPr>
          <w:rFonts w:ascii="Times New Roman" w:hAnsi="Times New Roman" w:cs="Times New Roman"/>
          <w:bCs/>
          <w:sz w:val="24"/>
          <w:szCs w:val="24"/>
        </w:rPr>
        <w:t>, Miroslav: Objevování starého Egypta. Půlstoletí českých egyptologických výzkumů ve stínu pyramid. Praha 2008.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KOVAŘÍK</w:t>
      </w:r>
      <w:r w:rsidR="00277939">
        <w:rPr>
          <w:rFonts w:ascii="Times New Roman" w:hAnsi="Times New Roman" w:cs="Times New Roman"/>
          <w:bCs/>
          <w:sz w:val="24"/>
          <w:szCs w:val="24"/>
        </w:rPr>
        <w:t>, Jan: Bonaparte v Egyptě. Bonapartova výprava a tažení 1798-1800. Praha 2007.</w:t>
      </w:r>
    </w:p>
    <w:p w:rsid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STORCHOVÁ</w:t>
      </w:r>
      <w:r w:rsidR="00277939">
        <w:rPr>
          <w:rFonts w:ascii="Times New Roman" w:hAnsi="Times New Roman" w:cs="Times New Roman"/>
          <w:bCs/>
          <w:sz w:val="24"/>
          <w:szCs w:val="24"/>
        </w:rPr>
        <w:t>, Lucie (</w:t>
      </w:r>
      <w:proofErr w:type="spellStart"/>
      <w:r w:rsidR="00277939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="00277939">
        <w:rPr>
          <w:rFonts w:ascii="Times New Roman" w:hAnsi="Times New Roman" w:cs="Times New Roman"/>
          <w:bCs/>
          <w:sz w:val="24"/>
          <w:szCs w:val="24"/>
        </w:rPr>
        <w:t>.): Mezi houfy lotrů se pustiti.</w:t>
      </w:r>
      <w:r w:rsidR="008E54A1">
        <w:rPr>
          <w:rFonts w:ascii="Times New Roman" w:hAnsi="Times New Roman" w:cs="Times New Roman"/>
          <w:bCs/>
          <w:sz w:val="24"/>
          <w:szCs w:val="24"/>
        </w:rPr>
        <w:t xml:space="preserve"> České cestopisy o Egyptě </w:t>
      </w:r>
      <w:proofErr w:type="gramStart"/>
      <w:r w:rsidR="008E54A1">
        <w:rPr>
          <w:rFonts w:ascii="Times New Roman" w:hAnsi="Times New Roman" w:cs="Times New Roman"/>
          <w:bCs/>
          <w:sz w:val="24"/>
          <w:szCs w:val="24"/>
        </w:rPr>
        <w:t>15.-17</w:t>
      </w:r>
      <w:proofErr w:type="gramEnd"/>
      <w:r w:rsidR="008E54A1">
        <w:rPr>
          <w:rFonts w:ascii="Times New Roman" w:hAnsi="Times New Roman" w:cs="Times New Roman"/>
          <w:bCs/>
          <w:sz w:val="24"/>
          <w:szCs w:val="24"/>
        </w:rPr>
        <w:t>. století. Praha 2005.</w:t>
      </w:r>
    </w:p>
    <w:p w:rsidR="008E54A1" w:rsidRPr="00277939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ASSMAN</w:t>
      </w:r>
      <w:r w:rsidR="008E54A1">
        <w:rPr>
          <w:rFonts w:ascii="Times New Roman" w:hAnsi="Times New Roman" w:cs="Times New Roman"/>
          <w:bCs/>
          <w:sz w:val="24"/>
          <w:szCs w:val="24"/>
        </w:rPr>
        <w:t>, Jan: Kultura a paměť. Písmo, vzpomínka a politická identita v minulých kulturách starověku. Praha 2001.</w:t>
      </w:r>
    </w:p>
    <w:p w:rsidR="00277939" w:rsidRPr="00737FB8" w:rsidRDefault="00502F73" w:rsidP="003D69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CHARVÁT</w:t>
      </w:r>
      <w:r w:rsidR="00737FB8" w:rsidRPr="00737FB8">
        <w:rPr>
          <w:rFonts w:ascii="Times New Roman" w:hAnsi="Times New Roman" w:cs="Times New Roman"/>
          <w:bCs/>
          <w:sz w:val="24"/>
          <w:szCs w:val="24"/>
        </w:rPr>
        <w:t>, Petr: Zrození státu.</w:t>
      </w:r>
      <w:r w:rsidR="00737FB8">
        <w:rPr>
          <w:rFonts w:ascii="Times New Roman" w:hAnsi="Times New Roman" w:cs="Times New Roman"/>
          <w:bCs/>
          <w:sz w:val="24"/>
          <w:szCs w:val="24"/>
        </w:rPr>
        <w:t xml:space="preserve"> Praha 2011.</w:t>
      </w:r>
    </w:p>
    <w:p w:rsidR="008E54A1" w:rsidRDefault="008E54A1" w:rsidP="003D69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FB8" w:rsidRDefault="00737FB8" w:rsidP="003D69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939" w:rsidRDefault="00277939" w:rsidP="003D69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:rsidR="003D691F" w:rsidRDefault="00095957" w:rsidP="003D69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Chvalozpěv na Nil</w:t>
      </w:r>
      <w:r w:rsidR="003D691F" w:rsidRPr="003D691F">
        <w:rPr>
          <w:rFonts w:ascii="Times New Roman" w:hAnsi="Times New Roman" w:cs="Times New Roman"/>
          <w:b/>
          <w:bCs/>
          <w:sz w:val="24"/>
          <w:szCs w:val="24"/>
        </w:rPr>
        <w:t xml:space="preserve"> – mudrc </w:t>
      </w:r>
      <w:proofErr w:type="spellStart"/>
      <w:r w:rsidR="003D691F" w:rsidRPr="003D691F">
        <w:rPr>
          <w:rFonts w:ascii="Times New Roman" w:hAnsi="Times New Roman" w:cs="Times New Roman"/>
          <w:b/>
          <w:bCs/>
          <w:sz w:val="24"/>
          <w:szCs w:val="24"/>
        </w:rPr>
        <w:t>Cheti</w:t>
      </w:r>
      <w:proofErr w:type="spellEnd"/>
      <w:r w:rsidR="003D691F" w:rsidRPr="003D691F">
        <w:rPr>
          <w:rFonts w:ascii="Times New Roman" w:hAnsi="Times New Roman" w:cs="Times New Roman"/>
          <w:b/>
          <w:sz w:val="24"/>
          <w:szCs w:val="24"/>
        </w:rPr>
        <w:t xml:space="preserve"> kolem 1970 př. </w:t>
      </w:r>
      <w:r>
        <w:rPr>
          <w:rFonts w:ascii="Times New Roman" w:hAnsi="Times New Roman" w:cs="Times New Roman"/>
          <w:b/>
          <w:sz w:val="24"/>
          <w:szCs w:val="24"/>
        </w:rPr>
        <w:t>n. l.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Buď pozdraven Nile,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Jenž prýštíš ze země a plyneš, abys poskytl Egyptu život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…………………..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Když se opozdíš, nosy se zacpou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a z každého je rázem chudák,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bohům se dostává méně obětních chlebů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a milióny lidí umírají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……………………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Když stoupáš, země jásá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a každý se raduje: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ústa se rozesmějí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a zuby zazáří.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…………………….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I kdyby lidé uctívali všechny bohy,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pták v poušti neslétne,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člověk si ruku nepozlatí,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stříbrem se neopije,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proofErr w:type="spellStart"/>
      <w:r w:rsidRPr="003D691F">
        <w:rPr>
          <w:iCs/>
          <w:szCs w:val="24"/>
        </w:rPr>
        <w:t>lapisem</w:t>
      </w:r>
      <w:proofErr w:type="spellEnd"/>
      <w:r w:rsidRPr="003D691F">
        <w:rPr>
          <w:iCs/>
          <w:szCs w:val="24"/>
        </w:rPr>
        <w:t xml:space="preserve"> lazuli se nenají: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ječmen je nad všechno bohatství!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………………………..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Vracej se do Egypta, ty, jenž zajišťuješ mír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a dodáváš zeleň oběma břehům!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Udržuj naživu lidi i zvířata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>
        <w:rPr>
          <w:iCs/>
          <w:szCs w:val="24"/>
        </w:rPr>
        <w:t>pomocí</w:t>
      </w:r>
      <w:r w:rsidRPr="003D691F">
        <w:rPr>
          <w:iCs/>
          <w:szCs w:val="24"/>
        </w:rPr>
        <w:t xml:space="preserve"> darů svých polí!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Vzkvétej neustále, vzkvétej neustále,</w:t>
      </w:r>
    </w:p>
    <w:p w:rsidR="003D691F" w:rsidRPr="003D691F" w:rsidRDefault="003D691F" w:rsidP="003D691F">
      <w:pPr>
        <w:pStyle w:val="Normalni2"/>
        <w:pBdr>
          <w:bottom w:val="single" w:sz="12" w:space="0" w:color="auto"/>
        </w:pBdr>
        <w:spacing w:line="276" w:lineRule="auto"/>
        <w:rPr>
          <w:iCs/>
          <w:szCs w:val="24"/>
        </w:rPr>
      </w:pPr>
      <w:r w:rsidRPr="003D691F">
        <w:rPr>
          <w:iCs/>
          <w:szCs w:val="24"/>
        </w:rPr>
        <w:t>Nile, vzkvétej neustále!</w:t>
      </w:r>
    </w:p>
    <w:p w:rsidR="00502F73" w:rsidRPr="00502F73" w:rsidRDefault="00502F73" w:rsidP="00502F7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2F73"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502F73">
        <w:rPr>
          <w:rFonts w:ascii="Times New Roman" w:hAnsi="Times New Roman" w:cs="Times New Roman"/>
          <w:b/>
          <w:sz w:val="24"/>
          <w:szCs w:val="24"/>
        </w:rPr>
        <w:t>Vahala</w:t>
      </w:r>
      <w:proofErr w:type="spellEnd"/>
      <w:r w:rsidRPr="00502F73">
        <w:rPr>
          <w:rFonts w:ascii="Times New Roman" w:hAnsi="Times New Roman" w:cs="Times New Roman"/>
          <w:b/>
          <w:sz w:val="24"/>
          <w:szCs w:val="24"/>
        </w:rPr>
        <w:t>, Břetislav: Staří Egypťané. Praha 2010, s. 15.</w:t>
      </w:r>
    </w:p>
    <w:p w:rsidR="003D691F" w:rsidRDefault="003D691F" w:rsidP="003D69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91F" w:rsidRDefault="003D691F" w:rsidP="003D69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26" w:rsidRPr="003D691F" w:rsidRDefault="00BA5726" w:rsidP="003D69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1F">
        <w:rPr>
          <w:rFonts w:ascii="Times New Roman" w:hAnsi="Times New Roman" w:cs="Times New Roman"/>
          <w:b/>
          <w:sz w:val="24"/>
          <w:szCs w:val="24"/>
        </w:rPr>
        <w:t>Napoleonova výprava do Egypta</w:t>
      </w:r>
    </w:p>
    <w:p w:rsidR="00BA5726" w:rsidRPr="003D691F" w:rsidRDefault="00BA5726" w:rsidP="003D69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91F">
        <w:rPr>
          <w:rFonts w:ascii="Times New Roman" w:hAnsi="Times New Roman" w:cs="Times New Roman"/>
          <w:sz w:val="24"/>
          <w:szCs w:val="24"/>
        </w:rPr>
        <w:t>Denonův</w:t>
      </w:r>
      <w:proofErr w:type="spellEnd"/>
      <w:r w:rsidRPr="003D691F">
        <w:rPr>
          <w:rFonts w:ascii="Times New Roman" w:hAnsi="Times New Roman" w:cs="Times New Roman"/>
          <w:sz w:val="24"/>
          <w:szCs w:val="24"/>
        </w:rPr>
        <w:t xml:space="preserve"> precizní byť možná trochu strnulý záznam významných památek na Nilu byl pozoruhodným výkonem dosaženým za neuvěřitelně obtížných podmínek. </w:t>
      </w:r>
      <w:proofErr w:type="spellStart"/>
      <w:r w:rsidRPr="003D691F">
        <w:rPr>
          <w:rFonts w:ascii="Times New Roman" w:hAnsi="Times New Roman" w:cs="Times New Roman"/>
          <w:sz w:val="24"/>
          <w:szCs w:val="24"/>
        </w:rPr>
        <w:t>Desaixova</w:t>
      </w:r>
      <w:proofErr w:type="spellEnd"/>
      <w:r w:rsidRPr="003D691F">
        <w:rPr>
          <w:rFonts w:ascii="Times New Roman" w:hAnsi="Times New Roman" w:cs="Times New Roman"/>
          <w:sz w:val="24"/>
          <w:szCs w:val="24"/>
        </w:rPr>
        <w:t xml:space="preserve"> armáda </w:t>
      </w:r>
      <w:r w:rsidRPr="003D691F">
        <w:rPr>
          <w:rFonts w:ascii="Times New Roman" w:hAnsi="Times New Roman" w:cs="Times New Roman"/>
          <w:sz w:val="24"/>
          <w:szCs w:val="24"/>
        </w:rPr>
        <w:lastRenderedPageBreak/>
        <w:t>byla nucena pochodovat denně 40-50 kilometrů</w:t>
      </w:r>
      <w:r w:rsidR="003D691F" w:rsidRPr="003D691F">
        <w:rPr>
          <w:rFonts w:ascii="Times New Roman" w:hAnsi="Times New Roman" w:cs="Times New Roman"/>
          <w:sz w:val="24"/>
          <w:szCs w:val="24"/>
        </w:rPr>
        <w:t xml:space="preserve"> a neustále čelit hrozbě </w:t>
      </w:r>
      <w:r w:rsidRPr="003D691F">
        <w:rPr>
          <w:rFonts w:ascii="Times New Roman" w:hAnsi="Times New Roman" w:cs="Times New Roman"/>
          <w:sz w:val="24"/>
          <w:szCs w:val="24"/>
        </w:rPr>
        <w:t>nájezdů nepřátelských bojovníků. V </w:t>
      </w:r>
      <w:proofErr w:type="spellStart"/>
      <w:r w:rsidRPr="003D691F">
        <w:rPr>
          <w:rFonts w:ascii="Times New Roman" w:hAnsi="Times New Roman" w:cs="Times New Roman"/>
          <w:sz w:val="24"/>
          <w:szCs w:val="24"/>
        </w:rPr>
        <w:t>Hermopoli</w:t>
      </w:r>
      <w:proofErr w:type="spellEnd"/>
      <w:r w:rsidRPr="003D691F">
        <w:rPr>
          <w:rFonts w:ascii="Times New Roman" w:hAnsi="Times New Roman" w:cs="Times New Roman"/>
          <w:sz w:val="24"/>
          <w:szCs w:val="24"/>
        </w:rPr>
        <w:t xml:space="preserve"> </w:t>
      </w:r>
      <w:r w:rsidR="003D691F" w:rsidRPr="003D691F">
        <w:rPr>
          <w:rFonts w:ascii="Times New Roman" w:hAnsi="Times New Roman" w:cs="Times New Roman"/>
          <w:sz w:val="24"/>
          <w:szCs w:val="24"/>
        </w:rPr>
        <w:t xml:space="preserve">(dnešním </w:t>
      </w:r>
      <w:proofErr w:type="spellStart"/>
      <w:r w:rsidR="003D691F" w:rsidRPr="003D691F">
        <w:rPr>
          <w:rFonts w:ascii="Times New Roman" w:hAnsi="Times New Roman" w:cs="Times New Roman"/>
          <w:sz w:val="24"/>
          <w:szCs w:val="24"/>
        </w:rPr>
        <w:t>Ešmúnénu</w:t>
      </w:r>
      <w:proofErr w:type="spellEnd"/>
      <w:r w:rsidR="003D691F" w:rsidRPr="003D691F">
        <w:rPr>
          <w:rFonts w:ascii="Times New Roman" w:hAnsi="Times New Roman" w:cs="Times New Roman"/>
          <w:sz w:val="24"/>
          <w:szCs w:val="24"/>
        </w:rPr>
        <w:t>) měl</w:t>
      </w:r>
      <w:r w:rsidRPr="003D691F">
        <w:rPr>
          <w:rFonts w:ascii="Times New Roman" w:hAnsi="Times New Roman" w:cs="Times New Roman"/>
          <w:sz w:val="24"/>
          <w:szCs w:val="24"/>
        </w:rPr>
        <w:t xml:space="preserve"> Denon jen několik minut na to, aby si udělal skicu chrámu. V </w:t>
      </w:r>
      <w:proofErr w:type="spellStart"/>
      <w:r w:rsidRPr="003D691F">
        <w:rPr>
          <w:rFonts w:ascii="Times New Roman" w:hAnsi="Times New Roman" w:cs="Times New Roman"/>
          <w:sz w:val="24"/>
          <w:szCs w:val="24"/>
        </w:rPr>
        <w:t>Dendeře</w:t>
      </w:r>
      <w:proofErr w:type="spellEnd"/>
      <w:r w:rsidRPr="003D691F">
        <w:rPr>
          <w:rFonts w:ascii="Times New Roman" w:hAnsi="Times New Roman" w:cs="Times New Roman"/>
          <w:sz w:val="24"/>
          <w:szCs w:val="24"/>
        </w:rPr>
        <w:t xml:space="preserve"> mu štěstí přálo víc, protože vojsko se zde zdrželo celý den, aby o</w:t>
      </w:r>
      <w:r w:rsidR="003D691F" w:rsidRPr="003D691F">
        <w:rPr>
          <w:rFonts w:ascii="Times New Roman" w:hAnsi="Times New Roman" w:cs="Times New Roman"/>
          <w:sz w:val="24"/>
          <w:szCs w:val="24"/>
        </w:rPr>
        <w:t>b</w:t>
      </w:r>
      <w:r w:rsidRPr="003D691F">
        <w:rPr>
          <w:rFonts w:ascii="Times New Roman" w:hAnsi="Times New Roman" w:cs="Times New Roman"/>
          <w:sz w:val="24"/>
          <w:szCs w:val="24"/>
        </w:rPr>
        <w:t>divovalo velkolepý chrám. Denon byl unesen. „S tužkou v ruce jsem přecházel od objektu k objektu, od jedné zajímavé věci ke druhé …</w:t>
      </w:r>
      <w:r w:rsidR="003D691F" w:rsidRPr="003D691F">
        <w:rPr>
          <w:rFonts w:ascii="Times New Roman" w:hAnsi="Times New Roman" w:cs="Times New Roman"/>
          <w:sz w:val="24"/>
          <w:szCs w:val="24"/>
        </w:rPr>
        <w:t xml:space="preserve"> Styděl jsem se za to, že kr</w:t>
      </w:r>
      <w:r w:rsidRPr="003D691F">
        <w:rPr>
          <w:rFonts w:ascii="Times New Roman" w:hAnsi="Times New Roman" w:cs="Times New Roman"/>
          <w:sz w:val="24"/>
          <w:szCs w:val="24"/>
        </w:rPr>
        <w:t>esby, které jsem udělal, nejsou s to dostatečně vystihnout tak vzn</w:t>
      </w:r>
      <w:r w:rsidR="003D691F" w:rsidRPr="003D691F">
        <w:rPr>
          <w:rFonts w:ascii="Times New Roman" w:hAnsi="Times New Roman" w:cs="Times New Roman"/>
          <w:sz w:val="24"/>
          <w:szCs w:val="24"/>
        </w:rPr>
        <w:t>e</w:t>
      </w:r>
      <w:r w:rsidRPr="003D691F">
        <w:rPr>
          <w:rFonts w:ascii="Times New Roman" w:hAnsi="Times New Roman" w:cs="Times New Roman"/>
          <w:sz w:val="24"/>
          <w:szCs w:val="24"/>
        </w:rPr>
        <w:t xml:space="preserve">šené věci.“ Slunce zapadlo, aniž si toho Denon v uměleckém zanícení všiml, takže ho pak musel velící </w:t>
      </w:r>
      <w:r w:rsidR="003D691F" w:rsidRPr="003D691F">
        <w:rPr>
          <w:rFonts w:ascii="Times New Roman" w:hAnsi="Times New Roman" w:cs="Times New Roman"/>
          <w:sz w:val="24"/>
          <w:szCs w:val="24"/>
        </w:rPr>
        <w:t>d</w:t>
      </w:r>
      <w:r w:rsidRPr="003D691F">
        <w:rPr>
          <w:rFonts w:ascii="Times New Roman" w:hAnsi="Times New Roman" w:cs="Times New Roman"/>
          <w:sz w:val="24"/>
          <w:szCs w:val="24"/>
        </w:rPr>
        <w:t xml:space="preserve"> ge</w:t>
      </w:r>
      <w:r w:rsidR="003D691F" w:rsidRPr="003D691F">
        <w:rPr>
          <w:rFonts w:ascii="Times New Roman" w:hAnsi="Times New Roman" w:cs="Times New Roman"/>
          <w:sz w:val="24"/>
          <w:szCs w:val="24"/>
        </w:rPr>
        <w:t>n</w:t>
      </w:r>
      <w:r w:rsidRPr="003D691F">
        <w:rPr>
          <w:rFonts w:ascii="Times New Roman" w:hAnsi="Times New Roman" w:cs="Times New Roman"/>
          <w:sz w:val="24"/>
          <w:szCs w:val="24"/>
        </w:rPr>
        <w:t>erá</w:t>
      </w:r>
      <w:r w:rsidR="003D691F" w:rsidRPr="003D691F">
        <w:rPr>
          <w:rFonts w:ascii="Times New Roman" w:hAnsi="Times New Roman" w:cs="Times New Roman"/>
          <w:sz w:val="24"/>
          <w:szCs w:val="24"/>
        </w:rPr>
        <w:t>l</w:t>
      </w:r>
      <w:r w:rsidRPr="003D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91F">
        <w:rPr>
          <w:rFonts w:ascii="Times New Roman" w:hAnsi="Times New Roman" w:cs="Times New Roman"/>
          <w:sz w:val="24"/>
          <w:szCs w:val="24"/>
        </w:rPr>
        <w:t>Bell</w:t>
      </w:r>
      <w:r w:rsidR="003D691F" w:rsidRPr="003D691F">
        <w:rPr>
          <w:rFonts w:ascii="Times New Roman" w:hAnsi="Times New Roman" w:cs="Times New Roman"/>
          <w:sz w:val="24"/>
          <w:szCs w:val="24"/>
        </w:rPr>
        <w:t>iard</w:t>
      </w:r>
      <w:proofErr w:type="spellEnd"/>
      <w:r w:rsidR="003D691F" w:rsidRPr="003D691F">
        <w:rPr>
          <w:rFonts w:ascii="Times New Roman" w:hAnsi="Times New Roman" w:cs="Times New Roman"/>
          <w:sz w:val="24"/>
          <w:szCs w:val="24"/>
        </w:rPr>
        <w:t xml:space="preserve"> osobně cvalem doprovodit zp</w:t>
      </w:r>
      <w:r w:rsidRPr="003D691F">
        <w:rPr>
          <w:rFonts w:ascii="Times New Roman" w:hAnsi="Times New Roman" w:cs="Times New Roman"/>
          <w:sz w:val="24"/>
          <w:szCs w:val="24"/>
        </w:rPr>
        <w:t xml:space="preserve">ět je </w:t>
      </w:r>
      <w:r w:rsidR="003D691F" w:rsidRPr="003D691F">
        <w:rPr>
          <w:rFonts w:ascii="Times New Roman" w:hAnsi="Times New Roman" w:cs="Times New Roman"/>
          <w:sz w:val="24"/>
          <w:szCs w:val="24"/>
        </w:rPr>
        <w:t>v</w:t>
      </w:r>
      <w:r w:rsidRPr="003D691F">
        <w:rPr>
          <w:rFonts w:ascii="Times New Roman" w:hAnsi="Times New Roman" w:cs="Times New Roman"/>
          <w:sz w:val="24"/>
          <w:szCs w:val="24"/>
        </w:rPr>
        <w:t>zdalující se armádě.</w:t>
      </w:r>
    </w:p>
    <w:p w:rsidR="00BA5726" w:rsidRPr="003D691F" w:rsidRDefault="00BA5726" w:rsidP="003D69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1F">
        <w:rPr>
          <w:rFonts w:ascii="Times New Roman" w:hAnsi="Times New Roman" w:cs="Times New Roman"/>
          <w:sz w:val="24"/>
          <w:szCs w:val="24"/>
        </w:rPr>
        <w:t>27. ledna 1799 objeli zákrut Nilu a o</w:t>
      </w:r>
      <w:r w:rsidR="003D691F" w:rsidRPr="003D691F">
        <w:rPr>
          <w:rFonts w:ascii="Times New Roman" w:hAnsi="Times New Roman" w:cs="Times New Roman"/>
          <w:sz w:val="24"/>
          <w:szCs w:val="24"/>
        </w:rPr>
        <w:t>c</w:t>
      </w:r>
      <w:r w:rsidRPr="003D691F">
        <w:rPr>
          <w:rFonts w:ascii="Times New Roman" w:hAnsi="Times New Roman" w:cs="Times New Roman"/>
          <w:sz w:val="24"/>
          <w:szCs w:val="24"/>
        </w:rPr>
        <w:t>itli se na dohled od chrámů v </w:t>
      </w:r>
      <w:r w:rsidR="003D691F" w:rsidRPr="003D691F">
        <w:rPr>
          <w:rFonts w:ascii="Times New Roman" w:hAnsi="Times New Roman" w:cs="Times New Roman"/>
          <w:sz w:val="24"/>
          <w:szCs w:val="24"/>
        </w:rPr>
        <w:t>Luxo</w:t>
      </w:r>
      <w:r w:rsidRPr="003D691F">
        <w:rPr>
          <w:rFonts w:ascii="Times New Roman" w:hAnsi="Times New Roman" w:cs="Times New Roman"/>
          <w:sz w:val="24"/>
          <w:szCs w:val="24"/>
        </w:rPr>
        <w:t xml:space="preserve">ru a </w:t>
      </w:r>
      <w:proofErr w:type="spellStart"/>
      <w:r w:rsidRPr="003D691F">
        <w:rPr>
          <w:rFonts w:ascii="Times New Roman" w:hAnsi="Times New Roman" w:cs="Times New Roman"/>
          <w:sz w:val="24"/>
          <w:szCs w:val="24"/>
        </w:rPr>
        <w:t>Karnaku</w:t>
      </w:r>
      <w:proofErr w:type="spellEnd"/>
      <w:r w:rsidRPr="003D691F">
        <w:rPr>
          <w:rFonts w:ascii="Times New Roman" w:hAnsi="Times New Roman" w:cs="Times New Roman"/>
          <w:sz w:val="24"/>
          <w:szCs w:val="24"/>
        </w:rPr>
        <w:t>. Divize se spontánně zastavila a začala tleskat.</w:t>
      </w:r>
    </w:p>
    <w:p w:rsidR="00BA5726" w:rsidRDefault="00BA5726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„Aniž k tomu </w:t>
      </w:r>
      <w:r w:rsidR="003D691F">
        <w:rPr>
          <w:rFonts w:ascii="Times New Roman" w:hAnsi="Times New Roman" w:cs="Times New Roman"/>
          <w:sz w:val="24"/>
          <w:szCs w:val="24"/>
        </w:rPr>
        <w:t>byl dán rozkaz, zformovali se muži do útvaru a za dopr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69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odu bubnů a vojenské kapely provedli k poctě </w:t>
      </w:r>
      <w:r w:rsidR="003D69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braň,“ napsal jeden z </w:t>
      </w:r>
      <w:r w:rsidR="003D691F">
        <w:rPr>
          <w:rFonts w:ascii="Times New Roman" w:hAnsi="Times New Roman" w:cs="Times New Roman"/>
          <w:sz w:val="24"/>
          <w:szCs w:val="24"/>
        </w:rPr>
        <w:t>přítomný</w:t>
      </w:r>
      <w:r>
        <w:rPr>
          <w:rFonts w:ascii="Times New Roman" w:hAnsi="Times New Roman" w:cs="Times New Roman"/>
          <w:sz w:val="24"/>
          <w:szCs w:val="24"/>
        </w:rPr>
        <w:t>ch poručíků. Den</w:t>
      </w:r>
      <w:r w:rsidR="003D69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už skicoval, vědom si velikosti a emoci</w:t>
      </w:r>
      <w:r w:rsidR="003D691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3D691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nosti </w:t>
      </w:r>
      <w:r w:rsidR="003D69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hvíle, kdy celá armáda spontánně </w:t>
      </w:r>
      <w:r w:rsidR="003D691F">
        <w:rPr>
          <w:rFonts w:ascii="Times New Roman" w:hAnsi="Times New Roman" w:cs="Times New Roman"/>
          <w:sz w:val="24"/>
          <w:szCs w:val="24"/>
        </w:rPr>
        <w:t xml:space="preserve">vzdala </w:t>
      </w:r>
      <w:r>
        <w:rPr>
          <w:rFonts w:ascii="Times New Roman" w:hAnsi="Times New Roman" w:cs="Times New Roman"/>
          <w:sz w:val="24"/>
          <w:szCs w:val="24"/>
        </w:rPr>
        <w:t>ho</w:t>
      </w:r>
      <w:r w:rsidR="003D691F">
        <w:rPr>
          <w:rFonts w:ascii="Times New Roman" w:hAnsi="Times New Roman" w:cs="Times New Roman"/>
          <w:sz w:val="24"/>
          <w:szCs w:val="24"/>
        </w:rPr>
        <w:t>ld starověku. Kamkoli jednotky p</w:t>
      </w:r>
      <w:r>
        <w:rPr>
          <w:rFonts w:ascii="Times New Roman" w:hAnsi="Times New Roman" w:cs="Times New Roman"/>
          <w:sz w:val="24"/>
          <w:szCs w:val="24"/>
        </w:rPr>
        <w:t>ostupovaly, Denon je násle</w:t>
      </w:r>
      <w:r w:rsidR="003D69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oval – v divoké jízdě, pod palbou, a dokonce i v nebezpečí, že upadne do zajetí – a hledal a skicov</w:t>
      </w:r>
      <w:r w:rsidR="003D69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památky.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3D69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nakonec dosáhl Asuánu a ostrovů </w:t>
      </w:r>
      <w:proofErr w:type="spellStart"/>
      <w:r>
        <w:rPr>
          <w:rFonts w:ascii="Times New Roman" w:hAnsi="Times New Roman" w:cs="Times New Roman"/>
          <w:sz w:val="24"/>
          <w:szCs w:val="24"/>
        </w:rPr>
        <w:t>Elefantin</w:t>
      </w:r>
      <w:r w:rsidR="003D691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5726" w:rsidRDefault="00BA5726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vzbudila obrovské nadšení pro archeologii, zejmén</w:t>
      </w:r>
      <w:r w:rsidR="003D691F">
        <w:rPr>
          <w:rFonts w:ascii="Times New Roman" w:hAnsi="Times New Roman" w:cs="Times New Roman"/>
          <w:sz w:val="24"/>
          <w:szCs w:val="24"/>
        </w:rPr>
        <w:t>a mezi inženýry, kteří měli za ú</w:t>
      </w:r>
      <w:r>
        <w:rPr>
          <w:rFonts w:ascii="Times New Roman" w:hAnsi="Times New Roman" w:cs="Times New Roman"/>
          <w:sz w:val="24"/>
          <w:szCs w:val="24"/>
        </w:rPr>
        <w:t>kol zkoumat egyptské zemědělství, Brzy zanedbávali svou nud</w:t>
      </w:r>
      <w:r w:rsidR="003D691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u práci a dokumentovali přímo v chrámech a hrobkách architektonické články, hieroglyfické nápisy a v</w:t>
      </w:r>
      <w:r w:rsidR="003D69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škerou velkolepou ná</w:t>
      </w:r>
      <w:r w:rsidR="003D69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heru starověkého Egypta. Když jim došl</w:t>
      </w:r>
      <w:r w:rsidR="003D691F">
        <w:rPr>
          <w:rFonts w:ascii="Times New Roman" w:hAnsi="Times New Roman" w:cs="Times New Roman"/>
          <w:sz w:val="24"/>
          <w:szCs w:val="24"/>
        </w:rPr>
        <w:t>y tuž</w:t>
      </w:r>
      <w:r>
        <w:rPr>
          <w:rFonts w:ascii="Times New Roman" w:hAnsi="Times New Roman" w:cs="Times New Roman"/>
          <w:sz w:val="24"/>
          <w:szCs w:val="24"/>
        </w:rPr>
        <w:t xml:space="preserve">ky, nahradili je přetaveným olověnými </w:t>
      </w:r>
      <w:r w:rsidR="003D691F">
        <w:rPr>
          <w:rFonts w:ascii="Times New Roman" w:hAnsi="Times New Roman" w:cs="Times New Roman"/>
          <w:sz w:val="24"/>
          <w:szCs w:val="24"/>
        </w:rPr>
        <w:t>kulkami. Tak bylo zaznamenáno pro budoucnost obrovské množství nenahraditelných informací, zároveň však byly z hrobek a chrámů odvezeny stovky drobných památek.</w:t>
      </w:r>
    </w:p>
    <w:p w:rsidR="00502F73" w:rsidRPr="00502F73" w:rsidRDefault="00502F73" w:rsidP="00502F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73"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502F73">
        <w:rPr>
          <w:rFonts w:ascii="Times New Roman" w:hAnsi="Times New Roman" w:cs="Times New Roman"/>
          <w:b/>
          <w:sz w:val="24"/>
          <w:szCs w:val="24"/>
        </w:rPr>
        <w:t>Fagan</w:t>
      </w:r>
      <w:proofErr w:type="spellEnd"/>
      <w:r w:rsidRPr="00502F73">
        <w:rPr>
          <w:rFonts w:ascii="Times New Roman" w:hAnsi="Times New Roman" w:cs="Times New Roman"/>
          <w:b/>
          <w:sz w:val="24"/>
          <w:szCs w:val="24"/>
        </w:rPr>
        <w:t>, Brian M.: Oloupený Nil. Vykrádači hrobů, turisté a archeologové v Egyptě. Praha 2001, s. 70-72.</w:t>
      </w:r>
    </w:p>
    <w:p w:rsidR="00BE0839" w:rsidRDefault="00BE0839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F73" w:rsidRDefault="00502F73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39" w:rsidRDefault="00BE0839" w:rsidP="00BA57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Objevení Tutanchamonovy hrobky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Howardem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Carterem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 roce 1924</w:t>
      </w:r>
    </w:p>
    <w:p w:rsidR="00BE0839" w:rsidRDefault="00BE0839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Střídaly se okamžiky probouzející se naděje se zdrcujícími chvílemi zklamání. 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Carnar</w:t>
      </w:r>
      <w:r w:rsidR="000B3C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viděl, že chodba vedoucí od vchodu do nitra hrob</w:t>
      </w:r>
      <w:r w:rsidR="000B3C4D">
        <w:rPr>
          <w:rFonts w:ascii="Times New Roman" w:hAnsi="Times New Roman" w:cs="Times New Roman"/>
          <w:sz w:val="24"/>
          <w:szCs w:val="24"/>
        </w:rPr>
        <w:t xml:space="preserve">ky </w:t>
      </w:r>
      <w:r>
        <w:rPr>
          <w:rFonts w:ascii="Times New Roman" w:hAnsi="Times New Roman" w:cs="Times New Roman"/>
          <w:sz w:val="24"/>
          <w:szCs w:val="24"/>
        </w:rPr>
        <w:t>je zasypána, domníval se, že se mu po</w:t>
      </w:r>
      <w:r w:rsidR="000B3C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aří uskutečnit sen všech egyptologů: objevit nepoškozený </w:t>
      </w:r>
      <w:r w:rsidR="000B3C4D">
        <w:rPr>
          <w:rFonts w:ascii="Times New Roman" w:hAnsi="Times New Roman" w:cs="Times New Roman"/>
          <w:sz w:val="24"/>
          <w:szCs w:val="24"/>
        </w:rPr>
        <w:t xml:space="preserve">královský hrob </w:t>
      </w:r>
      <w:r>
        <w:rPr>
          <w:rFonts w:ascii="Times New Roman" w:hAnsi="Times New Roman" w:cs="Times New Roman"/>
          <w:sz w:val="24"/>
          <w:szCs w:val="24"/>
        </w:rPr>
        <w:t>s mumií,</w:t>
      </w:r>
      <w:r w:rsidR="000B3C4D">
        <w:rPr>
          <w:rFonts w:ascii="Times New Roman" w:hAnsi="Times New Roman" w:cs="Times New Roman"/>
          <w:sz w:val="24"/>
          <w:szCs w:val="24"/>
        </w:rPr>
        <w:t xml:space="preserve"> kterou</w:t>
      </w:r>
      <w:r>
        <w:rPr>
          <w:rFonts w:ascii="Times New Roman" w:hAnsi="Times New Roman" w:cs="Times New Roman"/>
          <w:sz w:val="24"/>
          <w:szCs w:val="24"/>
        </w:rPr>
        <w:t xml:space="preserve"> dosud n</w:t>
      </w:r>
      <w:r w:rsidR="000B3C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kdo neoloupil. Pak ale uviděl zapečetěné dveře s otisky pečetí z různých dob, které svědčily o tom, že v hrobce už byli lidé dávno před ním. Zan</w:t>
      </w:r>
      <w:r w:rsidR="000B3C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ouho přišel na úzký tunel, kterým se do hrobky kdy</w:t>
      </w:r>
      <w:r w:rsidR="000B3C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dáno prokopali lupiči. </w:t>
      </w:r>
      <w:r w:rsidR="000B3C4D">
        <w:rPr>
          <w:rFonts w:ascii="Times New Roman" w:hAnsi="Times New Roman" w:cs="Times New Roman"/>
          <w:sz w:val="24"/>
          <w:szCs w:val="24"/>
        </w:rPr>
        <w:t xml:space="preserve">Jakmile se však </w:t>
      </w:r>
      <w:proofErr w:type="spellStart"/>
      <w:r w:rsidR="000B3C4D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="000B3C4D">
        <w:rPr>
          <w:rFonts w:ascii="Times New Roman" w:hAnsi="Times New Roman" w:cs="Times New Roman"/>
          <w:sz w:val="24"/>
          <w:szCs w:val="24"/>
        </w:rPr>
        <w:t xml:space="preserve"> dostal za</w:t>
      </w:r>
      <w:r>
        <w:rPr>
          <w:rFonts w:ascii="Times New Roman" w:hAnsi="Times New Roman" w:cs="Times New Roman"/>
          <w:sz w:val="24"/>
          <w:szCs w:val="24"/>
        </w:rPr>
        <w:t xml:space="preserve"> druhé zapečetěné dveře a na</w:t>
      </w:r>
      <w:r w:rsidR="000B3C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ířil rozsvícenu </w:t>
      </w:r>
      <w:r w:rsidR="000B3C4D">
        <w:rPr>
          <w:rFonts w:ascii="Times New Roman" w:hAnsi="Times New Roman" w:cs="Times New Roman"/>
          <w:sz w:val="24"/>
          <w:szCs w:val="24"/>
        </w:rPr>
        <w:t>lampu do komory, kterou</w:t>
      </w:r>
      <w:r>
        <w:rPr>
          <w:rFonts w:ascii="Times New Roman" w:hAnsi="Times New Roman" w:cs="Times New Roman"/>
          <w:sz w:val="24"/>
          <w:szCs w:val="24"/>
        </w:rPr>
        <w:t xml:space="preserve"> měl před sebou, oněměl úžasem. Komora byla nap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něna hromadami drahocenných předmětů, navršených jede na druhém. Dozajista se dovnitř dostali lupiči, ale z nezná</w:t>
      </w:r>
      <w:r w:rsidR="000B3C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="000B3C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ůvodů toho z hrobu mn</w:t>
      </w:r>
      <w:r w:rsidR="000B3C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ho n</w:t>
      </w:r>
      <w:r w:rsidR="000B3C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odnes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i, pokud vůb</w:t>
      </w:r>
      <w:r w:rsidR="000B3C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 něco ukradli. … Každý archeolog by rád obětova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prá</w:t>
      </w:r>
      <w:r w:rsidR="000B3C4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 celé sezóny, aby nalezl </w:t>
      </w:r>
      <w:r w:rsidR="000B3C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lespoň jeden takový předmět, k</w:t>
      </w:r>
      <w:r w:rsidR="000B3C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erých tam ležely celé stovky, od jednouchého náčiní až po nejnádhernější klenoty.</w:t>
      </w:r>
    </w:p>
    <w:p w:rsidR="00BE0839" w:rsidRDefault="00BE0839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 Snadno pochopíme, jaké vzrušní se zmocnilo objevite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ů tohoto pokladu, když patřili v přední komoře ještě jedny zapečetěné dveře a když po</w:t>
      </w:r>
      <w:r w:rsidR="000B3C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jední</w:t>
      </w:r>
      <w:r w:rsidR="000B3C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lehátke</w:t>
      </w:r>
      <w:r w:rsidR="000B3C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objevili díru ve stěně, která ústila do malé boční komory. Když byl otvor rozšířen, prolezl do boční komory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Carter</w:t>
      </w:r>
      <w:proofErr w:type="spellEnd"/>
      <w:r>
        <w:rPr>
          <w:rFonts w:ascii="Times New Roman" w:hAnsi="Times New Roman" w:cs="Times New Roman"/>
          <w:sz w:val="24"/>
          <w:szCs w:val="24"/>
        </w:rPr>
        <w:t>, vyzbrojený elektrickou svítilnou. Kužel paprsku klouza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po vysokých pokladech, které tam byly nakupeny bez ladu a skladu ve ve</w:t>
      </w:r>
      <w:r w:rsidR="000B3C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0B3C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množství. </w:t>
      </w:r>
    </w:p>
    <w:p w:rsidR="00BE0839" w:rsidRDefault="000B3C4D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.., Když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archeologové s</w:t>
      </w:r>
      <w:r w:rsidR="00BE0839">
        <w:rPr>
          <w:rFonts w:ascii="Times New Roman" w:hAnsi="Times New Roman" w:cs="Times New Roman"/>
          <w:sz w:val="24"/>
          <w:szCs w:val="24"/>
        </w:rPr>
        <w:t>tanuli před třetími zapečetěnými dveřmi, které byly podle všeho nedotče</w:t>
      </w:r>
      <w:r>
        <w:rPr>
          <w:rFonts w:ascii="Times New Roman" w:hAnsi="Times New Roman" w:cs="Times New Roman"/>
          <w:sz w:val="24"/>
          <w:szCs w:val="24"/>
        </w:rPr>
        <w:t>n</w:t>
      </w:r>
      <w:r w:rsidR="00BE0839">
        <w:rPr>
          <w:rFonts w:ascii="Times New Roman" w:hAnsi="Times New Roman" w:cs="Times New Roman"/>
          <w:sz w:val="24"/>
          <w:szCs w:val="24"/>
        </w:rPr>
        <w:t>é a nepoškozené, tanula všem na mysli jediná rozčilující o</w:t>
      </w:r>
      <w:r>
        <w:rPr>
          <w:rFonts w:ascii="Times New Roman" w:hAnsi="Times New Roman" w:cs="Times New Roman"/>
          <w:sz w:val="24"/>
          <w:szCs w:val="24"/>
        </w:rPr>
        <w:t>t</w:t>
      </w:r>
      <w:r w:rsidR="00BE0839">
        <w:rPr>
          <w:rFonts w:ascii="Times New Roman" w:hAnsi="Times New Roman" w:cs="Times New Roman"/>
          <w:sz w:val="24"/>
          <w:szCs w:val="24"/>
        </w:rPr>
        <w:t>ázka: Bude za těmito dveřmi uložena králova mumie?</w:t>
      </w:r>
    </w:p>
    <w:p w:rsidR="007932F7" w:rsidRDefault="007932F7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uvolňoval za přítomnosti asi deseti hostí s pedantickou opatrností kameny z třetích zapečetěných dveří, nastala chvíle slavnostního očekávání. Konečně byl otvor dostatečně velký, aby se jím dala prostrčit elektrická svítilna. Za naprostého ticha, kdy se nikdo z přihlížejících neodvažoval ani dýchat, pohlédl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otvoru. To, co před sebou viděl, vypadalo jako stěna z masivního zlata. Jak se ukázalo, byla to přední stěna ohromné pozlacené skříně. V této skříni se skrývala další pozlacená skříň, zavřená na závory, na kterých byla nepoškozená pečeť. Archeologové, kteří stáli před nejdrahocennějším zlatým antickým pokladem, projevovali v tomto okamžiku větší zájem o onu malou neporušenou pečeť než o poklad. Pečeť nasvědčovala tomu, že ve vnitřní skříni bude ležet nepoškozená mumie! Ve druhé skříni stále ještě třetí skříň a v ní byla čtvrtá skříňová rakev – všechny čtyři byly pokryty zlatem. A ve čtvrté skříni se objevil sarkofág z křemence. Byl 2,75 m dlouhý a 1,50 m vysoký.</w:t>
      </w:r>
    </w:p>
    <w:p w:rsidR="00502F73" w:rsidRPr="00502F73" w:rsidRDefault="00502F73" w:rsidP="00502F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73"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502F73">
        <w:rPr>
          <w:rFonts w:ascii="Times New Roman" w:hAnsi="Times New Roman" w:cs="Times New Roman"/>
          <w:b/>
          <w:sz w:val="24"/>
          <w:szCs w:val="24"/>
        </w:rPr>
        <w:t>Ceram</w:t>
      </w:r>
      <w:proofErr w:type="spellEnd"/>
      <w:r w:rsidRPr="00502F73">
        <w:rPr>
          <w:rFonts w:ascii="Times New Roman" w:hAnsi="Times New Roman" w:cs="Times New Roman"/>
          <w:b/>
          <w:sz w:val="24"/>
          <w:szCs w:val="24"/>
        </w:rPr>
        <w:t>, C. W.: Oživená minulost. Praha 1971, s. 155-158.</w:t>
      </w:r>
    </w:p>
    <w:p w:rsidR="000B3C4D" w:rsidRDefault="000B3C4D" w:rsidP="00BA572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F73" w:rsidRDefault="00502F73" w:rsidP="00BA572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839" w:rsidRPr="00095957" w:rsidRDefault="00095957" w:rsidP="00BA57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57">
        <w:rPr>
          <w:rFonts w:ascii="Times New Roman" w:hAnsi="Times New Roman" w:cs="Times New Roman"/>
          <w:b/>
          <w:sz w:val="24"/>
          <w:szCs w:val="24"/>
        </w:rPr>
        <w:t>Hieroglyfy</w:t>
      </w:r>
    </w:p>
    <w:p w:rsidR="00095957" w:rsidRDefault="00095957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Hieroglyfy představují nejstarší formu egyptského písma a byly rovněž nejdéle používány. První h</w:t>
      </w:r>
      <w:r w:rsidR="002779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eroglyfy se objevují v pozdní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Předdyna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době ve formě krátkých heslovitých te</w:t>
      </w:r>
      <w:r w:rsidR="00277939">
        <w:rPr>
          <w:rFonts w:ascii="Times New Roman" w:hAnsi="Times New Roman" w:cs="Times New Roman"/>
          <w:sz w:val="24"/>
          <w:szCs w:val="24"/>
        </w:rPr>
        <w:t>xtů na úlomcích kamene a keramic</w:t>
      </w:r>
      <w:r>
        <w:rPr>
          <w:rFonts w:ascii="Times New Roman" w:hAnsi="Times New Roman" w:cs="Times New Roman"/>
          <w:sz w:val="24"/>
          <w:szCs w:val="24"/>
        </w:rPr>
        <w:t xml:space="preserve">kých střepech, které </w:t>
      </w:r>
      <w:r w:rsidR="002779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ocházejí z různých nalezišť </w:t>
      </w:r>
      <w:r w:rsidR="00277939">
        <w:rPr>
          <w:rFonts w:ascii="Times New Roman" w:hAnsi="Times New Roman" w:cs="Times New Roman"/>
          <w:sz w:val="24"/>
          <w:szCs w:val="24"/>
        </w:rPr>
        <w:t>a které lz</w:t>
      </w:r>
      <w:r>
        <w:rPr>
          <w:rFonts w:ascii="Times New Roman" w:hAnsi="Times New Roman" w:cs="Times New Roman"/>
          <w:sz w:val="24"/>
          <w:szCs w:val="24"/>
        </w:rPr>
        <w:t>e pravděpodobně ča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ově zařadit do období 3100-3000 př. Kr., zatímco posední datovatelné příklady můžeme nalézt v</w:t>
      </w:r>
      <w:r w:rsidR="002779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chrámový</w:t>
      </w:r>
      <w:r w:rsidR="002779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 w:rsidR="0027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</w:t>
      </w:r>
      <w:r w:rsidR="00277939">
        <w:rPr>
          <w:rFonts w:ascii="Times New Roman" w:hAnsi="Times New Roman" w:cs="Times New Roman"/>
          <w:sz w:val="24"/>
          <w:szCs w:val="24"/>
        </w:rPr>
        <w:t>pisec</w:t>
      </w:r>
      <w:r>
        <w:rPr>
          <w:rFonts w:ascii="Times New Roman" w:hAnsi="Times New Roman" w:cs="Times New Roman"/>
          <w:sz w:val="24"/>
          <w:szCs w:val="24"/>
        </w:rPr>
        <w:t>h na o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277939">
        <w:rPr>
          <w:rFonts w:ascii="Times New Roman" w:hAnsi="Times New Roman" w:cs="Times New Roman"/>
          <w:sz w:val="24"/>
          <w:szCs w:val="24"/>
        </w:rPr>
        <w:t xml:space="preserve">rově </w:t>
      </w:r>
      <w:proofErr w:type="spellStart"/>
      <w:r w:rsidR="00277939">
        <w:rPr>
          <w:rFonts w:ascii="Times New Roman" w:hAnsi="Times New Roman" w:cs="Times New Roman"/>
          <w:sz w:val="24"/>
          <w:szCs w:val="24"/>
        </w:rPr>
        <w:t>Fílé</w:t>
      </w:r>
      <w:proofErr w:type="spellEnd"/>
      <w:r w:rsidR="00277939">
        <w:rPr>
          <w:rFonts w:ascii="Times New Roman" w:hAnsi="Times New Roman" w:cs="Times New Roman"/>
          <w:sz w:val="24"/>
          <w:szCs w:val="24"/>
        </w:rPr>
        <w:t xml:space="preserve">, které byly vytesány v </w:t>
      </w:r>
      <w:r>
        <w:rPr>
          <w:rFonts w:ascii="Times New Roman" w:hAnsi="Times New Roman" w:cs="Times New Roman"/>
          <w:sz w:val="24"/>
          <w:szCs w:val="24"/>
        </w:rPr>
        <w:t>ro</w:t>
      </w:r>
      <w:r w:rsidR="002779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394, te</w:t>
      </w:r>
      <w:r w:rsidR="002779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 o tři a půl tisíciletí později. Toto písmo sloužilo původně k zaznamenávání </w:t>
      </w:r>
      <w:r w:rsidR="00277939">
        <w:rPr>
          <w:rFonts w:ascii="Times New Roman" w:hAnsi="Times New Roman" w:cs="Times New Roman"/>
          <w:sz w:val="24"/>
          <w:szCs w:val="24"/>
        </w:rPr>
        <w:t>různých</w:t>
      </w:r>
      <w:r>
        <w:rPr>
          <w:rFonts w:ascii="Times New Roman" w:hAnsi="Times New Roman" w:cs="Times New Roman"/>
          <w:sz w:val="24"/>
          <w:szCs w:val="24"/>
        </w:rPr>
        <w:t xml:space="preserve"> druhů textů na nejrůznější </w:t>
      </w:r>
      <w:r w:rsidR="00277939">
        <w:rPr>
          <w:rFonts w:ascii="Times New Roman" w:hAnsi="Times New Roman" w:cs="Times New Roman"/>
          <w:sz w:val="24"/>
          <w:szCs w:val="24"/>
        </w:rPr>
        <w:t>materiály, a</w:t>
      </w:r>
      <w:r>
        <w:rPr>
          <w:rFonts w:ascii="Times New Roman" w:hAnsi="Times New Roman" w:cs="Times New Roman"/>
          <w:sz w:val="24"/>
          <w:szCs w:val="24"/>
        </w:rPr>
        <w:t>le s rozvojem jeho kurzivní formy, tedy hieratického písma, se hieroglyfy začaly postupně omezov</w:t>
      </w:r>
      <w:r w:rsidR="002779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na náboženské a </w:t>
      </w:r>
      <w:r w:rsidR="0027793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onumentální te</w:t>
      </w:r>
      <w:r w:rsidR="00277939">
        <w:rPr>
          <w:rFonts w:ascii="Times New Roman" w:hAnsi="Times New Roman" w:cs="Times New Roman"/>
          <w:sz w:val="24"/>
          <w:szCs w:val="24"/>
        </w:rPr>
        <w:t>xty,</w:t>
      </w:r>
      <w:r>
        <w:rPr>
          <w:rFonts w:ascii="Times New Roman" w:hAnsi="Times New Roman" w:cs="Times New Roman"/>
          <w:sz w:val="24"/>
          <w:szCs w:val="24"/>
        </w:rPr>
        <w:t xml:space="preserve"> nejča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těji v podobě re</w:t>
      </w:r>
      <w:r w:rsidR="002779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iéfů tesaný</w:t>
      </w:r>
      <w:r w:rsidR="002779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do kamene. A právě z tohoto důvodu staří Řekové nazvali znaky tohoto písma </w:t>
      </w:r>
      <w:r w:rsidRPr="00277939">
        <w:rPr>
          <w:rFonts w:ascii="Times New Roman" w:hAnsi="Times New Roman" w:cs="Times New Roman"/>
          <w:i/>
          <w:sz w:val="24"/>
          <w:szCs w:val="24"/>
        </w:rPr>
        <w:t xml:space="preserve">ta </w:t>
      </w:r>
      <w:proofErr w:type="spellStart"/>
      <w:r w:rsidRPr="00277939">
        <w:rPr>
          <w:rFonts w:ascii="Times New Roman" w:hAnsi="Times New Roman" w:cs="Times New Roman"/>
          <w:i/>
          <w:sz w:val="24"/>
          <w:szCs w:val="24"/>
        </w:rPr>
        <w:t>hiera</w:t>
      </w:r>
      <w:proofErr w:type="spellEnd"/>
      <w:r w:rsidRPr="00277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939">
        <w:rPr>
          <w:rFonts w:ascii="Times New Roman" w:hAnsi="Times New Roman" w:cs="Times New Roman"/>
          <w:i/>
          <w:sz w:val="24"/>
          <w:szCs w:val="24"/>
        </w:rPr>
        <w:t>grammata</w:t>
      </w:r>
      <w:proofErr w:type="spellEnd"/>
      <w:r w:rsidR="00277939">
        <w:rPr>
          <w:rFonts w:ascii="Times New Roman" w:hAnsi="Times New Roman" w:cs="Times New Roman"/>
          <w:sz w:val="24"/>
          <w:szCs w:val="24"/>
        </w:rPr>
        <w:t>, což zn</w:t>
      </w:r>
      <w:r>
        <w:rPr>
          <w:rFonts w:ascii="Times New Roman" w:hAnsi="Times New Roman" w:cs="Times New Roman"/>
          <w:sz w:val="24"/>
          <w:szCs w:val="24"/>
        </w:rPr>
        <w:t xml:space="preserve">amená „posvátná písmena“, nebo </w:t>
      </w:r>
      <w:r w:rsidRPr="00277939">
        <w:rPr>
          <w:rFonts w:ascii="Times New Roman" w:hAnsi="Times New Roman" w:cs="Times New Roman"/>
          <w:i/>
          <w:sz w:val="24"/>
          <w:szCs w:val="24"/>
        </w:rPr>
        <w:t xml:space="preserve">ta </w:t>
      </w:r>
      <w:proofErr w:type="spellStart"/>
      <w:r w:rsidRPr="00277939">
        <w:rPr>
          <w:rFonts w:ascii="Times New Roman" w:hAnsi="Times New Roman" w:cs="Times New Roman"/>
          <w:i/>
          <w:sz w:val="24"/>
          <w:szCs w:val="24"/>
        </w:rPr>
        <w:t>hieroglyphica</w:t>
      </w:r>
      <w:proofErr w:type="spellEnd"/>
      <w:r>
        <w:rPr>
          <w:rFonts w:ascii="Times New Roman" w:hAnsi="Times New Roman" w:cs="Times New Roman"/>
          <w:sz w:val="24"/>
          <w:szCs w:val="24"/>
        </w:rPr>
        <w:t>, tedy „po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vátná tesaná (písmena“, z čehož pochází naše t</w:t>
      </w:r>
      <w:r w:rsidR="00277939">
        <w:rPr>
          <w:rFonts w:ascii="Times New Roman" w:hAnsi="Times New Roman" w:cs="Times New Roman"/>
          <w:sz w:val="24"/>
          <w:szCs w:val="24"/>
        </w:rPr>
        <w:t>ermíny „</w:t>
      </w:r>
      <w:r>
        <w:rPr>
          <w:rFonts w:ascii="Times New Roman" w:hAnsi="Times New Roman" w:cs="Times New Roman"/>
          <w:sz w:val="24"/>
          <w:szCs w:val="24"/>
        </w:rPr>
        <w:t>hieroglyf“ a „hieroglyfický“.</w:t>
      </w:r>
    </w:p>
    <w:p w:rsidR="00095957" w:rsidRPr="00095957" w:rsidRDefault="00095957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Znaky hieroglyfického písma jsou převážn</w:t>
      </w:r>
      <w:r w:rsidR="00277939">
        <w:rPr>
          <w:rFonts w:ascii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obrázkové, či „ikonické“ povahy. Jen několik z nich má neurčitou f</w:t>
      </w:r>
      <w:r w:rsidR="002779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rmu a původ, většina před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tavu</w:t>
      </w:r>
      <w:r w:rsidR="00277939">
        <w:rPr>
          <w:rFonts w:ascii="Times New Roman" w:hAnsi="Times New Roman" w:cs="Times New Roman"/>
          <w:sz w:val="24"/>
          <w:szCs w:val="24"/>
        </w:rPr>
        <w:t>je s</w:t>
      </w:r>
      <w:r>
        <w:rPr>
          <w:rFonts w:ascii="Times New Roman" w:hAnsi="Times New Roman" w:cs="Times New Roman"/>
          <w:sz w:val="24"/>
          <w:szCs w:val="24"/>
        </w:rPr>
        <w:t>nadno rozeznatelné obrázky přírodních či člověkem v</w:t>
      </w:r>
      <w:r w:rsidR="002779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robených předmětů. Pečlivě vyhotovené exempláře se často vyznačují jemnými detaily a bar</w:t>
      </w:r>
      <w:r w:rsidR="00277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vno</w:t>
      </w:r>
      <w:r w:rsidR="00277939">
        <w:rPr>
          <w:rFonts w:ascii="Times New Roman" w:hAnsi="Times New Roman" w:cs="Times New Roman"/>
          <w:sz w:val="24"/>
          <w:szCs w:val="24"/>
        </w:rPr>
        <w:t>stí, jejic</w:t>
      </w:r>
      <w:r>
        <w:rPr>
          <w:rFonts w:ascii="Times New Roman" w:hAnsi="Times New Roman" w:cs="Times New Roman"/>
          <w:sz w:val="24"/>
          <w:szCs w:val="24"/>
        </w:rPr>
        <w:t>h tvar je však stylizován a barvy n vždy o</w:t>
      </w:r>
      <w:r w:rsidR="002779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povídající realitě. Je jen málo pochyb o tom, že nejkrásnější příklady tohoto písma „oplývají vnitřní krásou linie a zbarvení“, což plně ospravedlňuje často opakované pro</w:t>
      </w:r>
      <w:r w:rsidR="0027793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láš</w:t>
      </w:r>
      <w:r w:rsidR="00277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ní, že </w:t>
      </w:r>
      <w:r>
        <w:rPr>
          <w:rFonts w:ascii="Times New Roman" w:hAnsi="Times New Roman" w:cs="Times New Roman"/>
          <w:sz w:val="24"/>
          <w:szCs w:val="24"/>
        </w:rPr>
        <w:lastRenderedPageBreak/>
        <w:t>„egyp</w:t>
      </w:r>
      <w:r w:rsidR="002779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ské hieroglyfy jsou vůb</w:t>
      </w:r>
      <w:r w:rsidR="00277939">
        <w:rPr>
          <w:rFonts w:ascii="Times New Roman" w:hAnsi="Times New Roman" w:cs="Times New Roman"/>
          <w:sz w:val="24"/>
          <w:szCs w:val="24"/>
        </w:rPr>
        <w:t>ec nekrásnějším písmem, jaké by</w:t>
      </w:r>
      <w:r>
        <w:rPr>
          <w:rFonts w:ascii="Times New Roman" w:hAnsi="Times New Roman" w:cs="Times New Roman"/>
          <w:sz w:val="24"/>
          <w:szCs w:val="24"/>
        </w:rPr>
        <w:t xml:space="preserve">lo kdy vytvořeno“. Jeho obrázkový </w:t>
      </w:r>
      <w:r w:rsidR="0027793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hara</w:t>
      </w:r>
      <w:r w:rsidR="00277939">
        <w:rPr>
          <w:rFonts w:ascii="Times New Roman" w:hAnsi="Times New Roman" w:cs="Times New Roman"/>
          <w:sz w:val="24"/>
          <w:szCs w:val="24"/>
        </w:rPr>
        <w:t>kter by však neměl vyvolávat fal</w:t>
      </w:r>
      <w:r>
        <w:rPr>
          <w:rFonts w:ascii="Times New Roman" w:hAnsi="Times New Roman" w:cs="Times New Roman"/>
          <w:sz w:val="24"/>
          <w:szCs w:val="24"/>
        </w:rPr>
        <w:t>ešnou pře</w:t>
      </w:r>
      <w:r w:rsidR="00277939">
        <w:rPr>
          <w:rFonts w:ascii="Times New Roman" w:hAnsi="Times New Roman" w:cs="Times New Roman"/>
          <w:sz w:val="24"/>
          <w:szCs w:val="24"/>
        </w:rPr>
        <w:t>dstavu, že hieroglyfy pře</w:t>
      </w:r>
      <w:r>
        <w:rPr>
          <w:rFonts w:ascii="Times New Roman" w:hAnsi="Times New Roman" w:cs="Times New Roman"/>
          <w:sz w:val="24"/>
          <w:szCs w:val="24"/>
        </w:rPr>
        <w:t>dstavu</w:t>
      </w:r>
      <w:r w:rsidR="0027793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í jakési primitiv</w:t>
      </w:r>
      <w:r w:rsidR="002779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„obrázkové písmo“. Jde o plnohodnotný písemný systém, který je schopen zpro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tředkova</w:t>
      </w:r>
      <w:r w:rsidR="002779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stejně složité jazykové informace jako naše vlastní abeceda, i když se tak činí o</w:t>
      </w:r>
      <w:r w:rsidR="002779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liš</w:t>
      </w:r>
      <w:r w:rsidR="002779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ými pr</w:t>
      </w:r>
      <w:r w:rsidR="0027793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stř</w:t>
      </w:r>
      <w:r w:rsidR="002779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dky. Z typologického </w:t>
      </w:r>
      <w:r w:rsidR="00277939">
        <w:rPr>
          <w:rFonts w:ascii="Times New Roman" w:hAnsi="Times New Roman" w:cs="Times New Roman"/>
          <w:sz w:val="24"/>
          <w:szCs w:val="24"/>
        </w:rPr>
        <w:t>hledis</w:t>
      </w:r>
      <w:r>
        <w:rPr>
          <w:rFonts w:ascii="Times New Roman" w:hAnsi="Times New Roman" w:cs="Times New Roman"/>
          <w:sz w:val="24"/>
          <w:szCs w:val="24"/>
        </w:rPr>
        <w:t>ka je toto pí</w:t>
      </w:r>
      <w:r w:rsidR="002779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mo „smíšeným“ systémem, což znamená, že </w:t>
      </w:r>
      <w:r w:rsidR="002779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všechny jeh</w:t>
      </w:r>
      <w:r w:rsidR="00277939">
        <w:rPr>
          <w:rFonts w:ascii="Times New Roman" w:hAnsi="Times New Roman" w:cs="Times New Roman"/>
          <w:sz w:val="24"/>
          <w:szCs w:val="24"/>
        </w:rPr>
        <w:t>o zn</w:t>
      </w:r>
      <w:r>
        <w:rPr>
          <w:rFonts w:ascii="Times New Roman" w:hAnsi="Times New Roman" w:cs="Times New Roman"/>
          <w:sz w:val="24"/>
          <w:szCs w:val="24"/>
        </w:rPr>
        <w:t xml:space="preserve">aky plní stejnou funkci, některé </w:t>
      </w:r>
      <w:r w:rsidR="00277939">
        <w:rPr>
          <w:rFonts w:ascii="Times New Roman" w:hAnsi="Times New Roman" w:cs="Times New Roman"/>
          <w:sz w:val="24"/>
          <w:szCs w:val="24"/>
        </w:rPr>
        <w:t>znaky jsou nositeli významu, ji</w:t>
      </w:r>
      <w:r>
        <w:rPr>
          <w:rFonts w:ascii="Times New Roman" w:hAnsi="Times New Roman" w:cs="Times New Roman"/>
          <w:sz w:val="24"/>
          <w:szCs w:val="24"/>
        </w:rPr>
        <w:t>né vyjadřu</w:t>
      </w:r>
      <w:r w:rsidR="0027793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í zvuk.</w:t>
      </w:r>
    </w:p>
    <w:p w:rsidR="00502F73" w:rsidRPr="00502F73" w:rsidRDefault="00502F73" w:rsidP="00502F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73"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502F73">
        <w:rPr>
          <w:rFonts w:ascii="Times New Roman" w:hAnsi="Times New Roman" w:cs="Times New Roman"/>
          <w:b/>
          <w:sz w:val="24"/>
          <w:szCs w:val="24"/>
        </w:rPr>
        <w:t>Davies</w:t>
      </w:r>
      <w:proofErr w:type="spellEnd"/>
      <w:r w:rsidRPr="00502F73">
        <w:rPr>
          <w:rFonts w:ascii="Times New Roman" w:hAnsi="Times New Roman" w:cs="Times New Roman"/>
          <w:b/>
          <w:sz w:val="24"/>
          <w:szCs w:val="24"/>
        </w:rPr>
        <w:t>, W. V.: Egyptské hieroglyfy. Čtení v minulosti. Praha 2002, s. 11-12.</w:t>
      </w:r>
    </w:p>
    <w:p w:rsidR="00BA5726" w:rsidRPr="00BA5726" w:rsidRDefault="00BA5726" w:rsidP="00BA57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5726" w:rsidRPr="00BA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89A"/>
    <w:multiLevelType w:val="hybridMultilevel"/>
    <w:tmpl w:val="0888C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A9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C252B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03A0AD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D19584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3116002"/>
    <w:multiLevelType w:val="singleLevel"/>
    <w:tmpl w:val="13923298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3A243ED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43A2DD6"/>
    <w:multiLevelType w:val="singleLevel"/>
    <w:tmpl w:val="6E7AA9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E84F36"/>
    <w:multiLevelType w:val="singleLevel"/>
    <w:tmpl w:val="FFC0F27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556F42C3"/>
    <w:multiLevelType w:val="singleLevel"/>
    <w:tmpl w:val="F3F2541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80A4D88"/>
    <w:multiLevelType w:val="singleLevel"/>
    <w:tmpl w:val="F3F2541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597E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171086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2BA3819"/>
    <w:multiLevelType w:val="hybridMultilevel"/>
    <w:tmpl w:val="0928B65C"/>
    <w:lvl w:ilvl="0" w:tplc="B4A2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75DA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22966C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7B6454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E707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6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F"/>
    <w:rsid w:val="00025972"/>
    <w:rsid w:val="00095957"/>
    <w:rsid w:val="000B3C4D"/>
    <w:rsid w:val="00146701"/>
    <w:rsid w:val="00277939"/>
    <w:rsid w:val="0033111D"/>
    <w:rsid w:val="00337AEF"/>
    <w:rsid w:val="003D691F"/>
    <w:rsid w:val="00405BE8"/>
    <w:rsid w:val="004D1911"/>
    <w:rsid w:val="004E5384"/>
    <w:rsid w:val="00502F73"/>
    <w:rsid w:val="00564E57"/>
    <w:rsid w:val="005A31B9"/>
    <w:rsid w:val="00737FB8"/>
    <w:rsid w:val="00757224"/>
    <w:rsid w:val="007932F7"/>
    <w:rsid w:val="008419FB"/>
    <w:rsid w:val="008E54A1"/>
    <w:rsid w:val="00BA5726"/>
    <w:rsid w:val="00BE0839"/>
    <w:rsid w:val="00C654AF"/>
    <w:rsid w:val="00C936DB"/>
    <w:rsid w:val="00DA3C4C"/>
    <w:rsid w:val="00E3188D"/>
    <w:rsid w:val="00E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CAD8-9F54-4514-B3E8-138E82FB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5BE8"/>
    <w:pPr>
      <w:keepNext/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5BE8"/>
    <w:pPr>
      <w:keepNext/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5BE8"/>
    <w:pPr>
      <w:keepNext/>
      <w:pBdr>
        <w:top w:val="single" w:sz="6" w:space="1" w:color="auto"/>
        <w:bottom w:val="single" w:sz="6" w:space="1" w:color="auto"/>
      </w:pBdr>
      <w:tabs>
        <w:tab w:val="left" w:pos="3261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05BE8"/>
    <w:pPr>
      <w:keepNext/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2">
    <w:name w:val="Normalni2"/>
    <w:basedOn w:val="Normln"/>
    <w:rsid w:val="003D691F"/>
    <w:pPr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5B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05B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05B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05B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05BE8"/>
    <w:pPr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5B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405BE8"/>
    <w:pPr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05B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05BE8"/>
    <w:pPr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  <w:ind w:left="360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5BE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05BE8"/>
    <w:pPr>
      <w:pBdr>
        <w:top w:val="single" w:sz="6" w:space="1" w:color="auto"/>
        <w:bottom w:val="single" w:sz="12" w:space="1" w:color="auto"/>
      </w:pBdr>
      <w:tabs>
        <w:tab w:val="left" w:pos="3261"/>
      </w:tabs>
      <w:spacing w:after="0" w:line="240" w:lineRule="auto"/>
      <w:ind w:left="360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05BE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F95C-B48B-4CB7-A22F-0FC4111B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2600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Vymětalová</cp:lastModifiedBy>
  <cp:revision>2</cp:revision>
  <dcterms:created xsi:type="dcterms:W3CDTF">2020-10-06T01:21:00Z</dcterms:created>
  <dcterms:modified xsi:type="dcterms:W3CDTF">2020-10-06T01:21:00Z</dcterms:modified>
</cp:coreProperties>
</file>