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56" w:rsidRPr="004E0A9F" w:rsidRDefault="004E0A9F" w:rsidP="004E0A9F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E0A9F">
        <w:rPr>
          <w:rFonts w:ascii="Times New Roman" w:hAnsi="Times New Roman" w:cs="Times New Roman"/>
          <w:b/>
          <w:sz w:val="24"/>
          <w:szCs w:val="24"/>
        </w:rPr>
        <w:t xml:space="preserve">Výstavba </w:t>
      </w:r>
      <w:r w:rsidR="0023657A">
        <w:rPr>
          <w:rFonts w:ascii="Times New Roman" w:hAnsi="Times New Roman" w:cs="Times New Roman"/>
          <w:b/>
          <w:sz w:val="24"/>
          <w:szCs w:val="24"/>
        </w:rPr>
        <w:t xml:space="preserve">a prvky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řečnického projevu</w:t>
      </w:r>
    </w:p>
    <w:p w:rsidR="004E0A9F" w:rsidRP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2. Začátek/Úvod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E0A9F">
        <w:rPr>
          <w:rFonts w:ascii="Times New Roman" w:hAnsi="Times New Roman" w:cs="Times New Roman"/>
          <w:sz w:val="24"/>
          <w:szCs w:val="24"/>
        </w:rPr>
        <w:t>Střed</w:t>
      </w:r>
      <w:proofErr w:type="gramEnd"/>
    </w:p>
    <w:p w:rsid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4. Konec/Závěr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>
      <w:pPr>
        <w:rPr>
          <w:rFonts w:ascii="Times New Roman" w:hAnsi="Times New Roman" w:cs="Times New Roman"/>
          <w:b/>
          <w:sz w:val="24"/>
          <w:szCs w:val="24"/>
        </w:rPr>
      </w:pPr>
      <w:r w:rsidRPr="005B6739">
        <w:rPr>
          <w:rFonts w:ascii="Times New Roman" w:hAnsi="Times New Roman" w:cs="Times New Roman"/>
          <w:b/>
          <w:sz w:val="24"/>
          <w:szCs w:val="24"/>
        </w:rPr>
        <w:t xml:space="preserve">Začátek: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 media res (k jádru věci, bez úvodu) </w:t>
      </w:r>
      <w:r w:rsidR="004605A2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lze navázat kontakt – </w:t>
      </w:r>
      <w:r w:rsidRPr="005B6739">
        <w:rPr>
          <w:rFonts w:ascii="Times New Roman" w:hAnsi="Times New Roman" w:cs="Times New Roman"/>
          <w:i/>
          <w:sz w:val="24"/>
          <w:szCs w:val="24"/>
        </w:rPr>
        <w:t>Představte si,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Default="005B6739" w:rsidP="005B67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b/>
          <w:bCs/>
        </w:rPr>
        <w:t>Závěr: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5B6739" w:rsidRDefault="005B6739" w:rsidP="005B673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Ukončíme vyčerpáním tématu (viz text V. Klaus) 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Poslední </w:t>
      </w:r>
      <w:r>
        <w:rPr>
          <w:rStyle w:val="contextualspellingandgrammarerror"/>
          <w:color w:val="000000"/>
        </w:rPr>
        <w:t>vět</w:t>
      </w:r>
      <w:r w:rsidR="003407D7">
        <w:rPr>
          <w:rStyle w:val="contextualspellingandgrammarerror"/>
          <w:color w:val="000000"/>
        </w:rPr>
        <w:t>a –</w:t>
      </w:r>
      <w:r>
        <w:rPr>
          <w:rStyle w:val="contextualspellingandgrammarerror"/>
          <w:color w:val="000000"/>
        </w:rPr>
        <w:t xml:space="preserve"> je</w:t>
      </w:r>
      <w:r>
        <w:rPr>
          <w:rStyle w:val="normaltextrun"/>
          <w:color w:val="000000"/>
        </w:rPr>
        <w:t> vyvrcholení, pointa, “závěr”, </w:t>
      </w:r>
      <w:proofErr w:type="spellStart"/>
      <w:r>
        <w:rPr>
          <w:rStyle w:val="spellingerror"/>
          <w:color w:val="000000"/>
        </w:rPr>
        <w:t>kt</w:t>
      </w:r>
      <w:proofErr w:type="spellEnd"/>
      <w:r>
        <w:rPr>
          <w:rStyle w:val="normaltextrun"/>
          <w:color w:val="000000"/>
        </w:rPr>
        <w:t>. posluchač pozná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Citát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i/>
          <w:iCs/>
          <w:color w:val="000000"/>
        </w:rPr>
        <w:t>Závěrem řekněme, že</w:t>
      </w:r>
      <w:r>
        <w:rPr>
          <w:rStyle w:val="normaltextrun"/>
          <w:color w:val="000000"/>
        </w:rPr>
        <w:t> ...</w:t>
      </w:r>
      <w:proofErr w:type="spellStart"/>
      <w:r>
        <w:rPr>
          <w:rStyle w:val="spellingerror"/>
          <w:color w:val="000000"/>
        </w:rPr>
        <w:t>makrokompoziční</w:t>
      </w:r>
      <w:proofErr w:type="spellEnd"/>
      <w:r>
        <w:rPr>
          <w:rStyle w:val="normaltextrun"/>
          <w:color w:val="000000"/>
        </w:rPr>
        <w:t> konektor, který ukazuje, že spějeme k závěru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Ráda jsem se podělila o tuto svoji zkušenost a byla bych ráda, kdyby vás téma zaujalo (tak nějak podobně)</w:t>
      </w:r>
      <w:r>
        <w:rPr>
          <w:rStyle w:val="eop"/>
          <w:color w:val="000000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bottom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A9F" w:rsidRDefault="004E0A9F">
      <w:pPr>
        <w:rPr>
          <w:b/>
        </w:rPr>
      </w:pPr>
    </w:p>
    <w:p w:rsidR="004E0A9F" w:rsidRPr="00F364B1" w:rsidRDefault="004E0A9F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b/>
          <w:sz w:val="24"/>
          <w:szCs w:val="24"/>
        </w:rPr>
        <w:t xml:space="preserve">Prvky řečnického projevu: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0A9F">
        <w:rPr>
          <w:rFonts w:ascii="Times New Roman" w:hAnsi="Times New Roman" w:cs="Times New Roman"/>
          <w:b/>
          <w:sz w:val="24"/>
          <w:szCs w:val="24"/>
        </w:rPr>
        <w:t>. Citát</w:t>
      </w:r>
      <w:r>
        <w:rPr>
          <w:rFonts w:ascii="Times New Roman" w:hAnsi="Times New Roman" w:cs="Times New Roman"/>
          <w:sz w:val="24"/>
          <w:szCs w:val="24"/>
        </w:rPr>
        <w:t xml:space="preserve"> – na začátku jako výchozí myšlenka, jako prostředek argumentace, na konci jako závěr/pointa; náročné na začátku – musíme si jej zapamatovat nebo perfektně přečíst; je na nás upřena pozornost; </w:t>
      </w:r>
      <w:r w:rsidR="00F364B1">
        <w:rPr>
          <w:rFonts w:ascii="Times New Roman" w:hAnsi="Times New Roman" w:cs="Times New Roman"/>
          <w:sz w:val="24"/>
          <w:szCs w:val="24"/>
        </w:rPr>
        <w:t>součást intertextovosti;</w:t>
      </w:r>
    </w:p>
    <w:p w:rsidR="00605E35" w:rsidRPr="00605E35" w:rsidRDefault="004E0A9F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Řečnická otázka</w:t>
      </w:r>
      <w:r>
        <w:rPr>
          <w:rFonts w:ascii="Times New Roman" w:hAnsi="Times New Roman" w:cs="Times New Roman"/>
          <w:sz w:val="24"/>
          <w:szCs w:val="24"/>
        </w:rPr>
        <w:t xml:space="preserve"> – výpověď, která</w:t>
      </w:r>
      <w:r w:rsidRPr="004E0A9F">
        <w:rPr>
          <w:rFonts w:ascii="Times New Roman" w:hAnsi="Times New Roman" w:cs="Times New Roman"/>
          <w:sz w:val="24"/>
          <w:szCs w:val="24"/>
        </w:rPr>
        <w:t xml:space="preserve"> má formu tázací věty, ale její komunikační funkcí je </w:t>
      </w:r>
      <w:r w:rsidRPr="004E0A9F">
        <w:rPr>
          <w:rFonts w:ascii="Times New Roman" w:hAnsi="Times New Roman" w:cs="Times New Roman"/>
          <w:b/>
          <w:sz w:val="24"/>
          <w:szCs w:val="24"/>
        </w:rPr>
        <w:t>tvrzení</w:t>
      </w:r>
      <w:r w:rsidRPr="004E0A9F">
        <w:rPr>
          <w:rFonts w:ascii="Times New Roman" w:hAnsi="Times New Roman" w:cs="Times New Roman"/>
          <w:sz w:val="24"/>
          <w:szCs w:val="24"/>
        </w:rPr>
        <w:t>, zpravidla emocionálně zesílené, které z řečnické otázky vyplývá, takže zpravidla nevyžaduje verbalizovanou odpověď; v klasické rétorice jedn</w:t>
      </w:r>
      <w:r>
        <w:rPr>
          <w:rFonts w:ascii="Times New Roman" w:hAnsi="Times New Roman" w:cs="Times New Roman"/>
          <w:sz w:val="24"/>
          <w:szCs w:val="24"/>
        </w:rPr>
        <w:t xml:space="preserve">a z figur řeči. </w:t>
      </w:r>
      <w:r w:rsidR="00605E35">
        <w:rPr>
          <w:rFonts w:ascii="Times New Roman" w:hAnsi="Times New Roman" w:cs="Times New Roman"/>
          <w:sz w:val="24"/>
          <w:szCs w:val="24"/>
        </w:rPr>
        <w:t xml:space="preserve">Patří k emfatickým řečnickým prostředkům </w:t>
      </w:r>
      <w:r w:rsidR="00605E35" w:rsidRPr="00605E35">
        <w:rPr>
          <w:rFonts w:ascii="Times New Roman" w:hAnsi="Times New Roman" w:cs="Times New Roman"/>
          <w:sz w:val="24"/>
          <w:szCs w:val="24"/>
        </w:rPr>
        <w:t>(</w:t>
      </w:r>
      <w:r w:rsidR="00605E35" w:rsidRPr="00605E35">
        <w:rPr>
          <w:rFonts w:ascii="Times New Roman" w:hAnsi="Times New Roman" w:cs="Times New Roman"/>
          <w:b/>
          <w:sz w:val="24"/>
          <w:szCs w:val="24"/>
        </w:rPr>
        <w:t>emfáze</w:t>
      </w:r>
      <w:r w:rsidR="00605E35" w:rsidRPr="00605E35">
        <w:rPr>
          <w:rFonts w:ascii="Times New Roman" w:hAnsi="Times New Roman" w:cs="Times New Roman"/>
          <w:sz w:val="24"/>
          <w:szCs w:val="24"/>
        </w:rPr>
        <w:t>=citové vzrušení)</w:t>
      </w:r>
      <w:r w:rsidR="003A43D5">
        <w:rPr>
          <w:rFonts w:ascii="Times New Roman" w:hAnsi="Times New Roman" w:cs="Times New Roman"/>
          <w:sz w:val="24"/>
          <w:szCs w:val="24"/>
        </w:rPr>
        <w:t>.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605A2">
        <w:rPr>
          <w:rFonts w:ascii="Times New Roman" w:hAnsi="Times New Roman" w:cs="Times New Roman"/>
          <w:sz w:val="24"/>
          <w:szCs w:val="24"/>
        </w:rPr>
        <w:t>ůže jí být přitom jak otázka zjišťovací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A2">
        <w:rPr>
          <w:rFonts w:ascii="Times New Roman" w:hAnsi="Times New Roman" w:cs="Times New Roman"/>
          <w:sz w:val="24"/>
          <w:szCs w:val="24"/>
        </w:rPr>
        <w:t>(</w:t>
      </w:r>
      <w:r w:rsidRPr="004605A2">
        <w:rPr>
          <w:rFonts w:ascii="Times New Roman" w:hAnsi="Times New Roman" w:cs="Times New Roman"/>
          <w:i/>
          <w:iCs/>
          <w:sz w:val="24"/>
          <w:szCs w:val="24"/>
        </w:rPr>
        <w:t>Není to snad důležité?</w:t>
      </w:r>
      <w:r w:rsidRPr="004605A2">
        <w:rPr>
          <w:rFonts w:ascii="Times New Roman" w:hAnsi="Times New Roman" w:cs="Times New Roman"/>
          <w:sz w:val="24"/>
          <w:szCs w:val="24"/>
        </w:rPr>
        <w:t>)</w:t>
      </w:r>
      <w:r w:rsidR="00F364B1">
        <w:rPr>
          <w:rFonts w:ascii="Times New Roman" w:hAnsi="Times New Roman" w:cs="Times New Roman"/>
          <w:sz w:val="24"/>
          <w:szCs w:val="24"/>
        </w:rPr>
        <w:t>, tak doplňovací (</w:t>
      </w:r>
      <w:r w:rsidR="00F364B1" w:rsidRPr="00F364B1">
        <w:rPr>
          <w:rFonts w:ascii="Times New Roman" w:hAnsi="Times New Roman" w:cs="Times New Roman"/>
          <w:i/>
          <w:sz w:val="24"/>
          <w:szCs w:val="24"/>
        </w:rPr>
        <w:t>Kdo sem toho člověka vpustil? Kdo mu dovolil znesvětit tyto starobylé sály?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4B1" w:rsidRPr="00F364B1" w:rsidRDefault="00F364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64B1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F364B1">
        <w:rPr>
          <w:rFonts w:ascii="Times New Roman" w:hAnsi="Times New Roman" w:cs="Times New Roman"/>
          <w:b/>
          <w:bCs/>
          <w:sz w:val="24"/>
          <w:szCs w:val="24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musíme </w:t>
      </w:r>
      <w:r w:rsidRPr="00F364B1">
        <w:rPr>
          <w:rFonts w:ascii="Times New Roman" w:hAnsi="Times New Roman" w:cs="Times New Roman"/>
          <w:sz w:val="24"/>
          <w:szCs w:val="24"/>
        </w:rPr>
        <w:t>odli</w:t>
      </w:r>
      <w:r>
        <w:rPr>
          <w:rFonts w:ascii="Times New Roman" w:hAnsi="Times New Roman" w:cs="Times New Roman"/>
          <w:sz w:val="24"/>
          <w:szCs w:val="24"/>
        </w:rPr>
        <w:t xml:space="preserve">šovat zejména otázky </w:t>
      </w:r>
      <w:r w:rsidRPr="00F364B1">
        <w:rPr>
          <w:rFonts w:ascii="Times New Roman" w:hAnsi="Times New Roman" w:cs="Times New Roman"/>
          <w:b/>
          <w:sz w:val="24"/>
          <w:szCs w:val="24"/>
        </w:rPr>
        <w:t>kompoziční</w:t>
      </w:r>
      <w:r>
        <w:rPr>
          <w:rFonts w:ascii="Times New Roman" w:hAnsi="Times New Roman" w:cs="Times New Roman"/>
          <w:sz w:val="24"/>
          <w:szCs w:val="24"/>
        </w:rPr>
        <w:t xml:space="preserve"> (na předělu odstavců), např. </w:t>
      </w:r>
      <w:r w:rsidRPr="00F364B1">
        <w:rPr>
          <w:rFonts w:ascii="Times New Roman" w:hAnsi="Times New Roman" w:cs="Times New Roman"/>
          <w:i/>
          <w:sz w:val="24"/>
          <w:szCs w:val="24"/>
        </w:rPr>
        <w:t xml:space="preserve">Jak postupovat v našem výkladu dále? </w:t>
      </w: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projevu bychom měli řečnickou otázku užívat uvážlivě tak, abychom je nepoužívali samoúčelně nebo tehdy, když si nevíme rady, jak v projevu dál postupovat. </w:t>
      </w:r>
    </w:p>
    <w:p w:rsidR="00F364B1" w:rsidRDefault="00F364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F364B1">
        <w:rPr>
          <w:rFonts w:ascii="Times New Roman" w:hAnsi="Times New Roman" w:cs="Times New Roman"/>
          <w:sz w:val="20"/>
          <w:szCs w:val="20"/>
        </w:rPr>
        <w:t xml:space="preserve">Intonace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není dosud – alespoň pokud jde o češtinu a 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lingvistiku – příliš prozkoumána, neboť fonologie se primárně soustředí, resp. donedávna soustředila, na popis emocionálně bezpříznakového jazyka. Z postřehů a poznámek, které se ve fonetické literatuře vyjadřují k intonaci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, vyplývá, že většina autorů počítá s odlišností jejich intonace od příslušných typů otázky pravé i od intonace oznamovacích výpovědí. Např. </w:t>
      </w:r>
      <w:hyperlink r:id="rId7" w:anchor="bibitem13" w:tooltip="Palková, 1994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Palková (1994)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upozorňuje, že je</w:t>
      </w:r>
      <w:r w:rsidRPr="00F364B1">
        <w:rPr>
          <w:rFonts w:ascii="Times New Roman" w:hAnsi="Times New Roman" w:cs="Times New Roman"/>
          <w:sz w:val="20"/>
          <w:szCs w:val="20"/>
        </w:rPr>
        <w:noBreakHyphen/>
        <w:t xml:space="preserve">li užit stoupavý </w:t>
      </w:r>
      <w:hyperlink r:id="rId8" w:tooltip="melodém" w:history="1">
        <w:r w:rsidRPr="00F364B1">
          <w:rPr>
            <w:rStyle w:val="Hypertextovodkaz"/>
            <w:rFonts w:ascii="Cambria Math" w:hAnsi="Cambria Math" w:cs="Cambria Math"/>
            <w:sz w:val="20"/>
            <w:szCs w:val="20"/>
          </w:rPr>
          <w:t>↗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melodém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, charakteristický pro intonaci 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zjišťovací otázky, v otázce doplňovací, změní se tím její základní platnost: takto užitá intonace je příznaková a odkazuje k osobnímu zaujetí mluvčího k tématu, typickému pro ironii, podiv a také pro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bibitem5" w:tooltip="Havlík, 2003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Havlík (2003)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zjistil, že intonace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se liší od intonace běžných otázek a že má podobný průběh u 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zjišťovacích i doplňovacích. Tento průběh „je charakterizován dvěma vrcholy: jedním na počátku či v prostředku, který bývá výše než druhý vrchol, jenž je výsledkem konečné </w:t>
      </w:r>
      <w:proofErr w:type="spellStart"/>
      <w:r w:rsidRPr="00F364B1">
        <w:rPr>
          <w:rFonts w:ascii="Times New Roman" w:hAnsi="Times New Roman" w:cs="Times New Roman"/>
          <w:color w:val="FF0000"/>
          <w:sz w:val="20"/>
          <w:szCs w:val="20"/>
        </w:rPr>
        <w:t>antikadence</w:t>
      </w:r>
      <w:proofErr w:type="spellEnd"/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“ </w:t>
      </w:r>
      <w:r w:rsidRPr="00F364B1">
        <w:rPr>
          <w:rFonts w:ascii="Times New Roman" w:hAnsi="Times New Roman" w:cs="Times New Roman"/>
          <w:sz w:val="20"/>
          <w:szCs w:val="20"/>
        </w:rPr>
        <w:t>(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s.</w:t>
      </w:r>
      <w:r w:rsidRPr="00F364B1">
        <w:rPr>
          <w:rFonts w:ascii="Times New Roman" w:hAnsi="Times New Roman" w:cs="Times New Roman"/>
          <w:sz w:val="20"/>
          <w:szCs w:val="20"/>
        </w:rPr>
        <w:t xml:space="preserve"> 32).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Výrazným průvodním prvkem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v </w:t>
      </w:r>
      <w:r w:rsidRPr="00F364B1">
        <w:rPr>
          <w:rStyle w:val="textabbr"/>
          <w:rFonts w:ascii="Times New Roman" w:hAnsi="Times New Roman" w:cs="Times New Roman"/>
          <w:color w:val="FF0000"/>
          <w:sz w:val="20"/>
          <w:szCs w:val="20"/>
        </w:rPr>
        <w:t>č.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je podle </w:t>
      </w:r>
      <w:hyperlink r:id="rId10" w:anchor="bibitem5" w:tooltip="Havlík, 2003" w:history="1">
        <w:r w:rsidRPr="00F364B1">
          <w:rPr>
            <w:rStyle w:val="Hypertextovodkaz"/>
            <w:rFonts w:ascii="Segoe UI Symbol" w:hAnsi="Segoe UI Symbol" w:cs="Segoe UI Symbol"/>
            <w:color w:val="FF0000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color w:val="FF0000"/>
            <w:sz w:val="20"/>
            <w:szCs w:val="20"/>
          </w:rPr>
          <w:t>Havlíka (2003)</w:t>
        </w:r>
      </w:hyperlink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b/>
          <w:color w:val="FF0000"/>
          <w:sz w:val="20"/>
          <w:szCs w:val="20"/>
        </w:rPr>
        <w:t>rámcování pauzami</w:t>
      </w:r>
      <w:r w:rsidRPr="00F364B1">
        <w:rPr>
          <w:rFonts w:ascii="Times New Roman" w:hAnsi="Times New Roman" w:cs="Times New Roman"/>
          <w:sz w:val="20"/>
          <w:szCs w:val="20"/>
        </w:rPr>
        <w:t xml:space="preserve">; totéž konstatuje pro slovenštinu </w:t>
      </w:r>
      <w:hyperlink r:id="rId11" w:anchor="bibitem10" w:tooltip="Mistrík, 1978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Mistrík (1978)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.“ (Kamila Mrázková (2017): ŘEČNICKÁ OTÁZKA. In: Petr Karlík, Marek Nekula, Jana 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Pleskalová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proofErr w:type="gramStart"/>
      <w:r w:rsidRPr="00F364B1">
        <w:rPr>
          <w:rFonts w:ascii="Times New Roman" w:hAnsi="Times New Roman" w:cs="Times New Roman"/>
          <w:sz w:val="20"/>
          <w:szCs w:val="20"/>
        </w:rPr>
        <w:t>CzechEncy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- Nový</w:t>
      </w:r>
      <w:proofErr w:type="gramEnd"/>
      <w:r w:rsidRPr="00F364B1">
        <w:rPr>
          <w:rFonts w:ascii="Times New Roman" w:hAnsi="Times New Roman" w:cs="Times New Roman"/>
          <w:sz w:val="20"/>
          <w:szCs w:val="20"/>
        </w:rPr>
        <w:t xml:space="preserve"> encyklopedický slovník češtiny. </w:t>
      </w:r>
      <w:r w:rsidRPr="00F364B1">
        <w:rPr>
          <w:rFonts w:ascii="Times New Roman" w:hAnsi="Times New Roman" w:cs="Times New Roman"/>
          <w:sz w:val="20"/>
          <w:szCs w:val="20"/>
        </w:rPr>
        <w:br/>
        <w:t xml:space="preserve">URL: </w:t>
      </w:r>
      <w:hyperlink r:id="rId12" w:history="1"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https://www.czechency.org/slovnik/ŘEČNICKÁ OTÁZKA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(poslední přístup: 14. 4. 2018)</w:t>
      </w:r>
    </w:p>
    <w:p w:rsidR="00C825E4" w:rsidRPr="00C61ACC" w:rsidRDefault="00C61ACC" w:rsidP="00C61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C61ACC">
        <w:rPr>
          <w:rFonts w:ascii="Times New Roman" w:hAnsi="Times New Roman" w:cs="Times New Roman"/>
          <w:sz w:val="20"/>
          <w:szCs w:val="20"/>
        </w:rPr>
        <w:t>ntonac</w:t>
      </w:r>
      <w:r>
        <w:rPr>
          <w:rFonts w:ascii="Times New Roman" w:hAnsi="Times New Roman" w:cs="Times New Roman"/>
          <w:sz w:val="20"/>
          <w:szCs w:val="20"/>
        </w:rPr>
        <w:t>e ukončující výpověď = rozlišujeme</w:t>
      </w:r>
      <w:r w:rsidRPr="00C61ACC">
        <w:rPr>
          <w:rFonts w:ascii="Times New Roman" w:hAnsi="Times New Roman" w:cs="Times New Roman"/>
          <w:sz w:val="20"/>
          <w:szCs w:val="20"/>
        </w:rPr>
        <w:t xml:space="preserve"> větu oznamovací a doplňovací otázku, při nichž výška hlasu klesá (klesavá kadence, kadence), od otázky zjišťovací, v níž hlas stoupá (stoupavá kadence, </w:t>
      </w:r>
      <w:proofErr w:type="spellStart"/>
      <w:r w:rsidRPr="00C61ACC">
        <w:rPr>
          <w:rFonts w:ascii="Times New Roman" w:hAnsi="Times New Roman" w:cs="Times New Roman"/>
          <w:sz w:val="20"/>
          <w:szCs w:val="20"/>
        </w:rPr>
        <w:t>antikadence</w:t>
      </w:r>
      <w:proofErr w:type="spellEnd"/>
      <w:r w:rsidRPr="00C61ACC">
        <w:rPr>
          <w:rFonts w:ascii="Times New Roman" w:hAnsi="Times New Roman" w:cs="Times New Roman"/>
          <w:sz w:val="20"/>
          <w:szCs w:val="20"/>
        </w:rPr>
        <w:t>).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>Vrátili se z dovolené</w:t>
      </w:r>
      <w:r w:rsidRPr="00C61ACC">
        <w:rPr>
          <w:rFonts w:ascii="Times New Roman" w:hAnsi="Times New Roman" w:cs="Times New Roman"/>
          <w:sz w:val="20"/>
          <w:szCs w:val="20"/>
        </w:rPr>
        <w:t>.</w:t>
      </w:r>
      <w:r w:rsidR="00357AAB">
        <w:rPr>
          <w:rFonts w:ascii="Times New Roman" w:hAnsi="Times New Roman" w:cs="Times New Roman"/>
          <w:sz w:val="20"/>
          <w:szCs w:val="20"/>
        </w:rPr>
        <w:t xml:space="preserve"> – oznamovací věta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Kdy se vrátili z dovolené? </w:t>
      </w:r>
      <w:r>
        <w:rPr>
          <w:rFonts w:ascii="Times New Roman" w:hAnsi="Times New Roman" w:cs="Times New Roman"/>
          <w:iCs/>
          <w:sz w:val="20"/>
          <w:szCs w:val="20"/>
        </w:rPr>
        <w:t xml:space="preserve"> - otázka doplňovací</w:t>
      </w:r>
    </w:p>
    <w:p w:rsidR="00696D98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Přišel domů? Přijel sám?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- otázka zjišťovací (ano/ne)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>Řečnická otázka se od ostatních doplňovacích a zjišťovacích otázek l</w:t>
      </w:r>
      <w:r>
        <w:rPr>
          <w:rFonts w:ascii="Times New Roman" w:hAnsi="Times New Roman" w:cs="Times New Roman"/>
          <w:sz w:val="24"/>
          <w:szCs w:val="24"/>
        </w:rPr>
        <w:t xml:space="preserve">iší dvěma intonačními vrcholy,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antikadencí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rámcováním pauzami.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3. 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prostředky, které napomáhají strukturaci projevu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na přechodek témat a podtémat; začínají jimi odstavce: 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a)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inkluzivní plurá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l (1. os. </w:t>
      </w:r>
      <w:proofErr w:type="spellStart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. rozkazovacího způsobu) -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Pojďme se podívat; Představme si …; Shrňme si; Ukažme rozdíl...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(na místech shrnutí, srovnání, výčtů, zdůraznění...)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b)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Jestliže jsem doposud mluvil o naší národní hrdosti, obraťme nyní pozornost k …; Řekl-li jsem, že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c)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přípustková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Přestože nemáme mnoho prostředků na realizaci, začali jsme s výstavbou již nyní, a to proto …; Ačkoliv není toto téma nové, je stále aktuální.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Opakovací figury</w:t>
      </w:r>
    </w:p>
    <w:p w:rsidR="00F17527" w:rsidRDefault="00F17527">
      <w:pPr>
        <w:rPr>
          <w:rFonts w:ascii="Times New Roman" w:hAnsi="Times New Roman" w:cs="Times New Roman"/>
          <w:i/>
          <w:sz w:val="24"/>
          <w:szCs w:val="24"/>
        </w:rPr>
      </w:pPr>
      <w:r w:rsidRPr="00F17527">
        <w:rPr>
          <w:rFonts w:ascii="Times New Roman" w:hAnsi="Times New Roman" w:cs="Times New Roman"/>
          <w:sz w:val="24"/>
          <w:szCs w:val="24"/>
        </w:rPr>
        <w:t>ANAFORA</w:t>
      </w:r>
      <w:r w:rsidRPr="00F17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hAnsi="Times New Roman" w:cs="Times New Roman"/>
          <w:sz w:val="24"/>
          <w:szCs w:val="24"/>
        </w:rPr>
        <w:t xml:space="preserve"> </w:t>
      </w:r>
      <w:r w:rsidRPr="003407D7">
        <w:rPr>
          <w:rFonts w:ascii="Times New Roman" w:hAnsi="Times New Roman" w:cs="Times New Roman"/>
          <w:i/>
          <w:sz w:val="24"/>
          <w:szCs w:val="24"/>
          <w:u w:val="single"/>
        </w:rPr>
        <w:t>Posel</w:t>
      </w:r>
      <w:r w:rsidRPr="00F17527">
        <w:rPr>
          <w:rFonts w:ascii="Times New Roman" w:hAnsi="Times New Roman" w:cs="Times New Roman"/>
          <w:i/>
          <w:sz w:val="24"/>
          <w:szCs w:val="24"/>
        </w:rPr>
        <w:t xml:space="preserve"> hrubosti. </w:t>
      </w:r>
      <w:r w:rsidRPr="003407D7">
        <w:rPr>
          <w:rFonts w:ascii="Times New Roman" w:hAnsi="Times New Roman" w:cs="Times New Roman"/>
          <w:i/>
          <w:sz w:val="24"/>
          <w:szCs w:val="24"/>
          <w:u w:val="single"/>
        </w:rPr>
        <w:t>Posel</w:t>
      </w:r>
      <w:r w:rsidRPr="00F17527">
        <w:rPr>
          <w:rFonts w:ascii="Times New Roman" w:hAnsi="Times New Roman" w:cs="Times New Roman"/>
          <w:i/>
          <w:sz w:val="24"/>
          <w:szCs w:val="24"/>
        </w:rPr>
        <w:t xml:space="preserve"> lži. Posel pýchy a </w:t>
      </w:r>
      <w:proofErr w:type="gramStart"/>
      <w:r w:rsidRPr="00F17527">
        <w:rPr>
          <w:rFonts w:ascii="Times New Roman" w:hAnsi="Times New Roman" w:cs="Times New Roman"/>
          <w:i/>
          <w:sz w:val="24"/>
          <w:szCs w:val="24"/>
        </w:rPr>
        <w:t>zla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17527">
        <w:rPr>
          <w:rFonts w:ascii="Times New Roman" w:hAnsi="Times New Roman" w:cs="Times New Roman"/>
          <w:i/>
          <w:sz w:val="24"/>
          <w:szCs w:val="24"/>
        </w:rPr>
        <w:t>Petr, jenž miluje kni</w:t>
      </w:r>
      <w:r>
        <w:rPr>
          <w:rFonts w:ascii="Times New Roman" w:hAnsi="Times New Roman" w:cs="Times New Roman"/>
          <w:i/>
          <w:sz w:val="24"/>
          <w:szCs w:val="24"/>
        </w:rPr>
        <w:t>hy. Petr, jenž rád sportuje.</w:t>
      </w:r>
      <w:r w:rsidR="003407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Kniha, která mě ovlivnila. Kniha, která mi utkvěla v paměti.</w:t>
      </w:r>
    </w:p>
    <w:p w:rsidR="00F17527" w:rsidRPr="00F17527" w:rsidRDefault="00F17527" w:rsidP="00F17527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>EPIFORA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07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opakování slov na konci vět</w:t>
      </w:r>
      <w:r w:rsidR="003A3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Znáte dobře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, pochopili jste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a určitě budete propagovat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Pr="003A351F" w:rsidRDefault="00F17527" w:rsidP="00605E35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EPANASTROFA </w:t>
      </w:r>
      <w:r w:rsidR="003407D7"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na konci jedné věty a na začátku následující</w:t>
      </w:r>
      <w:r w:rsidR="00605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35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Vtrhl sem vrah. Vrah národů. – 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 xml:space="preserve">Vzpomínám na ten nádherný </w:t>
      </w:r>
      <w:r w:rsidR="003A351F" w:rsidRPr="003407D7">
        <w:rPr>
          <w:rFonts w:ascii="Times New Roman" w:hAnsi="Times New Roman" w:cs="Times New Roman"/>
          <w:i/>
          <w:sz w:val="24"/>
          <w:szCs w:val="24"/>
          <w:u w:val="single"/>
        </w:rPr>
        <w:t>den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351F" w:rsidRPr="003407D7">
        <w:rPr>
          <w:rFonts w:ascii="Times New Roman" w:hAnsi="Times New Roman" w:cs="Times New Roman"/>
          <w:i/>
          <w:sz w:val="24"/>
          <w:szCs w:val="24"/>
          <w:u w:val="single"/>
        </w:rPr>
        <w:t>Den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>, který utkvěl navždy v mé paměti</w:t>
      </w:r>
      <w:r w:rsidR="003A43D5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Hovořili jsme s mnohými studenty. Studenty, kterým není lhostejný další osud naší univerzity.</w:t>
      </w: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Syntaktické paralelismy</w:t>
      </w:r>
    </w:p>
    <w:p w:rsidR="003A351F" w:rsidRPr="003A351F" w:rsidRDefault="003A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H</w:t>
      </w:r>
      <w:r w:rsidRPr="003A351F">
        <w:rPr>
          <w:rFonts w:ascii="Times New Roman" w:hAnsi="Times New Roman" w:cs="Times New Roman"/>
          <w:sz w:val="24"/>
          <w:szCs w:val="24"/>
        </w:rPr>
        <w:t xml:space="preserve">avel: </w:t>
      </w:r>
    </w:p>
    <w:p w:rsidR="00605E35" w:rsidRPr="00B55735" w:rsidRDefault="00605E35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lastRenderedPageBreak/>
        <w:t xml:space="preserve">Především </w:t>
      </w:r>
      <w:r w:rsidRPr="00B55735">
        <w:rPr>
          <w:rFonts w:ascii="Times New Roman" w:hAnsi="Times New Roman" w:cs="Times New Roman"/>
          <w:b/>
          <w:sz w:val="24"/>
          <w:szCs w:val="24"/>
        </w:rPr>
        <w:t>to byla</w:t>
      </w:r>
      <w:r w:rsidRPr="00B55735">
        <w:rPr>
          <w:rFonts w:ascii="Times New Roman" w:hAnsi="Times New Roman" w:cs="Times New Roman"/>
          <w:sz w:val="24"/>
          <w:szCs w:val="24"/>
        </w:rPr>
        <w:t xml:space="preserve"> část jeho spoluobčanů, která podlehla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Dále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byla</w:t>
      </w:r>
      <w:r w:rsidR="00605E35">
        <w:rPr>
          <w:rFonts w:ascii="Times New Roman" w:hAnsi="Times New Roman" w:cs="Times New Roman"/>
          <w:sz w:val="24"/>
          <w:szCs w:val="24"/>
        </w:rPr>
        <w:t xml:space="preserve"> nekonečná krátkozrakost tehdejších vlád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A posléze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</w:t>
      </w:r>
      <w:r w:rsidR="00605E35">
        <w:rPr>
          <w:rFonts w:ascii="Times New Roman" w:hAnsi="Times New Roman" w:cs="Times New Roman"/>
          <w:sz w:val="24"/>
          <w:szCs w:val="24"/>
        </w:rPr>
        <w:t xml:space="preserve"> strach našeho vlastního státního vedení (…) </w:t>
      </w:r>
    </w:p>
    <w:p w:rsidR="00E164DD" w:rsidRPr="00B55735" w:rsidRDefault="00E164DD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Pane prezidente,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vaší země v době, o které si upřímně myslím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vaší země v době, kdy si připomínáme 50. výročí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této veliké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mohu znovu potvrdit (...)</w:t>
      </w:r>
    </w:p>
    <w:p w:rsidR="00E164DD" w:rsidRP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351F" w:rsidRPr="00696D98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 xml:space="preserve">Václav Klaus: </w:t>
      </w:r>
    </w:p>
    <w:p w:rsidR="003A351F" w:rsidRPr="003A351F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konfrontace strojírenství našeho se strojírenstvím zahraničním,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mnoha užitečných setkání,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významných projevů, je místem přátelských diskusí a kon</w:t>
      </w:r>
      <w:r>
        <w:rPr>
          <w:rFonts w:ascii="Times New Roman" w:hAnsi="Times New Roman" w:cs="Times New Roman"/>
          <w:sz w:val="24"/>
          <w:szCs w:val="24"/>
        </w:rPr>
        <w:t xml:space="preserve">eckonců je i místem vlídné (…) </w:t>
      </w:r>
    </w:p>
    <w:p w:rsidR="003A351F" w:rsidRPr="003A351F" w:rsidRDefault="003A351F">
      <w:r w:rsidRPr="003A351F">
        <w:rPr>
          <w:rFonts w:ascii="Times New Roman" w:hAnsi="Times New Roman" w:cs="Times New Roman"/>
          <w:sz w:val="24"/>
          <w:szCs w:val="24"/>
        </w:rPr>
        <w:t xml:space="preserve">2. </w:t>
      </w:r>
      <w:r w:rsidRPr="003407D7">
        <w:rPr>
          <w:rFonts w:ascii="Times New Roman" w:hAnsi="Times New Roman" w:cs="Times New Roman"/>
          <w:b/>
          <w:sz w:val="24"/>
          <w:szCs w:val="24"/>
        </w:rPr>
        <w:t>Mnohokrát jsme</w:t>
      </w:r>
      <w:r w:rsidRPr="003A351F">
        <w:rPr>
          <w:rFonts w:ascii="Times New Roman" w:hAnsi="Times New Roman" w:cs="Times New Roman"/>
          <w:sz w:val="24"/>
          <w:szCs w:val="24"/>
        </w:rPr>
        <w:t xml:space="preserve"> si při tom </w:t>
      </w:r>
      <w:r w:rsidRPr="003407D7">
        <w:rPr>
          <w:rFonts w:ascii="Times New Roman" w:hAnsi="Times New Roman" w:cs="Times New Roman"/>
          <w:b/>
          <w:sz w:val="24"/>
          <w:szCs w:val="24"/>
        </w:rPr>
        <w:t>byli</w:t>
      </w:r>
      <w:r w:rsidRPr="003A351F">
        <w:rPr>
          <w:rFonts w:ascii="Times New Roman" w:hAnsi="Times New Roman" w:cs="Times New Roman"/>
          <w:sz w:val="24"/>
          <w:szCs w:val="24"/>
        </w:rPr>
        <w:t xml:space="preserve"> oporou. </w:t>
      </w:r>
      <w:r w:rsidRPr="003407D7">
        <w:rPr>
          <w:rFonts w:ascii="Times New Roman" w:hAnsi="Times New Roman" w:cs="Times New Roman"/>
          <w:b/>
          <w:sz w:val="24"/>
          <w:szCs w:val="24"/>
        </w:rPr>
        <w:t>Mnohokrát jsme</w:t>
      </w:r>
      <w:r w:rsidRPr="003A351F">
        <w:rPr>
          <w:rFonts w:ascii="Times New Roman" w:hAnsi="Times New Roman" w:cs="Times New Roman"/>
          <w:sz w:val="24"/>
          <w:szCs w:val="24"/>
        </w:rPr>
        <w:t xml:space="preserve"> s</w:t>
      </w:r>
      <w:r w:rsidRPr="003407D7">
        <w:rPr>
          <w:rFonts w:ascii="Times New Roman" w:hAnsi="Times New Roman" w:cs="Times New Roman"/>
          <w:b/>
          <w:sz w:val="24"/>
          <w:szCs w:val="24"/>
        </w:rPr>
        <w:t xml:space="preserve">táli </w:t>
      </w:r>
      <w:r w:rsidRPr="003A351F">
        <w:rPr>
          <w:rFonts w:ascii="Times New Roman" w:hAnsi="Times New Roman" w:cs="Times New Roman"/>
          <w:sz w:val="24"/>
          <w:szCs w:val="24"/>
        </w:rPr>
        <w:t xml:space="preserve">pospolu v boji proti cizímu ohrožení, ať to byli němečtí křižáci či turecké tažení na Evropu. </w:t>
      </w:r>
      <w:r w:rsidRPr="003407D7">
        <w:rPr>
          <w:rFonts w:ascii="Times New Roman" w:hAnsi="Times New Roman" w:cs="Times New Roman"/>
          <w:b/>
          <w:sz w:val="24"/>
          <w:szCs w:val="24"/>
        </w:rPr>
        <w:t>(…) Mnohokrát jsme inspirovali</w:t>
      </w:r>
      <w:r w:rsidRPr="003A351F">
        <w:rPr>
          <w:rFonts w:ascii="Times New Roman" w:hAnsi="Times New Roman" w:cs="Times New Roman"/>
          <w:sz w:val="24"/>
          <w:szCs w:val="24"/>
        </w:rPr>
        <w:t xml:space="preserve"> jeden druhého</w:t>
      </w:r>
      <w:r>
        <w:t xml:space="preserve">. </w:t>
      </w:r>
    </w:p>
    <w:p w:rsidR="003407D7" w:rsidRDefault="003407D7">
      <w:pPr>
        <w:rPr>
          <w:rFonts w:ascii="Times New Roman" w:hAnsi="Times New Roman" w:cs="Times New Roman"/>
          <w:sz w:val="24"/>
          <w:szCs w:val="24"/>
        </w:rPr>
      </w:pPr>
    </w:p>
    <w:p w:rsidR="003A351F" w:rsidRPr="007342E7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605A2" w:rsidRPr="00F364B1">
        <w:rPr>
          <w:rFonts w:ascii="Times New Roman" w:hAnsi="Times New Roman" w:cs="Times New Roman"/>
          <w:sz w:val="24"/>
          <w:szCs w:val="24"/>
        </w:rPr>
        <w:t xml:space="preserve">. 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>Obrazná pojmenování</w:t>
      </w:r>
      <w:r w:rsidR="00F17527">
        <w:rPr>
          <w:rFonts w:ascii="Times New Roman" w:hAnsi="Times New Roman" w:cs="Times New Roman"/>
          <w:b/>
          <w:sz w:val="24"/>
          <w:szCs w:val="24"/>
        </w:rPr>
        <w:t>/tropy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64B1">
        <w:rPr>
          <w:rFonts w:ascii="Times New Roman" w:hAnsi="Times New Roman" w:cs="Times New Roman"/>
          <w:b/>
          <w:sz w:val="24"/>
          <w:szCs w:val="24"/>
        </w:rPr>
        <w:t>m</w:t>
      </w:r>
      <w:r w:rsidR="00F17527">
        <w:rPr>
          <w:rFonts w:ascii="Times New Roman" w:hAnsi="Times New Roman" w:cs="Times New Roman"/>
          <w:b/>
          <w:sz w:val="24"/>
          <w:szCs w:val="24"/>
        </w:rPr>
        <w:t>etafora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42E7" w:rsidRPr="007342E7">
        <w:rPr>
          <w:rFonts w:ascii="Times New Roman" w:hAnsi="Times New Roman" w:cs="Times New Roman"/>
          <w:sz w:val="24"/>
          <w:szCs w:val="24"/>
        </w:rPr>
        <w:t xml:space="preserve">přenášení významů na základě </w:t>
      </w:r>
      <w:r w:rsidR="00BF7251">
        <w:rPr>
          <w:rFonts w:ascii="Times New Roman" w:hAnsi="Times New Roman" w:cs="Times New Roman"/>
          <w:sz w:val="24"/>
          <w:szCs w:val="24"/>
        </w:rPr>
        <w:t xml:space="preserve">vnější </w:t>
      </w:r>
      <w:r w:rsidR="007342E7" w:rsidRPr="007342E7">
        <w:rPr>
          <w:rFonts w:ascii="Times New Roman" w:hAnsi="Times New Roman" w:cs="Times New Roman"/>
          <w:sz w:val="24"/>
          <w:szCs w:val="24"/>
        </w:rPr>
        <w:t>podobnosti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605A2" w:rsidRPr="00F364B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605A2" w:rsidRPr="007342E7">
        <w:rPr>
          <w:rFonts w:ascii="Times New Roman" w:hAnsi="Times New Roman" w:cs="Times New Roman"/>
          <w:b/>
          <w:sz w:val="24"/>
          <w:szCs w:val="24"/>
        </w:rPr>
        <w:t>metonymie</w:t>
      </w:r>
      <w:r w:rsidR="007342E7" w:rsidRPr="00734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E7">
        <w:rPr>
          <w:rFonts w:ascii="Times New Roman" w:hAnsi="Times New Roman" w:cs="Times New Roman"/>
          <w:b/>
          <w:sz w:val="24"/>
          <w:szCs w:val="24"/>
        </w:rPr>
        <w:t>(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>„přejmenování</w:t>
      </w:r>
      <w:r w:rsidR="00BF7251">
        <w:rPr>
          <w:rStyle w:val="st"/>
          <w:rFonts w:ascii="Times New Roman" w:hAnsi="Times New Roman" w:cs="Times New Roman"/>
          <w:sz w:val="24"/>
          <w:szCs w:val="24"/>
        </w:rPr>
        <w:t>“, resp. „odvozené pojmenování“,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 xml:space="preserve"> spočívá v přenosu označení na jiný objekt na základě vnitřní podobnosti</w:t>
      </w:r>
      <w:r w:rsidR="007342E7">
        <w:rPr>
          <w:rStyle w:val="st"/>
          <w:rFonts w:ascii="Times New Roman" w:hAnsi="Times New Roman" w:cs="Times New Roman"/>
          <w:sz w:val="24"/>
          <w:szCs w:val="24"/>
        </w:rPr>
        <w:t xml:space="preserve">). 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a) Je to třešnička na dortu našeho snažení.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2E7">
        <w:rPr>
          <w:rFonts w:ascii="Times New Roman" w:hAnsi="Times New Roman" w:cs="Times New Roman"/>
          <w:sz w:val="24"/>
          <w:szCs w:val="24"/>
        </w:rPr>
        <w:t>b)Tento</w:t>
      </w:r>
      <w:proofErr w:type="gramEnd"/>
      <w:r w:rsidRPr="007342E7">
        <w:rPr>
          <w:rFonts w:ascii="Times New Roman" w:hAnsi="Times New Roman" w:cs="Times New Roman"/>
          <w:sz w:val="24"/>
          <w:szCs w:val="24"/>
        </w:rPr>
        <w:t xml:space="preserve"> hlas svědomí, tato kniha svědomí je pro nás důležitým apelem pro naše svědomí. (metafora)</w:t>
      </w:r>
    </w:p>
    <w:p w:rsidR="007342E7" w:rsidRPr="007342E7" w:rsidRDefault="007342E7">
      <w:pPr>
        <w:rPr>
          <w:rFonts w:ascii="Times New Roman" w:hAnsi="Times New Roman" w:cs="Times New Roman"/>
          <w:iCs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c) Drakeová předem připustila, že může být kvůli své životní dráze zpochybněna a označena za lhářku a oportunistku. Ale chtěla veřejně podpořit ostatní ženy. "Můžu být jen malé zrnko písku. Ale je jasné, že je tu obrovská pláž," poznamenala</w:t>
      </w:r>
      <w:r w:rsidR="00BF7251">
        <w:rPr>
          <w:rFonts w:ascii="Times New Roman" w:hAnsi="Times New Roman" w:cs="Times New Roman"/>
          <w:sz w:val="24"/>
          <w:szCs w:val="24"/>
        </w:rPr>
        <w:t xml:space="preserve">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iCs/>
          <w:sz w:val="24"/>
          <w:szCs w:val="24"/>
        </w:rPr>
        <w:t>d) Jedenácté září světové diplomacie</w:t>
      </w:r>
      <w:r w:rsidRPr="007342E7">
        <w:rPr>
          <w:rFonts w:ascii="Times New Roman" w:hAnsi="Times New Roman" w:cs="Times New Roman"/>
          <w:sz w:val="24"/>
          <w:szCs w:val="24"/>
        </w:rPr>
        <w:t>..</w:t>
      </w:r>
      <w:r w:rsidR="00BF7251">
        <w:rPr>
          <w:rFonts w:ascii="Times New Roman" w:hAnsi="Times New Roman" w:cs="Times New Roman"/>
          <w:sz w:val="24"/>
          <w:szCs w:val="24"/>
        </w:rPr>
        <w:t>.</w:t>
      </w:r>
      <w:r w:rsidRPr="007342E7">
        <w:rPr>
          <w:rFonts w:ascii="Times New Roman" w:hAnsi="Times New Roman" w:cs="Times New Roman"/>
          <w:sz w:val="24"/>
          <w:szCs w:val="24"/>
        </w:rPr>
        <w:t>(metonymie)</w:t>
      </w:r>
    </w:p>
    <w:p w:rsidR="00696D98" w:rsidRPr="00BF7251" w:rsidRDefault="00696D98">
      <w:pPr>
        <w:rPr>
          <w:rFonts w:ascii="Times New Roman" w:hAnsi="Times New Roman" w:cs="Times New Roman"/>
          <w:i/>
          <w:sz w:val="24"/>
          <w:szCs w:val="24"/>
        </w:rPr>
      </w:pPr>
    </w:p>
    <w:p w:rsidR="00C61ACC" w:rsidRDefault="00C61ACC">
      <w:pPr>
        <w:rPr>
          <w:rFonts w:ascii="Times New Roman" w:hAnsi="Times New Roman" w:cs="Times New Roman"/>
          <w:sz w:val="24"/>
          <w:szCs w:val="24"/>
        </w:rPr>
      </w:pPr>
    </w:p>
    <w:p w:rsidR="00F364B1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64B1" w:rsidRPr="00F364B1">
        <w:rPr>
          <w:rFonts w:ascii="Times New Roman" w:hAnsi="Times New Roman" w:cs="Times New Roman"/>
          <w:sz w:val="24"/>
          <w:szCs w:val="24"/>
        </w:rPr>
        <w:t>.</w:t>
      </w:r>
      <w:r w:rsidR="00F364B1">
        <w:rPr>
          <w:rFonts w:ascii="Times New Roman" w:hAnsi="Times New Roman" w:cs="Times New Roman"/>
          <w:b/>
          <w:sz w:val="24"/>
          <w:szCs w:val="24"/>
        </w:rPr>
        <w:t xml:space="preserve"> Intertextovost – citát a aluze</w:t>
      </w:r>
    </w:p>
    <w:p w:rsidR="00696D98" w:rsidRDefault="00696D98" w:rsidP="00696D98">
      <w:pPr>
        <w:rPr>
          <w:rFonts w:ascii="Times New Roman" w:hAnsi="Times New Roman" w:cs="Times New Roman"/>
          <w:sz w:val="24"/>
          <w:szCs w:val="24"/>
        </w:rPr>
      </w:pPr>
      <w:r w:rsidRPr="00357AAB">
        <w:rPr>
          <w:rFonts w:ascii="Times New Roman" w:hAnsi="Times New Roman" w:cs="Times New Roman"/>
          <w:i/>
          <w:sz w:val="24"/>
          <w:szCs w:val="24"/>
        </w:rPr>
        <w:t>Švejkovské přesvědčení editorů, že všechny cesty stejně nakonec vedou do Budějovic, se tu neukazuje jako zrovna vhodné.</w:t>
      </w:r>
      <w:r>
        <w:rPr>
          <w:rFonts w:ascii="Times New Roman" w:hAnsi="Times New Roman" w:cs="Times New Roman"/>
          <w:sz w:val="24"/>
          <w:szCs w:val="24"/>
        </w:rPr>
        <w:t xml:space="preserve"> (aluze)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Citáty – známých literátů, filozofů, odborníků atd. </w:t>
      </w:r>
    </w:p>
    <w:p w:rsidR="00696D98" w:rsidRP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ukázka Václav Havel</w:t>
      </w:r>
    </w:p>
    <w:p w:rsidR="00C61ACC" w:rsidRDefault="00C61ACC">
      <w:pPr>
        <w:rPr>
          <w:rFonts w:ascii="Times New Roman" w:hAnsi="Times New Roman" w:cs="Times New Roman"/>
          <w:b/>
          <w:sz w:val="24"/>
          <w:szCs w:val="24"/>
        </w:rPr>
      </w:pPr>
    </w:p>
    <w:p w:rsidR="003A351F" w:rsidRPr="003A43D5" w:rsidRDefault="005B6739">
      <w:pPr>
        <w:rPr>
          <w:rFonts w:ascii="Times New Roman" w:hAnsi="Times New Roman" w:cs="Times New Roman"/>
          <w:sz w:val="24"/>
          <w:szCs w:val="24"/>
        </w:rPr>
      </w:pPr>
      <w:r w:rsidRPr="005B6739">
        <w:rPr>
          <w:rFonts w:ascii="Times New Roman" w:hAnsi="Times New Roman" w:cs="Times New Roman"/>
          <w:sz w:val="24"/>
          <w:szCs w:val="24"/>
        </w:rPr>
        <w:t>8</w:t>
      </w:r>
      <w:r w:rsidR="003A351F" w:rsidRPr="005B6739">
        <w:rPr>
          <w:rFonts w:ascii="Times New Roman" w:hAnsi="Times New Roman" w:cs="Times New Roman"/>
          <w:sz w:val="24"/>
          <w:szCs w:val="24"/>
        </w:rPr>
        <w:t>.</w:t>
      </w:r>
      <w:r w:rsidR="003A351F">
        <w:rPr>
          <w:rFonts w:ascii="Times New Roman" w:hAnsi="Times New Roman" w:cs="Times New Roman"/>
          <w:b/>
          <w:sz w:val="24"/>
          <w:szCs w:val="24"/>
        </w:rPr>
        <w:t xml:space="preserve"> Klimax, antiklimax</w:t>
      </w:r>
      <w:r w:rsidR="003A43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43D5" w:rsidRPr="003A43D5">
        <w:rPr>
          <w:rFonts w:ascii="Times New Roman" w:hAnsi="Times New Roman" w:cs="Times New Roman"/>
          <w:sz w:val="24"/>
          <w:szCs w:val="24"/>
        </w:rPr>
        <w:t>vzestupné a sestupné formulování tématu</w:t>
      </w:r>
    </w:p>
    <w:p w:rsidR="00605E35" w:rsidRDefault="00605E35">
      <w:pPr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Dramatické specifické řečnické projevy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 udržují dramatické napětí, zejména prostřednictvím textové výstavby.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Např. už samotný postup výkladu hraje roli při dramatizaci projevu = </w:t>
      </w:r>
      <w:r w:rsidRPr="00605E35">
        <w:rPr>
          <w:rFonts w:ascii="Times New Roman" w:hAnsi="Times New Roman" w:cs="Times New Roman"/>
          <w:b/>
          <w:sz w:val="24"/>
          <w:szCs w:val="24"/>
        </w:rPr>
        <w:t>induktivní postup</w:t>
      </w:r>
      <w:r w:rsidRPr="00605E35">
        <w:rPr>
          <w:rFonts w:ascii="Times New Roman" w:hAnsi="Times New Roman" w:cs="Times New Roman"/>
          <w:sz w:val="24"/>
          <w:szCs w:val="24"/>
        </w:rPr>
        <w:t xml:space="preserve"> (hlavní smysl sdělení je ponechán na konec) je dramatičtější než deduktivní.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Význam mají i projevy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hyperbáze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souhrnný název pro řečnické figury spočívající v odchylce od přirozeného a ustáleného slovosledu (inverze přívlastku, odklon od uzuální polohy příklonek =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Tato událost </w:t>
      </w:r>
      <w:r w:rsidRPr="00605E35">
        <w:rPr>
          <w:rFonts w:ascii="Times New Roman" w:hAnsi="Times New Roman" w:cs="Times New Roman"/>
          <w:i/>
          <w:sz w:val="24"/>
          <w:szCs w:val="24"/>
          <w:u w:val="single"/>
        </w:rPr>
        <w:t>vryla se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do našeho</w:t>
      </w:r>
      <w:r w:rsidRPr="00605E35">
        <w:rPr>
          <w:rFonts w:ascii="Times New Roman" w:hAnsi="Times New Roman" w:cs="Times New Roman"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i/>
          <w:sz w:val="24"/>
          <w:szCs w:val="24"/>
        </w:rPr>
        <w:t>vědomí</w:t>
      </w:r>
      <w:r w:rsidRPr="00605E35">
        <w:rPr>
          <w:rFonts w:ascii="Times New Roman" w:hAnsi="Times New Roman" w:cs="Times New Roman"/>
          <w:sz w:val="24"/>
          <w:szCs w:val="24"/>
        </w:rPr>
        <w:t>).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Ozdobné specifické řečnické prostředky: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=projev patetizují a zvyšují estetické působení projevu; v současnosti ozdobné prostředky tolik nevyužíváme (častější jsou v projevech obřadních, např. smutečních a oddávajících); jsou náročné, jejich užití musí být promyšlené.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digrese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lyrické odbočení ze základní dějové linie; subjektivní pohled řečníka na určitou otázku (liší od exkurze=odbočení ve věcných textech)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enallagé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605E35">
        <w:rPr>
          <w:rFonts w:ascii="Times New Roman" w:hAnsi="Times New Roman" w:cs="Times New Roman"/>
          <w:sz w:val="24"/>
          <w:szCs w:val="24"/>
        </w:rPr>
        <w:t xml:space="preserve">základem je změna syntaktické závislosti, změna slovosledu </w:t>
      </w:r>
      <w:r w:rsidRPr="00605E35">
        <w:rPr>
          <w:rFonts w:ascii="Times New Roman" w:hAnsi="Times New Roman" w:cs="Times New Roman"/>
          <w:i/>
          <w:sz w:val="24"/>
          <w:szCs w:val="24"/>
        </w:rPr>
        <w:t>studené krůpěje potu</w:t>
      </w:r>
      <w:r w:rsidRPr="00605E35">
        <w:rPr>
          <w:rFonts w:ascii="Times New Roman" w:hAnsi="Times New Roman" w:cs="Times New Roman"/>
          <w:sz w:val="24"/>
          <w:szCs w:val="24"/>
        </w:rPr>
        <w:t xml:space="preserve"> vs.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krůpěje studeného potu; poctivé výsledky práce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výsledky poctivé práce; vycházející paprsky slunce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paprsky vycházejícího slunce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epiteton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ornans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 = básnický přívlastek </w:t>
      </w:r>
      <w:r w:rsidRPr="00605E35">
        <w:rPr>
          <w:rFonts w:ascii="Times New Roman" w:hAnsi="Times New Roman" w:cs="Times New Roman"/>
          <w:sz w:val="24"/>
          <w:szCs w:val="24"/>
        </w:rPr>
        <w:t xml:space="preserve">= druh hodnotícího přívlastku, zdůrazňuje určitou vlastnost = vlažná tráva, </w:t>
      </w:r>
      <w:r w:rsidRPr="00605E35">
        <w:rPr>
          <w:rFonts w:ascii="Times New Roman" w:hAnsi="Times New Roman" w:cs="Times New Roman"/>
          <w:i/>
          <w:sz w:val="24"/>
          <w:szCs w:val="24"/>
        </w:rPr>
        <w:t>vlažný přístup; rozbouřený život; rozvodněný čas</w:t>
      </w:r>
      <w:r w:rsidRPr="00605E35">
        <w:rPr>
          <w:rFonts w:ascii="Times New Roman" w:hAnsi="Times New Roman" w:cs="Times New Roman"/>
          <w:sz w:val="24"/>
          <w:szCs w:val="24"/>
        </w:rPr>
        <w:t xml:space="preserve"> X epiteton </w:t>
      </w:r>
      <w:proofErr w:type="spellStart"/>
      <w:r w:rsidRPr="00605E35">
        <w:rPr>
          <w:rFonts w:ascii="Times New Roman" w:hAnsi="Times New Roman" w:cs="Times New Roman"/>
          <w:sz w:val="24"/>
          <w:szCs w:val="24"/>
        </w:rPr>
        <w:t>constans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angažovaný přístup, pronikavý úspěch; neochvějný; drtivý; mohutný; neutuchající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eufemismus</w:t>
      </w:r>
      <w:r w:rsidRPr="00605E35">
        <w:rPr>
          <w:rFonts w:ascii="Times New Roman" w:hAnsi="Times New Roman" w:cs="Times New Roman"/>
          <w:sz w:val="24"/>
          <w:szCs w:val="24"/>
        </w:rPr>
        <w:t xml:space="preserve"> („zmírňující opis“) = krást = </w:t>
      </w:r>
      <w:r w:rsidRPr="00605E35">
        <w:rPr>
          <w:rFonts w:ascii="Times New Roman" w:hAnsi="Times New Roman" w:cs="Times New Roman"/>
          <w:i/>
          <w:sz w:val="24"/>
          <w:szCs w:val="24"/>
        </w:rPr>
        <w:t>mít dlouhé prsty</w:t>
      </w:r>
      <w:r w:rsidRPr="00605E35">
        <w:rPr>
          <w:rFonts w:ascii="Times New Roman" w:hAnsi="Times New Roman" w:cs="Times New Roman"/>
          <w:sz w:val="24"/>
          <w:szCs w:val="24"/>
        </w:rPr>
        <w:t xml:space="preserve">; urážet = </w:t>
      </w:r>
      <w:r w:rsidRPr="00605E35">
        <w:rPr>
          <w:rFonts w:ascii="Times New Roman" w:hAnsi="Times New Roman" w:cs="Times New Roman"/>
          <w:i/>
          <w:sz w:val="24"/>
          <w:szCs w:val="24"/>
        </w:rPr>
        <w:t>dopouštět se invektiv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etymologica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spojení dvou slov se stejným slovním základem; </w:t>
      </w:r>
      <w:r w:rsidRPr="00605E35">
        <w:rPr>
          <w:rFonts w:ascii="Times New Roman" w:hAnsi="Times New Roman" w:cs="Times New Roman"/>
          <w:i/>
          <w:sz w:val="24"/>
          <w:szCs w:val="24"/>
        </w:rPr>
        <w:t>Nebuďte moudřejší než moudrost a rozumnější než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nejlepší z nejlepších; spát spánkem spravedlivých; soud soudil soudce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oxymóron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spojení slov, jež si významově odporují = </w:t>
      </w:r>
      <w:r w:rsidRPr="00605E35">
        <w:rPr>
          <w:rFonts w:ascii="Times New Roman" w:hAnsi="Times New Roman" w:cs="Times New Roman"/>
          <w:i/>
          <w:sz w:val="24"/>
          <w:szCs w:val="24"/>
        </w:rPr>
        <w:t>veřejné tajemství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živá mrtvola; zdravý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Ano, slíbili svobodu – svobodu pro mrtvé, kteří zemřeli hladem a byli povražděni ve válce.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Typem je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contradictio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adiecto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sz w:val="24"/>
          <w:szCs w:val="24"/>
        </w:rPr>
        <w:t xml:space="preserve">(spor v přívlastku); jedna část je negací druhé = </w:t>
      </w:r>
      <w:r w:rsidRPr="00605E35">
        <w:rPr>
          <w:rFonts w:ascii="Times New Roman" w:hAnsi="Times New Roman" w:cs="Times New Roman"/>
          <w:i/>
          <w:sz w:val="24"/>
          <w:szCs w:val="24"/>
        </w:rPr>
        <w:t>větší polovina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bezdětný otec.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paradox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protimyslné tvrzení, které odporuje vžitým představám = </w:t>
      </w:r>
      <w:r w:rsidRPr="00605E35">
        <w:rPr>
          <w:rFonts w:ascii="Times New Roman" w:hAnsi="Times New Roman" w:cs="Times New Roman"/>
          <w:i/>
          <w:sz w:val="24"/>
          <w:szCs w:val="24"/>
        </w:rPr>
        <w:t>Snad nejvíce života svíráme, když umíráme</w:t>
      </w:r>
      <w:r w:rsidRPr="00605E35">
        <w:rPr>
          <w:rFonts w:ascii="Times New Roman" w:hAnsi="Times New Roman" w:cs="Times New Roman"/>
          <w:sz w:val="24"/>
          <w:szCs w:val="24"/>
        </w:rPr>
        <w:t xml:space="preserve"> (V. Závada); </w:t>
      </w:r>
      <w:r w:rsidRPr="00605E35">
        <w:rPr>
          <w:rFonts w:ascii="Times New Roman" w:hAnsi="Times New Roman" w:cs="Times New Roman"/>
          <w:i/>
          <w:sz w:val="24"/>
          <w:szCs w:val="24"/>
        </w:rPr>
        <w:t>Byl velký a silný, tak silný, že to muselo být ze slabosti</w:t>
      </w:r>
      <w:r w:rsidRPr="0060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E35" w:rsidRPr="00320176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perifráze </w:t>
      </w:r>
      <w:r w:rsidRPr="00605E35">
        <w:rPr>
          <w:rFonts w:ascii="Times New Roman" w:hAnsi="Times New Roman" w:cs="Times New Roman"/>
          <w:sz w:val="24"/>
          <w:szCs w:val="24"/>
        </w:rPr>
        <w:t xml:space="preserve">(opis) = Japonsko = </w:t>
      </w:r>
      <w:r w:rsidRPr="00605E35">
        <w:rPr>
          <w:rFonts w:ascii="Times New Roman" w:hAnsi="Times New Roman" w:cs="Times New Roman"/>
          <w:i/>
          <w:sz w:val="24"/>
          <w:szCs w:val="24"/>
        </w:rPr>
        <w:t>země vycházejícího slunce</w:t>
      </w:r>
      <w:r w:rsidRPr="00605E35">
        <w:rPr>
          <w:rFonts w:ascii="Times New Roman" w:hAnsi="Times New Roman" w:cs="Times New Roman"/>
          <w:sz w:val="24"/>
          <w:szCs w:val="24"/>
        </w:rPr>
        <w:t xml:space="preserve">; Zelenka = </w:t>
      </w:r>
      <w:r w:rsidRPr="00605E35">
        <w:rPr>
          <w:rFonts w:ascii="Times New Roman" w:hAnsi="Times New Roman" w:cs="Times New Roman"/>
          <w:i/>
          <w:sz w:val="24"/>
          <w:szCs w:val="24"/>
        </w:rPr>
        <w:t>vrah v bílém plášti</w:t>
      </w:r>
      <w:r w:rsidR="00B557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55735" w:rsidRPr="00320176">
        <w:rPr>
          <w:rFonts w:ascii="Times New Roman" w:hAnsi="Times New Roman" w:cs="Times New Roman"/>
          <w:sz w:val="24"/>
          <w:szCs w:val="24"/>
        </w:rPr>
        <w:t>Hitler</w:t>
      </w:r>
      <w:r w:rsidR="00320176">
        <w:rPr>
          <w:rFonts w:ascii="Times New Roman" w:hAnsi="Times New Roman" w:cs="Times New Roman"/>
          <w:sz w:val="24"/>
          <w:szCs w:val="24"/>
        </w:rPr>
        <w:t>=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šílenec v</w:t>
      </w:r>
      <w:r w:rsidR="00320176">
        <w:rPr>
          <w:rFonts w:ascii="Times New Roman" w:hAnsi="Times New Roman" w:cs="Times New Roman"/>
          <w:i/>
          <w:sz w:val="24"/>
          <w:szCs w:val="24"/>
        </w:rPr>
        <w:t> 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holínkách</w:t>
      </w:r>
      <w:r w:rsidR="00320176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Default="003A351F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b/>
          <w:sz w:val="24"/>
          <w:szCs w:val="24"/>
        </w:rPr>
        <w:t>Sugestivní specifické řečnické prostředky</w:t>
      </w:r>
    </w:p>
    <w:p w:rsidR="00BF7251" w:rsidRPr="00BF7251" w:rsidRDefault="00BF7251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(používáme</w:t>
      </w:r>
      <w:r>
        <w:rPr>
          <w:rFonts w:ascii="Times New Roman" w:hAnsi="Times New Roman" w:cs="Times New Roman"/>
          <w:sz w:val="24"/>
          <w:szCs w:val="24"/>
        </w:rPr>
        <w:t xml:space="preserve"> často</w:t>
      </w:r>
      <w:r w:rsidRPr="00BF7251">
        <w:rPr>
          <w:rFonts w:ascii="Times New Roman" w:hAnsi="Times New Roman" w:cs="Times New Roman"/>
          <w:sz w:val="24"/>
          <w:szCs w:val="24"/>
        </w:rPr>
        <w:t xml:space="preserve"> i dnes</w:t>
      </w:r>
      <w:r>
        <w:rPr>
          <w:rFonts w:ascii="Times New Roman" w:hAnsi="Times New Roman" w:cs="Times New Roman"/>
          <w:sz w:val="24"/>
          <w:szCs w:val="24"/>
        </w:rPr>
        <w:t>; různé druhy opakování, např. anafora, syntaktické paralelismy atd., inverze, tautologie atd.</w:t>
      </w:r>
      <w:r w:rsidRPr="00BF7251">
        <w:rPr>
          <w:rFonts w:ascii="Times New Roman" w:hAnsi="Times New Roman" w:cs="Times New Roman"/>
          <w:sz w:val="24"/>
          <w:szCs w:val="24"/>
        </w:rPr>
        <w:t>)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Vzpomínám na ten nádherný </w:t>
      </w:r>
      <w:r w:rsidRPr="003407D7">
        <w:rPr>
          <w:rFonts w:ascii="Times New Roman" w:hAnsi="Times New Roman" w:cs="Times New Roman"/>
          <w:b/>
          <w:sz w:val="24"/>
          <w:szCs w:val="24"/>
        </w:rPr>
        <w:t>den. Den</w:t>
      </w:r>
      <w:r w:rsidRPr="003A351F">
        <w:rPr>
          <w:rFonts w:ascii="Times New Roman" w:hAnsi="Times New Roman" w:cs="Times New Roman"/>
          <w:sz w:val="24"/>
          <w:szCs w:val="24"/>
        </w:rPr>
        <w:t xml:space="preserve">, který utkvěl navždy v mé paměti.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2. </w:t>
      </w:r>
      <w:r w:rsidRPr="003407D7">
        <w:rPr>
          <w:rFonts w:ascii="Times New Roman" w:hAnsi="Times New Roman" w:cs="Times New Roman"/>
          <w:b/>
          <w:sz w:val="24"/>
          <w:szCs w:val="24"/>
        </w:rPr>
        <w:t>Měl rád své</w:t>
      </w:r>
      <w:r w:rsidRPr="003A351F">
        <w:rPr>
          <w:rFonts w:ascii="Times New Roman" w:hAnsi="Times New Roman" w:cs="Times New Roman"/>
          <w:sz w:val="24"/>
          <w:szCs w:val="24"/>
        </w:rPr>
        <w:t xml:space="preserve"> nejbližší, </w:t>
      </w:r>
      <w:r w:rsidRPr="003407D7">
        <w:rPr>
          <w:rFonts w:ascii="Times New Roman" w:hAnsi="Times New Roman" w:cs="Times New Roman"/>
          <w:b/>
          <w:sz w:val="24"/>
          <w:szCs w:val="24"/>
        </w:rPr>
        <w:t>měl rád</w:t>
      </w:r>
      <w:r w:rsidRPr="003A351F">
        <w:rPr>
          <w:rFonts w:ascii="Times New Roman" w:hAnsi="Times New Roman" w:cs="Times New Roman"/>
          <w:sz w:val="24"/>
          <w:szCs w:val="24"/>
        </w:rPr>
        <w:t xml:space="preserve"> své spolupracovníky, </w:t>
      </w:r>
      <w:r w:rsidRPr="003407D7">
        <w:rPr>
          <w:rFonts w:ascii="Times New Roman" w:hAnsi="Times New Roman" w:cs="Times New Roman"/>
          <w:b/>
          <w:sz w:val="24"/>
          <w:szCs w:val="24"/>
        </w:rPr>
        <w:t xml:space="preserve">měl rád </w:t>
      </w:r>
      <w:r w:rsidRPr="003A351F">
        <w:rPr>
          <w:rFonts w:ascii="Times New Roman" w:hAnsi="Times New Roman" w:cs="Times New Roman"/>
          <w:sz w:val="24"/>
          <w:szCs w:val="24"/>
        </w:rPr>
        <w:t>své knihy.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3. Neříkej vždy vše, co víš, ale vždy bys měl vědět, co říkáš. </w:t>
      </w:r>
    </w:p>
    <w:p w:rsidR="003A351F" w:rsidRPr="003407D7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4. Stále tvrdí, že jejich postoje k nám jsou motivovány přátelstvím. </w:t>
      </w:r>
      <w:r w:rsidRPr="003407D7">
        <w:rPr>
          <w:rFonts w:ascii="Times New Roman" w:hAnsi="Times New Roman" w:cs="Times New Roman"/>
          <w:b/>
          <w:sz w:val="24"/>
          <w:szCs w:val="24"/>
        </w:rPr>
        <w:t>Přátelstvím, ale jakým?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5. Láska musí být zachována, protože každý z nás potřebuje k životu lásku. </w:t>
      </w:r>
      <w:bookmarkStart w:id="0" w:name="_GoBack"/>
      <w:bookmarkEnd w:id="0"/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lastRenderedPageBreak/>
        <w:t>6. O rodinu, o rodinu vždy vzorně pečoval.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7. Hovořili jsme s mnohými studenty. Studenty, kterým není lhostejný další osud naší univerzity.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8. Nekázeň se projevit musela, musela se projevit nekázeň, a to jak v docházce, tak ve studijních výsledcích.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9. Znáte dobře naše záměry, pochopili jste naše záměry a určitě budete propagovat naše záměry.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10. Budeme ještě potřebovat hodně, hodně energie.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11. Co jsem viděl, to jsem viděl. Co jsem řekl, to jsem řekl.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12. To je právě to, čeho se nám nedostává. To je právě to, co postrádá naše ekonomika.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13. Moc a síla naší strany spočívá v tom, že (…). Je potřeba vést a usměrňovat. Jaro a vůně nám za</w:t>
      </w:r>
      <w:r w:rsidR="00BF7251">
        <w:rPr>
          <w:rFonts w:ascii="Times New Roman" w:hAnsi="Times New Roman" w:cs="Times New Roman"/>
          <w:sz w:val="24"/>
          <w:szCs w:val="24"/>
        </w:rPr>
        <w:t xml:space="preserve">motaly hlavu. </w:t>
      </w:r>
      <w:r w:rsidRPr="003A351F">
        <w:rPr>
          <w:rFonts w:ascii="Times New Roman" w:hAnsi="Times New Roman" w:cs="Times New Roman"/>
          <w:sz w:val="24"/>
          <w:szCs w:val="24"/>
        </w:rPr>
        <w:t>Podzim a smutek neoddělitelně patří i k naší dnešní náladě.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14. Když budeme všichni více přemýšlet o své práci, když budeme lépe využívat pracovní doby a strojového vybavení, jistě se zvýší náš zisk.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15. To jsou názory teoretiků, ale i lidí z praxe.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16. Umění je dlouhé, krátký je náš život. Byl pracovitým a čestným člověkem, otcem milovaným i milujícím.</w:t>
      </w: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51F" w:rsidRPr="00605E35" w:rsidRDefault="003A351F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35" w:rsidRPr="00605E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76" w:rsidRDefault="00320176" w:rsidP="00320176">
      <w:pPr>
        <w:spacing w:after="0" w:line="240" w:lineRule="auto"/>
      </w:pPr>
      <w:r>
        <w:separator/>
      </w:r>
    </w:p>
  </w:endnote>
  <w:end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152770"/>
      <w:docPartObj>
        <w:docPartGallery w:val="Page Numbers (Bottom of Page)"/>
        <w:docPartUnique/>
      </w:docPartObj>
    </w:sdtPr>
    <w:sdtEndPr/>
    <w:sdtContent>
      <w:p w:rsidR="00320176" w:rsidRDefault="00320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51">
          <w:rPr>
            <w:noProof/>
          </w:rPr>
          <w:t>4</w:t>
        </w:r>
        <w:r>
          <w:fldChar w:fldCharType="end"/>
        </w:r>
      </w:p>
    </w:sdtContent>
  </w:sdt>
  <w:p w:rsidR="00320176" w:rsidRDefault="003201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76" w:rsidRDefault="00320176" w:rsidP="00320176">
      <w:pPr>
        <w:spacing w:after="0" w:line="240" w:lineRule="auto"/>
      </w:pPr>
      <w:r>
        <w:separator/>
      </w:r>
    </w:p>
  </w:footnote>
  <w:foot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43B"/>
    <w:multiLevelType w:val="hybridMultilevel"/>
    <w:tmpl w:val="B5E2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7E1"/>
    <w:multiLevelType w:val="hybridMultilevel"/>
    <w:tmpl w:val="943E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0A5F"/>
    <w:multiLevelType w:val="multilevel"/>
    <w:tmpl w:val="16507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3D71"/>
    <w:multiLevelType w:val="multilevel"/>
    <w:tmpl w:val="C5F4B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87A67"/>
    <w:multiLevelType w:val="multilevel"/>
    <w:tmpl w:val="3C00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14267"/>
    <w:multiLevelType w:val="multilevel"/>
    <w:tmpl w:val="56045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73DD3"/>
    <w:multiLevelType w:val="hybridMultilevel"/>
    <w:tmpl w:val="6C7AD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B7D8F"/>
    <w:multiLevelType w:val="hybridMultilevel"/>
    <w:tmpl w:val="712C443C"/>
    <w:lvl w:ilvl="0" w:tplc="0F3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2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71018C"/>
    <w:multiLevelType w:val="multilevel"/>
    <w:tmpl w:val="E7F44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9F"/>
    <w:rsid w:val="0023657A"/>
    <w:rsid w:val="00320176"/>
    <w:rsid w:val="003407D7"/>
    <w:rsid w:val="00357AAB"/>
    <w:rsid w:val="003A351F"/>
    <w:rsid w:val="003A43D5"/>
    <w:rsid w:val="004605A2"/>
    <w:rsid w:val="004E0A9F"/>
    <w:rsid w:val="005B6739"/>
    <w:rsid w:val="00605E35"/>
    <w:rsid w:val="00696D98"/>
    <w:rsid w:val="007342E7"/>
    <w:rsid w:val="009F6200"/>
    <w:rsid w:val="00A43603"/>
    <w:rsid w:val="00AA44B3"/>
    <w:rsid w:val="00B26D93"/>
    <w:rsid w:val="00B55735"/>
    <w:rsid w:val="00BF7251"/>
    <w:rsid w:val="00C61ACC"/>
    <w:rsid w:val="00C825E4"/>
    <w:rsid w:val="00CB5656"/>
    <w:rsid w:val="00DC620D"/>
    <w:rsid w:val="00E164DD"/>
    <w:rsid w:val="00EC3800"/>
    <w:rsid w:val="00F1752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199"/>
  <w15:docId w15:val="{A80E7FE3-FE60-4289-822C-7AD8495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A9F"/>
    <w:rPr>
      <w:color w:val="0000FF"/>
      <w:u w:val="single"/>
    </w:rPr>
  </w:style>
  <w:style w:type="character" w:customStyle="1" w:styleId="textabbr">
    <w:name w:val="text_abbr"/>
    <w:basedOn w:val="Standardnpsmoodstavce"/>
    <w:rsid w:val="00F364B1"/>
  </w:style>
  <w:style w:type="paragraph" w:styleId="Odstavecseseznamem">
    <w:name w:val="List Paragraph"/>
    <w:basedOn w:val="Normln"/>
    <w:uiPriority w:val="34"/>
    <w:qFormat/>
    <w:rsid w:val="0069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176"/>
  </w:style>
  <w:style w:type="paragraph" w:styleId="Zpat">
    <w:name w:val="footer"/>
    <w:basedOn w:val="Normln"/>
    <w:link w:val="Zpat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176"/>
  </w:style>
  <w:style w:type="paragraph" w:styleId="Textbubliny">
    <w:name w:val="Balloon Text"/>
    <w:basedOn w:val="Normln"/>
    <w:link w:val="TextbublinyChar"/>
    <w:uiPriority w:val="99"/>
    <w:semiHidden/>
    <w:unhideWhenUsed/>
    <w:rsid w:val="0073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E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7342E7"/>
  </w:style>
  <w:style w:type="paragraph" w:customStyle="1" w:styleId="paragraph">
    <w:name w:val="paragraph"/>
    <w:basedOn w:val="Normln"/>
    <w:rsid w:val="005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6739"/>
  </w:style>
  <w:style w:type="character" w:customStyle="1" w:styleId="eop">
    <w:name w:val="eop"/>
    <w:basedOn w:val="Standardnpsmoodstavce"/>
    <w:rsid w:val="005B6739"/>
  </w:style>
  <w:style w:type="character" w:customStyle="1" w:styleId="contextualspellingandgrammarerror">
    <w:name w:val="contextualspellingandgrammarerror"/>
    <w:basedOn w:val="Standardnpsmoodstavce"/>
    <w:rsid w:val="005B6739"/>
  </w:style>
  <w:style w:type="character" w:customStyle="1" w:styleId="spellingerror">
    <w:name w:val="spellingerror"/>
    <w:basedOn w:val="Standardnpsmoodstavce"/>
    <w:rsid w:val="005B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MELOD&#201;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%C5%98E%C4%8CNICK%C3%81%20OT%C3%81ZKA" TargetMode="External"/><Relationship Id="rId12" Type="http://schemas.openxmlformats.org/officeDocument/2006/relationships/hyperlink" Target="https://www.czechency.org/slovnik/&#344;E&#268;NICK&#193;%20OT&#193;ZK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ency.org/slovnik/%C5%98E%C4%8CNICK%C3%81%20OT%C3%81Z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zechency.org/slovnik/%C5%98E%C4%8CNICK%C3%81%20OT%C3%81Z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%C5%98E%C4%8CNICK%C3%81%20OT%C3%81ZK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1596</Words>
  <Characters>9421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Kateřina Knoppová</cp:lastModifiedBy>
  <cp:revision>7</cp:revision>
  <cp:lastPrinted>2018-04-17T10:22:00Z</cp:lastPrinted>
  <dcterms:created xsi:type="dcterms:W3CDTF">2018-04-14T18:24:00Z</dcterms:created>
  <dcterms:modified xsi:type="dcterms:W3CDTF">2021-11-16T17:42:00Z</dcterms:modified>
</cp:coreProperties>
</file>