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A24E1" w14:textId="310FB521" w:rsidR="0033484C" w:rsidRDefault="0033484C" w:rsidP="00693E8D">
      <w:pPr>
        <w:ind w:right="850"/>
        <w:rPr>
          <w:rFonts w:ascii="Garamond" w:hAnsi="Garamond"/>
          <w:sz w:val="24"/>
        </w:rPr>
      </w:pPr>
    </w:p>
    <w:p w14:paraId="48EF0E8E" w14:textId="3701602E" w:rsidR="0033484C" w:rsidRPr="003E1164" w:rsidRDefault="003E1164" w:rsidP="000F407A">
      <w:pPr>
        <w:ind w:left="284" w:right="850"/>
        <w:rPr>
          <w:rFonts w:ascii="Garamond" w:hAnsi="Garamond"/>
          <w:color w:val="FF0000"/>
          <w:szCs w:val="28"/>
        </w:rPr>
      </w:pPr>
      <w:r w:rsidRPr="003E1164">
        <w:rPr>
          <w:rFonts w:ascii="Garamond" w:hAnsi="Garamond"/>
          <w:color w:val="FF0000"/>
          <w:szCs w:val="28"/>
        </w:rPr>
        <w:t>I poeti della Scuola siciliana</w:t>
      </w:r>
    </w:p>
    <w:p w14:paraId="398B2C9E" w14:textId="77777777" w:rsidR="0033484C" w:rsidRPr="003E1164" w:rsidRDefault="0033484C" w:rsidP="0033484C">
      <w:pPr>
        <w:ind w:right="850"/>
        <w:rPr>
          <w:rFonts w:ascii="Garamond" w:hAnsi="Garamond"/>
          <w:szCs w:val="28"/>
        </w:rPr>
      </w:pPr>
    </w:p>
    <w:p w14:paraId="3AE0386E" w14:textId="27AE0B03" w:rsidR="00EC030A" w:rsidRDefault="00EC030A" w:rsidP="00301E91">
      <w:pPr>
        <w:ind w:left="284" w:right="850"/>
        <w:jc w:val="both"/>
        <w:rPr>
          <w:rFonts w:ascii="Garamond" w:hAnsi="Garamond" w:cs="Times"/>
          <w:color w:val="000000"/>
          <w:szCs w:val="28"/>
        </w:rPr>
      </w:pPr>
      <w:r w:rsidRPr="00AB50AD">
        <w:rPr>
          <w:rFonts w:ascii="Garamond" w:hAnsi="Garamond" w:cs="Times"/>
          <w:color w:val="000000" w:themeColor="text1"/>
          <w:szCs w:val="28"/>
        </w:rPr>
        <w:t>I criteri più sic</w:t>
      </w:r>
      <w:r w:rsidR="006250D4" w:rsidRPr="00AB50AD">
        <w:rPr>
          <w:rFonts w:ascii="Garamond" w:hAnsi="Garamond" w:cs="Times"/>
          <w:color w:val="000000" w:themeColor="text1"/>
          <w:szCs w:val="28"/>
        </w:rPr>
        <w:t xml:space="preserve">uri per delineare in modo certo </w:t>
      </w:r>
      <w:r w:rsidR="00DD430E" w:rsidRPr="00AB50AD">
        <w:rPr>
          <w:rFonts w:ascii="Garamond" w:hAnsi="Garamond" w:cs="Times"/>
          <w:color w:val="000000" w:themeColor="text1"/>
          <w:szCs w:val="28"/>
        </w:rPr>
        <w:t xml:space="preserve">il </w:t>
      </w:r>
      <w:r w:rsidR="00DD430E" w:rsidRPr="00AB50AD">
        <w:rPr>
          <w:rFonts w:ascii="Garamond" w:hAnsi="Garamond" w:cs="Times"/>
          <w:i/>
          <w:color w:val="000000" w:themeColor="text1"/>
          <w:szCs w:val="28"/>
        </w:rPr>
        <w:t>corpus</w:t>
      </w:r>
      <w:r w:rsidR="001A1F80">
        <w:rPr>
          <w:rFonts w:ascii="Garamond" w:hAnsi="Garamond" w:cs="Times"/>
          <w:color w:val="000000" w:themeColor="text1"/>
          <w:szCs w:val="28"/>
        </w:rPr>
        <w:t xml:space="preserve"> della S</w:t>
      </w:r>
      <w:r w:rsidR="00DD430E" w:rsidRPr="00AB50AD">
        <w:rPr>
          <w:rFonts w:ascii="Garamond" w:hAnsi="Garamond" w:cs="Times"/>
          <w:color w:val="000000" w:themeColor="text1"/>
          <w:szCs w:val="28"/>
        </w:rPr>
        <w:t>cuola siciliana, sono quelli che ha proposto il filologo Gianfranco Contini</w:t>
      </w:r>
      <w:r w:rsidR="00F655EA">
        <w:rPr>
          <w:rFonts w:ascii="Garamond" w:hAnsi="Garamond" w:cs="Times"/>
          <w:color w:val="000000" w:themeColor="text1"/>
          <w:szCs w:val="28"/>
        </w:rPr>
        <w:t xml:space="preserve">: </w:t>
      </w:r>
      <w:r w:rsidR="00AB50AD" w:rsidRPr="001A1F80">
        <w:rPr>
          <w:rFonts w:ascii="Garamond" w:hAnsi="Garamond" w:cs="Times"/>
          <w:color w:val="FF0000"/>
          <w:szCs w:val="28"/>
        </w:rPr>
        <w:t>il termine siciliano disegna i rimatori, di qualsiasi regione italiana, che appartennero alla Magna Curia o le gravitarono intorno, e la cui produzione occupa il primo posto nel Canzoniere Vaticano</w:t>
      </w:r>
      <w:r w:rsidR="001A1F80">
        <w:rPr>
          <w:rFonts w:ascii="Garamond" w:hAnsi="Garamond" w:cs="Times"/>
          <w:color w:val="FF0000"/>
          <w:szCs w:val="28"/>
        </w:rPr>
        <w:t>.</w:t>
      </w:r>
    </w:p>
    <w:p w14:paraId="53674856" w14:textId="1B3907D8" w:rsidR="001A1F80" w:rsidRDefault="000F407A" w:rsidP="001A1F80">
      <w:pPr>
        <w:ind w:left="284" w:right="850"/>
        <w:jc w:val="both"/>
        <w:rPr>
          <w:rFonts w:ascii="Garamond" w:hAnsi="Garamond" w:cs="Times"/>
          <w:color w:val="000000"/>
          <w:szCs w:val="28"/>
        </w:rPr>
      </w:pPr>
      <w:r>
        <w:rPr>
          <w:rFonts w:ascii="Garamond" w:hAnsi="Garamond" w:cs="Times"/>
          <w:color w:val="000000"/>
          <w:szCs w:val="28"/>
        </w:rPr>
        <w:t xml:space="preserve">Abbiamo appena concluso la lezione precedente parlando </w:t>
      </w:r>
      <w:r w:rsidR="001A1F80">
        <w:rPr>
          <w:rFonts w:ascii="Garamond" w:hAnsi="Garamond" w:cs="Times"/>
          <w:color w:val="000000"/>
          <w:szCs w:val="28"/>
        </w:rPr>
        <w:t>proprio del canzoniere Vaticano 3793. A</w:t>
      </w:r>
      <w:r>
        <w:rPr>
          <w:rFonts w:ascii="Garamond" w:hAnsi="Garamond" w:cs="Times"/>
          <w:color w:val="000000"/>
          <w:szCs w:val="28"/>
        </w:rPr>
        <w:t xml:space="preserve">l Vaticano, piuttosto che agli altri due canzonieri precedentemente citati, bisogna fare ricorso per </w:t>
      </w:r>
      <w:r w:rsidR="006B6425">
        <w:rPr>
          <w:rFonts w:ascii="Garamond" w:hAnsi="Garamond" w:cs="Times"/>
          <w:color w:val="000000"/>
          <w:szCs w:val="28"/>
        </w:rPr>
        <w:t xml:space="preserve">analizzare il corpus dei siciliani. Questo perché questa </w:t>
      </w:r>
      <w:r w:rsidR="00B43EF6">
        <w:rPr>
          <w:rFonts w:ascii="Garamond" w:hAnsi="Garamond" w:cs="Times"/>
          <w:color w:val="000000"/>
          <w:szCs w:val="28"/>
        </w:rPr>
        <w:t xml:space="preserve">antologia è concepita e realizzata secondo un preciso disegno cronologico e storiografico. Il compilatore del vaticano comprende perfettamente il primato cronologico e istituzionale e anche il valore unitario della Scuola, dedicandole, appunto, numerosi fascicoli, a loro volta fortemente coesi tra di loro, come mostra il fatto che ogni fascicolo si apre sempre con un autore rappresentativo e da un consistente numero di rime: </w:t>
      </w:r>
      <w:r w:rsidR="00B43EF6" w:rsidRPr="00924540">
        <w:rPr>
          <w:rFonts w:ascii="Garamond" w:hAnsi="Garamond" w:cs="Times"/>
          <w:color w:val="FF0000"/>
          <w:szCs w:val="28"/>
        </w:rPr>
        <w:t>Giacomo da Lentini, Rinaldo d’Aquino e Giacomino Pugliese</w:t>
      </w:r>
      <w:r w:rsidR="00B43EF6">
        <w:rPr>
          <w:rFonts w:ascii="Garamond" w:hAnsi="Garamond" w:cs="Times"/>
          <w:color w:val="000000"/>
          <w:szCs w:val="28"/>
        </w:rPr>
        <w:t>. Dietro a loro tutto il gruppo fondante della Scuola: Tommaso di sasso Gu</w:t>
      </w:r>
      <w:r w:rsidR="00EC030A">
        <w:rPr>
          <w:rFonts w:ascii="Garamond" w:hAnsi="Garamond" w:cs="Times"/>
          <w:color w:val="000000"/>
          <w:szCs w:val="28"/>
        </w:rPr>
        <w:t>i</w:t>
      </w:r>
      <w:r w:rsidR="00B43EF6">
        <w:rPr>
          <w:rFonts w:ascii="Garamond" w:hAnsi="Garamond" w:cs="Times"/>
          <w:color w:val="000000"/>
          <w:szCs w:val="28"/>
        </w:rPr>
        <w:t xml:space="preserve">do delle </w:t>
      </w:r>
      <w:r w:rsidR="00924540">
        <w:rPr>
          <w:rFonts w:ascii="Garamond" w:hAnsi="Garamond" w:cs="Times"/>
          <w:color w:val="000000"/>
          <w:szCs w:val="28"/>
        </w:rPr>
        <w:t>Colonne, Pier delle Vigne, Jacop</w:t>
      </w:r>
      <w:r w:rsidR="00B43EF6">
        <w:rPr>
          <w:rFonts w:ascii="Garamond" w:hAnsi="Garamond" w:cs="Times"/>
          <w:color w:val="000000"/>
          <w:szCs w:val="28"/>
        </w:rPr>
        <w:t xml:space="preserve">o Mostacci, Re </w:t>
      </w:r>
      <w:r w:rsidR="001A1F80">
        <w:rPr>
          <w:rFonts w:ascii="Garamond" w:hAnsi="Garamond" w:cs="Times"/>
          <w:color w:val="000000"/>
          <w:szCs w:val="28"/>
        </w:rPr>
        <w:t>Enzo, Stefano Pro</w:t>
      </w:r>
      <w:r w:rsidR="00B43EF6">
        <w:rPr>
          <w:rFonts w:ascii="Garamond" w:hAnsi="Garamond" w:cs="Times"/>
          <w:color w:val="000000"/>
          <w:szCs w:val="28"/>
        </w:rPr>
        <w:t xml:space="preserve">tonotaro, Odo delle Colonne, e lo stesso Federico </w:t>
      </w:r>
      <w:r w:rsidR="00B43EF6" w:rsidRPr="00B43EF6">
        <w:rPr>
          <w:rFonts w:ascii="Garamond" w:hAnsi="Garamond" w:cs="Times"/>
          <w:smallCaps/>
          <w:color w:val="000000"/>
          <w:szCs w:val="28"/>
        </w:rPr>
        <w:t>ii</w:t>
      </w:r>
      <w:r w:rsidR="00B43EF6">
        <w:rPr>
          <w:rFonts w:ascii="Garamond" w:hAnsi="Garamond" w:cs="Times"/>
          <w:color w:val="000000"/>
          <w:szCs w:val="28"/>
        </w:rPr>
        <w:t xml:space="preserve">. </w:t>
      </w:r>
      <w:r w:rsidR="001A1F80" w:rsidRPr="001A1F80">
        <w:rPr>
          <w:rFonts w:ascii="Garamond" w:hAnsi="Garamond" w:cs="Times"/>
          <w:color w:val="000000" w:themeColor="text1"/>
          <w:szCs w:val="28"/>
        </w:rPr>
        <w:t>Dei venticinque autori, molti dei quali presentati con un solo testo, ci sono giunti circa centoventi componimenti, in maggioranza canzoni (i sonetti sono trentacinque)</w:t>
      </w:r>
      <w:r w:rsidR="001A1F80">
        <w:rPr>
          <w:rFonts w:ascii="Garamond" w:hAnsi="Garamond" w:cs="Times"/>
          <w:color w:val="000000" w:themeColor="text1"/>
          <w:szCs w:val="28"/>
        </w:rPr>
        <w:t xml:space="preserve">, a </w:t>
      </w:r>
      <w:r w:rsidR="001A1F80" w:rsidRPr="001A1F80">
        <w:rPr>
          <w:rFonts w:ascii="Garamond" w:hAnsi="Garamond" w:cs="Times"/>
          <w:color w:val="000000" w:themeColor="text1"/>
          <w:szCs w:val="28"/>
        </w:rPr>
        <w:t>questi vanno aggiunti un</w:t>
      </w:r>
      <w:r w:rsidR="001A1F80">
        <w:rPr>
          <w:rFonts w:ascii="Garamond" w:hAnsi="Garamond" w:cs="Times"/>
          <w:color w:val="000000" w:themeColor="text1"/>
          <w:szCs w:val="28"/>
        </w:rPr>
        <w:t>a</w:t>
      </w:r>
      <w:r w:rsidR="001A1F80" w:rsidRPr="001A1F80">
        <w:rPr>
          <w:rFonts w:ascii="Garamond" w:hAnsi="Garamond" w:cs="Times"/>
          <w:color w:val="000000" w:themeColor="text1"/>
          <w:szCs w:val="28"/>
        </w:rPr>
        <w:t xml:space="preserve"> trentina di componimenti anonimi. </w:t>
      </w:r>
      <w:r w:rsidR="001A1F80">
        <w:rPr>
          <w:rFonts w:ascii="Garamond" w:hAnsi="Garamond" w:cs="Times"/>
          <w:color w:val="000000" w:themeColor="text1"/>
          <w:szCs w:val="28"/>
        </w:rPr>
        <w:t xml:space="preserve">In conclusione il </w:t>
      </w:r>
      <w:r w:rsidR="001A1F80">
        <w:rPr>
          <w:rFonts w:ascii="Garamond" w:hAnsi="Garamond" w:cs="Times"/>
          <w:color w:val="FF0000"/>
          <w:szCs w:val="28"/>
        </w:rPr>
        <w:t>corpus dei poeti siciliani non supera i 150 testi.</w:t>
      </w:r>
      <w:r w:rsidR="00924540">
        <w:rPr>
          <w:rFonts w:ascii="Garamond" w:hAnsi="Garamond" w:cs="Times"/>
          <w:color w:val="FF0000"/>
          <w:szCs w:val="28"/>
        </w:rPr>
        <w:t xml:space="preserve"> </w:t>
      </w:r>
      <w:r w:rsidR="00924540" w:rsidRPr="00924540">
        <w:rPr>
          <w:rFonts w:ascii="Garamond" w:hAnsi="Garamond" w:cs="Times"/>
          <w:color w:val="000000" w:themeColor="text1"/>
          <w:szCs w:val="28"/>
        </w:rPr>
        <w:t>Riassumendo:</w:t>
      </w:r>
    </w:p>
    <w:p w14:paraId="08096E0C" w14:textId="77777777" w:rsidR="001A1F80" w:rsidRDefault="001A1F80" w:rsidP="001A1F80">
      <w:pPr>
        <w:ind w:left="284" w:right="850"/>
        <w:jc w:val="both"/>
        <w:rPr>
          <w:rFonts w:ascii="Garamond" w:hAnsi="Garamond" w:cs="Times"/>
          <w:color w:val="000000"/>
          <w:szCs w:val="28"/>
        </w:rPr>
      </w:pPr>
    </w:p>
    <w:p w14:paraId="56500BF6" w14:textId="6D756996" w:rsidR="001A1F80" w:rsidRPr="001A1F80" w:rsidRDefault="001A1F80" w:rsidP="001A1F80">
      <w:pPr>
        <w:ind w:left="1134" w:right="1984"/>
        <w:jc w:val="both"/>
        <w:rPr>
          <w:rFonts w:ascii="Garamond" w:hAnsi="Garamond" w:cs="Times"/>
          <w:color w:val="000000"/>
          <w:szCs w:val="28"/>
        </w:rPr>
      </w:pPr>
      <w:r>
        <w:rPr>
          <w:rFonts w:ascii="Garamond" w:hAnsi="Garamond" w:cs="Times"/>
          <w:color w:val="000000"/>
          <w:szCs w:val="28"/>
        </w:rPr>
        <w:t xml:space="preserve">1. </w:t>
      </w:r>
      <w:r w:rsidRPr="001A1F80">
        <w:rPr>
          <w:rFonts w:ascii="Garamond" w:hAnsi="Garamond" w:cs="Times"/>
          <w:color w:val="000000"/>
          <w:szCs w:val="28"/>
        </w:rPr>
        <w:t xml:space="preserve">Rimatori, di tutte le regioni italiane, appartenenti alla </w:t>
      </w:r>
      <w:r w:rsidRPr="001A1F80">
        <w:rPr>
          <w:rFonts w:ascii="Garamond" w:hAnsi="Garamond" w:cs="Times"/>
          <w:i/>
          <w:iCs/>
          <w:color w:val="000000"/>
          <w:szCs w:val="28"/>
        </w:rPr>
        <w:t xml:space="preserve">Magna Curia </w:t>
      </w:r>
      <w:r w:rsidRPr="001A1F80">
        <w:rPr>
          <w:rFonts w:ascii="Garamond" w:hAnsi="Garamond" w:cs="Times"/>
          <w:color w:val="000000"/>
          <w:szCs w:val="28"/>
        </w:rPr>
        <w:t xml:space="preserve">o gravitanti attorno alla </w:t>
      </w:r>
      <w:r w:rsidRPr="001A1F80">
        <w:rPr>
          <w:rFonts w:ascii="Garamond" w:hAnsi="Garamond" w:cs="Times"/>
          <w:i/>
          <w:iCs/>
          <w:color w:val="000000"/>
          <w:szCs w:val="28"/>
        </w:rPr>
        <w:t xml:space="preserve">Curia </w:t>
      </w:r>
      <w:r w:rsidRPr="001A1F80">
        <w:rPr>
          <w:rFonts w:ascii="Garamond" w:hAnsi="Garamond" w:cs="Times"/>
          <w:color w:val="000000"/>
          <w:szCs w:val="28"/>
        </w:rPr>
        <w:t xml:space="preserve">la cui produzione occupa il primo posto nel canzoniere Vaticano 3793 (Contini) </w:t>
      </w:r>
    </w:p>
    <w:p w14:paraId="00806A40" w14:textId="794C5768" w:rsidR="001A1F80" w:rsidRDefault="001A1F80" w:rsidP="001A1F80">
      <w:pPr>
        <w:widowControl w:val="0"/>
        <w:autoSpaceDE w:val="0"/>
        <w:autoSpaceDN w:val="0"/>
        <w:adjustRightInd w:val="0"/>
        <w:spacing w:before="120"/>
        <w:ind w:left="1134" w:right="1985"/>
        <w:jc w:val="both"/>
        <w:rPr>
          <w:rFonts w:ascii="Garamond" w:hAnsi="Garamond" w:cs="Times"/>
          <w:color w:val="000000"/>
          <w:szCs w:val="28"/>
        </w:rPr>
      </w:pPr>
      <w:r>
        <w:rPr>
          <w:rFonts w:ascii="Garamond" w:hAnsi="Garamond" w:cs="Times"/>
          <w:color w:val="000000"/>
          <w:szCs w:val="28"/>
        </w:rPr>
        <w:t xml:space="preserve">2. </w:t>
      </w:r>
      <w:r w:rsidRPr="001A1F80">
        <w:rPr>
          <w:rFonts w:ascii="Garamond" w:hAnsi="Garamond" w:cs="Times"/>
          <w:color w:val="000000"/>
          <w:szCs w:val="28"/>
        </w:rPr>
        <w:t xml:space="preserve">25 autori, per un totale di 150 testi, di cui i 2/3 sono canzoni </w:t>
      </w:r>
    </w:p>
    <w:p w14:paraId="71F4E204" w14:textId="00C22DD7" w:rsidR="001A1F80" w:rsidRPr="001A1F80" w:rsidRDefault="001A1F80" w:rsidP="001A1F80">
      <w:pPr>
        <w:widowControl w:val="0"/>
        <w:autoSpaceDE w:val="0"/>
        <w:autoSpaceDN w:val="0"/>
        <w:adjustRightInd w:val="0"/>
        <w:spacing w:before="120"/>
        <w:ind w:left="1134" w:right="1985"/>
        <w:jc w:val="both"/>
        <w:rPr>
          <w:rFonts w:ascii="Garamond" w:hAnsi="Garamond" w:cs="Times"/>
          <w:color w:val="000000"/>
          <w:szCs w:val="28"/>
        </w:rPr>
      </w:pPr>
      <w:r>
        <w:rPr>
          <w:rFonts w:ascii="Garamond" w:hAnsi="Garamond" w:cs="Times"/>
          <w:color w:val="000000"/>
          <w:szCs w:val="28"/>
        </w:rPr>
        <w:t xml:space="preserve">3. </w:t>
      </w:r>
      <w:r w:rsidRPr="001A1F80">
        <w:rPr>
          <w:rFonts w:ascii="Garamond" w:hAnsi="Garamond" w:cs="Times"/>
          <w:color w:val="000000"/>
          <w:szCs w:val="28"/>
        </w:rPr>
        <w:t xml:space="preserve">Il caposcuola è Giacomo da Lentini, attivo dal 1233 nella Curia </w:t>
      </w:r>
    </w:p>
    <w:p w14:paraId="5A8F995B" w14:textId="2CF08F33" w:rsidR="001A1F80" w:rsidRPr="001A1F80" w:rsidRDefault="001A1F80" w:rsidP="001A1F80">
      <w:pPr>
        <w:widowControl w:val="0"/>
        <w:autoSpaceDE w:val="0"/>
        <w:autoSpaceDN w:val="0"/>
        <w:adjustRightInd w:val="0"/>
        <w:spacing w:before="120"/>
        <w:ind w:left="1134" w:right="1985"/>
        <w:jc w:val="both"/>
        <w:rPr>
          <w:rFonts w:ascii="Garamond" w:hAnsi="Garamond" w:cs="Times"/>
          <w:color w:val="000000"/>
          <w:szCs w:val="28"/>
        </w:rPr>
      </w:pPr>
      <w:r>
        <w:rPr>
          <w:rFonts w:ascii="Garamond" w:hAnsi="Garamond" w:cs="Times"/>
          <w:color w:val="000000"/>
          <w:szCs w:val="28"/>
        </w:rPr>
        <w:t xml:space="preserve">4. </w:t>
      </w:r>
      <w:r w:rsidRPr="001A1F80">
        <w:rPr>
          <w:rFonts w:ascii="Garamond" w:hAnsi="Garamond" w:cs="Times"/>
          <w:color w:val="000000"/>
          <w:szCs w:val="28"/>
        </w:rPr>
        <w:t xml:space="preserve">Rappresentati principali: Guido delle Colonne, Pier delle Vigne </w:t>
      </w:r>
    </w:p>
    <w:p w14:paraId="35ECA89F" w14:textId="77777777" w:rsidR="00BE6D8B" w:rsidRDefault="00454921" w:rsidP="00BE6D8B">
      <w:pPr>
        <w:ind w:left="284" w:right="850"/>
        <w:jc w:val="both"/>
        <w:rPr>
          <w:rFonts w:ascii="Garamond" w:hAnsi="Garamond" w:cs="Times"/>
          <w:color w:val="FF0000"/>
          <w:szCs w:val="28"/>
        </w:rPr>
      </w:pPr>
      <w:r w:rsidRPr="00454921">
        <w:rPr>
          <w:rFonts w:ascii="Garamond" w:hAnsi="Garamond" w:cs="Times"/>
          <w:color w:val="FF0000"/>
          <w:szCs w:val="28"/>
        </w:rPr>
        <w:t>Temi, motivi e convenzioni</w:t>
      </w:r>
    </w:p>
    <w:p w14:paraId="5138D864" w14:textId="77777777" w:rsidR="00BE6D8B" w:rsidRDefault="00BE6D8B" w:rsidP="00BE6D8B">
      <w:pPr>
        <w:ind w:left="284" w:right="850"/>
        <w:jc w:val="both"/>
        <w:rPr>
          <w:rFonts w:ascii="Garamond" w:hAnsi="Garamond" w:cs="Times"/>
          <w:color w:val="FF0000"/>
          <w:szCs w:val="28"/>
        </w:rPr>
      </w:pPr>
    </w:p>
    <w:p w14:paraId="03766041" w14:textId="7166CE21" w:rsidR="00BE6D8B" w:rsidRDefault="00BE6D8B" w:rsidP="00BE6D8B">
      <w:pPr>
        <w:ind w:left="284" w:right="850"/>
        <w:jc w:val="both"/>
        <w:rPr>
          <w:rFonts w:ascii="Garamond" w:hAnsi="Garamond" w:cs="Times"/>
          <w:color w:val="000000"/>
          <w:szCs w:val="28"/>
        </w:rPr>
      </w:pPr>
      <w:r>
        <w:rPr>
          <w:rFonts w:ascii="Garamond" w:hAnsi="Garamond" w:cs="Times"/>
          <w:noProof/>
          <w:color w:val="FF0000"/>
          <w:szCs w:val="28"/>
        </w:rPr>
        <w:drawing>
          <wp:anchor distT="0" distB="0" distL="114300" distR="114300" simplePos="0" relativeHeight="251658240" behindDoc="0" locked="0" layoutInCell="1" allowOverlap="1" wp14:anchorId="189CDAD5" wp14:editId="50E3B68A">
            <wp:simplePos x="0" y="0"/>
            <wp:positionH relativeFrom="margin">
              <wp:posOffset>131445</wp:posOffset>
            </wp:positionH>
            <wp:positionV relativeFrom="margin">
              <wp:posOffset>2493645</wp:posOffset>
            </wp:positionV>
            <wp:extent cx="3309620" cy="23622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known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62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E6D8B">
        <w:rPr>
          <w:rFonts w:ascii="Garamond" w:hAnsi="Garamond" w:cs="Times"/>
          <w:color w:val="000000" w:themeColor="text1"/>
          <w:szCs w:val="28"/>
        </w:rPr>
        <w:t>L</w:t>
      </w:r>
      <w:r w:rsidR="00F262A5">
        <w:rPr>
          <w:rFonts w:ascii="Garamond" w:hAnsi="Garamond" w:cs="Times"/>
          <w:color w:val="000000"/>
          <w:szCs w:val="28"/>
        </w:rPr>
        <w:t xml:space="preserve">a poesia Siciliana, se si escludono </w:t>
      </w:r>
      <w:r w:rsidR="00167855">
        <w:rPr>
          <w:rFonts w:ascii="Garamond" w:hAnsi="Garamond" w:cs="Times"/>
          <w:color w:val="000000"/>
          <w:szCs w:val="28"/>
        </w:rPr>
        <w:t>alcuni sonetti moraleggianti</w:t>
      </w:r>
      <w:r w:rsidR="005F65A9">
        <w:rPr>
          <w:rFonts w:ascii="Garamond" w:hAnsi="Garamond" w:cs="Times"/>
          <w:color w:val="000000"/>
          <w:szCs w:val="28"/>
        </w:rPr>
        <w:t xml:space="preserve"> e dottrinali, è essenzialmente poesia d’amore. L’amore cantato è con poche eccezioni quello </w:t>
      </w:r>
      <w:r w:rsidR="005F65A9" w:rsidRPr="008A08BE">
        <w:rPr>
          <w:rFonts w:ascii="Garamond" w:hAnsi="Garamond" w:cs="Times"/>
          <w:color w:val="FF0000"/>
          <w:szCs w:val="28"/>
        </w:rPr>
        <w:t>cortese</w:t>
      </w:r>
      <w:r w:rsidR="005F65A9">
        <w:rPr>
          <w:rFonts w:ascii="Garamond" w:hAnsi="Garamond" w:cs="Times"/>
          <w:color w:val="000000"/>
          <w:szCs w:val="28"/>
        </w:rPr>
        <w:t xml:space="preserve">, ossia quello del </w:t>
      </w:r>
      <w:proofErr w:type="spellStart"/>
      <w:r w:rsidR="005F65A9" w:rsidRPr="005F65A9">
        <w:rPr>
          <w:rFonts w:ascii="Garamond" w:hAnsi="Garamond" w:cs="Times"/>
          <w:color w:val="FF0000"/>
          <w:szCs w:val="28"/>
        </w:rPr>
        <w:t>fin’amor</w:t>
      </w:r>
      <w:proofErr w:type="spellEnd"/>
      <w:r w:rsidR="005F65A9">
        <w:rPr>
          <w:rFonts w:ascii="Garamond" w:hAnsi="Garamond" w:cs="Times"/>
          <w:color w:val="000000"/>
          <w:szCs w:val="28"/>
        </w:rPr>
        <w:t>, del quale abbiamo parlato nel capitolo dedicato alla lirica provenzale. Parton</w:t>
      </w:r>
      <w:r w:rsidR="008A08BE">
        <w:rPr>
          <w:rFonts w:ascii="Garamond" w:hAnsi="Garamond" w:cs="Times"/>
          <w:color w:val="000000"/>
          <w:szCs w:val="28"/>
        </w:rPr>
        <w:t xml:space="preserve">o da qui i tratti fondamentali </w:t>
      </w:r>
      <w:r w:rsidR="005F65A9">
        <w:rPr>
          <w:rFonts w:ascii="Garamond" w:hAnsi="Garamond" w:cs="Times"/>
          <w:color w:val="000000"/>
          <w:szCs w:val="28"/>
        </w:rPr>
        <w:t>di un sistema di temi e motivi che ha alla sua origine una metafora di origine feudale: ossia quella del vedere il rapporto amoroso</w:t>
      </w:r>
      <w:r w:rsidR="00C74C03">
        <w:rPr>
          <w:rFonts w:ascii="Garamond" w:hAnsi="Garamond" w:cs="Times"/>
          <w:color w:val="000000"/>
          <w:szCs w:val="28"/>
        </w:rPr>
        <w:t xml:space="preserve"> come il rapporto tra il cavaliere e il suo vassallo. Per questo motivo, la distanza sociale tra la donna e il poeta</w:t>
      </w:r>
      <w:r w:rsidR="008A08BE">
        <w:rPr>
          <w:rFonts w:ascii="Garamond" w:hAnsi="Garamond" w:cs="Times"/>
          <w:color w:val="000000"/>
          <w:szCs w:val="28"/>
        </w:rPr>
        <w:t xml:space="preserve"> si risolve in una specie di inferiorità dell’amante rispetto alla donna. L’omaggio feudale si trasformerà nel tema della loda (che poi sarà ripreso e sviluppato da Dante e dallo </w:t>
      </w:r>
      <w:proofErr w:type="spellStart"/>
      <w:r w:rsidR="008A08BE">
        <w:rPr>
          <w:rFonts w:ascii="Garamond" w:hAnsi="Garamond" w:cs="Times"/>
          <w:color w:val="000000"/>
          <w:szCs w:val="28"/>
        </w:rPr>
        <w:t>Stil</w:t>
      </w:r>
      <w:proofErr w:type="spellEnd"/>
      <w:r w:rsidR="008A08BE">
        <w:rPr>
          <w:rFonts w:ascii="Garamond" w:hAnsi="Garamond" w:cs="Times"/>
          <w:color w:val="000000"/>
          <w:szCs w:val="28"/>
        </w:rPr>
        <w:t xml:space="preserve"> Novo) e la richiesta di un compenso si trasformerà nella richiesta di </w:t>
      </w:r>
      <w:proofErr w:type="spellStart"/>
      <w:r w:rsidR="008A08BE" w:rsidRPr="008A08BE">
        <w:rPr>
          <w:rFonts w:ascii="Garamond" w:hAnsi="Garamond" w:cs="Times"/>
          <w:i/>
          <w:color w:val="000000"/>
          <w:szCs w:val="28"/>
        </w:rPr>
        <w:t>merzè</w:t>
      </w:r>
      <w:proofErr w:type="spellEnd"/>
      <w:r w:rsidR="008A08BE">
        <w:rPr>
          <w:rFonts w:ascii="Garamond" w:hAnsi="Garamond" w:cs="Times"/>
          <w:color w:val="000000"/>
          <w:szCs w:val="28"/>
        </w:rPr>
        <w:t>, ossia di grazia.</w:t>
      </w:r>
      <w:r w:rsidR="00255D59">
        <w:rPr>
          <w:rFonts w:ascii="Garamond" w:hAnsi="Garamond" w:cs="Times"/>
          <w:color w:val="000000"/>
          <w:szCs w:val="28"/>
        </w:rPr>
        <w:t xml:space="preserve"> </w:t>
      </w:r>
    </w:p>
    <w:p w14:paraId="6A22D982" w14:textId="5B4E9995" w:rsidR="00454921" w:rsidRPr="00BE6D8B" w:rsidRDefault="00255D59" w:rsidP="00BE6D8B">
      <w:pPr>
        <w:ind w:left="284" w:right="850"/>
        <w:jc w:val="both"/>
        <w:rPr>
          <w:rFonts w:ascii="Garamond" w:hAnsi="Garamond" w:cs="Times"/>
          <w:color w:val="FF0000"/>
          <w:szCs w:val="28"/>
        </w:rPr>
      </w:pPr>
      <w:r>
        <w:rPr>
          <w:rFonts w:ascii="Garamond" w:hAnsi="Garamond" w:cs="Times"/>
          <w:color w:val="000000"/>
          <w:szCs w:val="28"/>
        </w:rPr>
        <w:t>A tutto quest</w:t>
      </w:r>
      <w:r w:rsidR="00BC266C">
        <w:rPr>
          <w:rFonts w:ascii="Garamond" w:hAnsi="Garamond" w:cs="Times"/>
          <w:color w:val="000000"/>
          <w:szCs w:val="28"/>
        </w:rPr>
        <w:t xml:space="preserve">o </w:t>
      </w:r>
      <w:r w:rsidR="00BE6D8B">
        <w:rPr>
          <w:rFonts w:ascii="Garamond" w:hAnsi="Garamond" w:cs="Times"/>
          <w:color w:val="000000"/>
          <w:szCs w:val="28"/>
        </w:rPr>
        <w:t xml:space="preserve">repertorio </w:t>
      </w:r>
      <w:r w:rsidR="00BC266C">
        <w:rPr>
          <w:rFonts w:ascii="Garamond" w:hAnsi="Garamond" w:cs="Times"/>
          <w:color w:val="000000"/>
          <w:szCs w:val="28"/>
        </w:rPr>
        <w:t xml:space="preserve">i poeti siciliani aggiungono </w:t>
      </w:r>
      <w:r w:rsidR="00BE6D8B">
        <w:rPr>
          <w:rFonts w:ascii="Garamond" w:hAnsi="Garamond" w:cs="Times"/>
          <w:color w:val="000000"/>
          <w:szCs w:val="28"/>
        </w:rPr>
        <w:t xml:space="preserve">però </w:t>
      </w:r>
      <w:r>
        <w:rPr>
          <w:rFonts w:ascii="Garamond" w:hAnsi="Garamond" w:cs="Times"/>
          <w:color w:val="000000"/>
          <w:szCs w:val="28"/>
        </w:rPr>
        <w:t xml:space="preserve">delle </w:t>
      </w:r>
      <w:r w:rsidR="00BC266C">
        <w:rPr>
          <w:rFonts w:ascii="Garamond" w:hAnsi="Garamond" w:cs="Times"/>
          <w:color w:val="000000"/>
          <w:szCs w:val="28"/>
        </w:rPr>
        <w:t xml:space="preserve">importanti </w:t>
      </w:r>
      <w:r>
        <w:rPr>
          <w:rFonts w:ascii="Garamond" w:hAnsi="Garamond" w:cs="Times"/>
          <w:color w:val="000000"/>
          <w:szCs w:val="28"/>
        </w:rPr>
        <w:t>modifiche</w:t>
      </w:r>
      <w:r w:rsidR="00BC266C">
        <w:rPr>
          <w:rFonts w:ascii="Garamond" w:hAnsi="Garamond" w:cs="Times"/>
          <w:color w:val="000000"/>
          <w:szCs w:val="28"/>
        </w:rPr>
        <w:t>,</w:t>
      </w:r>
      <w:r>
        <w:rPr>
          <w:rFonts w:ascii="Garamond" w:hAnsi="Garamond" w:cs="Times"/>
          <w:color w:val="000000"/>
          <w:szCs w:val="28"/>
        </w:rPr>
        <w:t xml:space="preserve"> che spostano l’attenzione non </w:t>
      </w:r>
      <w:r w:rsidR="00BE6D8B">
        <w:rPr>
          <w:rFonts w:ascii="Garamond" w:hAnsi="Garamond" w:cs="Times"/>
          <w:color w:val="000000"/>
          <w:szCs w:val="28"/>
        </w:rPr>
        <w:t xml:space="preserve">solo sul sistema di valori </w:t>
      </w:r>
      <w:r>
        <w:rPr>
          <w:rFonts w:ascii="Garamond" w:hAnsi="Garamond" w:cs="Times"/>
          <w:color w:val="000000"/>
          <w:szCs w:val="28"/>
        </w:rPr>
        <w:t>e il complesso delle virtù cortesi alle quali ogni amante deve aspirare</w:t>
      </w:r>
      <w:r w:rsidR="00BC266C">
        <w:rPr>
          <w:rFonts w:ascii="Garamond" w:hAnsi="Garamond" w:cs="Times"/>
          <w:color w:val="000000"/>
          <w:szCs w:val="28"/>
        </w:rPr>
        <w:t>, ma più che altro sulla filosofia e psicologia dell’amore: si indagano gli effetti della sofferenza, per amore, sulla psicologia dell’amante</w:t>
      </w:r>
      <w:r w:rsidR="006B1E55">
        <w:rPr>
          <w:rFonts w:ascii="Garamond" w:hAnsi="Garamond" w:cs="Times"/>
          <w:color w:val="000000"/>
          <w:szCs w:val="28"/>
        </w:rPr>
        <w:t>, che viene vissuta come esperienza mentale</w:t>
      </w:r>
      <w:r w:rsidR="00BC266C">
        <w:rPr>
          <w:rFonts w:ascii="Garamond" w:hAnsi="Garamond" w:cs="Times"/>
          <w:color w:val="000000"/>
          <w:szCs w:val="28"/>
        </w:rPr>
        <w:t>. In questo quadro va sottolineato il ruolo di protagonista che assume la figura di Amore, che diventa spesso il vero interlocutore del poeta</w:t>
      </w:r>
      <w:r w:rsidR="00AC77AC">
        <w:rPr>
          <w:rFonts w:ascii="Garamond" w:hAnsi="Garamond" w:cs="Times"/>
          <w:color w:val="000000"/>
          <w:szCs w:val="28"/>
        </w:rPr>
        <w:t xml:space="preserve">. </w:t>
      </w:r>
      <w:r w:rsidR="00A26A93">
        <w:rPr>
          <w:rFonts w:ascii="Garamond" w:hAnsi="Garamond" w:cs="Times"/>
          <w:color w:val="000000"/>
          <w:szCs w:val="28"/>
        </w:rPr>
        <w:t>Il confronto con la donna diventa preminente solamente in Giacomo da Lentini, che addirittura inverte lo schema della poesia provenzale e inserisce l’apostrofe alla donna già nella prima parte del testo, mentre nella poesia provenzale questo avveniva in un secondo momento</w:t>
      </w:r>
      <w:r w:rsidR="004D1F36">
        <w:rPr>
          <w:rFonts w:ascii="Garamond" w:hAnsi="Garamond" w:cs="Times"/>
          <w:color w:val="000000"/>
          <w:szCs w:val="28"/>
        </w:rPr>
        <w:t>.</w:t>
      </w:r>
    </w:p>
    <w:p w14:paraId="3E5991B3" w14:textId="77777777" w:rsidR="00BE6D8B" w:rsidRDefault="00BE6D8B" w:rsidP="00BE6D8B">
      <w:pPr>
        <w:ind w:right="850"/>
        <w:jc w:val="both"/>
        <w:rPr>
          <w:rFonts w:ascii="Garamond" w:hAnsi="Garamond" w:cs="Times"/>
          <w:color w:val="000000"/>
          <w:szCs w:val="28"/>
        </w:rPr>
      </w:pPr>
    </w:p>
    <w:p w14:paraId="4BDFB050" w14:textId="77777777" w:rsidR="00BE6D8B" w:rsidRDefault="00BE6D8B" w:rsidP="00BE6D8B">
      <w:pPr>
        <w:ind w:left="284" w:right="850"/>
        <w:jc w:val="both"/>
        <w:rPr>
          <w:rFonts w:ascii="Garamond" w:hAnsi="Garamond" w:cs="Times"/>
          <w:color w:val="FF0000"/>
          <w:szCs w:val="28"/>
        </w:rPr>
      </w:pPr>
    </w:p>
    <w:p w14:paraId="5F7BCEB1" w14:textId="77777777" w:rsidR="00BE6D8B" w:rsidRDefault="00BE6D8B" w:rsidP="00BE6D8B">
      <w:pPr>
        <w:ind w:left="284" w:right="850"/>
        <w:jc w:val="both"/>
        <w:rPr>
          <w:rFonts w:ascii="Garamond" w:hAnsi="Garamond" w:cs="Times"/>
          <w:color w:val="FF0000"/>
          <w:szCs w:val="28"/>
        </w:rPr>
      </w:pPr>
    </w:p>
    <w:p w14:paraId="2BB55024" w14:textId="77777777" w:rsidR="00BE6D8B" w:rsidRDefault="00BE6D8B" w:rsidP="00BE6D8B">
      <w:pPr>
        <w:ind w:left="284" w:right="850"/>
        <w:jc w:val="both"/>
        <w:rPr>
          <w:rFonts w:ascii="Garamond" w:hAnsi="Garamond" w:cs="Times"/>
          <w:color w:val="FF0000"/>
          <w:szCs w:val="28"/>
        </w:rPr>
      </w:pPr>
    </w:p>
    <w:p w14:paraId="28B1C8FD" w14:textId="70DBE127" w:rsidR="00BE6D8B" w:rsidRDefault="00BE6D8B" w:rsidP="00BE6D8B">
      <w:pPr>
        <w:ind w:left="284" w:right="850"/>
        <w:jc w:val="both"/>
        <w:rPr>
          <w:rFonts w:ascii="Garamond" w:hAnsi="Garamond" w:cs="Times"/>
          <w:color w:val="FF0000"/>
          <w:szCs w:val="28"/>
        </w:rPr>
      </w:pPr>
      <w:r w:rsidRPr="00BE6D8B">
        <w:rPr>
          <w:rFonts w:ascii="Garamond" w:hAnsi="Garamond" w:cs="Times"/>
          <w:color w:val="FF0000"/>
          <w:szCs w:val="28"/>
        </w:rPr>
        <w:t>La metrica della Scuola Siciliana</w:t>
      </w:r>
    </w:p>
    <w:p w14:paraId="0D3755AC" w14:textId="77777777" w:rsidR="00BE6D8B" w:rsidRDefault="00BE6D8B" w:rsidP="00BE6D8B">
      <w:pPr>
        <w:ind w:left="284" w:right="850"/>
        <w:jc w:val="both"/>
        <w:rPr>
          <w:rFonts w:ascii="Garamond" w:hAnsi="Garamond" w:cs="Times"/>
          <w:color w:val="FF0000"/>
          <w:szCs w:val="28"/>
        </w:rPr>
      </w:pPr>
    </w:p>
    <w:p w14:paraId="1F859E07" w14:textId="6A7256B8" w:rsidR="0012197A" w:rsidRDefault="00BE6D8B" w:rsidP="00BE6D8B">
      <w:pPr>
        <w:ind w:left="284" w:right="850"/>
        <w:jc w:val="both"/>
        <w:rPr>
          <w:rFonts w:ascii="Garamond" w:hAnsi="Garamond" w:cs="Times"/>
          <w:color w:val="FF0000"/>
          <w:szCs w:val="28"/>
        </w:rPr>
      </w:pPr>
      <w:r>
        <w:rPr>
          <w:rFonts w:ascii="Garamond" w:hAnsi="Garamond" w:cs="Times"/>
          <w:color w:val="000000" w:themeColor="text1"/>
          <w:szCs w:val="28"/>
        </w:rPr>
        <w:t xml:space="preserve">Dal punto di vista metrico il repertorio dei siciliani mostra una grande coesione. Con la sola eccezione del Contrasto di Cielo d’Alcamo e del discordo di Giacomo da Lentini, i metri sono limitati alla </w:t>
      </w:r>
      <w:r w:rsidRPr="00BE6D8B">
        <w:rPr>
          <w:rFonts w:ascii="Garamond" w:hAnsi="Garamond" w:cs="Times"/>
          <w:color w:val="FF0000"/>
          <w:szCs w:val="28"/>
        </w:rPr>
        <w:t>canzone e al sonetto</w:t>
      </w:r>
      <w:r w:rsidRPr="00BE6D8B">
        <w:rPr>
          <w:rFonts w:ascii="Garamond" w:hAnsi="Garamond" w:cs="Times"/>
          <w:color w:val="000000" w:themeColor="text1"/>
          <w:szCs w:val="28"/>
        </w:rPr>
        <w:t>.</w:t>
      </w:r>
      <w:r>
        <w:rPr>
          <w:rFonts w:ascii="Garamond" w:hAnsi="Garamond" w:cs="Times"/>
          <w:color w:val="FF0000"/>
          <w:szCs w:val="28"/>
        </w:rPr>
        <w:t xml:space="preserve"> </w:t>
      </w:r>
      <w:r w:rsidR="0012197A" w:rsidRPr="0012197A">
        <w:rPr>
          <w:rFonts w:ascii="Garamond" w:hAnsi="Garamond" w:cs="Times"/>
          <w:color w:val="000000" w:themeColor="text1"/>
          <w:szCs w:val="28"/>
        </w:rPr>
        <w:t>Important</w:t>
      </w:r>
      <w:r w:rsidR="0012197A">
        <w:rPr>
          <w:rFonts w:ascii="Garamond" w:hAnsi="Garamond" w:cs="Times"/>
          <w:color w:val="000000" w:themeColor="text1"/>
          <w:szCs w:val="28"/>
        </w:rPr>
        <w:t>e sottolineare la scomparsa del serventese.</w:t>
      </w:r>
    </w:p>
    <w:p w14:paraId="7F7658FE" w14:textId="77777777" w:rsidR="00D60951" w:rsidRDefault="004A64F6" w:rsidP="00D60951">
      <w:pPr>
        <w:ind w:left="284" w:right="850"/>
        <w:jc w:val="both"/>
        <w:rPr>
          <w:rFonts w:ascii="Garamond" w:hAnsi="Garamond" w:cs="Times"/>
          <w:color w:val="000000" w:themeColor="text1"/>
          <w:szCs w:val="28"/>
        </w:rPr>
      </w:pPr>
      <w:r w:rsidRPr="0075014C">
        <w:rPr>
          <w:rFonts w:ascii="Garamond" w:hAnsi="Garamond" w:cs="Times"/>
          <w:color w:val="000000" w:themeColor="text1"/>
          <w:szCs w:val="28"/>
        </w:rPr>
        <w:t xml:space="preserve">La canzone </w:t>
      </w:r>
      <w:r w:rsidR="0075014C">
        <w:rPr>
          <w:rFonts w:ascii="Garamond" w:hAnsi="Garamond" w:cs="Times"/>
          <w:color w:val="000000" w:themeColor="text1"/>
          <w:szCs w:val="28"/>
        </w:rPr>
        <w:t xml:space="preserve">siciliana è formata sul modello della </w:t>
      </w:r>
      <w:r w:rsidR="0075014C" w:rsidRPr="0075014C">
        <w:rPr>
          <w:rFonts w:ascii="Garamond" w:hAnsi="Garamond" w:cs="Times"/>
          <w:i/>
          <w:color w:val="000000" w:themeColor="text1"/>
          <w:szCs w:val="28"/>
        </w:rPr>
        <w:t>canso</w:t>
      </w:r>
      <w:r w:rsidR="008E633A">
        <w:rPr>
          <w:rFonts w:ascii="Garamond" w:hAnsi="Garamond" w:cs="Times"/>
          <w:color w:val="000000" w:themeColor="text1"/>
          <w:szCs w:val="28"/>
        </w:rPr>
        <w:t xml:space="preserve"> provenzale ma con al</w:t>
      </w:r>
      <w:r w:rsidR="0075014C">
        <w:rPr>
          <w:rFonts w:ascii="Garamond" w:hAnsi="Garamond" w:cs="Times"/>
          <w:color w:val="000000" w:themeColor="text1"/>
          <w:szCs w:val="28"/>
        </w:rPr>
        <w:t>cune differenze: vengono allungate le stanze</w:t>
      </w:r>
      <w:r w:rsidR="00C202B6">
        <w:rPr>
          <w:rFonts w:ascii="Garamond" w:hAnsi="Garamond" w:cs="Times"/>
          <w:color w:val="000000" w:themeColor="text1"/>
          <w:szCs w:val="28"/>
        </w:rPr>
        <w:t xml:space="preserve"> e viene eliminato il congedo, la cui funzione di chiusura fu affi</w:t>
      </w:r>
      <w:r w:rsidR="008E633A">
        <w:rPr>
          <w:rFonts w:ascii="Garamond" w:hAnsi="Garamond" w:cs="Times"/>
          <w:color w:val="000000" w:themeColor="text1"/>
          <w:szCs w:val="28"/>
        </w:rPr>
        <w:t>data sempre alla stanza finale. S</w:t>
      </w:r>
      <w:r w:rsidR="00C202B6">
        <w:rPr>
          <w:rFonts w:ascii="Garamond" w:hAnsi="Garamond" w:cs="Times"/>
          <w:color w:val="000000" w:themeColor="text1"/>
          <w:szCs w:val="28"/>
        </w:rPr>
        <w:t>ul piano metrico l’innovazione più importante</w:t>
      </w:r>
      <w:r w:rsidR="008E633A">
        <w:rPr>
          <w:rFonts w:ascii="Garamond" w:hAnsi="Garamond" w:cs="Times"/>
          <w:color w:val="000000" w:themeColor="text1"/>
          <w:szCs w:val="28"/>
        </w:rPr>
        <w:t xml:space="preserve"> fu </w:t>
      </w:r>
      <w:r w:rsidR="00C202B6">
        <w:rPr>
          <w:rFonts w:ascii="Garamond" w:hAnsi="Garamond" w:cs="Times"/>
          <w:color w:val="000000" w:themeColor="text1"/>
          <w:szCs w:val="28"/>
        </w:rPr>
        <w:t>senza dubbio l’invenzione del sonetto, attribuita a Giacomo da Lentini</w:t>
      </w:r>
      <w:r w:rsidR="0024598D">
        <w:rPr>
          <w:rFonts w:ascii="Garamond" w:hAnsi="Garamond" w:cs="Times"/>
          <w:color w:val="000000" w:themeColor="text1"/>
          <w:szCs w:val="28"/>
        </w:rPr>
        <w:t>. Nonostante i molti studi sull’argomento</w:t>
      </w:r>
      <w:r w:rsidR="008E633A">
        <w:rPr>
          <w:rFonts w:ascii="Garamond" w:hAnsi="Garamond" w:cs="Times"/>
          <w:color w:val="000000" w:themeColor="text1"/>
          <w:szCs w:val="28"/>
        </w:rPr>
        <w:t>, però,</w:t>
      </w:r>
      <w:r w:rsidR="0024598D">
        <w:rPr>
          <w:rFonts w:ascii="Garamond" w:hAnsi="Garamond" w:cs="Times"/>
          <w:color w:val="000000" w:themeColor="text1"/>
          <w:szCs w:val="28"/>
        </w:rPr>
        <w:t xml:space="preserve"> la nascita di questo ge</w:t>
      </w:r>
      <w:r w:rsidR="008E633A">
        <w:rPr>
          <w:rFonts w:ascii="Garamond" w:hAnsi="Garamond" w:cs="Times"/>
          <w:color w:val="000000" w:themeColor="text1"/>
          <w:szCs w:val="28"/>
        </w:rPr>
        <w:t xml:space="preserve">nere è ancora molto misteriosa. È sicuro però che la brevità </w:t>
      </w:r>
      <w:r w:rsidR="0024598D">
        <w:rPr>
          <w:rFonts w:ascii="Garamond" w:hAnsi="Garamond" w:cs="Times"/>
          <w:color w:val="000000" w:themeColor="text1"/>
          <w:szCs w:val="28"/>
        </w:rPr>
        <w:t xml:space="preserve">del sonetto ne fecero subito un componimento molto efficace </w:t>
      </w:r>
      <w:r w:rsidR="005850D8">
        <w:rPr>
          <w:rFonts w:ascii="Garamond" w:hAnsi="Garamond" w:cs="Times"/>
          <w:color w:val="000000" w:themeColor="text1"/>
          <w:szCs w:val="28"/>
        </w:rPr>
        <w:t>per la possibilità che dava al poeta di concentrare in soli quattordici versi tutto il suo mondo lirico.</w:t>
      </w:r>
      <w:r w:rsidR="005E3C3A">
        <w:rPr>
          <w:rFonts w:ascii="Garamond" w:hAnsi="Garamond" w:cs="Times"/>
          <w:color w:val="000000" w:themeColor="text1"/>
          <w:szCs w:val="28"/>
        </w:rPr>
        <w:t xml:space="preserve"> La drastica riduzione delle tematiche, infatti, ormai circoscritte al solo ambito amoroso, </w:t>
      </w:r>
      <w:r w:rsidR="00976D5C">
        <w:rPr>
          <w:rFonts w:ascii="Garamond" w:hAnsi="Garamond" w:cs="Times"/>
          <w:color w:val="000000" w:themeColor="text1"/>
          <w:szCs w:val="28"/>
        </w:rPr>
        <w:t>rendeva necessario anche un ripensamento metrico-formale.</w:t>
      </w:r>
      <w:r w:rsidR="00CD3780">
        <w:rPr>
          <w:rFonts w:ascii="Garamond" w:hAnsi="Garamond" w:cs="Times"/>
          <w:color w:val="000000" w:themeColor="text1"/>
          <w:szCs w:val="28"/>
        </w:rPr>
        <w:t xml:space="preserve"> Ma</w:t>
      </w:r>
      <w:r w:rsidR="006407E5">
        <w:rPr>
          <w:rFonts w:ascii="Garamond" w:hAnsi="Garamond" w:cs="Times"/>
          <w:color w:val="000000" w:themeColor="text1"/>
          <w:szCs w:val="28"/>
        </w:rPr>
        <w:t xml:space="preserve">, al contrario della canzone, </w:t>
      </w:r>
      <w:r w:rsidR="00CD3780">
        <w:rPr>
          <w:rFonts w:ascii="Garamond" w:hAnsi="Garamond" w:cs="Times"/>
          <w:color w:val="000000" w:themeColor="text1"/>
          <w:szCs w:val="28"/>
        </w:rPr>
        <w:t>però, che ammetteva fino ad ora solo la tematica amorosa,</w:t>
      </w:r>
      <w:r w:rsidR="006407E5">
        <w:rPr>
          <w:rFonts w:ascii="Garamond" w:hAnsi="Garamond" w:cs="Times"/>
          <w:color w:val="000000" w:themeColor="text1"/>
          <w:szCs w:val="28"/>
        </w:rPr>
        <w:t xml:space="preserve"> ma che era molto mobile e varia</w:t>
      </w:r>
      <w:r w:rsidR="00CD3780">
        <w:rPr>
          <w:rFonts w:ascii="Garamond" w:hAnsi="Garamond" w:cs="Times"/>
          <w:color w:val="000000" w:themeColor="text1"/>
          <w:szCs w:val="28"/>
        </w:rPr>
        <w:t xml:space="preserve"> </w:t>
      </w:r>
      <w:r w:rsidR="006407E5">
        <w:rPr>
          <w:rFonts w:ascii="Garamond" w:hAnsi="Garamond" w:cs="Times"/>
          <w:color w:val="000000" w:themeColor="text1"/>
          <w:szCs w:val="28"/>
        </w:rPr>
        <w:t>d</w:t>
      </w:r>
      <w:r w:rsidR="00CD3780">
        <w:rPr>
          <w:rFonts w:ascii="Garamond" w:hAnsi="Garamond" w:cs="Times"/>
          <w:color w:val="000000" w:themeColor="text1"/>
          <w:szCs w:val="28"/>
        </w:rPr>
        <w:t>al punto di vista metrico, il sonetto si ap</w:t>
      </w:r>
      <w:r w:rsidR="006407E5">
        <w:rPr>
          <w:rFonts w:ascii="Garamond" w:hAnsi="Garamond" w:cs="Times"/>
          <w:color w:val="000000" w:themeColor="text1"/>
          <w:szCs w:val="28"/>
        </w:rPr>
        <w:t>re anche a tematiche differenti (benché la tematica amorosa sia la prevalente)</w:t>
      </w:r>
      <w:r w:rsidR="00CD3780">
        <w:rPr>
          <w:rFonts w:ascii="Garamond" w:hAnsi="Garamond" w:cs="Times"/>
          <w:color w:val="000000" w:themeColor="text1"/>
          <w:szCs w:val="28"/>
        </w:rPr>
        <w:t xml:space="preserve"> ma con un metro estremamente fisso.</w:t>
      </w:r>
      <w:r w:rsidR="008354E8">
        <w:rPr>
          <w:rFonts w:ascii="Garamond" w:hAnsi="Garamond" w:cs="Times"/>
          <w:color w:val="000000" w:themeColor="text1"/>
          <w:szCs w:val="28"/>
        </w:rPr>
        <w:t xml:space="preserve"> </w:t>
      </w:r>
    </w:p>
    <w:p w14:paraId="0A64DF58" w14:textId="7A41045A" w:rsidR="00C202B6" w:rsidRPr="00CE4DD8" w:rsidRDefault="008354E8" w:rsidP="00D60951">
      <w:pPr>
        <w:ind w:left="284" w:right="850"/>
        <w:jc w:val="both"/>
        <w:rPr>
          <w:rFonts w:ascii="Garamond" w:hAnsi="Garamond" w:cs="Times"/>
          <w:color w:val="000000" w:themeColor="text1"/>
          <w:szCs w:val="28"/>
        </w:rPr>
      </w:pPr>
      <w:r w:rsidRPr="00CE4DD8">
        <w:rPr>
          <w:rFonts w:ascii="Garamond" w:hAnsi="Garamond" w:cs="Times"/>
          <w:color w:val="FF0000"/>
          <w:szCs w:val="28"/>
        </w:rPr>
        <w:t>Ma che cosa vuol dire che il sonetto è un metro fisso?</w:t>
      </w:r>
      <w:r w:rsidR="00CE4DD8" w:rsidRPr="00CE4DD8">
        <w:rPr>
          <w:rFonts w:ascii="Garamond" w:hAnsi="Garamond" w:cs="Times"/>
          <w:color w:val="FF0000"/>
          <w:szCs w:val="28"/>
        </w:rPr>
        <w:t xml:space="preserve"> </w:t>
      </w:r>
      <w:r w:rsidR="00CE4DD8">
        <w:rPr>
          <w:rFonts w:ascii="Garamond" w:hAnsi="Garamond" w:cs="Times"/>
          <w:color w:val="000000" w:themeColor="text1"/>
          <w:szCs w:val="28"/>
        </w:rPr>
        <w:t>Essenziale per</w:t>
      </w:r>
      <w:r w:rsidR="00D06D7B">
        <w:rPr>
          <w:rFonts w:ascii="Garamond" w:hAnsi="Garamond" w:cs="Times"/>
          <w:color w:val="000000" w:themeColor="text1"/>
          <w:szCs w:val="28"/>
        </w:rPr>
        <w:t xml:space="preserve"> il metro non è tanto lo schema, nonostante nei Siciliani sia sempre a rime alternate ABABABAB, mentre per quanto riguarda le terzine </w:t>
      </w:r>
      <w:r w:rsidR="00C36883">
        <w:rPr>
          <w:rFonts w:ascii="Garamond" w:hAnsi="Garamond" w:cs="Times"/>
          <w:color w:val="000000" w:themeColor="text1"/>
          <w:szCs w:val="28"/>
        </w:rPr>
        <w:t>si poteva scegliere tra due forme metriche CDECDE e CDCDCD, essenziale è che i versi siano sempre quattordici</w:t>
      </w:r>
      <w:r w:rsidR="00C9001F">
        <w:rPr>
          <w:rFonts w:ascii="Garamond" w:hAnsi="Garamond" w:cs="Times"/>
          <w:color w:val="000000" w:themeColor="text1"/>
          <w:szCs w:val="28"/>
        </w:rPr>
        <w:t xml:space="preserve"> e sempre e soltanto endecasillabi e sempre divisi in gruppi da 8 e in un gruppo da 6</w:t>
      </w:r>
      <w:r w:rsidR="0059256E">
        <w:rPr>
          <w:rFonts w:ascii="Garamond" w:hAnsi="Garamond" w:cs="Times"/>
          <w:color w:val="000000" w:themeColor="text1"/>
          <w:szCs w:val="28"/>
        </w:rPr>
        <w:t>, con una bipartizione che ha effetti importanti anche sulla strutturazione del discorso.</w:t>
      </w:r>
      <w:bookmarkStart w:id="0" w:name="_GoBack"/>
      <w:bookmarkEnd w:id="0"/>
    </w:p>
    <w:p w14:paraId="47786588" w14:textId="77777777" w:rsidR="00BE6D8B" w:rsidRPr="007F4D7E" w:rsidRDefault="00BE6D8B" w:rsidP="00BE6D8B">
      <w:pPr>
        <w:ind w:left="284" w:right="850"/>
        <w:jc w:val="both"/>
        <w:rPr>
          <w:rFonts w:ascii="Garamond" w:hAnsi="Garamond" w:cs="Times"/>
          <w:color w:val="000000"/>
          <w:szCs w:val="28"/>
        </w:rPr>
      </w:pPr>
    </w:p>
    <w:sectPr w:rsidR="00BE6D8B" w:rsidRPr="007F4D7E" w:rsidSect="000F407A">
      <w:headerReference w:type="default" r:id="rId9"/>
      <w:footerReference w:type="default" r:id="rId10"/>
      <w:pgSz w:w="11900" w:h="16840"/>
      <w:pgMar w:top="3402" w:right="1127" w:bottom="851" w:left="1134" w:header="62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F5273" w14:textId="77777777" w:rsidR="00C6274F" w:rsidRDefault="00C6274F" w:rsidP="004C6174">
      <w:r>
        <w:separator/>
      </w:r>
    </w:p>
  </w:endnote>
  <w:endnote w:type="continuationSeparator" w:id="0">
    <w:p w14:paraId="52C9F1EC" w14:textId="77777777" w:rsidR="00C6274F" w:rsidRDefault="00C6274F" w:rsidP="004C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b/>
        <w:color w:val="00B0F0"/>
      </w:rPr>
      <w:id w:val="-1528176515"/>
      <w:docPartObj>
        <w:docPartGallery w:val="Page Numbers (Bottom of Page)"/>
        <w:docPartUnique/>
      </w:docPartObj>
    </w:sdtPr>
    <w:sdtEndPr>
      <w:rPr>
        <w:color w:val="000000" w:themeColor="text1"/>
        <w:szCs w:val="28"/>
      </w:rPr>
    </w:sdtEndPr>
    <w:sdtContent>
      <w:p w14:paraId="46B34569" w14:textId="01EF0211" w:rsidR="006A14AC" w:rsidRPr="00693E8D" w:rsidRDefault="006A14AC" w:rsidP="00693E8D">
        <w:pPr>
          <w:pStyle w:val="Pidipagina"/>
          <w:jc w:val="right"/>
          <w:rPr>
            <w:rFonts w:asciiTheme="majorHAnsi" w:hAnsiTheme="majorHAnsi" w:cstheme="majorHAnsi"/>
            <w:b/>
            <w:color w:val="000000" w:themeColor="text1"/>
            <w:szCs w:val="28"/>
          </w:rPr>
        </w:pPr>
        <w:r w:rsidRPr="002D7A98">
          <w:rPr>
            <w:rFonts w:asciiTheme="majorHAnsi" w:hAnsiTheme="majorHAnsi" w:cstheme="majorHAnsi"/>
            <w:b/>
            <w:color w:val="000000" w:themeColor="text1"/>
            <w:szCs w:val="28"/>
          </w:rPr>
          <w:fldChar w:fldCharType="begin"/>
        </w:r>
        <w:r w:rsidRPr="002D7A98">
          <w:rPr>
            <w:rFonts w:asciiTheme="majorHAnsi" w:hAnsiTheme="majorHAnsi" w:cstheme="majorHAnsi"/>
            <w:b/>
            <w:color w:val="000000" w:themeColor="text1"/>
            <w:szCs w:val="28"/>
          </w:rPr>
          <w:instrText>PAGE   \* MERGEFORMAT</w:instrText>
        </w:r>
        <w:r w:rsidRPr="002D7A98">
          <w:rPr>
            <w:rFonts w:asciiTheme="majorHAnsi" w:hAnsiTheme="majorHAnsi" w:cstheme="majorHAnsi"/>
            <w:b/>
            <w:color w:val="000000" w:themeColor="text1"/>
            <w:szCs w:val="28"/>
          </w:rPr>
          <w:fldChar w:fldCharType="separate"/>
        </w:r>
        <w:r w:rsidR="00693E8D">
          <w:rPr>
            <w:rFonts w:asciiTheme="majorHAnsi" w:hAnsiTheme="majorHAnsi" w:cstheme="majorHAnsi"/>
            <w:b/>
            <w:noProof/>
            <w:color w:val="000000" w:themeColor="text1"/>
            <w:szCs w:val="28"/>
          </w:rPr>
          <w:t>1</w:t>
        </w:r>
        <w:r w:rsidRPr="002D7A98">
          <w:rPr>
            <w:rFonts w:asciiTheme="majorHAnsi" w:hAnsiTheme="majorHAnsi" w:cstheme="majorHAnsi"/>
            <w:b/>
            <w:color w:val="000000" w:themeColor="text1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DC4EA" w14:textId="77777777" w:rsidR="00C6274F" w:rsidRDefault="00C6274F" w:rsidP="004C6174">
      <w:r>
        <w:separator/>
      </w:r>
    </w:p>
  </w:footnote>
  <w:footnote w:type="continuationSeparator" w:id="0">
    <w:p w14:paraId="486D182E" w14:textId="77777777" w:rsidR="00C6274F" w:rsidRDefault="00C6274F" w:rsidP="004C61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7DCD3" w14:textId="13AC2149" w:rsidR="006A14AC" w:rsidRDefault="00693E8D">
    <w:pPr>
      <w:pStyle w:val="Intestazione"/>
    </w:pPr>
    <w:r>
      <w:rPr>
        <w:rFonts w:ascii="Calibri" w:hAnsi="Calibri"/>
        <w:noProof/>
        <w:sz w:val="22"/>
        <w:szCs w:val="20"/>
      </w:rPr>
      <w:drawing>
        <wp:inline distT="0" distB="0" distL="0" distR="0" wp14:anchorId="436C05A7" wp14:editId="345F8448">
          <wp:extent cx="2759478" cy="976901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known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71" cy="989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14AC" w:rsidRPr="00207A70">
      <w:rPr>
        <w:rFonts w:ascii="Calibri" w:hAnsi="Calibri"/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492A4F9" wp14:editId="4B5A2229">
              <wp:simplePos x="0" y="0"/>
              <wp:positionH relativeFrom="column">
                <wp:posOffset>3032760</wp:posOffset>
              </wp:positionH>
              <wp:positionV relativeFrom="paragraph">
                <wp:posOffset>108585</wp:posOffset>
              </wp:positionV>
              <wp:extent cx="3042285" cy="647700"/>
              <wp:effectExtent l="0" t="0" r="5715" b="0"/>
              <wp:wrapNone/>
              <wp:docPr id="8" name="Casella di testo 8" descr="Corso di Laurea: Lingue e letterature moderne e traduzione interculturale&#10;Insegnamento: Letteratura francese 5 – Prof. Francesco Pigozzo&#10;Numero lezione: 34&#10;Titolo: Rousseau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228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1FDFE0" w14:textId="0C541BBB" w:rsidR="006A14AC" w:rsidRPr="002D7A98" w:rsidRDefault="006A14AC" w:rsidP="002D7A98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Corso di Laurea:</w:t>
                          </w:r>
                          <w:r w:rsidR="00693E8D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Filologia e letteratura italiana</w:t>
                          </w:r>
                        </w:p>
                        <w:p w14:paraId="11B88C9C" w14:textId="3A63B945" w:rsidR="00693E8D" w:rsidRDefault="006A14AC" w:rsidP="002D7A98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Insegnamento:</w:t>
                          </w:r>
                          <w:r w:rsidR="00693E8D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Letteratura italiana </w:t>
                          </w:r>
                          <w:r w:rsidR="00711FAB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2ADC78DB" w14:textId="6FF6EE92" w:rsidR="006A14AC" w:rsidRPr="002D7A98" w:rsidRDefault="00711FAB" w:rsidP="002D7A98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Prof. Matteo Maria </w:t>
                          </w:r>
                          <w:proofErr w:type="spellStart"/>
                          <w:r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Quintiliani</w:t>
                          </w:r>
                          <w:proofErr w:type="spellEnd"/>
                        </w:p>
                        <w:p w14:paraId="67153349" w14:textId="6C967914" w:rsidR="006A14AC" w:rsidRDefault="006A14AC" w:rsidP="002D7A98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Numero lezione:</w:t>
                          </w:r>
                          <w:r w:rsidR="00693E8D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2</w:t>
                          </w:r>
                        </w:p>
                        <w:p w14:paraId="335D6D88" w14:textId="69447664" w:rsidR="006A14AC" w:rsidRPr="002D7A98" w:rsidRDefault="006A14AC" w:rsidP="002D7A98">
                          <w:pPr>
                            <w:suppressAutoHyphens/>
                            <w:spacing w:line="276" w:lineRule="auto"/>
                            <w:rPr>
                              <w:rFonts w:ascii="Arial" w:hAnsi="Arial"/>
                              <w:color w:val="000000" w:themeColor="text1"/>
                              <w:spacing w:val="-1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Titolo:</w:t>
                          </w:r>
                          <w:r w:rsidR="00711FAB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Dalla Sicilia alla Toscana: la lirica nel Vaticano Latino 3793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2A4F9" id="_x0000_t202" coordsize="21600,21600" o:spt="202" path="m0,0l0,21600,21600,21600,21600,0xe">
              <v:stroke joinstyle="miter"/>
              <v:path gradientshapeok="t" o:connecttype="rect"/>
            </v:shapetype>
            <v:shape id="Casella di testo 8" o:spid="_x0000_s1026" type="#_x0000_t202" alt="Corso di Laurea: Lingue e letterature moderne e traduzione interculturale&#10;Insegnamento: Letteratura francese 5 – Prof. Francesco Pigozzo&#10;Numero lezione: 34&#10;Titolo: Rousseau" style="position:absolute;margin-left:238.8pt;margin-top:8.55pt;width:239.55pt;height:5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" filled="f" stroked="f">
              <v:path arrowok="t"/>
              <v:textbox inset="0,0,0,0">
                <w:txbxContent>
                  <w:p w14:paraId="5D1FDFE0" w14:textId="0C541BBB" w:rsidR="006A14AC" w:rsidRPr="002D7A98" w:rsidRDefault="006A14AC" w:rsidP="002D7A98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Corso di Laurea:</w:t>
                    </w:r>
                    <w:r w:rsidR="00693E8D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Filologia e letteratura italiana</w:t>
                    </w:r>
                  </w:p>
                  <w:p w14:paraId="11B88C9C" w14:textId="3A63B945" w:rsidR="00693E8D" w:rsidRDefault="006A14AC" w:rsidP="002D7A98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Insegnamento:</w:t>
                    </w:r>
                    <w:r w:rsidR="00693E8D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Letteratura italiana </w:t>
                    </w:r>
                    <w:r w:rsidR="00711FAB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</w:t>
                    </w:r>
                  </w:p>
                  <w:p w14:paraId="2ADC78DB" w14:textId="6FF6EE92" w:rsidR="006A14AC" w:rsidRPr="002D7A98" w:rsidRDefault="00711FAB" w:rsidP="002D7A98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Prof. Matteo Maria </w:t>
                    </w:r>
                    <w:proofErr w:type="spellStart"/>
                    <w:r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Quintiliani</w:t>
                    </w:r>
                    <w:proofErr w:type="spellEnd"/>
                  </w:p>
                  <w:p w14:paraId="67153349" w14:textId="6C967914" w:rsidR="006A14AC" w:rsidRDefault="006A14AC" w:rsidP="002D7A98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Numero lezione:</w:t>
                    </w:r>
                    <w:r w:rsidR="00693E8D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2</w:t>
                    </w:r>
                  </w:p>
                  <w:p w14:paraId="335D6D88" w14:textId="69447664" w:rsidR="006A14AC" w:rsidRPr="002D7A98" w:rsidRDefault="006A14AC" w:rsidP="002D7A98">
                    <w:pPr>
                      <w:suppressAutoHyphens/>
                      <w:spacing w:line="276" w:lineRule="auto"/>
                      <w:rPr>
                        <w:rFonts w:ascii="Arial" w:hAnsi="Arial"/>
                        <w:color w:val="000000" w:themeColor="text1"/>
                        <w:spacing w:val="-1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Titolo:</w:t>
                    </w:r>
                    <w:r w:rsidR="00711FAB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Dalla Sicilia alla Toscana: la lirica nel Vaticano Latino 3793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6F651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8071EF7"/>
    <w:multiLevelType w:val="hybridMultilevel"/>
    <w:tmpl w:val="46267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08"/>
  <w:hyphenationZone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8F"/>
    <w:rsid w:val="00001C39"/>
    <w:rsid w:val="00001E64"/>
    <w:rsid w:val="00002275"/>
    <w:rsid w:val="00007FA7"/>
    <w:rsid w:val="000124FA"/>
    <w:rsid w:val="00012976"/>
    <w:rsid w:val="00014510"/>
    <w:rsid w:val="00015268"/>
    <w:rsid w:val="00016070"/>
    <w:rsid w:val="0004179F"/>
    <w:rsid w:val="000538D4"/>
    <w:rsid w:val="00055E7F"/>
    <w:rsid w:val="00057E7C"/>
    <w:rsid w:val="00070974"/>
    <w:rsid w:val="00071C55"/>
    <w:rsid w:val="00074533"/>
    <w:rsid w:val="00080752"/>
    <w:rsid w:val="00080A3D"/>
    <w:rsid w:val="00080DD9"/>
    <w:rsid w:val="0008232A"/>
    <w:rsid w:val="000914D0"/>
    <w:rsid w:val="000944C5"/>
    <w:rsid w:val="00095E72"/>
    <w:rsid w:val="000A1F2B"/>
    <w:rsid w:val="000A279D"/>
    <w:rsid w:val="000A58CC"/>
    <w:rsid w:val="000B1206"/>
    <w:rsid w:val="000B3AA9"/>
    <w:rsid w:val="000C2362"/>
    <w:rsid w:val="000C3557"/>
    <w:rsid w:val="000D0407"/>
    <w:rsid w:val="000D177F"/>
    <w:rsid w:val="000E1A59"/>
    <w:rsid w:val="000E1E21"/>
    <w:rsid w:val="000E41E2"/>
    <w:rsid w:val="000E5382"/>
    <w:rsid w:val="000E5DE7"/>
    <w:rsid w:val="000E6F05"/>
    <w:rsid w:val="000F2BFE"/>
    <w:rsid w:val="000F379B"/>
    <w:rsid w:val="000F407A"/>
    <w:rsid w:val="000F46B0"/>
    <w:rsid w:val="000F6E91"/>
    <w:rsid w:val="000F7196"/>
    <w:rsid w:val="00110E28"/>
    <w:rsid w:val="00111D2E"/>
    <w:rsid w:val="0011423B"/>
    <w:rsid w:val="00115653"/>
    <w:rsid w:val="0012197A"/>
    <w:rsid w:val="001245AB"/>
    <w:rsid w:val="00124D9A"/>
    <w:rsid w:val="0014461A"/>
    <w:rsid w:val="0015146B"/>
    <w:rsid w:val="00153B7F"/>
    <w:rsid w:val="0015521E"/>
    <w:rsid w:val="0016061B"/>
    <w:rsid w:val="00160EFF"/>
    <w:rsid w:val="00167855"/>
    <w:rsid w:val="00170E4F"/>
    <w:rsid w:val="001838C9"/>
    <w:rsid w:val="00184B2D"/>
    <w:rsid w:val="001855BE"/>
    <w:rsid w:val="001863CD"/>
    <w:rsid w:val="00192A00"/>
    <w:rsid w:val="001A0AB4"/>
    <w:rsid w:val="001A1F80"/>
    <w:rsid w:val="001A6F41"/>
    <w:rsid w:val="001B0B8A"/>
    <w:rsid w:val="001B4B23"/>
    <w:rsid w:val="001B4F09"/>
    <w:rsid w:val="001B5A06"/>
    <w:rsid w:val="001C5693"/>
    <w:rsid w:val="001C77DE"/>
    <w:rsid w:val="001D3400"/>
    <w:rsid w:val="001D6CEA"/>
    <w:rsid w:val="001E3C7C"/>
    <w:rsid w:val="001E3FA6"/>
    <w:rsid w:val="001E7C19"/>
    <w:rsid w:val="001F0760"/>
    <w:rsid w:val="001F4C51"/>
    <w:rsid w:val="0020018A"/>
    <w:rsid w:val="00203A8F"/>
    <w:rsid w:val="002058D9"/>
    <w:rsid w:val="00207A70"/>
    <w:rsid w:val="002102F8"/>
    <w:rsid w:val="00212463"/>
    <w:rsid w:val="00213128"/>
    <w:rsid w:val="002144D7"/>
    <w:rsid w:val="002147C4"/>
    <w:rsid w:val="00217178"/>
    <w:rsid w:val="002207C1"/>
    <w:rsid w:val="00237372"/>
    <w:rsid w:val="0024598D"/>
    <w:rsid w:val="002520E2"/>
    <w:rsid w:val="00254C63"/>
    <w:rsid w:val="00255D59"/>
    <w:rsid w:val="0025664F"/>
    <w:rsid w:val="00260C9F"/>
    <w:rsid w:val="0026330C"/>
    <w:rsid w:val="00272403"/>
    <w:rsid w:val="002739F6"/>
    <w:rsid w:val="00283724"/>
    <w:rsid w:val="00286DE5"/>
    <w:rsid w:val="002930C5"/>
    <w:rsid w:val="00294A72"/>
    <w:rsid w:val="00294E6D"/>
    <w:rsid w:val="00297B97"/>
    <w:rsid w:val="002B4EEE"/>
    <w:rsid w:val="002B7339"/>
    <w:rsid w:val="002C2587"/>
    <w:rsid w:val="002C3A97"/>
    <w:rsid w:val="002D0160"/>
    <w:rsid w:val="002D2EF3"/>
    <w:rsid w:val="002D3D42"/>
    <w:rsid w:val="002D5E62"/>
    <w:rsid w:val="002D794F"/>
    <w:rsid w:val="002D7A98"/>
    <w:rsid w:val="002E6693"/>
    <w:rsid w:val="002F1A83"/>
    <w:rsid w:val="002F49B6"/>
    <w:rsid w:val="00301E91"/>
    <w:rsid w:val="0031220C"/>
    <w:rsid w:val="00314D14"/>
    <w:rsid w:val="00320530"/>
    <w:rsid w:val="00332067"/>
    <w:rsid w:val="00333C1F"/>
    <w:rsid w:val="0033484C"/>
    <w:rsid w:val="00334E9B"/>
    <w:rsid w:val="003367A1"/>
    <w:rsid w:val="003427F9"/>
    <w:rsid w:val="00345BB7"/>
    <w:rsid w:val="00345CAE"/>
    <w:rsid w:val="00355526"/>
    <w:rsid w:val="00364537"/>
    <w:rsid w:val="00367DA0"/>
    <w:rsid w:val="0037095A"/>
    <w:rsid w:val="00376F4C"/>
    <w:rsid w:val="00393BA9"/>
    <w:rsid w:val="003941AA"/>
    <w:rsid w:val="003A0C36"/>
    <w:rsid w:val="003A4E17"/>
    <w:rsid w:val="003A58DD"/>
    <w:rsid w:val="003A7575"/>
    <w:rsid w:val="003B0C3A"/>
    <w:rsid w:val="003B1046"/>
    <w:rsid w:val="003B4C45"/>
    <w:rsid w:val="003B66D9"/>
    <w:rsid w:val="003C3181"/>
    <w:rsid w:val="003C4912"/>
    <w:rsid w:val="003D361F"/>
    <w:rsid w:val="003D71C9"/>
    <w:rsid w:val="003E1164"/>
    <w:rsid w:val="00405015"/>
    <w:rsid w:val="00406E20"/>
    <w:rsid w:val="00414AB7"/>
    <w:rsid w:val="0042379A"/>
    <w:rsid w:val="00424995"/>
    <w:rsid w:val="004249AF"/>
    <w:rsid w:val="00435E3A"/>
    <w:rsid w:val="00442343"/>
    <w:rsid w:val="00451494"/>
    <w:rsid w:val="00454202"/>
    <w:rsid w:val="00454921"/>
    <w:rsid w:val="004559DC"/>
    <w:rsid w:val="00455FA0"/>
    <w:rsid w:val="00456CFC"/>
    <w:rsid w:val="00462F5F"/>
    <w:rsid w:val="0046377A"/>
    <w:rsid w:val="00465115"/>
    <w:rsid w:val="00465388"/>
    <w:rsid w:val="00471724"/>
    <w:rsid w:val="00485F47"/>
    <w:rsid w:val="00491AB5"/>
    <w:rsid w:val="004A64F6"/>
    <w:rsid w:val="004B07F6"/>
    <w:rsid w:val="004B3610"/>
    <w:rsid w:val="004B5023"/>
    <w:rsid w:val="004C6174"/>
    <w:rsid w:val="004C6F13"/>
    <w:rsid w:val="004D1F36"/>
    <w:rsid w:val="004E258A"/>
    <w:rsid w:val="00501F8E"/>
    <w:rsid w:val="00516B73"/>
    <w:rsid w:val="00520556"/>
    <w:rsid w:val="00521B8E"/>
    <w:rsid w:val="00527482"/>
    <w:rsid w:val="00527905"/>
    <w:rsid w:val="00530E25"/>
    <w:rsid w:val="00555B77"/>
    <w:rsid w:val="00557ECE"/>
    <w:rsid w:val="00562CCA"/>
    <w:rsid w:val="0056734A"/>
    <w:rsid w:val="005757CF"/>
    <w:rsid w:val="00582AAD"/>
    <w:rsid w:val="005850D8"/>
    <w:rsid w:val="00590D7E"/>
    <w:rsid w:val="0059256E"/>
    <w:rsid w:val="005935C0"/>
    <w:rsid w:val="00595DD8"/>
    <w:rsid w:val="005A1CB5"/>
    <w:rsid w:val="005A6620"/>
    <w:rsid w:val="005B3EAC"/>
    <w:rsid w:val="005B4631"/>
    <w:rsid w:val="005C31C2"/>
    <w:rsid w:val="005C5E84"/>
    <w:rsid w:val="005D140F"/>
    <w:rsid w:val="005D39EF"/>
    <w:rsid w:val="005D3A0A"/>
    <w:rsid w:val="005D478D"/>
    <w:rsid w:val="005D7510"/>
    <w:rsid w:val="005E3C3A"/>
    <w:rsid w:val="005E53C3"/>
    <w:rsid w:val="005F1A3B"/>
    <w:rsid w:val="005F2689"/>
    <w:rsid w:val="005F65A9"/>
    <w:rsid w:val="00601E1D"/>
    <w:rsid w:val="0060411A"/>
    <w:rsid w:val="0060487B"/>
    <w:rsid w:val="0060506A"/>
    <w:rsid w:val="00607A5E"/>
    <w:rsid w:val="00610407"/>
    <w:rsid w:val="00610D5D"/>
    <w:rsid w:val="0061273A"/>
    <w:rsid w:val="00613227"/>
    <w:rsid w:val="00622BB4"/>
    <w:rsid w:val="006250D4"/>
    <w:rsid w:val="00633194"/>
    <w:rsid w:val="00634D43"/>
    <w:rsid w:val="006407E5"/>
    <w:rsid w:val="00641C54"/>
    <w:rsid w:val="00664A04"/>
    <w:rsid w:val="006667E4"/>
    <w:rsid w:val="0067087F"/>
    <w:rsid w:val="006806C7"/>
    <w:rsid w:val="0068136B"/>
    <w:rsid w:val="00681581"/>
    <w:rsid w:val="00682FB8"/>
    <w:rsid w:val="0068751D"/>
    <w:rsid w:val="0069175F"/>
    <w:rsid w:val="00693E8D"/>
    <w:rsid w:val="00695A4A"/>
    <w:rsid w:val="00695E11"/>
    <w:rsid w:val="006A0F9E"/>
    <w:rsid w:val="006A14AC"/>
    <w:rsid w:val="006A35DD"/>
    <w:rsid w:val="006B1E55"/>
    <w:rsid w:val="006B230D"/>
    <w:rsid w:val="006B344A"/>
    <w:rsid w:val="006B3AB9"/>
    <w:rsid w:val="006B6425"/>
    <w:rsid w:val="006B7596"/>
    <w:rsid w:val="006C710E"/>
    <w:rsid w:val="006D498D"/>
    <w:rsid w:val="006E2CD5"/>
    <w:rsid w:val="006E50C6"/>
    <w:rsid w:val="006F0AB6"/>
    <w:rsid w:val="007025CD"/>
    <w:rsid w:val="00704DAC"/>
    <w:rsid w:val="00706433"/>
    <w:rsid w:val="00711CB4"/>
    <w:rsid w:val="00711FAB"/>
    <w:rsid w:val="00712513"/>
    <w:rsid w:val="00714916"/>
    <w:rsid w:val="00725971"/>
    <w:rsid w:val="00730D9F"/>
    <w:rsid w:val="00737CC1"/>
    <w:rsid w:val="00743860"/>
    <w:rsid w:val="00747A41"/>
    <w:rsid w:val="0075014C"/>
    <w:rsid w:val="00753E58"/>
    <w:rsid w:val="00753FA2"/>
    <w:rsid w:val="00765786"/>
    <w:rsid w:val="00770F0D"/>
    <w:rsid w:val="00777737"/>
    <w:rsid w:val="007826A5"/>
    <w:rsid w:val="00783E55"/>
    <w:rsid w:val="00786317"/>
    <w:rsid w:val="007869D3"/>
    <w:rsid w:val="00787C35"/>
    <w:rsid w:val="00787C64"/>
    <w:rsid w:val="00793EA6"/>
    <w:rsid w:val="00794691"/>
    <w:rsid w:val="007958EE"/>
    <w:rsid w:val="00796700"/>
    <w:rsid w:val="007A291B"/>
    <w:rsid w:val="007A4154"/>
    <w:rsid w:val="007A5254"/>
    <w:rsid w:val="007B78F1"/>
    <w:rsid w:val="007C5D8E"/>
    <w:rsid w:val="007D01F8"/>
    <w:rsid w:val="007D11FB"/>
    <w:rsid w:val="007D1F62"/>
    <w:rsid w:val="007D7F12"/>
    <w:rsid w:val="007D7F2C"/>
    <w:rsid w:val="007E462A"/>
    <w:rsid w:val="007F4D7E"/>
    <w:rsid w:val="007F73FA"/>
    <w:rsid w:val="008153C2"/>
    <w:rsid w:val="008169CD"/>
    <w:rsid w:val="00821300"/>
    <w:rsid w:val="008261B6"/>
    <w:rsid w:val="008310A1"/>
    <w:rsid w:val="008321C2"/>
    <w:rsid w:val="008354E8"/>
    <w:rsid w:val="008401A5"/>
    <w:rsid w:val="00842C1F"/>
    <w:rsid w:val="00844DC3"/>
    <w:rsid w:val="0084580D"/>
    <w:rsid w:val="00847940"/>
    <w:rsid w:val="00852647"/>
    <w:rsid w:val="008562AF"/>
    <w:rsid w:val="00867EFD"/>
    <w:rsid w:val="008732BE"/>
    <w:rsid w:val="008754D0"/>
    <w:rsid w:val="00875ADB"/>
    <w:rsid w:val="008832EE"/>
    <w:rsid w:val="008870E8"/>
    <w:rsid w:val="008905AF"/>
    <w:rsid w:val="00890B60"/>
    <w:rsid w:val="008A08BE"/>
    <w:rsid w:val="008A2F83"/>
    <w:rsid w:val="008A50D6"/>
    <w:rsid w:val="008A5413"/>
    <w:rsid w:val="008A73B5"/>
    <w:rsid w:val="008B293E"/>
    <w:rsid w:val="008D223C"/>
    <w:rsid w:val="008D2CAB"/>
    <w:rsid w:val="008E633A"/>
    <w:rsid w:val="008E75C8"/>
    <w:rsid w:val="008F0A96"/>
    <w:rsid w:val="008F2010"/>
    <w:rsid w:val="008F2CB6"/>
    <w:rsid w:val="00902D37"/>
    <w:rsid w:val="00912DAA"/>
    <w:rsid w:val="0091765E"/>
    <w:rsid w:val="00921932"/>
    <w:rsid w:val="00924540"/>
    <w:rsid w:val="00926C71"/>
    <w:rsid w:val="00927307"/>
    <w:rsid w:val="00933702"/>
    <w:rsid w:val="00937360"/>
    <w:rsid w:val="00944A52"/>
    <w:rsid w:val="009456BE"/>
    <w:rsid w:val="00947FEB"/>
    <w:rsid w:val="00951C0C"/>
    <w:rsid w:val="00952A2D"/>
    <w:rsid w:val="00956BEF"/>
    <w:rsid w:val="0095715F"/>
    <w:rsid w:val="00965619"/>
    <w:rsid w:val="009679C2"/>
    <w:rsid w:val="00973EA6"/>
    <w:rsid w:val="00974155"/>
    <w:rsid w:val="009769BC"/>
    <w:rsid w:val="00976D5C"/>
    <w:rsid w:val="009771BC"/>
    <w:rsid w:val="0098752B"/>
    <w:rsid w:val="00990687"/>
    <w:rsid w:val="009936FF"/>
    <w:rsid w:val="009A047E"/>
    <w:rsid w:val="009A607D"/>
    <w:rsid w:val="009B2B84"/>
    <w:rsid w:val="009C08E9"/>
    <w:rsid w:val="009C23BE"/>
    <w:rsid w:val="009C29AF"/>
    <w:rsid w:val="009C2F07"/>
    <w:rsid w:val="009C3303"/>
    <w:rsid w:val="009C49C1"/>
    <w:rsid w:val="009C61C2"/>
    <w:rsid w:val="009C6A89"/>
    <w:rsid w:val="009D0540"/>
    <w:rsid w:val="009D2859"/>
    <w:rsid w:val="009D3055"/>
    <w:rsid w:val="009D33F9"/>
    <w:rsid w:val="009D3DEE"/>
    <w:rsid w:val="009E4A8F"/>
    <w:rsid w:val="009F1E00"/>
    <w:rsid w:val="009F6C1E"/>
    <w:rsid w:val="009F6C6A"/>
    <w:rsid w:val="00A12BE7"/>
    <w:rsid w:val="00A13A25"/>
    <w:rsid w:val="00A21004"/>
    <w:rsid w:val="00A26A93"/>
    <w:rsid w:val="00A35FCA"/>
    <w:rsid w:val="00A36142"/>
    <w:rsid w:val="00A54CFA"/>
    <w:rsid w:val="00A70E3D"/>
    <w:rsid w:val="00A73A75"/>
    <w:rsid w:val="00A808BD"/>
    <w:rsid w:val="00A85238"/>
    <w:rsid w:val="00AA1AA2"/>
    <w:rsid w:val="00AA5EF4"/>
    <w:rsid w:val="00AA7179"/>
    <w:rsid w:val="00AB47B5"/>
    <w:rsid w:val="00AB50AD"/>
    <w:rsid w:val="00AB5B97"/>
    <w:rsid w:val="00AB68FA"/>
    <w:rsid w:val="00AC081A"/>
    <w:rsid w:val="00AC77AC"/>
    <w:rsid w:val="00AC7B75"/>
    <w:rsid w:val="00AD2532"/>
    <w:rsid w:val="00AE0016"/>
    <w:rsid w:val="00AE18B4"/>
    <w:rsid w:val="00AE39E7"/>
    <w:rsid w:val="00AE50FF"/>
    <w:rsid w:val="00AE6EBD"/>
    <w:rsid w:val="00AF4D80"/>
    <w:rsid w:val="00AF4D91"/>
    <w:rsid w:val="00B021CF"/>
    <w:rsid w:val="00B0368F"/>
    <w:rsid w:val="00B1118F"/>
    <w:rsid w:val="00B11D8F"/>
    <w:rsid w:val="00B25A4D"/>
    <w:rsid w:val="00B37000"/>
    <w:rsid w:val="00B42687"/>
    <w:rsid w:val="00B43EF6"/>
    <w:rsid w:val="00B51207"/>
    <w:rsid w:val="00B51214"/>
    <w:rsid w:val="00B5217C"/>
    <w:rsid w:val="00B52A75"/>
    <w:rsid w:val="00B579C1"/>
    <w:rsid w:val="00B57E95"/>
    <w:rsid w:val="00B6355E"/>
    <w:rsid w:val="00B82B14"/>
    <w:rsid w:val="00B82F90"/>
    <w:rsid w:val="00B831AA"/>
    <w:rsid w:val="00B8541C"/>
    <w:rsid w:val="00B962EA"/>
    <w:rsid w:val="00B979DE"/>
    <w:rsid w:val="00B97C31"/>
    <w:rsid w:val="00BA1E19"/>
    <w:rsid w:val="00BA39AF"/>
    <w:rsid w:val="00BA3C10"/>
    <w:rsid w:val="00BA44CF"/>
    <w:rsid w:val="00BA707A"/>
    <w:rsid w:val="00BA7BEE"/>
    <w:rsid w:val="00BB3426"/>
    <w:rsid w:val="00BB5598"/>
    <w:rsid w:val="00BB6509"/>
    <w:rsid w:val="00BB6AAF"/>
    <w:rsid w:val="00BC0346"/>
    <w:rsid w:val="00BC1564"/>
    <w:rsid w:val="00BC266C"/>
    <w:rsid w:val="00BC4F74"/>
    <w:rsid w:val="00BD16DD"/>
    <w:rsid w:val="00BD3B1C"/>
    <w:rsid w:val="00BE6787"/>
    <w:rsid w:val="00BE6D8B"/>
    <w:rsid w:val="00BF4C2E"/>
    <w:rsid w:val="00C030F5"/>
    <w:rsid w:val="00C033FE"/>
    <w:rsid w:val="00C03A54"/>
    <w:rsid w:val="00C103F5"/>
    <w:rsid w:val="00C14D30"/>
    <w:rsid w:val="00C15140"/>
    <w:rsid w:val="00C202B6"/>
    <w:rsid w:val="00C26646"/>
    <w:rsid w:val="00C3075C"/>
    <w:rsid w:val="00C31B54"/>
    <w:rsid w:val="00C32023"/>
    <w:rsid w:val="00C35736"/>
    <w:rsid w:val="00C35784"/>
    <w:rsid w:val="00C36883"/>
    <w:rsid w:val="00C36EB7"/>
    <w:rsid w:val="00C413E4"/>
    <w:rsid w:val="00C45740"/>
    <w:rsid w:val="00C47436"/>
    <w:rsid w:val="00C52E03"/>
    <w:rsid w:val="00C53690"/>
    <w:rsid w:val="00C54491"/>
    <w:rsid w:val="00C6274F"/>
    <w:rsid w:val="00C62BF0"/>
    <w:rsid w:val="00C634B8"/>
    <w:rsid w:val="00C7154A"/>
    <w:rsid w:val="00C737E2"/>
    <w:rsid w:val="00C74C03"/>
    <w:rsid w:val="00C77494"/>
    <w:rsid w:val="00C82B0F"/>
    <w:rsid w:val="00C8440C"/>
    <w:rsid w:val="00C8499A"/>
    <w:rsid w:val="00C87B93"/>
    <w:rsid w:val="00C9001F"/>
    <w:rsid w:val="00CA135B"/>
    <w:rsid w:val="00CA2BCC"/>
    <w:rsid w:val="00CA2DBF"/>
    <w:rsid w:val="00CA5976"/>
    <w:rsid w:val="00CB24F4"/>
    <w:rsid w:val="00CB4BDD"/>
    <w:rsid w:val="00CB5746"/>
    <w:rsid w:val="00CC0395"/>
    <w:rsid w:val="00CD07B6"/>
    <w:rsid w:val="00CD127B"/>
    <w:rsid w:val="00CD3780"/>
    <w:rsid w:val="00CE1447"/>
    <w:rsid w:val="00CE2E64"/>
    <w:rsid w:val="00CE40A7"/>
    <w:rsid w:val="00CE4DD8"/>
    <w:rsid w:val="00CE6C22"/>
    <w:rsid w:val="00CE6E7A"/>
    <w:rsid w:val="00D0179F"/>
    <w:rsid w:val="00D024A9"/>
    <w:rsid w:val="00D05A84"/>
    <w:rsid w:val="00D06386"/>
    <w:rsid w:val="00D06D7B"/>
    <w:rsid w:val="00D12158"/>
    <w:rsid w:val="00D1496A"/>
    <w:rsid w:val="00D17DE9"/>
    <w:rsid w:val="00D20295"/>
    <w:rsid w:val="00D20AD6"/>
    <w:rsid w:val="00D250D7"/>
    <w:rsid w:val="00D32F11"/>
    <w:rsid w:val="00D351B1"/>
    <w:rsid w:val="00D42D7F"/>
    <w:rsid w:val="00D435DA"/>
    <w:rsid w:val="00D46109"/>
    <w:rsid w:val="00D46A1A"/>
    <w:rsid w:val="00D54E4E"/>
    <w:rsid w:val="00D56553"/>
    <w:rsid w:val="00D60654"/>
    <w:rsid w:val="00D60951"/>
    <w:rsid w:val="00D73E49"/>
    <w:rsid w:val="00D76C2D"/>
    <w:rsid w:val="00D804D4"/>
    <w:rsid w:val="00D81AF2"/>
    <w:rsid w:val="00D850BC"/>
    <w:rsid w:val="00D8533E"/>
    <w:rsid w:val="00D871FB"/>
    <w:rsid w:val="00D87A4C"/>
    <w:rsid w:val="00D9567D"/>
    <w:rsid w:val="00DA0FF1"/>
    <w:rsid w:val="00DB19AD"/>
    <w:rsid w:val="00DB5493"/>
    <w:rsid w:val="00DC2533"/>
    <w:rsid w:val="00DC5E35"/>
    <w:rsid w:val="00DC6C40"/>
    <w:rsid w:val="00DD0BFF"/>
    <w:rsid w:val="00DD2D73"/>
    <w:rsid w:val="00DD401F"/>
    <w:rsid w:val="00DD430E"/>
    <w:rsid w:val="00DD49FB"/>
    <w:rsid w:val="00DD53DE"/>
    <w:rsid w:val="00DE645F"/>
    <w:rsid w:val="00DE6644"/>
    <w:rsid w:val="00DF42B8"/>
    <w:rsid w:val="00DF5CA0"/>
    <w:rsid w:val="00E062FC"/>
    <w:rsid w:val="00E069F6"/>
    <w:rsid w:val="00E12B2B"/>
    <w:rsid w:val="00E17200"/>
    <w:rsid w:val="00E17839"/>
    <w:rsid w:val="00E35A0C"/>
    <w:rsid w:val="00E40D0A"/>
    <w:rsid w:val="00E41BCA"/>
    <w:rsid w:val="00E44865"/>
    <w:rsid w:val="00E44BF8"/>
    <w:rsid w:val="00E4545E"/>
    <w:rsid w:val="00E5313B"/>
    <w:rsid w:val="00E71602"/>
    <w:rsid w:val="00E82346"/>
    <w:rsid w:val="00EA1647"/>
    <w:rsid w:val="00EA3770"/>
    <w:rsid w:val="00EA558B"/>
    <w:rsid w:val="00EB2179"/>
    <w:rsid w:val="00EB5896"/>
    <w:rsid w:val="00EC030A"/>
    <w:rsid w:val="00EC17EC"/>
    <w:rsid w:val="00EC1F40"/>
    <w:rsid w:val="00EC6DB8"/>
    <w:rsid w:val="00ED4A66"/>
    <w:rsid w:val="00ED4E48"/>
    <w:rsid w:val="00ED5A50"/>
    <w:rsid w:val="00ED733E"/>
    <w:rsid w:val="00EE0162"/>
    <w:rsid w:val="00EE0E21"/>
    <w:rsid w:val="00EE2370"/>
    <w:rsid w:val="00EE5D3C"/>
    <w:rsid w:val="00EF36E0"/>
    <w:rsid w:val="00EF3F67"/>
    <w:rsid w:val="00EF567B"/>
    <w:rsid w:val="00F0139B"/>
    <w:rsid w:val="00F0340F"/>
    <w:rsid w:val="00F05726"/>
    <w:rsid w:val="00F2205B"/>
    <w:rsid w:val="00F23E49"/>
    <w:rsid w:val="00F25C8A"/>
    <w:rsid w:val="00F262A5"/>
    <w:rsid w:val="00F27E13"/>
    <w:rsid w:val="00F33A02"/>
    <w:rsid w:val="00F376D5"/>
    <w:rsid w:val="00F40C13"/>
    <w:rsid w:val="00F41867"/>
    <w:rsid w:val="00F45FD4"/>
    <w:rsid w:val="00F46167"/>
    <w:rsid w:val="00F46421"/>
    <w:rsid w:val="00F474BF"/>
    <w:rsid w:val="00F502AC"/>
    <w:rsid w:val="00F54F01"/>
    <w:rsid w:val="00F64FC1"/>
    <w:rsid w:val="00F655EA"/>
    <w:rsid w:val="00F71ED7"/>
    <w:rsid w:val="00F75BE3"/>
    <w:rsid w:val="00F85863"/>
    <w:rsid w:val="00F942C1"/>
    <w:rsid w:val="00F96D31"/>
    <w:rsid w:val="00FA2230"/>
    <w:rsid w:val="00FA45E8"/>
    <w:rsid w:val="00FB180F"/>
    <w:rsid w:val="00FB2992"/>
    <w:rsid w:val="00FB5EAB"/>
    <w:rsid w:val="00FB7D79"/>
    <w:rsid w:val="00FC0FF4"/>
    <w:rsid w:val="00FC319B"/>
    <w:rsid w:val="00FC3F4F"/>
    <w:rsid w:val="00FC4F56"/>
    <w:rsid w:val="00FC6090"/>
    <w:rsid w:val="00FD3CE9"/>
    <w:rsid w:val="00FE24F5"/>
    <w:rsid w:val="00FE4BD6"/>
    <w:rsid w:val="00FE50ED"/>
    <w:rsid w:val="00FF2328"/>
    <w:rsid w:val="00FF506E"/>
    <w:rsid w:val="00FF6D1B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FC118D"/>
  <w15:docId w15:val="{10CB227A-09FE-4293-A121-F5AB783C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C5693"/>
    <w:rPr>
      <w:sz w:val="28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2E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4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5A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55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6355E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6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174"/>
  </w:style>
  <w:style w:type="paragraph" w:styleId="Pidipagina">
    <w:name w:val="footer"/>
    <w:basedOn w:val="Normale"/>
    <w:link w:val="PidipaginaCarattere"/>
    <w:uiPriority w:val="99"/>
    <w:unhideWhenUsed/>
    <w:rsid w:val="004C6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174"/>
  </w:style>
  <w:style w:type="paragraph" w:customStyle="1" w:styleId="Paragrafobase">
    <w:name w:val="[Paragrafo base]"/>
    <w:basedOn w:val="Normale"/>
    <w:uiPriority w:val="99"/>
    <w:rsid w:val="001C77D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E03"/>
    <w:rPr>
      <w:rFonts w:asciiTheme="majorHAnsi" w:eastAsiaTheme="majorEastAsia" w:hAnsiTheme="majorHAnsi" w:cstheme="majorBidi"/>
      <w:b/>
      <w:bCs/>
      <w:color w:val="2E74B5" w:themeColor="accent1" w:themeShade="BF"/>
      <w:sz w:val="48"/>
      <w:szCs w:val="28"/>
    </w:rPr>
  </w:style>
  <w:style w:type="paragraph" w:styleId="NormaleWeb">
    <w:name w:val="Normal (Web)"/>
    <w:basedOn w:val="Normale"/>
    <w:uiPriority w:val="99"/>
    <w:semiHidden/>
    <w:unhideWhenUsed/>
    <w:rsid w:val="00D05A8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5A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idenote-right">
    <w:name w:val="sidenote-right"/>
    <w:basedOn w:val="Carpredefinitoparagrafo"/>
    <w:rsid w:val="004B07F6"/>
  </w:style>
  <w:style w:type="paragraph" w:styleId="Nessunaspaziatura">
    <w:name w:val="No Spacing"/>
    <w:uiPriority w:val="1"/>
    <w:qFormat/>
    <w:rsid w:val="00111D2E"/>
    <w:rPr>
      <w:sz w:val="28"/>
      <w:szCs w:val="24"/>
    </w:rPr>
  </w:style>
  <w:style w:type="paragraph" w:customStyle="1" w:styleId="TestoaccessibilelezionieCampus">
    <w:name w:val="Testo accessibile lezioni eCampus"/>
    <w:basedOn w:val="Normale"/>
    <w:qFormat/>
    <w:rsid w:val="00607A5E"/>
    <w:pPr>
      <w:spacing w:line="288" w:lineRule="auto"/>
      <w:jc w:val="both"/>
    </w:pPr>
    <w:rPr>
      <w:rFonts w:cs="Verdana"/>
      <w:bCs/>
      <w:sz w:val="24"/>
    </w:rPr>
  </w:style>
  <w:style w:type="character" w:styleId="Enfasicorsivo">
    <w:name w:val="Emphasis"/>
    <w:basedOn w:val="Carpredefinitoparagrafo"/>
    <w:uiPriority w:val="20"/>
    <w:qFormat/>
    <w:rsid w:val="00456CFC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2144D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46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1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7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Francesco\Downloads\eCampus_base_dispense_LETTERE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5EB883-66F5-A143-9A4F-868F23AE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C:\Users\Francesco\Downloads\eCampus_base_dispense_LETTERE (1).dotx</Template>
  <TotalTime>5</TotalTime>
  <Pages>3</Pages>
  <Words>830</Words>
  <Characters>4735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Francesco Pigozzo lezioni di letteratura francese</vt:lpstr>
    </vt:vector>
  </TitlesOfParts>
  <Company>Università eCampus</Company>
  <LinksUpToDate>false</LinksUpToDate>
  <CharactersWithSpaces>5554</CharactersWithSpaces>
  <SharedDoc>false</SharedDoc>
  <HyperlinkBase/>
  <HLinks>
    <vt:vector size="18" baseType="variant">
      <vt:variant>
        <vt:i4>7798787</vt:i4>
      </vt:variant>
      <vt:variant>
        <vt:i4>-1</vt:i4>
      </vt:variant>
      <vt:variant>
        <vt:i4>2058</vt:i4>
      </vt:variant>
      <vt:variant>
        <vt:i4>1</vt:i4>
      </vt:variant>
      <vt:variant>
        <vt:lpwstr>eC_piedipagina_dispense</vt:lpwstr>
      </vt:variant>
      <vt:variant>
        <vt:lpwstr/>
      </vt:variant>
      <vt:variant>
        <vt:i4>4915302</vt:i4>
      </vt:variant>
      <vt:variant>
        <vt:i4>-1</vt:i4>
      </vt:variant>
      <vt:variant>
        <vt:i4>2059</vt:i4>
      </vt:variant>
      <vt:variant>
        <vt:i4>1</vt:i4>
      </vt:variant>
      <vt:variant>
        <vt:lpwstr>Testata_giurisprudenza</vt:lpwstr>
      </vt:variant>
      <vt:variant>
        <vt:lpwstr/>
      </vt:variant>
      <vt:variant>
        <vt:i4>7274550</vt:i4>
      </vt:variant>
      <vt:variant>
        <vt:i4>-1</vt:i4>
      </vt:variant>
      <vt:variant>
        <vt:i4>1034</vt:i4>
      </vt:variant>
      <vt:variant>
        <vt:i4>1</vt:i4>
      </vt:variant>
      <vt:variant>
        <vt:lpwstr>lato_giurisprudenza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Francesco Pigozzo lezioni di letteratura francese</dc:title>
  <dc:subject>Lezioni di Letteratura francese</dc:subject>
  <dc:creator>Francesco Pigozzo</dc:creator>
  <cp:keywords>Francese, Letteratura, Università, L-LIN/03, Pigozzo, Orlando</cp:keywords>
  <cp:lastModifiedBy>Manuela Falso</cp:lastModifiedBy>
  <cp:revision>2</cp:revision>
  <cp:lastPrinted>2020-08-20T15:38:00Z</cp:lastPrinted>
  <dcterms:created xsi:type="dcterms:W3CDTF">2020-10-23T08:48:00Z</dcterms:created>
  <dcterms:modified xsi:type="dcterms:W3CDTF">2020-10-23T08:48:00Z</dcterms:modified>
  <cp:category>Materiali didattici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e">
    <vt:lpwstr>Francesco Pigozzo</vt:lpwstr>
  </property>
</Properties>
</file>