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7FA22" w14:textId="77777777" w:rsidR="009941EE" w:rsidRPr="00A60B09" w:rsidRDefault="009941EE" w:rsidP="009941EE">
      <w:pPr>
        <w:pStyle w:val="Normlnweb"/>
        <w:rPr>
          <w:color w:val="C00000"/>
        </w:rPr>
      </w:pPr>
      <w:r w:rsidRPr="00A024EF">
        <w:rPr>
          <w:b/>
          <w:bCs/>
          <w:color w:val="C00000"/>
        </w:rPr>
        <w:t>Světové dědictví UNESCO</w:t>
      </w:r>
      <w:r w:rsidRPr="00F4735E">
        <w:t xml:space="preserve"> se označují nejrůznější kulturní a přírodní památky po celém světě, které byly pro svou unikátnost vybrány organizací </w:t>
      </w:r>
      <w:hyperlink r:id="rId5" w:tooltip="UNESCO" w:history="1">
        <w:r w:rsidRPr="00F4735E">
          <w:rPr>
            <w:rStyle w:val="Hypertextovodkaz"/>
            <w:rFonts w:eastAsiaTheme="majorEastAsia"/>
            <w:color w:val="auto"/>
          </w:rPr>
          <w:t>UNESCO</w:t>
        </w:r>
      </w:hyperlink>
      <w:r w:rsidRPr="00F4735E">
        <w:t xml:space="preserve"> a přijaty na </w:t>
      </w:r>
      <w:r w:rsidRPr="00F4735E">
        <w:rPr>
          <w:i/>
          <w:iCs/>
        </w:rPr>
        <w:t>Seznam světového dědictví</w:t>
      </w:r>
      <w:r w:rsidRPr="00F4735E">
        <w:t xml:space="preserve">. Na tomto seznamu se nacházejí nejrůznější </w:t>
      </w:r>
      <w:hyperlink r:id="rId6" w:tooltip="Budova" w:history="1">
        <w:r w:rsidRPr="00F4735E">
          <w:rPr>
            <w:rStyle w:val="Hypertextovodkaz"/>
            <w:rFonts w:eastAsiaTheme="majorEastAsia"/>
            <w:color w:val="auto"/>
          </w:rPr>
          <w:t>budovy</w:t>
        </w:r>
      </w:hyperlink>
      <w:r w:rsidRPr="00F4735E">
        <w:t xml:space="preserve">, </w:t>
      </w:r>
      <w:hyperlink r:id="rId7" w:tooltip="Hora" w:history="1">
        <w:r w:rsidRPr="00F4735E">
          <w:rPr>
            <w:rStyle w:val="Hypertextovodkaz"/>
            <w:rFonts w:eastAsiaTheme="majorEastAsia"/>
            <w:color w:val="auto"/>
          </w:rPr>
          <w:t>hory</w:t>
        </w:r>
      </w:hyperlink>
      <w:r w:rsidRPr="00F4735E">
        <w:t xml:space="preserve">, </w:t>
      </w:r>
      <w:hyperlink r:id="rId8" w:tooltip="Jezero" w:history="1">
        <w:r w:rsidRPr="00F4735E">
          <w:rPr>
            <w:rStyle w:val="Hypertextovodkaz"/>
            <w:rFonts w:eastAsiaTheme="majorEastAsia"/>
            <w:color w:val="auto"/>
          </w:rPr>
          <w:t>jezera</w:t>
        </w:r>
      </w:hyperlink>
      <w:r w:rsidRPr="00F4735E">
        <w:t xml:space="preserve">, </w:t>
      </w:r>
      <w:hyperlink r:id="rId9" w:tooltip="Národní park" w:history="1">
        <w:r w:rsidRPr="00F4735E">
          <w:rPr>
            <w:rStyle w:val="Hypertextovodkaz"/>
            <w:rFonts w:eastAsiaTheme="majorEastAsia"/>
            <w:color w:val="auto"/>
          </w:rPr>
          <w:t>národní parky</w:t>
        </w:r>
      </w:hyperlink>
      <w:r w:rsidRPr="00F4735E">
        <w:t xml:space="preserve"> i celá </w:t>
      </w:r>
      <w:hyperlink r:id="rId10" w:tooltip="Město" w:history="1">
        <w:r w:rsidRPr="00F4735E">
          <w:rPr>
            <w:rStyle w:val="Hypertextovodkaz"/>
            <w:rFonts w:eastAsiaTheme="majorEastAsia"/>
            <w:color w:val="auto"/>
          </w:rPr>
          <w:t>města</w:t>
        </w:r>
      </w:hyperlink>
      <w:r w:rsidRPr="00F4735E">
        <w:t xml:space="preserve">. Podle </w:t>
      </w:r>
      <w:r w:rsidRPr="00F4735E">
        <w:rPr>
          <w:i/>
          <w:iCs/>
        </w:rPr>
        <w:t>Úmluvy o ochraně světového kulturního a přírodního dědictví</w:t>
      </w:r>
      <w:r w:rsidRPr="00F4735E">
        <w:t xml:space="preserve"> z roku 1972 jsou smluvní státy, na jejichž území se dané památky nachází, zavázány jejich ochranou. </w:t>
      </w:r>
    </w:p>
    <w:p w14:paraId="4953B8F3" w14:textId="77777777" w:rsidR="009941EE" w:rsidRPr="00F4735E" w:rsidRDefault="009941EE" w:rsidP="009941EE">
      <w:pPr>
        <w:pStyle w:val="Normlnweb"/>
      </w:pPr>
      <w:r w:rsidRPr="00F4735E">
        <w:t>V září 2023 bylo na seznamu světového dědictví 1 199 položek. Z toho 933 položek kulturního dědictví, 229 přírodního a 39 smíšeného ve 168 státech světa.</w:t>
      </w:r>
      <w:hyperlink r:id="rId11" w:anchor="cite_note-statistika-1" w:history="1">
        <w:r w:rsidRPr="00F4735E">
          <w:rPr>
            <w:rStyle w:val="Hypertextovodkaz"/>
            <w:rFonts w:eastAsiaTheme="majorEastAsia"/>
            <w:color w:val="auto"/>
            <w:vertAlign w:val="superscript"/>
          </w:rPr>
          <w:t>[1]</w:t>
        </w:r>
      </w:hyperlink>
      <w:r w:rsidRPr="00F4735E">
        <w:t xml:space="preserve"> Česko má na tomto seznamu celkem </w:t>
      </w:r>
      <w:hyperlink r:id="rId12" w:tooltip="Světové dědictví (Česko)" w:history="1">
        <w:r w:rsidRPr="00F4735E">
          <w:rPr>
            <w:rStyle w:val="Hypertextovodkaz"/>
            <w:rFonts w:eastAsiaTheme="majorEastAsia"/>
            <w:color w:val="auto"/>
          </w:rPr>
          <w:t>17 památek</w:t>
        </w:r>
      </w:hyperlink>
      <w:r w:rsidRPr="00F4735E">
        <w:t xml:space="preserve">. Dalších 8 položek má Česko v kategorii </w:t>
      </w:r>
      <w:hyperlink r:id="rId13" w:tooltip="Mistrovská díla ústního a nehmotného dědictví lidstva" w:history="1">
        <w:r w:rsidRPr="00F4735E">
          <w:rPr>
            <w:rStyle w:val="Hypertextovodkaz"/>
            <w:rFonts w:eastAsiaTheme="majorEastAsia"/>
            <w:color w:val="auto"/>
          </w:rPr>
          <w:t>nehmotného kulturního dědictví</w:t>
        </w:r>
      </w:hyperlink>
      <w:r w:rsidRPr="00F4735E">
        <w:t xml:space="preserve">. </w:t>
      </w:r>
    </w:p>
    <w:p w14:paraId="2BEB30E0" w14:textId="77777777" w:rsidR="009941EE" w:rsidRPr="00F4735E" w:rsidRDefault="009941EE" w:rsidP="009941EE">
      <w:pPr>
        <w:pStyle w:val="Nadpis2"/>
        <w:rPr>
          <w:sz w:val="24"/>
          <w:szCs w:val="24"/>
        </w:rPr>
      </w:pPr>
      <w:r w:rsidRPr="00F4735E">
        <w:rPr>
          <w:rStyle w:val="mw-headline"/>
          <w:sz w:val="24"/>
          <w:szCs w:val="24"/>
        </w:rPr>
        <w:t>Dějiny</w:t>
      </w:r>
    </w:p>
    <w:p w14:paraId="78BEB8BE" w14:textId="77777777" w:rsidR="009941EE" w:rsidRPr="00F4735E" w:rsidRDefault="009941EE" w:rsidP="009941EE">
      <w:pPr>
        <w:pStyle w:val="Normlnweb"/>
      </w:pPr>
      <w:r w:rsidRPr="00F4735E">
        <w:t xml:space="preserve">Myšlenka spojit péči o ochranu přírodních a kulturních památek lidstva, tedy jakéhosi „světového dědictví“, vznikla ve </w:t>
      </w:r>
      <w:hyperlink r:id="rId14" w:tooltip="Spojené státy americké" w:history="1">
        <w:r w:rsidRPr="00F4735E">
          <w:rPr>
            <w:rStyle w:val="Hypertextovodkaz"/>
            <w:rFonts w:eastAsiaTheme="majorEastAsia"/>
            <w:color w:val="auto"/>
          </w:rPr>
          <w:t>Spojených státech</w:t>
        </w:r>
      </w:hyperlink>
      <w:r w:rsidRPr="00F4735E">
        <w:t xml:space="preserve">. Toto spojení vyjadřuje skutečnost, že se člověk a příroda vzájemně ovlivňují a je tedy nezbytná jak </w:t>
      </w:r>
      <w:hyperlink r:id="rId15" w:tooltip="Ochrana přírody" w:history="1">
        <w:r w:rsidRPr="00F4735E">
          <w:rPr>
            <w:rStyle w:val="Hypertextovodkaz"/>
            <w:rFonts w:eastAsiaTheme="majorEastAsia"/>
            <w:color w:val="auto"/>
          </w:rPr>
          <w:t>ochrana přírody</w:t>
        </w:r>
      </w:hyperlink>
      <w:r w:rsidRPr="00F4735E">
        <w:t xml:space="preserve">, tak ochrana nejdůležitějších výtvorů lidské činnosti ve vzájemné jednotě. Konference konaná v </w:t>
      </w:r>
      <w:hyperlink r:id="rId16" w:tooltip="Bílý dům" w:history="1">
        <w:r w:rsidRPr="00F4735E">
          <w:rPr>
            <w:rStyle w:val="Hypertextovodkaz"/>
            <w:rFonts w:eastAsiaTheme="majorEastAsia"/>
            <w:color w:val="auto"/>
          </w:rPr>
          <w:t>Bílém domě</w:t>
        </w:r>
      </w:hyperlink>
      <w:r w:rsidRPr="00F4735E">
        <w:t xml:space="preserve"> ve </w:t>
      </w:r>
      <w:hyperlink r:id="rId17" w:tooltip="Washington, D.C." w:history="1">
        <w:r w:rsidRPr="00F4735E">
          <w:rPr>
            <w:rStyle w:val="Hypertextovodkaz"/>
            <w:rFonts w:eastAsiaTheme="majorEastAsia"/>
            <w:color w:val="auto"/>
          </w:rPr>
          <w:t>Washingtonu</w:t>
        </w:r>
      </w:hyperlink>
      <w:r w:rsidRPr="00F4735E">
        <w:t xml:space="preserve"> v roce 1965 vyzvala k založení „Nadace světového dědictví“, která by podporovala mezinárodní spolupráci směřující k zachování mimořádně významných přírodních oblastí a historických památek pro současné i budoucí pokolení. </w:t>
      </w:r>
    </w:p>
    <w:p w14:paraId="47C25A24" w14:textId="77777777" w:rsidR="009941EE" w:rsidRPr="00F4735E" w:rsidRDefault="009941EE" w:rsidP="009941EE">
      <w:pPr>
        <w:pStyle w:val="Normlnweb"/>
      </w:pPr>
      <w:r w:rsidRPr="00F4735E">
        <w:t xml:space="preserve">Podobný návrh vypracoval roku 1968 také </w:t>
      </w:r>
      <w:hyperlink r:id="rId18" w:tooltip="Mezinárodní svaz ochrany přírody" w:history="1">
        <w:r w:rsidRPr="00F4735E">
          <w:rPr>
            <w:rStyle w:val="Hypertextovodkaz"/>
            <w:rFonts w:eastAsiaTheme="majorEastAsia"/>
            <w:color w:val="auto"/>
          </w:rPr>
          <w:t>Mezinárodní svaz ochrany přírody</w:t>
        </w:r>
      </w:hyperlink>
      <w:r w:rsidRPr="00F4735E">
        <w:t xml:space="preserve"> (IUCN) jako doporučení pro své členy. Oba návrhy byly předloženy k diskusi na konferenci </w:t>
      </w:r>
      <w:hyperlink r:id="rId19" w:tooltip="Organizace spojených národů" w:history="1">
        <w:r w:rsidRPr="00F4735E">
          <w:rPr>
            <w:rStyle w:val="Hypertextovodkaz"/>
            <w:rFonts w:eastAsiaTheme="majorEastAsia"/>
            <w:color w:val="auto"/>
          </w:rPr>
          <w:t>OSN</w:t>
        </w:r>
      </w:hyperlink>
      <w:r w:rsidRPr="00F4735E">
        <w:t xml:space="preserve"> o životním prostředí konané ve </w:t>
      </w:r>
      <w:hyperlink r:id="rId20" w:tooltip="Stockholm" w:history="1">
        <w:r w:rsidRPr="00F4735E">
          <w:rPr>
            <w:rStyle w:val="Hypertextovodkaz"/>
            <w:rFonts w:eastAsiaTheme="majorEastAsia"/>
            <w:color w:val="auto"/>
          </w:rPr>
          <w:t>Stockholmu</w:t>
        </w:r>
      </w:hyperlink>
      <w:r w:rsidRPr="00F4735E">
        <w:t xml:space="preserve"> v roce 1972. 16. listopadu téhož roku byla pak na generální konferenci </w:t>
      </w:r>
      <w:hyperlink r:id="rId21" w:tooltip="UNESCO" w:history="1">
        <w:r w:rsidRPr="00F4735E">
          <w:rPr>
            <w:rStyle w:val="Hypertextovodkaz"/>
            <w:rFonts w:eastAsiaTheme="majorEastAsia"/>
            <w:color w:val="auto"/>
          </w:rPr>
          <w:t>UNESCO</w:t>
        </w:r>
      </w:hyperlink>
      <w:r w:rsidRPr="00F4735E">
        <w:t xml:space="preserve"> schválena </w:t>
      </w:r>
      <w:r w:rsidRPr="00F4735E">
        <w:rPr>
          <w:i/>
          <w:iCs/>
        </w:rPr>
        <w:t>Úmluva o ochraně světového kulturního a přírodního dědictví</w:t>
      </w:r>
      <w:r w:rsidRPr="00F4735E">
        <w:t xml:space="preserve"> (</w:t>
      </w:r>
      <w:r w:rsidRPr="00F4735E">
        <w:rPr>
          <w:rStyle w:val="cizojazycne"/>
          <w:lang w:val="en"/>
        </w:rPr>
        <w:t>The Convention concerning the Protection of World Cultural and Natural Heritage</w:t>
      </w:r>
      <w:r w:rsidRPr="00F4735E">
        <w:t xml:space="preserve">) poměrem hlasů 75 pro, 1 proti, 17 se zdrželo hlasování. V platnost vstoupila dne 17. prosince 1975. </w:t>
      </w:r>
    </w:p>
    <w:p w14:paraId="06090082" w14:textId="77777777" w:rsidR="009941EE" w:rsidRPr="00F4735E" w:rsidRDefault="009941EE" w:rsidP="009941EE">
      <w:pPr>
        <w:pStyle w:val="Normlnweb"/>
      </w:pPr>
      <w:hyperlink r:id="rId22" w:tooltip="Česká a Slovenská Federativní Republika" w:history="1">
        <w:r w:rsidRPr="00F4735E">
          <w:rPr>
            <w:rStyle w:val="Hypertextovodkaz"/>
            <w:rFonts w:eastAsiaTheme="majorEastAsia"/>
            <w:color w:val="auto"/>
          </w:rPr>
          <w:t>ČSFR</w:t>
        </w:r>
      </w:hyperlink>
      <w:r w:rsidRPr="00F4735E">
        <w:t xml:space="preserve"> přistoupila k Úmluvě k </w:t>
      </w:r>
      <w:hyperlink r:id="rId23" w:tooltip="15. listopad" w:history="1">
        <w:r w:rsidRPr="00F4735E">
          <w:rPr>
            <w:rStyle w:val="Hypertextovodkaz"/>
            <w:rFonts w:eastAsiaTheme="majorEastAsia"/>
            <w:color w:val="auto"/>
          </w:rPr>
          <w:t>15. listopadu</w:t>
        </w:r>
      </w:hyperlink>
      <w:r w:rsidRPr="00F4735E">
        <w:t xml:space="preserve"> </w:t>
      </w:r>
      <w:hyperlink r:id="rId24" w:tooltip="1990" w:history="1">
        <w:r w:rsidRPr="00F4735E">
          <w:rPr>
            <w:rStyle w:val="Hypertextovodkaz"/>
            <w:rFonts w:eastAsiaTheme="majorEastAsia"/>
            <w:color w:val="auto"/>
          </w:rPr>
          <w:t>1990</w:t>
        </w:r>
      </w:hyperlink>
      <w:r w:rsidRPr="00F4735E">
        <w:t xml:space="preserve"> a závaznou se pro ni stala dnem </w:t>
      </w:r>
      <w:hyperlink r:id="rId25" w:tooltip="15. únor" w:history="1">
        <w:r w:rsidRPr="00F4735E">
          <w:rPr>
            <w:rStyle w:val="Hypertextovodkaz"/>
            <w:rFonts w:eastAsiaTheme="majorEastAsia"/>
            <w:color w:val="auto"/>
          </w:rPr>
          <w:t>15. února</w:t>
        </w:r>
      </w:hyperlink>
      <w:r w:rsidRPr="00F4735E">
        <w:t xml:space="preserve"> </w:t>
      </w:r>
      <w:hyperlink r:id="rId26" w:tooltip="1991" w:history="1">
        <w:r w:rsidRPr="00F4735E">
          <w:rPr>
            <w:rStyle w:val="Hypertextovodkaz"/>
            <w:rFonts w:eastAsiaTheme="majorEastAsia"/>
            <w:color w:val="auto"/>
          </w:rPr>
          <w:t>1991</w:t>
        </w:r>
      </w:hyperlink>
      <w:r w:rsidRPr="00F4735E">
        <w:t xml:space="preserve">. Na základě sukcese je platná pro </w:t>
      </w:r>
      <w:hyperlink r:id="rId27" w:tooltip="Česko" w:history="1">
        <w:r w:rsidRPr="00F4735E">
          <w:rPr>
            <w:rStyle w:val="Hypertextovodkaz"/>
            <w:rFonts w:eastAsiaTheme="majorEastAsia"/>
            <w:color w:val="auto"/>
          </w:rPr>
          <w:t>ČR</w:t>
        </w:r>
      </w:hyperlink>
      <w:r w:rsidRPr="00F4735E">
        <w:t>. Text Úmluvy byl publikován ve Sbírce zákonů č. 159/1991 Sb.</w:t>
      </w:r>
      <w:hyperlink r:id="rId28" w:anchor="cite_note-2" w:history="1">
        <w:r w:rsidRPr="00F4735E">
          <w:rPr>
            <w:rStyle w:val="Hypertextovodkaz"/>
            <w:rFonts w:eastAsiaTheme="majorEastAsia"/>
            <w:color w:val="auto"/>
            <w:vertAlign w:val="superscript"/>
          </w:rPr>
          <w:t>[2]</w:t>
        </w:r>
      </w:hyperlink>
      <w:r w:rsidRPr="00F4735E">
        <w:t xml:space="preserve"> </w:t>
      </w:r>
    </w:p>
    <w:p w14:paraId="22651E25" w14:textId="77777777" w:rsidR="009941EE" w:rsidRPr="00F4735E" w:rsidRDefault="009941EE" w:rsidP="009941EE">
      <w:pPr>
        <w:pStyle w:val="Normlnweb"/>
      </w:pPr>
      <w:r w:rsidRPr="00F4735E">
        <w:t xml:space="preserve">Hlavním posláním Úmluvy je povinnost smluvního státu zabezpečit označení, ochranu, zachování a předávání kulturního a přírodního dědictví budoucím generacím. Stát to zajistí při maximálním využití svých vlastních zdrojů, případně s mezinárodní pomocí a spoluprací. </w:t>
      </w:r>
    </w:p>
    <w:p w14:paraId="1C423DA5" w14:textId="77777777" w:rsidR="009941EE" w:rsidRPr="00F4735E" w:rsidRDefault="009941EE" w:rsidP="009941EE">
      <w:pPr>
        <w:pStyle w:val="Nadpis2"/>
        <w:rPr>
          <w:sz w:val="24"/>
          <w:szCs w:val="24"/>
        </w:rPr>
      </w:pPr>
      <w:r w:rsidRPr="00F4735E">
        <w:rPr>
          <w:rStyle w:val="mw-headline"/>
          <w:sz w:val="24"/>
          <w:szCs w:val="24"/>
        </w:rPr>
        <w:t>Druhy památek</w:t>
      </w:r>
    </w:p>
    <w:p w14:paraId="3443B25E" w14:textId="77777777" w:rsidR="009941EE" w:rsidRPr="00F4735E" w:rsidRDefault="009941EE" w:rsidP="009941EE">
      <w:pPr>
        <w:pStyle w:val="Normlnweb"/>
      </w:pPr>
      <w:r w:rsidRPr="00F4735E">
        <w:t xml:space="preserve">Podle Úmluvy se u jednotlivých památek rozlišuje mezi </w:t>
      </w:r>
      <w:r w:rsidRPr="00F4735E">
        <w:rPr>
          <w:i/>
          <w:iCs/>
        </w:rPr>
        <w:t>kulturním</w:t>
      </w:r>
      <w:r w:rsidRPr="00F4735E">
        <w:t xml:space="preserve"> a </w:t>
      </w:r>
      <w:r w:rsidRPr="00F4735E">
        <w:rPr>
          <w:i/>
          <w:iCs/>
        </w:rPr>
        <w:t>přírodním</w:t>
      </w:r>
      <w:r w:rsidRPr="00F4735E">
        <w:t xml:space="preserve"> dědictvím. </w:t>
      </w:r>
    </w:p>
    <w:p w14:paraId="241E884E" w14:textId="77777777" w:rsidR="009941EE" w:rsidRPr="00F4735E" w:rsidRDefault="009941EE" w:rsidP="009941EE">
      <w:pPr>
        <w:pStyle w:val="Normlnweb"/>
      </w:pPr>
      <w:r w:rsidRPr="00F4735E">
        <w:t xml:space="preserve">Za </w:t>
      </w:r>
      <w:r w:rsidRPr="00F4735E">
        <w:rPr>
          <w:b/>
          <w:bCs/>
          <w:i/>
          <w:iCs/>
        </w:rPr>
        <w:t>přírodní dědictví</w:t>
      </w:r>
      <w:r w:rsidRPr="00F4735E">
        <w:t xml:space="preserve"> jsou považovány: </w:t>
      </w:r>
    </w:p>
    <w:p w14:paraId="425FEF1A" w14:textId="77777777" w:rsidR="009941EE" w:rsidRPr="00F4735E" w:rsidRDefault="009941EE" w:rsidP="009941EE">
      <w:pPr>
        <w:numPr>
          <w:ilvl w:val="0"/>
          <w:numId w:val="1"/>
        </w:numPr>
        <w:spacing w:before="100" w:beforeAutospacing="1" w:after="100" w:afterAutospacing="1"/>
        <w:rPr>
          <w:rFonts w:cs="Times New Roman"/>
          <w:szCs w:val="24"/>
        </w:rPr>
      </w:pPr>
      <w:r w:rsidRPr="00F4735E">
        <w:rPr>
          <w:rFonts w:cs="Times New Roman"/>
          <w:szCs w:val="24"/>
        </w:rPr>
        <w:t>přírodní jevy tvořené fyzickými a biologickými útvary nebo skupinami takovýchto útvarů, jež mají výjimečnou světovou hodnotu z estetického či vědeckého hlediska;</w:t>
      </w:r>
    </w:p>
    <w:p w14:paraId="75649F52" w14:textId="77777777" w:rsidR="009941EE" w:rsidRPr="00F4735E" w:rsidRDefault="009941EE" w:rsidP="009941EE">
      <w:pPr>
        <w:numPr>
          <w:ilvl w:val="0"/>
          <w:numId w:val="1"/>
        </w:numPr>
        <w:spacing w:before="100" w:beforeAutospacing="1" w:after="100" w:afterAutospacing="1"/>
        <w:rPr>
          <w:rFonts w:cs="Times New Roman"/>
          <w:szCs w:val="24"/>
        </w:rPr>
      </w:pPr>
      <w:r w:rsidRPr="00F4735E">
        <w:rPr>
          <w:rFonts w:cs="Times New Roman"/>
          <w:szCs w:val="24"/>
        </w:rPr>
        <w:t>geologické a fyziografické útvary a přesně vymezené oblasti, které tvoří místo přirozeného výskytu ohrožených druhů zvířat a rostlin výjimečné světové hodnoty z hlediska vědy či péče o zachování přírody;</w:t>
      </w:r>
    </w:p>
    <w:p w14:paraId="3040F5B1" w14:textId="77777777" w:rsidR="009941EE" w:rsidRPr="00F4735E" w:rsidRDefault="009941EE" w:rsidP="009941EE">
      <w:pPr>
        <w:numPr>
          <w:ilvl w:val="0"/>
          <w:numId w:val="1"/>
        </w:numPr>
        <w:spacing w:before="100" w:beforeAutospacing="1" w:after="100" w:afterAutospacing="1"/>
        <w:rPr>
          <w:rFonts w:cs="Times New Roman"/>
          <w:szCs w:val="24"/>
        </w:rPr>
      </w:pPr>
      <w:r w:rsidRPr="00F4735E">
        <w:rPr>
          <w:rFonts w:cs="Times New Roman"/>
          <w:szCs w:val="24"/>
        </w:rPr>
        <w:t>přírodní lokality, či přesně vymezené přírodní oblasti světové hodnoty z hlediska vědy, péče o zachování přírody nebo přírodní krásy.</w:t>
      </w:r>
    </w:p>
    <w:p w14:paraId="471E462A" w14:textId="77777777" w:rsidR="009941EE" w:rsidRPr="00F4735E" w:rsidRDefault="009941EE" w:rsidP="009941EE">
      <w:pPr>
        <w:pStyle w:val="Nadpis2"/>
        <w:rPr>
          <w:sz w:val="24"/>
          <w:szCs w:val="24"/>
        </w:rPr>
      </w:pPr>
      <w:r w:rsidRPr="00F4735E">
        <w:rPr>
          <w:rStyle w:val="mw-headline"/>
          <w:sz w:val="24"/>
          <w:szCs w:val="24"/>
        </w:rPr>
        <w:lastRenderedPageBreak/>
        <w:t>Kritéria</w:t>
      </w:r>
    </w:p>
    <w:p w14:paraId="6F76A24E" w14:textId="77777777" w:rsidR="009941EE" w:rsidRPr="00F4735E" w:rsidRDefault="009941EE" w:rsidP="009941EE">
      <w:pPr>
        <w:pStyle w:val="Normlnweb"/>
      </w:pPr>
      <w:r w:rsidRPr="00F4735E">
        <w:t>Památky zařazené na Seznam světového dědictví musí splňovat alespoň jedno z deseti kritérií, která byla stanovena organizací UNESCO.</w:t>
      </w:r>
      <w:hyperlink r:id="rId29" w:anchor="cite_note-3" w:history="1">
        <w:r w:rsidRPr="00F4735E">
          <w:rPr>
            <w:rStyle w:val="Hypertextovodkaz"/>
            <w:rFonts w:eastAsiaTheme="majorEastAsia"/>
            <w:color w:val="auto"/>
            <w:vertAlign w:val="superscript"/>
          </w:rPr>
          <w:t>[3]</w:t>
        </w:r>
      </w:hyperlink>
      <w:r w:rsidRPr="00F4735E">
        <w:t xml:space="preserve"> Kritéria se označují malými římskými číslicemi. Až do konce roku 2004 byly rozděleny do dvou skupin – na kulturní (i–</w:t>
      </w:r>
      <w:proofErr w:type="spellStart"/>
      <w:r w:rsidRPr="00F4735E">
        <w:t>vi</w:t>
      </w:r>
      <w:proofErr w:type="spellEnd"/>
      <w:r w:rsidRPr="00F4735E">
        <w:t>)</w:t>
      </w:r>
      <w:hyperlink r:id="rId30" w:anchor="cite_note-4" w:history="1">
        <w:r w:rsidRPr="00F4735E">
          <w:rPr>
            <w:rStyle w:val="Hypertextovodkaz"/>
            <w:rFonts w:eastAsiaTheme="majorEastAsia"/>
            <w:color w:val="auto"/>
            <w:vertAlign w:val="superscript"/>
          </w:rPr>
          <w:t>[4]</w:t>
        </w:r>
      </w:hyperlink>
      <w:r w:rsidRPr="00F4735E">
        <w:t xml:space="preserve"> a přírodní (i–</w:t>
      </w:r>
      <w:proofErr w:type="spellStart"/>
      <w:r w:rsidRPr="00F4735E">
        <w:t>iv</w:t>
      </w:r>
      <w:proofErr w:type="spellEnd"/>
      <w:r w:rsidRPr="00F4735E">
        <w:t>). Avšak od roku 2005 bylo číslování spojeno a vzniklo tak označení i–x (přičemž i–</w:t>
      </w:r>
      <w:proofErr w:type="spellStart"/>
      <w:r w:rsidRPr="00F4735E">
        <w:t>vi</w:t>
      </w:r>
      <w:proofErr w:type="spellEnd"/>
      <w:r w:rsidRPr="00F4735E">
        <w:t xml:space="preserve"> značí kulturní dědictví, </w:t>
      </w:r>
      <w:proofErr w:type="spellStart"/>
      <w:r w:rsidRPr="00F4735E">
        <w:t>vii</w:t>
      </w:r>
      <w:proofErr w:type="spellEnd"/>
      <w:r w:rsidRPr="00F4735E">
        <w:t xml:space="preserve">–x přírodní dědictví). Není výjimkou, že některé památky splňují i několik kritérií současně. </w:t>
      </w:r>
    </w:p>
    <w:p w14:paraId="353D7D80" w14:textId="77777777" w:rsidR="009941EE" w:rsidRPr="00F4735E" w:rsidRDefault="009941EE" w:rsidP="009941EE">
      <w:pPr>
        <w:pStyle w:val="Normlnweb"/>
      </w:pPr>
      <w:r w:rsidRPr="00F4735E">
        <w:t>Kulturní dědictví</w:t>
      </w:r>
      <w:hyperlink r:id="rId31" w:anchor="cite_note-UN-5" w:history="1">
        <w:r w:rsidRPr="00F4735E">
          <w:rPr>
            <w:rStyle w:val="Hypertextovodkaz"/>
            <w:rFonts w:eastAsiaTheme="majorEastAsia"/>
            <w:color w:val="auto"/>
            <w:vertAlign w:val="superscript"/>
          </w:rPr>
          <w:t>[5]</w:t>
        </w:r>
      </w:hyperlink>
      <w:r w:rsidRPr="00F4735E">
        <w:t xml:space="preserve">: </w:t>
      </w:r>
    </w:p>
    <w:p w14:paraId="13047863" w14:textId="77777777" w:rsidR="009941EE" w:rsidRPr="00F4735E" w:rsidRDefault="009941EE" w:rsidP="009941EE">
      <w:pPr>
        <w:numPr>
          <w:ilvl w:val="0"/>
          <w:numId w:val="3"/>
        </w:numPr>
        <w:spacing w:before="100" w:beforeAutospacing="1" w:after="100" w:afterAutospacing="1"/>
        <w:rPr>
          <w:rFonts w:cs="Times New Roman"/>
          <w:szCs w:val="24"/>
        </w:rPr>
      </w:pPr>
      <w:r w:rsidRPr="00F4735E">
        <w:rPr>
          <w:rFonts w:cs="Times New Roman"/>
          <w:szCs w:val="24"/>
        </w:rPr>
        <w:t>je mistrovským dílem tvůrčího talentu člověka, nebo</w:t>
      </w:r>
    </w:p>
    <w:p w14:paraId="2D8B1C1F" w14:textId="77777777" w:rsidR="009941EE" w:rsidRPr="00F4735E" w:rsidRDefault="009941EE" w:rsidP="009941EE">
      <w:pPr>
        <w:numPr>
          <w:ilvl w:val="0"/>
          <w:numId w:val="3"/>
        </w:numPr>
        <w:spacing w:before="100" w:beforeAutospacing="1" w:after="100" w:afterAutospacing="1"/>
        <w:rPr>
          <w:rFonts w:cs="Times New Roman"/>
          <w:szCs w:val="24"/>
        </w:rPr>
      </w:pPr>
      <w:r w:rsidRPr="00F4735E">
        <w:rPr>
          <w:rFonts w:cs="Times New Roman"/>
          <w:szCs w:val="24"/>
        </w:rPr>
        <w:t>představuje významný mezník v hodnotách člověka (v určité době nebo kulturním období) ve vývoji v architektuře, technice, umění či urbanismu, nebo</w:t>
      </w:r>
    </w:p>
    <w:p w14:paraId="4CC2A6E8" w14:textId="77777777" w:rsidR="009941EE" w:rsidRPr="00F4735E" w:rsidRDefault="009941EE" w:rsidP="009941EE">
      <w:pPr>
        <w:numPr>
          <w:ilvl w:val="0"/>
          <w:numId w:val="3"/>
        </w:numPr>
        <w:spacing w:before="100" w:beforeAutospacing="1" w:after="100" w:afterAutospacing="1"/>
        <w:rPr>
          <w:rFonts w:cs="Times New Roman"/>
          <w:szCs w:val="24"/>
        </w:rPr>
      </w:pPr>
      <w:r w:rsidRPr="00F4735E">
        <w:rPr>
          <w:rFonts w:cs="Times New Roman"/>
          <w:szCs w:val="24"/>
        </w:rPr>
        <w:t>je jedinečným důkazem o existující nebo už vymizelé civilizaci nebo kulturní tradici, nebo</w:t>
      </w:r>
    </w:p>
    <w:p w14:paraId="6289DD5C" w14:textId="77777777" w:rsidR="009941EE" w:rsidRPr="00F4735E" w:rsidRDefault="009941EE" w:rsidP="009941EE">
      <w:pPr>
        <w:numPr>
          <w:ilvl w:val="0"/>
          <w:numId w:val="3"/>
        </w:numPr>
        <w:spacing w:before="100" w:beforeAutospacing="1" w:after="100" w:afterAutospacing="1"/>
        <w:rPr>
          <w:rFonts w:cs="Times New Roman"/>
          <w:szCs w:val="24"/>
        </w:rPr>
      </w:pPr>
      <w:r w:rsidRPr="00F4735E">
        <w:rPr>
          <w:rFonts w:cs="Times New Roman"/>
          <w:szCs w:val="24"/>
        </w:rPr>
        <w:t>je skvělou ukázkou stavby, architektonického nebo technologického souboru, dokumentující jednu nebo více významných etap v historii lidstva, nebo</w:t>
      </w:r>
    </w:p>
    <w:p w14:paraId="5DFDEC69" w14:textId="77777777" w:rsidR="009941EE" w:rsidRPr="00F4735E" w:rsidRDefault="009941EE" w:rsidP="009941EE">
      <w:pPr>
        <w:numPr>
          <w:ilvl w:val="0"/>
          <w:numId w:val="3"/>
        </w:numPr>
        <w:spacing w:before="100" w:beforeAutospacing="1" w:after="100" w:afterAutospacing="1"/>
        <w:rPr>
          <w:rFonts w:cs="Times New Roman"/>
          <w:szCs w:val="24"/>
        </w:rPr>
      </w:pPr>
      <w:r w:rsidRPr="00F4735E">
        <w:rPr>
          <w:rFonts w:cs="Times New Roman"/>
          <w:szCs w:val="24"/>
        </w:rPr>
        <w:t>je skvělou ukázkou určitého způsobu osidlování nebo způsobu využití půdy či moře, typického pro nějakou kulturu, zejména tam, kde hrozí poškození vnějšími či vnitřními vlivy, jejichž dopad by byl nevratný, nebo</w:t>
      </w:r>
    </w:p>
    <w:p w14:paraId="716357C0" w14:textId="77777777" w:rsidR="009941EE" w:rsidRPr="00F4735E" w:rsidRDefault="009941EE" w:rsidP="009941EE">
      <w:pPr>
        <w:numPr>
          <w:ilvl w:val="0"/>
          <w:numId w:val="3"/>
        </w:numPr>
        <w:spacing w:before="100" w:beforeAutospacing="1" w:after="100" w:afterAutospacing="1"/>
        <w:rPr>
          <w:rFonts w:cs="Times New Roman"/>
          <w:szCs w:val="24"/>
        </w:rPr>
      </w:pPr>
      <w:r w:rsidRPr="00F4735E">
        <w:rPr>
          <w:rFonts w:cs="Times New Roman"/>
          <w:szCs w:val="24"/>
        </w:rPr>
        <w:t>souvisí přímo nebo specificky s událostmi, s tradicemi, s převratnými myšlenkami, s vyznáním či vírou, s literaturou či uměním majícím univerzální význam (toto kritérium není obvykle používáno samostatně, ale společně s jinými kritérii).</w:t>
      </w:r>
    </w:p>
    <w:p w14:paraId="0B2A5844" w14:textId="77777777" w:rsidR="009941EE" w:rsidRPr="00F4735E" w:rsidRDefault="009941EE" w:rsidP="009941EE">
      <w:pPr>
        <w:pStyle w:val="Normlnweb"/>
        <w:numPr>
          <w:ilvl w:val="0"/>
          <w:numId w:val="3"/>
        </w:numPr>
      </w:pPr>
      <w:r w:rsidRPr="00F4735E">
        <w:t>Přírodní dědictví</w:t>
      </w:r>
      <w:hyperlink r:id="rId32" w:anchor="cite_note-UN-5" w:history="1">
        <w:r w:rsidRPr="00F4735E">
          <w:rPr>
            <w:rStyle w:val="Hypertextovodkaz"/>
            <w:rFonts w:eastAsiaTheme="majorEastAsia"/>
            <w:color w:val="auto"/>
            <w:vertAlign w:val="superscript"/>
          </w:rPr>
          <w:t>[5]</w:t>
        </w:r>
      </w:hyperlink>
      <w:r w:rsidRPr="00F4735E">
        <w:t xml:space="preserve">: </w:t>
      </w:r>
    </w:p>
    <w:p w14:paraId="7288D163" w14:textId="77777777" w:rsidR="009941EE" w:rsidRPr="00F4735E" w:rsidRDefault="009941EE" w:rsidP="009941EE">
      <w:pPr>
        <w:numPr>
          <w:ilvl w:val="0"/>
          <w:numId w:val="3"/>
        </w:numPr>
        <w:spacing w:before="100" w:beforeAutospacing="1" w:after="100" w:afterAutospacing="1"/>
        <w:rPr>
          <w:rFonts w:cs="Times New Roman"/>
          <w:szCs w:val="24"/>
        </w:rPr>
      </w:pPr>
      <w:r w:rsidRPr="00F4735E">
        <w:rPr>
          <w:rFonts w:cs="Times New Roman"/>
          <w:szCs w:val="24"/>
        </w:rPr>
        <w:t>obsahuje unikátní přírodní fenomén či oblasti výjimečné přírodní krásy a estetického významu, nebo</w:t>
      </w:r>
    </w:p>
    <w:p w14:paraId="05D5B502" w14:textId="77777777" w:rsidR="009941EE" w:rsidRPr="00F4735E" w:rsidRDefault="009941EE" w:rsidP="009941EE">
      <w:pPr>
        <w:numPr>
          <w:ilvl w:val="0"/>
          <w:numId w:val="3"/>
        </w:numPr>
        <w:spacing w:before="100" w:beforeAutospacing="1" w:after="100" w:afterAutospacing="1"/>
        <w:rPr>
          <w:rFonts w:cs="Times New Roman"/>
          <w:szCs w:val="24"/>
        </w:rPr>
      </w:pPr>
      <w:r w:rsidRPr="00F4735E">
        <w:rPr>
          <w:rFonts w:cs="Times New Roman"/>
          <w:szCs w:val="24"/>
        </w:rPr>
        <w:t>je skvělou ukázkou dokumentující významné fáze přírodního vývoje Země, včetně dokladů o lidské evoluci, ukázkou významných právě probíhajících geologických procesů, případně je významným geomorfologickým či fyziografickým útvarem, nebo</w:t>
      </w:r>
    </w:p>
    <w:p w14:paraId="728DD2E2" w14:textId="77777777" w:rsidR="009941EE" w:rsidRPr="00F4735E" w:rsidRDefault="009941EE" w:rsidP="009941EE">
      <w:pPr>
        <w:numPr>
          <w:ilvl w:val="0"/>
          <w:numId w:val="3"/>
        </w:numPr>
        <w:spacing w:before="100" w:beforeAutospacing="1" w:after="100" w:afterAutospacing="1"/>
        <w:rPr>
          <w:rFonts w:cs="Times New Roman"/>
          <w:szCs w:val="24"/>
        </w:rPr>
      </w:pPr>
      <w:r w:rsidRPr="00F4735E">
        <w:rPr>
          <w:rFonts w:cs="Times New Roman"/>
          <w:szCs w:val="24"/>
        </w:rPr>
        <w:t>je skvělou ukázkou probíhajících ekologických a biologických procesů v rámci evoluce a vývoje pozemních, sladkovodních, pobřežních či mořských ekosystémů a společenstev rostlin a živočichů, nebo</w:t>
      </w:r>
    </w:p>
    <w:p w14:paraId="45E01B0B" w14:textId="77777777" w:rsidR="009941EE" w:rsidRPr="00F4735E" w:rsidRDefault="009941EE" w:rsidP="009941EE">
      <w:pPr>
        <w:numPr>
          <w:ilvl w:val="0"/>
          <w:numId w:val="3"/>
        </w:numPr>
        <w:spacing w:before="100" w:beforeAutospacing="1" w:after="100" w:afterAutospacing="1"/>
        <w:rPr>
          <w:rFonts w:cs="Times New Roman"/>
          <w:szCs w:val="24"/>
        </w:rPr>
      </w:pPr>
      <w:r w:rsidRPr="00F4735E">
        <w:rPr>
          <w:rFonts w:cs="Times New Roman"/>
          <w:szCs w:val="24"/>
        </w:rPr>
        <w:t>obsahuje nejdůležitější a nejvýznamnější přírodní biotopy klíčové pro zachování místní biologické rozmanitosti, včetně takových biotopů, kde se nachází ohrožené druhy rostlin a živočichů výjimečné světové hodnoty z hlediska vědy a ochrany přírody.</w:t>
      </w:r>
    </w:p>
    <w:p w14:paraId="417A410C" w14:textId="77777777" w:rsidR="009941EE" w:rsidRPr="00F4735E" w:rsidRDefault="009941EE" w:rsidP="009941EE">
      <w:pPr>
        <w:pStyle w:val="Nadpis2"/>
        <w:rPr>
          <w:sz w:val="24"/>
          <w:szCs w:val="24"/>
        </w:rPr>
      </w:pPr>
      <w:r w:rsidRPr="00F4735E">
        <w:rPr>
          <w:rStyle w:val="mw-headline"/>
          <w:sz w:val="24"/>
          <w:szCs w:val="24"/>
        </w:rPr>
        <w:t>Smluvní státy a jejich závazky</w:t>
      </w:r>
    </w:p>
    <w:p w14:paraId="0A1E5137" w14:textId="77777777" w:rsidR="009941EE" w:rsidRPr="00F4735E" w:rsidRDefault="009941EE" w:rsidP="009941EE">
      <w:pPr>
        <w:pStyle w:val="Normlnweb"/>
      </w:pPr>
      <w:r w:rsidRPr="00F4735E">
        <w:t>Smluvní státy se zavázaly, že budou usilovat:</w:t>
      </w:r>
      <w:hyperlink r:id="rId33" w:anchor="cite_note-6" w:history="1">
        <w:r w:rsidRPr="00F4735E">
          <w:rPr>
            <w:rStyle w:val="Hypertextovodkaz"/>
            <w:rFonts w:eastAsiaTheme="majorEastAsia"/>
            <w:color w:val="auto"/>
            <w:vertAlign w:val="superscript"/>
          </w:rPr>
          <w:t>[6]</w:t>
        </w:r>
      </w:hyperlink>
      <w:r w:rsidRPr="00F4735E">
        <w:t xml:space="preserve"> </w:t>
      </w:r>
    </w:p>
    <w:p w14:paraId="481E5504" w14:textId="77777777" w:rsidR="009941EE" w:rsidRPr="00F4735E" w:rsidRDefault="009941EE" w:rsidP="009941EE">
      <w:pPr>
        <w:numPr>
          <w:ilvl w:val="0"/>
          <w:numId w:val="2"/>
        </w:numPr>
        <w:spacing w:before="100" w:beforeAutospacing="1" w:after="100" w:afterAutospacing="1"/>
        <w:rPr>
          <w:rFonts w:cs="Times New Roman"/>
          <w:szCs w:val="24"/>
        </w:rPr>
      </w:pPr>
      <w:r w:rsidRPr="00F4735E">
        <w:rPr>
          <w:rFonts w:cs="Times New Roman"/>
          <w:szCs w:val="24"/>
        </w:rPr>
        <w:t>o přijetí všeobecné politiky zaměřené na posílení úlohy kulturního a přírodního dědictví v životě společenství a začlenění ochrany tohoto dědictví do komplexních plánovacích programů;</w:t>
      </w:r>
    </w:p>
    <w:p w14:paraId="4EB05078" w14:textId="77777777" w:rsidR="009941EE" w:rsidRPr="00F4735E" w:rsidRDefault="009941EE" w:rsidP="009941EE">
      <w:pPr>
        <w:numPr>
          <w:ilvl w:val="0"/>
          <w:numId w:val="2"/>
        </w:numPr>
        <w:spacing w:before="100" w:beforeAutospacing="1" w:after="100" w:afterAutospacing="1"/>
        <w:rPr>
          <w:rFonts w:cs="Times New Roman"/>
          <w:szCs w:val="24"/>
        </w:rPr>
      </w:pPr>
      <w:r w:rsidRPr="00F4735E">
        <w:rPr>
          <w:rFonts w:cs="Times New Roman"/>
          <w:szCs w:val="24"/>
        </w:rPr>
        <w:t>o vytvoření služeb na ochranu, zachování a prezentování kulturního a přírodního dědictví a příslušnými zaměstnanci, majících prostředky na výkon těchto funkcí, na svých územích tam, kde takového služby neexistují;</w:t>
      </w:r>
    </w:p>
    <w:p w14:paraId="5D0BF983" w14:textId="77777777" w:rsidR="009941EE" w:rsidRPr="00F4735E" w:rsidRDefault="009941EE" w:rsidP="009941EE">
      <w:pPr>
        <w:numPr>
          <w:ilvl w:val="0"/>
          <w:numId w:val="2"/>
        </w:numPr>
        <w:spacing w:before="100" w:beforeAutospacing="1" w:after="100" w:afterAutospacing="1"/>
        <w:rPr>
          <w:rFonts w:cs="Times New Roman"/>
          <w:szCs w:val="24"/>
        </w:rPr>
      </w:pPr>
      <w:r w:rsidRPr="00F4735E">
        <w:rPr>
          <w:rFonts w:cs="Times New Roman"/>
          <w:szCs w:val="24"/>
        </w:rPr>
        <w:lastRenderedPageBreak/>
        <w:t>o rozvinutí vědeckých a technických studií a výzkumu a o vypracování metod práce, se kterými bude stát schopen působit proti nebezpečím, která ohrožují jeho kulturní nebo národní dědictví;</w:t>
      </w:r>
    </w:p>
    <w:p w14:paraId="2F700257" w14:textId="77777777" w:rsidR="009941EE" w:rsidRPr="00F4735E" w:rsidRDefault="009941EE" w:rsidP="009941EE">
      <w:pPr>
        <w:numPr>
          <w:ilvl w:val="0"/>
          <w:numId w:val="2"/>
        </w:numPr>
        <w:spacing w:before="100" w:beforeAutospacing="1" w:after="100" w:afterAutospacing="1"/>
        <w:rPr>
          <w:rFonts w:cs="Times New Roman"/>
          <w:szCs w:val="24"/>
        </w:rPr>
      </w:pPr>
      <w:r w:rsidRPr="00F4735E">
        <w:rPr>
          <w:rFonts w:cs="Times New Roman"/>
          <w:szCs w:val="24"/>
        </w:rPr>
        <w:t>o přijetí odpovídajících právních, vědeckých, technických, administrativních a finančních opatření potřebných pro označení, ochranu, zachování, prezentování a obnovu tohoto dědictví; a</w:t>
      </w:r>
    </w:p>
    <w:p w14:paraId="77167EB9" w14:textId="77777777" w:rsidR="009941EE" w:rsidRPr="00F4735E" w:rsidRDefault="009941EE" w:rsidP="009941EE">
      <w:pPr>
        <w:numPr>
          <w:ilvl w:val="0"/>
          <w:numId w:val="2"/>
        </w:numPr>
        <w:spacing w:before="100" w:beforeAutospacing="1" w:after="100" w:afterAutospacing="1"/>
        <w:rPr>
          <w:rFonts w:cs="Times New Roman"/>
          <w:szCs w:val="24"/>
        </w:rPr>
      </w:pPr>
      <w:r w:rsidRPr="00F4735E">
        <w:rPr>
          <w:rFonts w:cs="Times New Roman"/>
          <w:szCs w:val="24"/>
        </w:rPr>
        <w:t>o podporu při vytváření nebo rozvíjení národních či regionálních středisek pro školení v oblasti ochrany, zachování a prezentování kulturního a přírodního dědictví a o podporování vědeckého výzkumu v této oblasti.</w:t>
      </w:r>
    </w:p>
    <w:p w14:paraId="3508651C" w14:textId="77777777" w:rsidR="009941EE" w:rsidRPr="00F4735E" w:rsidRDefault="009941EE" w:rsidP="009941EE">
      <w:pPr>
        <w:pStyle w:val="Nadpis3"/>
        <w:rPr>
          <w:rFonts w:ascii="Times New Roman" w:hAnsi="Times New Roman" w:cs="Times New Roman"/>
          <w:color w:val="auto"/>
        </w:rPr>
      </w:pPr>
      <w:r w:rsidRPr="00F4735E">
        <w:rPr>
          <w:rStyle w:val="mw-headline"/>
          <w:rFonts w:ascii="Times New Roman" w:hAnsi="Times New Roman" w:cs="Times New Roman"/>
          <w:color w:val="auto"/>
        </w:rPr>
        <w:t>Výbor pro světové dědictví</w:t>
      </w:r>
    </w:p>
    <w:p w14:paraId="1E1BBE36" w14:textId="77777777" w:rsidR="009941EE" w:rsidRPr="00F4735E" w:rsidRDefault="009941EE" w:rsidP="009941EE">
      <w:pPr>
        <w:pStyle w:val="Normlnweb"/>
      </w:pPr>
      <w:r w:rsidRPr="00F4735E">
        <w:t xml:space="preserve">V rámci UNESCO byl ustaven Mezivládní výbor pro ochranu kulturního a přírodního dědictví výjimečné světové hodnoty, nazývaný „Výbor pro světové dědictví“. Tento výbor založil, aktualizuje a publikuje „Seznam světového dědictví“. </w:t>
      </w:r>
    </w:p>
    <w:p w14:paraId="295CEBB2" w14:textId="77777777" w:rsidR="009941EE" w:rsidRPr="00F4735E" w:rsidRDefault="009941EE" w:rsidP="009941EE">
      <w:pPr>
        <w:pStyle w:val="Normlnweb"/>
      </w:pPr>
      <w:r w:rsidRPr="00F4735E">
        <w:t xml:space="preserve">Seznam je veřejně dostupný na rozsáhlém webovém portálu, který spravuje </w:t>
      </w:r>
      <w:r w:rsidRPr="00F4735E">
        <w:rPr>
          <w:i/>
          <w:iCs/>
        </w:rPr>
        <w:t>Centrum Světového dědictví</w:t>
      </w:r>
      <w:r w:rsidRPr="00F4735E">
        <w:t xml:space="preserve"> (francouzsky Centre </w:t>
      </w:r>
      <w:proofErr w:type="spellStart"/>
      <w:r w:rsidRPr="00F4735E">
        <w:t>du</w:t>
      </w:r>
      <w:proofErr w:type="spellEnd"/>
      <w:r w:rsidRPr="00F4735E">
        <w:t xml:space="preserve"> </w:t>
      </w:r>
      <w:proofErr w:type="spellStart"/>
      <w:r w:rsidRPr="00F4735E">
        <w:t>patrimoine</w:t>
      </w:r>
      <w:proofErr w:type="spellEnd"/>
      <w:r w:rsidRPr="00F4735E">
        <w:t xml:space="preserve"> </w:t>
      </w:r>
      <w:proofErr w:type="spellStart"/>
      <w:r w:rsidRPr="00F4735E">
        <w:t>mondial</w:t>
      </w:r>
      <w:proofErr w:type="spellEnd"/>
      <w:r w:rsidRPr="00F4735E">
        <w:t xml:space="preserve">, anglicky </w:t>
      </w:r>
      <w:proofErr w:type="spellStart"/>
      <w:r w:rsidRPr="00F4735E">
        <w:t>World</w:t>
      </w:r>
      <w:proofErr w:type="spellEnd"/>
      <w:r w:rsidRPr="00F4735E">
        <w:t xml:space="preserve"> </w:t>
      </w:r>
      <w:proofErr w:type="spellStart"/>
      <w:r w:rsidRPr="00F4735E">
        <w:t>Heritage</w:t>
      </w:r>
      <w:proofErr w:type="spellEnd"/>
      <w:r w:rsidRPr="00F4735E">
        <w:t xml:space="preserve"> Centre).</w:t>
      </w:r>
      <w:hyperlink r:id="rId34" w:anchor="cite_note-7" w:history="1">
        <w:r w:rsidRPr="00F4735E">
          <w:rPr>
            <w:rStyle w:val="Hypertextovodkaz"/>
            <w:rFonts w:eastAsiaTheme="majorEastAsia"/>
            <w:color w:val="auto"/>
            <w:vertAlign w:val="superscript"/>
          </w:rPr>
          <w:t>[7]</w:t>
        </w:r>
      </w:hyperlink>
      <w:r w:rsidRPr="00F4735E">
        <w:t>, jež je součástí UNESCO a sídlí v Paříži. Toto centrum plní řadu funkcí ve vztahu ke světovému dědictví a organizuje zasedání Výboru pro světové dědictví, odborné semináře a workshopy.</w:t>
      </w:r>
      <w:hyperlink r:id="rId35" w:anchor="cite_note-8" w:history="1">
        <w:r w:rsidRPr="00F4735E">
          <w:rPr>
            <w:rStyle w:val="Hypertextovodkaz"/>
            <w:rFonts w:eastAsiaTheme="majorEastAsia"/>
            <w:color w:val="auto"/>
            <w:vertAlign w:val="superscript"/>
          </w:rPr>
          <w:t>[8]</w:t>
        </w:r>
      </w:hyperlink>
      <w:r w:rsidRPr="00F4735E">
        <w:t xml:space="preserve"> </w:t>
      </w:r>
    </w:p>
    <w:p w14:paraId="6CCAC97A" w14:textId="77777777" w:rsidR="009941EE" w:rsidRPr="00F4735E" w:rsidRDefault="009941EE" w:rsidP="009941EE">
      <w:pPr>
        <w:pStyle w:val="Nadpis3"/>
        <w:rPr>
          <w:rFonts w:ascii="Times New Roman" w:hAnsi="Times New Roman" w:cs="Times New Roman"/>
          <w:color w:val="auto"/>
        </w:rPr>
      </w:pPr>
      <w:r w:rsidRPr="00F4735E">
        <w:rPr>
          <w:rStyle w:val="mw-headline"/>
          <w:rFonts w:ascii="Times New Roman" w:hAnsi="Times New Roman" w:cs="Times New Roman"/>
          <w:color w:val="auto"/>
        </w:rPr>
        <w:t>Soupis vlastnictví</w:t>
      </w:r>
    </w:p>
    <w:p w14:paraId="3AA047E7" w14:textId="77777777" w:rsidR="009941EE" w:rsidRPr="00F4735E" w:rsidRDefault="009941EE" w:rsidP="009941EE">
      <w:pPr>
        <w:pStyle w:val="Normlnweb"/>
      </w:pPr>
      <w:r w:rsidRPr="00F4735E">
        <w:t xml:space="preserve">Každý smluvní stát má právo předložit Výboru pro světové dědictví soupis vlastnictví tvořícího součást kulturního a přírodního dědictví, který se nachází na jeho území. Výbor stanovil přesná kritéria, která musí být splněna, aby byl návrh zařazen na Seznam. Kritéria lze nalézt na internetových stránkách UNESCO. </w:t>
      </w:r>
    </w:p>
    <w:p w14:paraId="31F3490D" w14:textId="77777777" w:rsidR="009941EE" w:rsidRPr="00F4735E" w:rsidRDefault="009941EE" w:rsidP="009941EE">
      <w:pPr>
        <w:pStyle w:val="Nadpis3"/>
        <w:rPr>
          <w:rFonts w:ascii="Times New Roman" w:hAnsi="Times New Roman" w:cs="Times New Roman"/>
          <w:color w:val="auto"/>
        </w:rPr>
      </w:pPr>
      <w:r w:rsidRPr="00F4735E">
        <w:rPr>
          <w:rStyle w:val="mw-headline"/>
          <w:rFonts w:ascii="Times New Roman" w:hAnsi="Times New Roman" w:cs="Times New Roman"/>
          <w:color w:val="auto"/>
        </w:rPr>
        <w:t>Seznam světového dědictví v ohrožení</w:t>
      </w:r>
    </w:p>
    <w:p w14:paraId="5D465349" w14:textId="77777777" w:rsidR="009941EE" w:rsidRPr="00F4735E" w:rsidRDefault="009941EE" w:rsidP="009941EE">
      <w:pPr>
        <w:spacing w:before="100" w:beforeAutospacing="1" w:after="100" w:afterAutospacing="1"/>
        <w:ind w:firstLine="0"/>
        <w:rPr>
          <w:rFonts w:cs="Times New Roman"/>
          <w:szCs w:val="24"/>
        </w:rPr>
      </w:pPr>
      <w:r w:rsidRPr="00F4735E">
        <w:rPr>
          <w:rFonts w:cs="Times New Roman"/>
          <w:szCs w:val="24"/>
        </w:rPr>
        <w:t>Vedle tohoto Seznamu je veden „</w:t>
      </w:r>
      <w:hyperlink r:id="rId36" w:tooltip="Seznam světového dědictví v ohrožení" w:history="1">
        <w:r w:rsidRPr="00F4735E">
          <w:rPr>
            <w:rStyle w:val="Hypertextovodkaz"/>
            <w:rFonts w:cs="Times New Roman"/>
            <w:color w:val="auto"/>
            <w:szCs w:val="24"/>
          </w:rPr>
          <w:t>Seznam světového dědictví v ohrožení</w:t>
        </w:r>
      </w:hyperlink>
      <w:r w:rsidRPr="00F4735E">
        <w:rPr>
          <w:rFonts w:cs="Times New Roman"/>
          <w:szCs w:val="24"/>
        </w:rPr>
        <w:t>“, seznam vlastnictví uvedeného v „Seznamu světového dědictví“, na jehož zachování jsou potřebné větší operace. Do tohoto seznamu může být zahrnuto pouze takové vlastnictví, které tvoří součást kulturního a přírodního dědictví a hrozí mu závažné a zvláštní nebezpečí, jako je hrozba zmizení vyvolaná zrychleným chátráním, rozsáhlými veřejnými či soukromými projekty rychlého urbanistického či turistického rozvoje; ničení vyvolané změnami v používání či vlastnictví půdy, velké změny, jejichž příčina je neznáma; opuštění z jakéhokoliv důvodu; vypuknutí či hrozba ozbrojeného konfliktu; kalamity a pohromy hrozivé požáry, zemětřesení a sesuvy půdy; sopečné erupce; změny hladiny vody, záplavy a přílivové vlny.</w:t>
      </w:r>
    </w:p>
    <w:p w14:paraId="6DF5F002" w14:textId="77777777" w:rsidR="009941EE" w:rsidRDefault="009941EE" w:rsidP="009941EE">
      <w:r>
        <w:br w:type="page"/>
      </w:r>
    </w:p>
    <w:p w14:paraId="0F056A6D" w14:textId="77777777" w:rsidR="009941EE" w:rsidRPr="00A60B09" w:rsidRDefault="009941EE" w:rsidP="009941EE">
      <w:pPr>
        <w:spacing w:before="100" w:beforeAutospacing="1" w:after="100" w:afterAutospacing="1"/>
        <w:ind w:firstLine="0"/>
        <w:outlineLvl w:val="1"/>
        <w:rPr>
          <w:rFonts w:eastAsia="Times New Roman" w:cs="Times New Roman"/>
          <w:b/>
          <w:bCs/>
          <w:color w:val="C00000"/>
          <w:szCs w:val="24"/>
          <w:lang w:eastAsia="cs-CZ"/>
        </w:rPr>
      </w:pPr>
      <w:r w:rsidRPr="00A60B09">
        <w:rPr>
          <w:rFonts w:eastAsia="Times New Roman" w:cs="Times New Roman"/>
          <w:b/>
          <w:bCs/>
          <w:color w:val="C00000"/>
          <w:szCs w:val="24"/>
          <w:lang w:eastAsia="cs-CZ"/>
        </w:rPr>
        <w:lastRenderedPageBreak/>
        <w:t>Památky UNESCO v ČR</w:t>
      </w:r>
    </w:p>
    <w:p w14:paraId="5DD08813" w14:textId="77777777" w:rsidR="009941EE" w:rsidRPr="00BD5D0E" w:rsidRDefault="009941EE" w:rsidP="009941EE">
      <w:pPr>
        <w:spacing w:before="100" w:beforeAutospacing="1" w:after="100" w:afterAutospacing="1"/>
        <w:ind w:firstLine="0"/>
        <w:outlineLvl w:val="1"/>
        <w:rPr>
          <w:rFonts w:eastAsia="Times New Roman" w:cs="Times New Roman"/>
          <w:b/>
          <w:bCs/>
          <w:szCs w:val="24"/>
          <w:lang w:eastAsia="cs-CZ"/>
        </w:rPr>
      </w:pPr>
      <w:r w:rsidRPr="002A6075">
        <w:rPr>
          <w:rFonts w:eastAsia="Times New Roman" w:cs="Times New Roman"/>
          <w:b/>
          <w:bCs/>
          <w:szCs w:val="24"/>
          <w:lang w:eastAsia="cs-CZ"/>
        </w:rPr>
        <w:t>Nemovité p</w:t>
      </w:r>
      <w:r w:rsidRPr="00BD5D0E">
        <w:rPr>
          <w:rFonts w:eastAsia="Times New Roman" w:cs="Times New Roman"/>
          <w:b/>
          <w:bCs/>
          <w:szCs w:val="24"/>
          <w:lang w:eastAsia="cs-CZ"/>
        </w:rPr>
        <w:t>amátky</w:t>
      </w:r>
      <w:r>
        <w:rPr>
          <w:rFonts w:eastAsia="Times New Roman" w:cs="Times New Roman"/>
          <w:b/>
          <w:bCs/>
          <w:szCs w:val="24"/>
          <w:lang w:eastAsia="cs-CZ"/>
        </w:rPr>
        <w:t xml:space="preserve"> / </w:t>
      </w:r>
      <w:r w:rsidRPr="002A6075">
        <w:rPr>
          <w:rFonts w:eastAsia="Times New Roman" w:cs="Times New Roman"/>
          <w:b/>
          <w:bCs/>
          <w:szCs w:val="24"/>
          <w:lang w:eastAsia="cs-CZ"/>
        </w:rPr>
        <w:t>areály</w:t>
      </w:r>
      <w:r w:rsidRPr="00BD5D0E">
        <w:rPr>
          <w:rFonts w:eastAsia="Times New Roman" w:cs="Times New Roman"/>
          <w:b/>
          <w:bCs/>
          <w:szCs w:val="24"/>
          <w:lang w:eastAsia="cs-CZ"/>
        </w:rPr>
        <w:t xml:space="preserve"> </w:t>
      </w:r>
    </w:p>
    <w:p w14:paraId="24012EC0" w14:textId="77777777" w:rsidR="009941EE" w:rsidRPr="00BD5D0E" w:rsidRDefault="009941EE" w:rsidP="009941EE">
      <w:pPr>
        <w:ind w:firstLine="0"/>
        <w:rPr>
          <w:rFonts w:eastAsia="Times New Roman" w:cs="Times New Roman"/>
          <w:szCs w:val="24"/>
          <w:lang w:eastAsia="cs-CZ"/>
        </w:rPr>
      </w:pPr>
      <w:hyperlink r:id="rId37" w:history="1">
        <w:r w:rsidRPr="00BD5D0E">
          <w:rPr>
            <w:rFonts w:ascii="Segoe UI Symbol" w:eastAsia="Times New Roman" w:hAnsi="Segoe UI Symbol" w:cs="Segoe UI Symbol"/>
            <w:szCs w:val="24"/>
            <w:lang w:eastAsia="cs-CZ"/>
          </w:rPr>
          <w:t>✓</w:t>
        </w:r>
        <w:r w:rsidRPr="00BD5D0E">
          <w:rPr>
            <w:rFonts w:eastAsia="Times New Roman" w:cs="Times New Roman"/>
            <w:szCs w:val="24"/>
            <w:lang w:eastAsia="cs-CZ"/>
          </w:rPr>
          <w:t>   Historické jádro Prahy</w:t>
        </w:r>
      </w:hyperlink>
    </w:p>
    <w:p w14:paraId="5C6B3A2A" w14:textId="77777777" w:rsidR="009941EE" w:rsidRPr="00BD5D0E" w:rsidRDefault="009941EE" w:rsidP="009941EE">
      <w:pPr>
        <w:ind w:firstLine="0"/>
        <w:rPr>
          <w:rFonts w:eastAsia="Times New Roman" w:cs="Times New Roman"/>
          <w:szCs w:val="24"/>
          <w:lang w:eastAsia="cs-CZ"/>
        </w:rPr>
      </w:pPr>
      <w:hyperlink r:id="rId38" w:history="1">
        <w:r w:rsidRPr="00BD5D0E">
          <w:rPr>
            <w:rFonts w:ascii="Segoe UI Symbol" w:eastAsia="Times New Roman" w:hAnsi="Segoe UI Symbol" w:cs="Segoe UI Symbol"/>
            <w:szCs w:val="24"/>
            <w:lang w:eastAsia="cs-CZ"/>
          </w:rPr>
          <w:t>✓</w:t>
        </w:r>
        <w:r w:rsidRPr="00BD5D0E">
          <w:rPr>
            <w:rFonts w:eastAsia="Times New Roman" w:cs="Times New Roman"/>
            <w:szCs w:val="24"/>
            <w:lang w:eastAsia="cs-CZ"/>
          </w:rPr>
          <w:t>   Historické jádro Českého Krumlova</w:t>
        </w:r>
      </w:hyperlink>
    </w:p>
    <w:p w14:paraId="18A342DD" w14:textId="77777777" w:rsidR="009941EE" w:rsidRPr="00BD5D0E" w:rsidRDefault="009941EE" w:rsidP="009941EE">
      <w:pPr>
        <w:ind w:firstLine="0"/>
        <w:rPr>
          <w:rFonts w:eastAsia="Times New Roman" w:cs="Times New Roman"/>
          <w:szCs w:val="24"/>
          <w:lang w:eastAsia="cs-CZ"/>
        </w:rPr>
      </w:pPr>
      <w:hyperlink r:id="rId39" w:history="1">
        <w:r w:rsidRPr="00BD5D0E">
          <w:rPr>
            <w:rFonts w:ascii="Segoe UI Symbol" w:eastAsia="Times New Roman" w:hAnsi="Segoe UI Symbol" w:cs="Segoe UI Symbol"/>
            <w:szCs w:val="24"/>
            <w:lang w:eastAsia="cs-CZ"/>
          </w:rPr>
          <w:t>✓</w:t>
        </w:r>
        <w:r w:rsidRPr="00BD5D0E">
          <w:rPr>
            <w:rFonts w:eastAsia="Times New Roman" w:cs="Times New Roman"/>
            <w:szCs w:val="24"/>
            <w:lang w:eastAsia="cs-CZ"/>
          </w:rPr>
          <w:t>   Historické jádro Telče</w:t>
        </w:r>
      </w:hyperlink>
    </w:p>
    <w:p w14:paraId="4A48D773" w14:textId="77777777" w:rsidR="009941EE" w:rsidRPr="00BD5D0E" w:rsidRDefault="009941EE" w:rsidP="009941EE">
      <w:pPr>
        <w:ind w:firstLine="0"/>
        <w:rPr>
          <w:rFonts w:eastAsia="Times New Roman" w:cs="Times New Roman"/>
          <w:szCs w:val="24"/>
          <w:lang w:eastAsia="cs-CZ"/>
        </w:rPr>
      </w:pPr>
      <w:hyperlink r:id="rId40" w:history="1">
        <w:r w:rsidRPr="00BD5D0E">
          <w:rPr>
            <w:rFonts w:ascii="Segoe UI Symbol" w:eastAsia="Times New Roman" w:hAnsi="Segoe UI Symbol" w:cs="Segoe UI Symbol"/>
            <w:szCs w:val="24"/>
            <w:lang w:eastAsia="cs-CZ"/>
          </w:rPr>
          <w:t>✓</w:t>
        </w:r>
        <w:r w:rsidRPr="00BD5D0E">
          <w:rPr>
            <w:rFonts w:eastAsia="Times New Roman" w:cs="Times New Roman"/>
            <w:szCs w:val="24"/>
            <w:lang w:eastAsia="cs-CZ"/>
          </w:rPr>
          <w:t>   Historické jádro Kutné Hory</w:t>
        </w:r>
      </w:hyperlink>
    </w:p>
    <w:p w14:paraId="677E3556" w14:textId="77777777" w:rsidR="009941EE" w:rsidRPr="00BD5D0E" w:rsidRDefault="009941EE" w:rsidP="009941EE">
      <w:pPr>
        <w:ind w:firstLine="0"/>
        <w:rPr>
          <w:rFonts w:eastAsia="Times New Roman" w:cs="Times New Roman"/>
          <w:szCs w:val="24"/>
          <w:lang w:eastAsia="cs-CZ"/>
        </w:rPr>
      </w:pPr>
      <w:hyperlink r:id="rId41" w:tgtFrame="_blank" w:history="1">
        <w:r w:rsidRPr="00BD5D0E">
          <w:rPr>
            <w:rFonts w:ascii="Segoe UI Symbol" w:eastAsia="Times New Roman" w:hAnsi="Segoe UI Symbol" w:cs="Segoe UI Symbol"/>
            <w:szCs w:val="24"/>
            <w:lang w:eastAsia="cs-CZ"/>
          </w:rPr>
          <w:t>✓</w:t>
        </w:r>
        <w:r w:rsidRPr="00BD5D0E">
          <w:rPr>
            <w:rFonts w:eastAsia="Times New Roman" w:cs="Times New Roman"/>
            <w:szCs w:val="24"/>
            <w:lang w:eastAsia="cs-CZ"/>
          </w:rPr>
          <w:t>   Poutní kostel sv. Jana Nepomuckého na Zelené hoře</w:t>
        </w:r>
      </w:hyperlink>
    </w:p>
    <w:p w14:paraId="6FD106EC" w14:textId="77777777" w:rsidR="009941EE" w:rsidRPr="00BD5D0E" w:rsidRDefault="009941EE" w:rsidP="009941EE">
      <w:pPr>
        <w:ind w:firstLine="0"/>
        <w:rPr>
          <w:rFonts w:eastAsia="Times New Roman" w:cs="Times New Roman"/>
          <w:szCs w:val="24"/>
          <w:lang w:eastAsia="cs-CZ"/>
        </w:rPr>
      </w:pPr>
      <w:hyperlink r:id="rId42" w:history="1">
        <w:r w:rsidRPr="00BD5D0E">
          <w:rPr>
            <w:rFonts w:ascii="Segoe UI Symbol" w:eastAsia="Times New Roman" w:hAnsi="Segoe UI Symbol" w:cs="Segoe UI Symbol"/>
            <w:szCs w:val="24"/>
            <w:lang w:eastAsia="cs-CZ"/>
          </w:rPr>
          <w:t>✓</w:t>
        </w:r>
        <w:r w:rsidRPr="00BD5D0E">
          <w:rPr>
            <w:rFonts w:eastAsia="Times New Roman" w:cs="Times New Roman"/>
            <w:szCs w:val="24"/>
            <w:lang w:eastAsia="cs-CZ"/>
          </w:rPr>
          <w:t>   Lednicko-valtický areál</w:t>
        </w:r>
      </w:hyperlink>
    </w:p>
    <w:p w14:paraId="41036E0A" w14:textId="77777777" w:rsidR="009941EE" w:rsidRPr="00BD5D0E" w:rsidRDefault="009941EE" w:rsidP="009941EE">
      <w:pPr>
        <w:ind w:firstLine="0"/>
        <w:rPr>
          <w:rFonts w:eastAsia="Times New Roman" w:cs="Times New Roman"/>
          <w:szCs w:val="24"/>
          <w:lang w:eastAsia="cs-CZ"/>
        </w:rPr>
      </w:pPr>
      <w:hyperlink r:id="rId43" w:history="1">
        <w:r w:rsidRPr="00BD5D0E">
          <w:rPr>
            <w:rFonts w:ascii="Segoe UI Symbol" w:eastAsia="Times New Roman" w:hAnsi="Segoe UI Symbol" w:cs="Segoe UI Symbol"/>
            <w:szCs w:val="24"/>
            <w:lang w:eastAsia="cs-CZ"/>
          </w:rPr>
          <w:t>✓</w:t>
        </w:r>
        <w:r w:rsidRPr="00BD5D0E">
          <w:rPr>
            <w:rFonts w:eastAsia="Times New Roman" w:cs="Times New Roman"/>
            <w:szCs w:val="24"/>
            <w:lang w:eastAsia="cs-CZ"/>
          </w:rPr>
          <w:t>   Vesnická památková rezervace Holašovice</w:t>
        </w:r>
      </w:hyperlink>
    </w:p>
    <w:p w14:paraId="3BA15B76" w14:textId="77777777" w:rsidR="009941EE" w:rsidRPr="00BD5D0E" w:rsidRDefault="009941EE" w:rsidP="009941EE">
      <w:pPr>
        <w:ind w:firstLine="0"/>
        <w:rPr>
          <w:rFonts w:eastAsia="Times New Roman" w:cs="Times New Roman"/>
          <w:szCs w:val="24"/>
          <w:lang w:eastAsia="cs-CZ"/>
        </w:rPr>
      </w:pPr>
      <w:hyperlink r:id="rId44" w:history="1">
        <w:r w:rsidRPr="00BD5D0E">
          <w:rPr>
            <w:rFonts w:ascii="Segoe UI Symbol" w:eastAsia="Times New Roman" w:hAnsi="Segoe UI Symbol" w:cs="Segoe UI Symbol"/>
            <w:szCs w:val="24"/>
            <w:lang w:eastAsia="cs-CZ"/>
          </w:rPr>
          <w:t>✓</w:t>
        </w:r>
        <w:r w:rsidRPr="00BD5D0E">
          <w:rPr>
            <w:rFonts w:eastAsia="Times New Roman" w:cs="Times New Roman"/>
            <w:szCs w:val="24"/>
            <w:lang w:eastAsia="cs-CZ"/>
          </w:rPr>
          <w:t>   Zahrady a zámek v Kroměříži</w:t>
        </w:r>
      </w:hyperlink>
    </w:p>
    <w:p w14:paraId="383E91F0" w14:textId="77777777" w:rsidR="009941EE" w:rsidRPr="00BD5D0E" w:rsidRDefault="009941EE" w:rsidP="009941EE">
      <w:pPr>
        <w:ind w:firstLine="0"/>
        <w:rPr>
          <w:rFonts w:eastAsia="Times New Roman" w:cs="Times New Roman"/>
          <w:szCs w:val="24"/>
          <w:lang w:eastAsia="cs-CZ"/>
        </w:rPr>
      </w:pPr>
      <w:hyperlink r:id="rId45" w:history="1">
        <w:r w:rsidRPr="00BD5D0E">
          <w:rPr>
            <w:rFonts w:ascii="Segoe UI Symbol" w:eastAsia="Times New Roman" w:hAnsi="Segoe UI Symbol" w:cs="Segoe UI Symbol"/>
            <w:szCs w:val="24"/>
            <w:lang w:eastAsia="cs-CZ"/>
          </w:rPr>
          <w:t>✓</w:t>
        </w:r>
        <w:r w:rsidRPr="00BD5D0E">
          <w:rPr>
            <w:rFonts w:eastAsia="Times New Roman" w:cs="Times New Roman"/>
            <w:szCs w:val="24"/>
            <w:lang w:eastAsia="cs-CZ"/>
          </w:rPr>
          <w:t>   Zámek v Litomyšli</w:t>
        </w:r>
      </w:hyperlink>
    </w:p>
    <w:p w14:paraId="53717662" w14:textId="77777777" w:rsidR="009941EE" w:rsidRPr="00BD5D0E" w:rsidRDefault="009941EE" w:rsidP="009941EE">
      <w:pPr>
        <w:ind w:firstLine="0"/>
        <w:rPr>
          <w:rFonts w:eastAsia="Times New Roman" w:cs="Times New Roman"/>
          <w:szCs w:val="24"/>
          <w:lang w:eastAsia="cs-CZ"/>
        </w:rPr>
      </w:pPr>
      <w:hyperlink r:id="rId46" w:history="1">
        <w:r w:rsidRPr="00BD5D0E">
          <w:rPr>
            <w:rFonts w:ascii="Segoe UI Symbol" w:eastAsia="Times New Roman" w:hAnsi="Segoe UI Symbol" w:cs="Segoe UI Symbol"/>
            <w:szCs w:val="24"/>
            <w:lang w:eastAsia="cs-CZ"/>
          </w:rPr>
          <w:t>✓</w:t>
        </w:r>
        <w:r w:rsidRPr="00BD5D0E">
          <w:rPr>
            <w:rFonts w:eastAsia="Times New Roman" w:cs="Times New Roman"/>
            <w:szCs w:val="24"/>
            <w:lang w:eastAsia="cs-CZ"/>
          </w:rPr>
          <w:t>   Sloup Nejsvětější Trojice v Olomouci</w:t>
        </w:r>
      </w:hyperlink>
    </w:p>
    <w:p w14:paraId="42D77168" w14:textId="77777777" w:rsidR="009941EE" w:rsidRPr="00BD5D0E" w:rsidRDefault="009941EE" w:rsidP="009941EE">
      <w:pPr>
        <w:ind w:firstLine="0"/>
        <w:rPr>
          <w:rFonts w:eastAsia="Times New Roman" w:cs="Times New Roman"/>
          <w:szCs w:val="24"/>
          <w:lang w:eastAsia="cs-CZ"/>
        </w:rPr>
      </w:pPr>
      <w:hyperlink r:id="rId47" w:history="1">
        <w:r w:rsidRPr="00BD5D0E">
          <w:rPr>
            <w:rFonts w:ascii="Segoe UI Symbol" w:eastAsia="Times New Roman" w:hAnsi="Segoe UI Symbol" w:cs="Segoe UI Symbol"/>
            <w:szCs w:val="24"/>
            <w:lang w:eastAsia="cs-CZ"/>
          </w:rPr>
          <w:t>✓</w:t>
        </w:r>
        <w:r w:rsidRPr="00BD5D0E">
          <w:rPr>
            <w:rFonts w:eastAsia="Times New Roman" w:cs="Times New Roman"/>
            <w:szCs w:val="24"/>
            <w:lang w:eastAsia="cs-CZ"/>
          </w:rPr>
          <w:t>   Vila Tugendhat v Brně</w:t>
        </w:r>
      </w:hyperlink>
    </w:p>
    <w:p w14:paraId="5E267A85" w14:textId="77777777" w:rsidR="009941EE" w:rsidRPr="00BD5D0E" w:rsidRDefault="009941EE" w:rsidP="009941EE">
      <w:pPr>
        <w:ind w:firstLine="0"/>
        <w:rPr>
          <w:rFonts w:eastAsia="Times New Roman" w:cs="Times New Roman"/>
          <w:szCs w:val="24"/>
          <w:lang w:eastAsia="cs-CZ"/>
        </w:rPr>
      </w:pPr>
      <w:hyperlink r:id="rId48" w:history="1">
        <w:r w:rsidRPr="00BD5D0E">
          <w:rPr>
            <w:rFonts w:ascii="Segoe UI Symbol" w:eastAsia="Times New Roman" w:hAnsi="Segoe UI Symbol" w:cs="Segoe UI Symbol"/>
            <w:szCs w:val="24"/>
            <w:lang w:eastAsia="cs-CZ"/>
          </w:rPr>
          <w:t>✓</w:t>
        </w:r>
        <w:r w:rsidRPr="00BD5D0E">
          <w:rPr>
            <w:rFonts w:eastAsia="Times New Roman" w:cs="Times New Roman"/>
            <w:szCs w:val="24"/>
            <w:lang w:eastAsia="cs-CZ"/>
          </w:rPr>
          <w:t>   Židovská čtvrť a bazilika sv. Prokopa v Třebíči</w:t>
        </w:r>
      </w:hyperlink>
    </w:p>
    <w:p w14:paraId="0537350F" w14:textId="77777777" w:rsidR="009941EE" w:rsidRPr="00BD5D0E" w:rsidRDefault="009941EE" w:rsidP="009941EE">
      <w:pPr>
        <w:ind w:firstLine="0"/>
        <w:rPr>
          <w:rFonts w:eastAsia="Times New Roman" w:cs="Times New Roman"/>
          <w:szCs w:val="24"/>
          <w:lang w:eastAsia="cs-CZ"/>
        </w:rPr>
      </w:pPr>
      <w:hyperlink r:id="rId49" w:history="1">
        <w:proofErr w:type="gramStart"/>
        <w:r w:rsidRPr="00BD5D0E">
          <w:rPr>
            <w:rFonts w:ascii="Segoe UI Symbol" w:eastAsia="Times New Roman" w:hAnsi="Segoe UI Symbol" w:cs="Segoe UI Symbol"/>
            <w:szCs w:val="24"/>
            <w:lang w:eastAsia="cs-CZ"/>
          </w:rPr>
          <w:t>✓</w:t>
        </w:r>
        <w:r w:rsidRPr="00BD5D0E">
          <w:rPr>
            <w:rFonts w:eastAsia="Times New Roman" w:cs="Times New Roman"/>
            <w:szCs w:val="24"/>
            <w:lang w:eastAsia="cs-CZ"/>
          </w:rPr>
          <w:t>  Krajina</w:t>
        </w:r>
        <w:proofErr w:type="gramEnd"/>
        <w:r w:rsidRPr="00BD5D0E">
          <w:rPr>
            <w:rFonts w:eastAsia="Times New Roman" w:cs="Times New Roman"/>
            <w:szCs w:val="24"/>
            <w:lang w:eastAsia="cs-CZ"/>
          </w:rPr>
          <w:t xml:space="preserve"> pro chov a výcvik ceremoniálních kočárových koní v Kladrubech</w:t>
        </w:r>
      </w:hyperlink>
    </w:p>
    <w:p w14:paraId="31FB33C7" w14:textId="77777777" w:rsidR="009941EE" w:rsidRPr="00BD5D0E" w:rsidRDefault="009941EE" w:rsidP="009941EE">
      <w:pPr>
        <w:ind w:firstLine="0"/>
        <w:rPr>
          <w:rFonts w:eastAsia="Times New Roman" w:cs="Times New Roman"/>
          <w:szCs w:val="24"/>
          <w:lang w:eastAsia="cs-CZ"/>
        </w:rPr>
      </w:pPr>
      <w:hyperlink r:id="rId50" w:history="1">
        <w:proofErr w:type="gramStart"/>
        <w:r w:rsidRPr="00BD5D0E">
          <w:rPr>
            <w:rFonts w:ascii="Segoe UI Symbol" w:eastAsia="Times New Roman" w:hAnsi="Segoe UI Symbol" w:cs="Segoe UI Symbol"/>
            <w:szCs w:val="24"/>
            <w:lang w:eastAsia="cs-CZ"/>
          </w:rPr>
          <w:t>✓</w:t>
        </w:r>
        <w:r w:rsidRPr="00BD5D0E">
          <w:rPr>
            <w:rFonts w:eastAsia="Times New Roman" w:cs="Times New Roman"/>
            <w:szCs w:val="24"/>
            <w:lang w:eastAsia="cs-CZ"/>
          </w:rPr>
          <w:t>  Hornický</w:t>
        </w:r>
        <w:proofErr w:type="gramEnd"/>
        <w:r w:rsidRPr="00BD5D0E">
          <w:rPr>
            <w:rFonts w:eastAsia="Times New Roman" w:cs="Times New Roman"/>
            <w:szCs w:val="24"/>
            <w:lang w:eastAsia="cs-CZ"/>
          </w:rPr>
          <w:t xml:space="preserve"> region </w:t>
        </w:r>
        <w:proofErr w:type="spellStart"/>
        <w:r w:rsidRPr="00BD5D0E">
          <w:rPr>
            <w:rFonts w:eastAsia="Times New Roman" w:cs="Times New Roman"/>
            <w:szCs w:val="24"/>
            <w:lang w:eastAsia="cs-CZ"/>
          </w:rPr>
          <w:t>Erzgebirge</w:t>
        </w:r>
        <w:proofErr w:type="spellEnd"/>
        <w:r w:rsidRPr="00BD5D0E">
          <w:rPr>
            <w:rFonts w:eastAsia="Times New Roman" w:cs="Times New Roman"/>
            <w:szCs w:val="24"/>
            <w:lang w:eastAsia="cs-CZ"/>
          </w:rPr>
          <w:t>/Krušnohoří</w:t>
        </w:r>
      </w:hyperlink>
    </w:p>
    <w:p w14:paraId="0CFE1D08" w14:textId="77777777" w:rsidR="009941EE" w:rsidRPr="00BD5D0E" w:rsidRDefault="009941EE" w:rsidP="009941EE">
      <w:pPr>
        <w:ind w:firstLine="0"/>
        <w:rPr>
          <w:rFonts w:eastAsia="Times New Roman" w:cs="Times New Roman"/>
          <w:szCs w:val="24"/>
          <w:lang w:eastAsia="cs-CZ"/>
        </w:rPr>
      </w:pPr>
      <w:hyperlink r:id="rId51" w:history="1">
        <w:proofErr w:type="gramStart"/>
        <w:r w:rsidRPr="00BD5D0E">
          <w:rPr>
            <w:rFonts w:ascii="Segoe UI Symbol" w:eastAsia="Times New Roman" w:hAnsi="Segoe UI Symbol" w:cs="Segoe UI Symbol"/>
            <w:szCs w:val="24"/>
            <w:lang w:eastAsia="cs-CZ"/>
          </w:rPr>
          <w:t>✓</w:t>
        </w:r>
        <w:r w:rsidRPr="00BD5D0E">
          <w:rPr>
            <w:rFonts w:eastAsia="Times New Roman" w:cs="Times New Roman"/>
            <w:szCs w:val="24"/>
            <w:lang w:eastAsia="cs-CZ"/>
          </w:rPr>
          <w:t>  Slavná</w:t>
        </w:r>
        <w:proofErr w:type="gramEnd"/>
        <w:r w:rsidRPr="00BD5D0E">
          <w:rPr>
            <w:rFonts w:eastAsia="Times New Roman" w:cs="Times New Roman"/>
            <w:szCs w:val="24"/>
            <w:lang w:eastAsia="cs-CZ"/>
          </w:rPr>
          <w:t xml:space="preserve"> lázeňská města Evropy </w:t>
        </w:r>
      </w:hyperlink>
    </w:p>
    <w:p w14:paraId="0BAC772E" w14:textId="77777777" w:rsidR="009941EE" w:rsidRPr="00BD5D0E" w:rsidRDefault="009941EE" w:rsidP="009941EE">
      <w:pPr>
        <w:ind w:firstLine="0"/>
        <w:rPr>
          <w:rFonts w:eastAsia="Times New Roman" w:cs="Times New Roman"/>
          <w:szCs w:val="24"/>
          <w:lang w:eastAsia="cs-CZ"/>
        </w:rPr>
      </w:pPr>
      <w:hyperlink r:id="rId52" w:history="1">
        <w:proofErr w:type="gramStart"/>
        <w:r w:rsidRPr="00BD5D0E">
          <w:rPr>
            <w:rFonts w:ascii="Segoe UI Symbol" w:eastAsia="Times New Roman" w:hAnsi="Segoe UI Symbol" w:cs="Segoe UI Symbol"/>
            <w:szCs w:val="24"/>
            <w:lang w:eastAsia="cs-CZ"/>
          </w:rPr>
          <w:t>✓</w:t>
        </w:r>
        <w:r w:rsidRPr="00BD5D0E">
          <w:rPr>
            <w:rFonts w:eastAsia="Times New Roman" w:cs="Times New Roman"/>
            <w:szCs w:val="24"/>
            <w:lang w:eastAsia="cs-CZ"/>
          </w:rPr>
          <w:t>  Dlouhověké</w:t>
        </w:r>
        <w:proofErr w:type="gramEnd"/>
        <w:r w:rsidRPr="00BD5D0E">
          <w:rPr>
            <w:rFonts w:eastAsia="Times New Roman" w:cs="Times New Roman"/>
            <w:szCs w:val="24"/>
            <w:lang w:eastAsia="cs-CZ"/>
          </w:rPr>
          <w:t xml:space="preserve"> bukové lesy a pralesy Karpat a dalších oblastí Evropy</w:t>
        </w:r>
      </w:hyperlink>
    </w:p>
    <w:p w14:paraId="7264C6D2" w14:textId="77777777" w:rsidR="009941EE" w:rsidRPr="00BD5D0E" w:rsidRDefault="009941EE" w:rsidP="009941EE">
      <w:pPr>
        <w:ind w:firstLine="0"/>
        <w:rPr>
          <w:rFonts w:eastAsia="Times New Roman" w:cs="Times New Roman"/>
          <w:szCs w:val="24"/>
          <w:lang w:eastAsia="cs-CZ"/>
        </w:rPr>
      </w:pPr>
      <w:hyperlink r:id="rId53" w:history="1">
        <w:r w:rsidRPr="00BD5D0E">
          <w:rPr>
            <w:rFonts w:ascii="Segoe UI Symbol" w:eastAsia="Times New Roman" w:hAnsi="Segoe UI Symbol" w:cs="Segoe UI Symbol"/>
            <w:szCs w:val="24"/>
            <w:lang w:eastAsia="cs-CZ"/>
          </w:rPr>
          <w:t>✓</w:t>
        </w:r>
        <w:r w:rsidRPr="00BD5D0E">
          <w:rPr>
            <w:rFonts w:eastAsia="Times New Roman" w:cs="Times New Roman"/>
            <w:szCs w:val="24"/>
            <w:lang w:eastAsia="cs-CZ"/>
          </w:rPr>
          <w:t xml:space="preserve">  </w:t>
        </w:r>
      </w:hyperlink>
      <w:hyperlink r:id="rId54" w:history="1">
        <w:r w:rsidRPr="00BD5D0E">
          <w:rPr>
            <w:rFonts w:eastAsia="Times New Roman" w:cs="Times New Roman"/>
            <w:szCs w:val="24"/>
            <w:lang w:eastAsia="cs-CZ"/>
          </w:rPr>
          <w:t>Žatec a krajina žateckého chmele</w:t>
        </w:r>
      </w:hyperlink>
    </w:p>
    <w:p w14:paraId="1F2C5F73" w14:textId="77777777" w:rsidR="009941EE" w:rsidRPr="002A6075" w:rsidRDefault="009941EE" w:rsidP="009941EE">
      <w:pPr>
        <w:spacing w:before="100" w:beforeAutospacing="1" w:after="100" w:afterAutospacing="1"/>
        <w:ind w:firstLine="0"/>
        <w:rPr>
          <w:rFonts w:cs="Times New Roman"/>
          <w:szCs w:val="24"/>
        </w:rPr>
      </w:pPr>
    </w:p>
    <w:p w14:paraId="04568DAE" w14:textId="77777777" w:rsidR="009941EE" w:rsidRPr="002A6075" w:rsidRDefault="009941EE" w:rsidP="009941EE">
      <w:pPr>
        <w:spacing w:before="100" w:beforeAutospacing="1" w:after="100" w:afterAutospacing="1"/>
        <w:ind w:firstLine="0"/>
        <w:rPr>
          <w:rFonts w:cs="Times New Roman"/>
          <w:b/>
          <w:bCs/>
          <w:szCs w:val="24"/>
        </w:rPr>
      </w:pPr>
      <w:r w:rsidRPr="002A6075">
        <w:rPr>
          <w:rFonts w:cs="Times New Roman"/>
          <w:b/>
          <w:bCs/>
          <w:szCs w:val="24"/>
        </w:rPr>
        <w:t>Nehmotné památky UNESCO v ČR</w:t>
      </w:r>
    </w:p>
    <w:p w14:paraId="078609F5" w14:textId="6968E016" w:rsidR="009941EE" w:rsidRPr="002A6075" w:rsidRDefault="009941EE" w:rsidP="009941EE">
      <w:pPr>
        <w:pStyle w:val="Nadpis4"/>
        <w:rPr>
          <w:rFonts w:ascii="Times New Roman" w:hAnsi="Times New Roman" w:cs="Times New Roman"/>
          <w:color w:val="auto"/>
          <w:szCs w:val="24"/>
        </w:rPr>
      </w:pPr>
      <w:hyperlink r:id="rId55" w:history="1">
        <w:r w:rsidRPr="009941EE">
          <w:rPr>
            <w:rStyle w:val="Hypertextovodkaz"/>
            <w:rFonts w:ascii="Times New Roman" w:hAnsi="Times New Roman" w:cs="Times New Roman"/>
            <w:b/>
            <w:bCs/>
            <w:i w:val="0"/>
            <w:iCs w:val="0"/>
            <w:color w:val="auto"/>
            <w:szCs w:val="24"/>
            <w:u w:val="none"/>
          </w:rPr>
          <w:t>Slovácký Verbuňk</w:t>
        </w:r>
      </w:hyperlink>
      <w:r w:rsidRPr="002A6075">
        <w:rPr>
          <w:rFonts w:ascii="Times New Roman" w:hAnsi="Times New Roman" w:cs="Times New Roman"/>
          <w:color w:val="auto"/>
          <w:szCs w:val="24"/>
        </w:rPr>
        <w:t xml:space="preserve"> (na Seznam UNESCO zapsáno v roce 2005)</w:t>
      </w:r>
    </w:p>
    <w:p w14:paraId="3C38A2E4" w14:textId="77777777" w:rsidR="009941EE" w:rsidRPr="002A6075" w:rsidRDefault="009941EE" w:rsidP="009941EE">
      <w:pPr>
        <w:rPr>
          <w:rFonts w:cs="Times New Roman"/>
          <w:szCs w:val="24"/>
        </w:rPr>
      </w:pPr>
      <w:r w:rsidRPr="002A6075">
        <w:rPr>
          <w:rFonts w:cs="Times New Roman"/>
          <w:szCs w:val="24"/>
        </w:rPr>
        <w:t xml:space="preserve">Slovácký verbuňk patří mezi mužské tance skočného charakteru. Je tancem improvizovaným, který není vázán přesnými choreografickými pravidly. Jeho neodmyslitelnou součástí je předzpěv taneční písně. Vyskytuje se v jihovýchodní části </w:t>
      </w:r>
      <w:proofErr w:type="gramStart"/>
      <w:r w:rsidRPr="002A6075">
        <w:rPr>
          <w:rFonts w:cs="Times New Roman"/>
          <w:szCs w:val="24"/>
        </w:rPr>
        <w:t>Moravy - v</w:t>
      </w:r>
      <w:proofErr w:type="gramEnd"/>
      <w:r w:rsidRPr="002A6075">
        <w:rPr>
          <w:rFonts w:cs="Times New Roman"/>
          <w:szCs w:val="24"/>
        </w:rPr>
        <w:t xml:space="preserve"> etnografické oblasti Slovácko. Vzhledem k jeho lokálním specifikům lze rozlišovat sedm regionálních typů. Verbuňk je součástí přirozených tanečních příležitostí (hody, zábavy), existuje však také v pódiové formě.</w:t>
      </w:r>
    </w:p>
    <w:p w14:paraId="63CDE915" w14:textId="77777777" w:rsidR="009941EE" w:rsidRPr="002A6075" w:rsidRDefault="009941EE" w:rsidP="009941EE">
      <w:pPr>
        <w:rPr>
          <w:rFonts w:cs="Times New Roman"/>
          <w:szCs w:val="24"/>
        </w:rPr>
      </w:pPr>
    </w:p>
    <w:p w14:paraId="6D73A5D0" w14:textId="7605851A" w:rsidR="009941EE" w:rsidRPr="002A6075" w:rsidRDefault="009941EE" w:rsidP="009941EE">
      <w:pPr>
        <w:pStyle w:val="Nadpis4"/>
        <w:rPr>
          <w:rFonts w:ascii="Times New Roman" w:hAnsi="Times New Roman" w:cs="Times New Roman"/>
          <w:color w:val="auto"/>
          <w:szCs w:val="24"/>
        </w:rPr>
      </w:pPr>
      <w:hyperlink r:id="rId56" w:history="1">
        <w:r w:rsidRPr="009941EE">
          <w:rPr>
            <w:rStyle w:val="Hypertextovodkaz"/>
            <w:rFonts w:ascii="Times New Roman" w:hAnsi="Times New Roman" w:cs="Times New Roman"/>
            <w:b/>
            <w:bCs/>
            <w:i w:val="0"/>
            <w:iCs w:val="0"/>
            <w:color w:val="auto"/>
            <w:szCs w:val="24"/>
            <w:u w:val="none"/>
          </w:rPr>
          <w:t>Sokolnictv</w:t>
        </w:r>
        <w:r>
          <w:rPr>
            <w:rStyle w:val="Hypertextovodkaz"/>
            <w:rFonts w:ascii="Times New Roman" w:hAnsi="Times New Roman" w:cs="Times New Roman"/>
            <w:b/>
            <w:bCs/>
            <w:i w:val="0"/>
            <w:iCs w:val="0"/>
            <w:color w:val="auto"/>
            <w:szCs w:val="24"/>
            <w:u w:val="none"/>
          </w:rPr>
          <w:t>í</w:t>
        </w:r>
      </w:hyperlink>
      <w:r w:rsidRPr="002A6075">
        <w:rPr>
          <w:rFonts w:ascii="Times New Roman" w:hAnsi="Times New Roman" w:cs="Times New Roman"/>
          <w:color w:val="auto"/>
          <w:szCs w:val="24"/>
        </w:rPr>
        <w:t xml:space="preserve"> (na Seznam UNESCO zapsáno v roce 2010)</w:t>
      </w:r>
    </w:p>
    <w:p w14:paraId="08AD1EF1" w14:textId="77777777" w:rsidR="009941EE" w:rsidRPr="002A6075" w:rsidRDefault="009941EE" w:rsidP="009941EE">
      <w:pPr>
        <w:rPr>
          <w:rFonts w:cs="Times New Roman"/>
          <w:szCs w:val="24"/>
        </w:rPr>
      </w:pPr>
      <w:r w:rsidRPr="002A6075">
        <w:rPr>
          <w:rFonts w:cs="Times New Roman"/>
          <w:szCs w:val="24"/>
        </w:rPr>
        <w:t xml:space="preserve">Sokolnictví je jedním z nejstarších vztahů mezi člověkem a dravcem, které trvá více než 4000 let. Je to tradiční aktivita lovu pomocí cvičených dravých ptáků v přirozeném prostředí. </w:t>
      </w:r>
    </w:p>
    <w:p w14:paraId="7488B91F" w14:textId="77777777" w:rsidR="009941EE" w:rsidRPr="002A6075" w:rsidRDefault="009941EE" w:rsidP="009941EE">
      <w:pPr>
        <w:rPr>
          <w:rFonts w:cs="Times New Roman"/>
          <w:szCs w:val="24"/>
        </w:rPr>
      </w:pPr>
    </w:p>
    <w:p w14:paraId="3C32D598" w14:textId="29118D97" w:rsidR="009941EE" w:rsidRPr="002A6075" w:rsidRDefault="009941EE" w:rsidP="009941EE">
      <w:pPr>
        <w:pStyle w:val="Nadpis4"/>
        <w:rPr>
          <w:rFonts w:ascii="Times New Roman" w:hAnsi="Times New Roman" w:cs="Times New Roman"/>
          <w:color w:val="auto"/>
          <w:szCs w:val="24"/>
        </w:rPr>
      </w:pPr>
      <w:hyperlink r:id="rId57" w:history="1">
        <w:r w:rsidRPr="009941EE">
          <w:rPr>
            <w:rStyle w:val="Hypertextovodkaz"/>
            <w:rFonts w:ascii="Times New Roman" w:hAnsi="Times New Roman" w:cs="Times New Roman"/>
            <w:b/>
            <w:bCs/>
            <w:i w:val="0"/>
            <w:iCs w:val="0"/>
            <w:color w:val="auto"/>
            <w:szCs w:val="24"/>
            <w:u w:val="none"/>
          </w:rPr>
          <w:t>Masopust</w:t>
        </w:r>
      </w:hyperlink>
      <w:r w:rsidRPr="002A6075">
        <w:rPr>
          <w:rFonts w:ascii="Times New Roman" w:hAnsi="Times New Roman" w:cs="Times New Roman"/>
          <w:color w:val="auto"/>
          <w:szCs w:val="24"/>
        </w:rPr>
        <w:t xml:space="preserve"> (na Seznam UNESCO zapsáno v roce 2010)</w:t>
      </w:r>
    </w:p>
    <w:p w14:paraId="05390176" w14:textId="77777777" w:rsidR="009941EE" w:rsidRPr="002A6075" w:rsidRDefault="009941EE" w:rsidP="009941EE">
      <w:pPr>
        <w:rPr>
          <w:rFonts w:cs="Times New Roman"/>
          <w:szCs w:val="24"/>
        </w:rPr>
      </w:pPr>
      <w:r w:rsidRPr="002A6075">
        <w:rPr>
          <w:rFonts w:cs="Times New Roman"/>
          <w:szCs w:val="24"/>
        </w:rPr>
        <w:t xml:space="preserve">Na </w:t>
      </w:r>
      <w:proofErr w:type="spellStart"/>
      <w:r w:rsidRPr="002A6075">
        <w:rPr>
          <w:rFonts w:cs="Times New Roman"/>
          <w:szCs w:val="24"/>
        </w:rPr>
        <w:t>Hlinecku</w:t>
      </w:r>
      <w:proofErr w:type="spellEnd"/>
      <w:r w:rsidRPr="002A6075">
        <w:rPr>
          <w:rFonts w:cs="Times New Roman"/>
          <w:szCs w:val="24"/>
        </w:rPr>
        <w:t xml:space="preserve"> jsou doloženy popisy masopustních obchůzek a masek z konce 19. století, v některých vesnicích se konají spontánně po několik generací v téměř nezměněné podobě (Hamry, Studnice, Vortová) do dnešních dnů. </w:t>
      </w:r>
    </w:p>
    <w:p w14:paraId="76F9CC27" w14:textId="77777777" w:rsidR="009941EE" w:rsidRPr="002A6075" w:rsidRDefault="009941EE" w:rsidP="009941EE">
      <w:pPr>
        <w:rPr>
          <w:rFonts w:cs="Times New Roman"/>
          <w:szCs w:val="24"/>
        </w:rPr>
      </w:pPr>
    </w:p>
    <w:p w14:paraId="6819EE86" w14:textId="222FC387" w:rsidR="009941EE" w:rsidRPr="002A6075" w:rsidRDefault="009941EE" w:rsidP="009941EE">
      <w:pPr>
        <w:pStyle w:val="Nadpis4"/>
        <w:rPr>
          <w:rFonts w:ascii="Times New Roman" w:hAnsi="Times New Roman" w:cs="Times New Roman"/>
          <w:color w:val="auto"/>
          <w:szCs w:val="24"/>
        </w:rPr>
      </w:pPr>
      <w:hyperlink r:id="rId58" w:history="1">
        <w:r w:rsidRPr="009941EE">
          <w:rPr>
            <w:rStyle w:val="Hypertextovodkaz"/>
            <w:rFonts w:ascii="Times New Roman" w:hAnsi="Times New Roman" w:cs="Times New Roman"/>
            <w:b/>
            <w:bCs/>
            <w:i w:val="0"/>
            <w:iCs w:val="0"/>
            <w:color w:val="auto"/>
            <w:szCs w:val="24"/>
            <w:u w:val="none"/>
          </w:rPr>
          <w:t>Jízda králů</w:t>
        </w:r>
      </w:hyperlink>
      <w:r w:rsidRPr="002A6075">
        <w:rPr>
          <w:rFonts w:ascii="Times New Roman" w:hAnsi="Times New Roman" w:cs="Times New Roman"/>
          <w:color w:val="auto"/>
          <w:szCs w:val="24"/>
        </w:rPr>
        <w:t xml:space="preserve"> (na Seznam UNESCO zapsáno v roce 2011)</w:t>
      </w:r>
    </w:p>
    <w:p w14:paraId="45E07C59" w14:textId="77777777" w:rsidR="009941EE" w:rsidRPr="002A6075" w:rsidRDefault="009941EE" w:rsidP="009941EE">
      <w:pPr>
        <w:rPr>
          <w:rFonts w:cs="Times New Roman"/>
          <w:szCs w:val="24"/>
        </w:rPr>
      </w:pPr>
      <w:r w:rsidRPr="002A6075">
        <w:rPr>
          <w:rFonts w:cs="Times New Roman"/>
          <w:szCs w:val="24"/>
        </w:rPr>
        <w:t>Jízda králů je lidový obyčej doposud neznámého původu, spojený povětšinou s tradičním křesťanským svátkem. U nás se udržuje už jen na Slovácku a na Hané, ačkoliv dříve byla po celé České republice velmi hojná.</w:t>
      </w:r>
    </w:p>
    <w:p w14:paraId="500F2ADD" w14:textId="77777777" w:rsidR="009941EE" w:rsidRPr="002A6075" w:rsidRDefault="009941EE" w:rsidP="009941EE">
      <w:pPr>
        <w:rPr>
          <w:rFonts w:cs="Times New Roman"/>
          <w:szCs w:val="24"/>
        </w:rPr>
      </w:pPr>
    </w:p>
    <w:p w14:paraId="70EC3387" w14:textId="1D6CD81A" w:rsidR="009941EE" w:rsidRPr="002A6075" w:rsidRDefault="009941EE" w:rsidP="009941EE">
      <w:pPr>
        <w:pStyle w:val="Nadpis4"/>
        <w:rPr>
          <w:rFonts w:ascii="Times New Roman" w:hAnsi="Times New Roman" w:cs="Times New Roman"/>
          <w:color w:val="auto"/>
          <w:szCs w:val="24"/>
        </w:rPr>
      </w:pPr>
      <w:hyperlink r:id="rId59" w:history="1">
        <w:r w:rsidRPr="009941EE">
          <w:rPr>
            <w:rStyle w:val="Hypertextovodkaz"/>
            <w:rFonts w:ascii="Times New Roman" w:hAnsi="Times New Roman" w:cs="Times New Roman"/>
            <w:b/>
            <w:bCs/>
            <w:i w:val="0"/>
            <w:iCs w:val="0"/>
            <w:color w:val="auto"/>
            <w:szCs w:val="24"/>
            <w:u w:val="none"/>
          </w:rPr>
          <w:t>Loutkářství</w:t>
        </w:r>
      </w:hyperlink>
      <w:r w:rsidRPr="002A6075">
        <w:rPr>
          <w:rFonts w:ascii="Times New Roman" w:hAnsi="Times New Roman" w:cs="Times New Roman"/>
          <w:color w:val="auto"/>
          <w:szCs w:val="24"/>
        </w:rPr>
        <w:t xml:space="preserve">  (na Seznam UNESCO zapsáno v roce 2016)</w:t>
      </w:r>
    </w:p>
    <w:p w14:paraId="3081BAAE" w14:textId="77777777" w:rsidR="009941EE" w:rsidRPr="002A6075" w:rsidRDefault="009941EE" w:rsidP="009941EE">
      <w:pPr>
        <w:rPr>
          <w:rFonts w:cs="Times New Roman"/>
          <w:szCs w:val="24"/>
        </w:rPr>
      </w:pPr>
      <w:r w:rsidRPr="002A6075">
        <w:rPr>
          <w:rFonts w:cs="Times New Roman"/>
          <w:szCs w:val="24"/>
        </w:rPr>
        <w:t>České loutkářství je uznáváno jako významný kulturní a společenský fenomén, jehož masové rozšíření po českých zemí se datuje do poloviny 19. století. Marionetáři, kteří hráli česky, se tehdy stali součástí procesu národního obrození.</w:t>
      </w:r>
    </w:p>
    <w:p w14:paraId="7BE369C4" w14:textId="77777777" w:rsidR="009941EE" w:rsidRPr="002A6075" w:rsidRDefault="009941EE" w:rsidP="009941EE">
      <w:pPr>
        <w:rPr>
          <w:rFonts w:cs="Times New Roman"/>
          <w:szCs w:val="24"/>
        </w:rPr>
      </w:pPr>
    </w:p>
    <w:p w14:paraId="5E5D8C1F" w14:textId="0D53E686" w:rsidR="009941EE" w:rsidRPr="002A6075" w:rsidRDefault="009941EE" w:rsidP="009941EE">
      <w:pPr>
        <w:pStyle w:val="Nadpis4"/>
        <w:rPr>
          <w:rFonts w:ascii="Times New Roman" w:hAnsi="Times New Roman" w:cs="Times New Roman"/>
          <w:color w:val="auto"/>
          <w:szCs w:val="24"/>
        </w:rPr>
      </w:pPr>
      <w:hyperlink r:id="rId60" w:history="1">
        <w:r w:rsidRPr="009941EE">
          <w:rPr>
            <w:rStyle w:val="Hypertextovodkaz"/>
            <w:rFonts w:ascii="Times New Roman" w:hAnsi="Times New Roman" w:cs="Times New Roman"/>
            <w:b/>
            <w:bCs/>
            <w:i w:val="0"/>
            <w:iCs w:val="0"/>
            <w:color w:val="auto"/>
            <w:szCs w:val="24"/>
            <w:u w:val="none"/>
          </w:rPr>
          <w:t>Modrotisk</w:t>
        </w:r>
      </w:hyperlink>
      <w:r w:rsidRPr="002A6075">
        <w:rPr>
          <w:rFonts w:ascii="Times New Roman" w:hAnsi="Times New Roman" w:cs="Times New Roman"/>
          <w:color w:val="auto"/>
          <w:szCs w:val="24"/>
        </w:rPr>
        <w:t xml:space="preserve">  (na Seznam UNESCO zapsáno v roce 2018)</w:t>
      </w:r>
    </w:p>
    <w:p w14:paraId="45D56E48" w14:textId="77777777" w:rsidR="009941EE" w:rsidRPr="002A6075" w:rsidRDefault="009941EE" w:rsidP="009941EE">
      <w:pPr>
        <w:rPr>
          <w:rFonts w:cs="Times New Roman"/>
          <w:szCs w:val="24"/>
        </w:rPr>
      </w:pPr>
      <w:r w:rsidRPr="002A6075">
        <w:rPr>
          <w:rFonts w:cs="Times New Roman"/>
          <w:szCs w:val="24"/>
        </w:rPr>
        <w:t>Tato technika barvení přírodním indigem původně pochází z Číny, do Evropy se rozšířila na počátku 18. století. Kromě České republiky se tradiční postup ještě používá v Rakousku, Maďarsku, Německu a Slovensku.</w:t>
      </w:r>
    </w:p>
    <w:p w14:paraId="27F4A503" w14:textId="77777777" w:rsidR="009941EE" w:rsidRPr="002A6075" w:rsidRDefault="009941EE" w:rsidP="009941EE">
      <w:pPr>
        <w:rPr>
          <w:rFonts w:cs="Times New Roman"/>
          <w:szCs w:val="24"/>
        </w:rPr>
      </w:pPr>
    </w:p>
    <w:p w14:paraId="6F6B2A4C" w14:textId="54DBBFA4" w:rsidR="009941EE" w:rsidRPr="002A6075" w:rsidRDefault="009941EE" w:rsidP="009941EE">
      <w:pPr>
        <w:pStyle w:val="Nadpis4"/>
        <w:rPr>
          <w:rFonts w:ascii="Times New Roman" w:hAnsi="Times New Roman" w:cs="Times New Roman"/>
          <w:color w:val="auto"/>
          <w:szCs w:val="24"/>
        </w:rPr>
      </w:pPr>
      <w:r w:rsidRPr="009941EE">
        <w:rPr>
          <w:rFonts w:ascii="Times New Roman" w:hAnsi="Times New Roman" w:cs="Times New Roman"/>
          <w:b/>
          <w:bCs/>
          <w:i w:val="0"/>
          <w:iCs w:val="0"/>
          <w:color w:val="auto"/>
          <w:szCs w:val="24"/>
        </w:rPr>
        <w:t xml:space="preserve"> </w:t>
      </w:r>
      <w:hyperlink r:id="rId61" w:history="1">
        <w:r w:rsidRPr="009941EE">
          <w:rPr>
            <w:rStyle w:val="Hypertextovodkaz"/>
            <w:rFonts w:ascii="Times New Roman" w:hAnsi="Times New Roman" w:cs="Times New Roman"/>
            <w:b/>
            <w:bCs/>
            <w:i w:val="0"/>
            <w:iCs w:val="0"/>
            <w:color w:val="auto"/>
            <w:szCs w:val="24"/>
            <w:u w:val="none"/>
          </w:rPr>
          <w:t>Foukané vánoční ozdoby</w:t>
        </w:r>
      </w:hyperlink>
      <w:r w:rsidRPr="009941EE">
        <w:rPr>
          <w:rFonts w:ascii="Times New Roman" w:hAnsi="Times New Roman" w:cs="Times New Roman"/>
          <w:b/>
          <w:bCs/>
          <w:i w:val="0"/>
          <w:iCs w:val="0"/>
          <w:color w:val="auto"/>
          <w:szCs w:val="24"/>
        </w:rPr>
        <w:t xml:space="preserve"> </w:t>
      </w:r>
      <w:r w:rsidRPr="002A6075">
        <w:rPr>
          <w:rFonts w:ascii="Times New Roman" w:hAnsi="Times New Roman" w:cs="Times New Roman"/>
          <w:color w:val="auto"/>
          <w:szCs w:val="24"/>
        </w:rPr>
        <w:t xml:space="preserve"> (na Seznam UNESCO zapsáno v roce 2020)</w:t>
      </w:r>
    </w:p>
    <w:p w14:paraId="7D428703" w14:textId="77777777" w:rsidR="009941EE" w:rsidRPr="002A6075" w:rsidRDefault="009941EE" w:rsidP="009941EE">
      <w:pPr>
        <w:rPr>
          <w:rFonts w:cs="Times New Roman"/>
          <w:szCs w:val="24"/>
        </w:rPr>
      </w:pPr>
      <w:r w:rsidRPr="002A6075">
        <w:rPr>
          <w:rFonts w:cs="Times New Roman"/>
          <w:szCs w:val="24"/>
        </w:rPr>
        <w:t xml:space="preserve">Nositelem specifického druhu sklářského řemesla spojeného s vánočními tradicemi je rodinná dílna </w:t>
      </w:r>
      <w:proofErr w:type="spellStart"/>
      <w:r w:rsidRPr="002A6075">
        <w:rPr>
          <w:rFonts w:cs="Times New Roman"/>
          <w:szCs w:val="24"/>
        </w:rPr>
        <w:t>Rautis</w:t>
      </w:r>
      <w:proofErr w:type="spellEnd"/>
      <w:r w:rsidRPr="002A6075">
        <w:rPr>
          <w:rFonts w:cs="Times New Roman"/>
          <w:szCs w:val="24"/>
        </w:rPr>
        <w:t xml:space="preserve"> v Poniklé a venkovští foukači perlí a navlékači, kteří s dílnou spolupracují a společně vytvářejí tyto osobité vánoční ozdoby. Poniklá je tak jediným místem na světě, kde se dodnes toto </w:t>
      </w:r>
      <w:proofErr w:type="gramStart"/>
      <w:r w:rsidRPr="002A6075">
        <w:rPr>
          <w:rFonts w:cs="Times New Roman"/>
          <w:szCs w:val="24"/>
        </w:rPr>
        <w:t xml:space="preserve">tradiční  </w:t>
      </w:r>
      <w:proofErr w:type="spellStart"/>
      <w:r w:rsidRPr="002A6075">
        <w:rPr>
          <w:rFonts w:cs="Times New Roman"/>
          <w:szCs w:val="24"/>
        </w:rPr>
        <w:t>perlařské</w:t>
      </w:r>
      <w:proofErr w:type="spellEnd"/>
      <w:proofErr w:type="gramEnd"/>
      <w:r w:rsidRPr="002A6075">
        <w:rPr>
          <w:rFonts w:cs="Times New Roman"/>
          <w:szCs w:val="24"/>
        </w:rPr>
        <w:t xml:space="preserve"> řemeslo zachovalo a funguje od roku 1902.</w:t>
      </w:r>
    </w:p>
    <w:p w14:paraId="7C428362" w14:textId="77777777" w:rsidR="009941EE" w:rsidRPr="002A6075" w:rsidRDefault="009941EE" w:rsidP="009941EE">
      <w:pPr>
        <w:rPr>
          <w:rFonts w:cs="Times New Roman"/>
          <w:szCs w:val="24"/>
        </w:rPr>
      </w:pPr>
    </w:p>
    <w:p w14:paraId="1EB74C33" w14:textId="77777777" w:rsidR="009941EE" w:rsidRPr="002A6075" w:rsidRDefault="009941EE" w:rsidP="009941EE">
      <w:pPr>
        <w:pStyle w:val="Nadpis4"/>
        <w:rPr>
          <w:rFonts w:ascii="Times New Roman" w:hAnsi="Times New Roman" w:cs="Times New Roman"/>
          <w:color w:val="auto"/>
          <w:szCs w:val="24"/>
        </w:rPr>
      </w:pPr>
      <w:hyperlink r:id="rId62" w:history="1">
        <w:r w:rsidRPr="009941EE">
          <w:rPr>
            <w:rStyle w:val="Hypertextovodkaz"/>
            <w:rFonts w:ascii="Times New Roman" w:hAnsi="Times New Roman" w:cs="Times New Roman"/>
            <w:b/>
            <w:bCs/>
            <w:i w:val="0"/>
            <w:iCs w:val="0"/>
            <w:color w:val="auto"/>
            <w:szCs w:val="24"/>
            <w:u w:val="none"/>
          </w:rPr>
          <w:t>Vorařství</w:t>
        </w:r>
      </w:hyperlink>
      <w:r w:rsidRPr="002A6075">
        <w:rPr>
          <w:rFonts w:ascii="Times New Roman" w:hAnsi="Times New Roman" w:cs="Times New Roman"/>
          <w:color w:val="auto"/>
          <w:szCs w:val="24"/>
        </w:rPr>
        <w:t xml:space="preserve">  (na Seznam UNESCO zapsáno v roce 2022)</w:t>
      </w:r>
    </w:p>
    <w:p w14:paraId="78F31545" w14:textId="77777777" w:rsidR="009941EE" w:rsidRPr="002A6075" w:rsidRDefault="009941EE" w:rsidP="009941EE">
      <w:pPr>
        <w:rPr>
          <w:rFonts w:cs="Times New Roman"/>
          <w:szCs w:val="24"/>
        </w:rPr>
      </w:pPr>
      <w:r w:rsidRPr="002A6075">
        <w:rPr>
          <w:rFonts w:cs="Times New Roman"/>
          <w:szCs w:val="24"/>
        </w:rPr>
        <w:t xml:space="preserve">Tradice zahrnuje řemeslné postupy při stavbě voru, ovládání a navigaci voru po řece, ale také osobité zvyky a vorařské písně a slang. </w:t>
      </w:r>
    </w:p>
    <w:p w14:paraId="2083E29E" w14:textId="77777777" w:rsidR="009941EE" w:rsidRPr="009941EE" w:rsidRDefault="009941EE" w:rsidP="009941EE">
      <w:pPr>
        <w:rPr>
          <w:rFonts w:cs="Times New Roman"/>
          <w:b/>
          <w:bCs/>
          <w:szCs w:val="24"/>
        </w:rPr>
      </w:pPr>
    </w:p>
    <w:p w14:paraId="7E998643" w14:textId="77777777" w:rsidR="009941EE" w:rsidRPr="002A6075" w:rsidRDefault="009941EE" w:rsidP="009941EE">
      <w:pPr>
        <w:rPr>
          <w:rFonts w:cs="Times New Roman"/>
          <w:szCs w:val="24"/>
        </w:rPr>
      </w:pPr>
      <w:hyperlink r:id="rId63" w:history="1">
        <w:r w:rsidRPr="009941EE">
          <w:rPr>
            <w:rStyle w:val="Hypertextovodkaz"/>
            <w:rFonts w:cs="Times New Roman"/>
            <w:b/>
            <w:bCs/>
            <w:color w:val="auto"/>
            <w:szCs w:val="24"/>
            <w:u w:val="none"/>
          </w:rPr>
          <w:t>Ruční výroba skla</w:t>
        </w:r>
      </w:hyperlink>
      <w:r w:rsidRPr="002A6075">
        <w:rPr>
          <w:rFonts w:cs="Times New Roman"/>
          <w:szCs w:val="24"/>
        </w:rPr>
        <w:t xml:space="preserve"> (na Seznam UNESCO zapsáno v roce 2023)</w:t>
      </w:r>
    </w:p>
    <w:p w14:paraId="62C0A163" w14:textId="77777777" w:rsidR="009941EE" w:rsidRPr="002A6075" w:rsidRDefault="009941EE" w:rsidP="009941EE">
      <w:pPr>
        <w:rPr>
          <w:rFonts w:cs="Times New Roman"/>
          <w:szCs w:val="24"/>
        </w:rPr>
      </w:pPr>
      <w:r w:rsidRPr="002A6075">
        <w:rPr>
          <w:rFonts w:cs="Times New Roman"/>
          <w:szCs w:val="24"/>
        </w:rPr>
        <w:t>Zápis zahrnuje rozličné techniky zahrnující foukání skla, práci u kahanu či studené techniky, jako jsou broušení, rytí nebo zlacení skla i zpracování bižuterie. Tradiční výroba skla je pro svou vysokou kvalitu řemeslného provedení s Českou republikou spojována od nepaměti a přinesla ji světový věhlas.</w:t>
      </w:r>
    </w:p>
    <w:p w14:paraId="12FC4648" w14:textId="77777777" w:rsidR="009941EE" w:rsidRPr="00F4735E" w:rsidRDefault="009941EE" w:rsidP="009941EE">
      <w:pPr>
        <w:spacing w:before="100" w:beforeAutospacing="1" w:after="100" w:afterAutospacing="1"/>
        <w:ind w:firstLine="0"/>
      </w:pPr>
      <w:r w:rsidRPr="002A6075">
        <w:t xml:space="preserve"> </w:t>
      </w:r>
      <w:r w:rsidRPr="00F4735E">
        <w:rPr>
          <w:rStyle w:val="CittHTML"/>
          <w:i w:val="0"/>
          <w:iCs w:val="0"/>
        </w:rPr>
        <w:t xml:space="preserve">KROB, Miroslav. </w:t>
      </w:r>
      <w:r w:rsidRPr="00F4735E">
        <w:rPr>
          <w:rStyle w:val="CittHTML"/>
        </w:rPr>
        <w:t>Památky UNESCA</w:t>
      </w:r>
      <w:r w:rsidRPr="00F4735E">
        <w:rPr>
          <w:rStyle w:val="CittHTML"/>
          <w:i w:val="0"/>
          <w:iCs w:val="0"/>
        </w:rPr>
        <w:t xml:space="preserve">. 1.. vyd. Praha: Kvarta, 2007. 92 s. </w:t>
      </w:r>
      <w:hyperlink r:id="rId64" w:tooltip="International Standard Book Number" w:history="1">
        <w:r w:rsidRPr="00F4735E">
          <w:rPr>
            <w:rStyle w:val="Hypertextovodkaz"/>
            <w:color w:val="auto"/>
          </w:rPr>
          <w:t>ISBN</w:t>
        </w:r>
      </w:hyperlink>
      <w:r w:rsidRPr="00F4735E">
        <w:rPr>
          <w:rStyle w:val="CittHTML"/>
          <w:i w:val="0"/>
          <w:iCs w:val="0"/>
        </w:rPr>
        <w:t> </w:t>
      </w:r>
      <w:hyperlink r:id="rId65" w:tooltip="Speciální:Zdroje knih/978-80-86326-54-2" w:history="1">
        <w:r w:rsidRPr="00F4735E">
          <w:rPr>
            <w:rStyle w:val="isbn"/>
            <w:u w:val="single"/>
          </w:rPr>
          <w:t>978-80-86326-54-2</w:t>
        </w:r>
      </w:hyperlink>
      <w:r w:rsidRPr="00F4735E">
        <w:rPr>
          <w:rStyle w:val="CittHTML"/>
          <w:i w:val="0"/>
          <w:iCs w:val="0"/>
        </w:rPr>
        <w:t>.</w:t>
      </w:r>
      <w:r w:rsidRPr="00F4735E">
        <w:t xml:space="preserve"> </w:t>
      </w:r>
    </w:p>
    <w:p w14:paraId="73210089" w14:textId="77777777" w:rsidR="009941EE" w:rsidRPr="00F4735E" w:rsidRDefault="009941EE" w:rsidP="009941EE">
      <w:pPr>
        <w:ind w:firstLine="0"/>
      </w:pPr>
      <w:r w:rsidRPr="00F4735E">
        <w:rPr>
          <w:rStyle w:val="CittHTML"/>
          <w:i w:val="0"/>
          <w:iCs w:val="0"/>
        </w:rPr>
        <w:t xml:space="preserve">DVOŘÁK, Petr. </w:t>
      </w:r>
      <w:r w:rsidRPr="00F4735E">
        <w:rPr>
          <w:rStyle w:val="CittHTML"/>
        </w:rPr>
        <w:t>Památky UNESCO do kapsy</w:t>
      </w:r>
      <w:r w:rsidRPr="00F4735E">
        <w:rPr>
          <w:rStyle w:val="CittHTML"/>
          <w:i w:val="0"/>
          <w:iCs w:val="0"/>
        </w:rPr>
        <w:t xml:space="preserve">. Praha: Levné knihy </w:t>
      </w:r>
      <w:proofErr w:type="spellStart"/>
      <w:r w:rsidRPr="00F4735E">
        <w:rPr>
          <w:rStyle w:val="CittHTML"/>
          <w:i w:val="0"/>
          <w:iCs w:val="0"/>
        </w:rPr>
        <w:t>KMa</w:t>
      </w:r>
      <w:proofErr w:type="spellEnd"/>
      <w:r w:rsidRPr="00F4735E">
        <w:rPr>
          <w:rStyle w:val="CittHTML"/>
          <w:i w:val="0"/>
          <w:iCs w:val="0"/>
        </w:rPr>
        <w:t xml:space="preserve">, 2004. 125 s. </w:t>
      </w:r>
      <w:hyperlink r:id="rId66" w:tooltip="International Standard Book Number" w:history="1">
        <w:r w:rsidRPr="00F4735E">
          <w:rPr>
            <w:rStyle w:val="Hypertextovodkaz"/>
            <w:color w:val="auto"/>
          </w:rPr>
          <w:t>ISBN</w:t>
        </w:r>
      </w:hyperlink>
      <w:r w:rsidRPr="00F4735E">
        <w:rPr>
          <w:rStyle w:val="CittHTML"/>
          <w:i w:val="0"/>
          <w:iCs w:val="0"/>
        </w:rPr>
        <w:t> </w:t>
      </w:r>
      <w:hyperlink r:id="rId67" w:tooltip="Speciální:Zdroje knih/80-7309-244-1" w:history="1">
        <w:r w:rsidRPr="00F4735E">
          <w:rPr>
            <w:rStyle w:val="isbn"/>
            <w:u w:val="single"/>
          </w:rPr>
          <w:t>80-7309-244-1</w:t>
        </w:r>
      </w:hyperlink>
      <w:r w:rsidRPr="00F4735E">
        <w:rPr>
          <w:rStyle w:val="CittHTML"/>
          <w:i w:val="0"/>
          <w:iCs w:val="0"/>
        </w:rPr>
        <w:t>.</w:t>
      </w:r>
      <w:r w:rsidRPr="00F4735E">
        <w:t xml:space="preserve"> </w:t>
      </w:r>
    </w:p>
    <w:p w14:paraId="541E7371" w14:textId="77777777" w:rsidR="009941EE" w:rsidRDefault="009941EE" w:rsidP="009941EE">
      <w:pPr>
        <w:ind w:firstLine="0"/>
        <w:rPr>
          <w:rFonts w:hAnsi="Symbol"/>
        </w:rPr>
      </w:pPr>
    </w:p>
    <w:p w14:paraId="2F3F90A4" w14:textId="77777777" w:rsidR="009941EE" w:rsidRDefault="009941EE" w:rsidP="009941EE">
      <w:pPr>
        <w:ind w:firstLine="0"/>
      </w:pPr>
      <w:r w:rsidRPr="00F4735E">
        <w:rPr>
          <w:rStyle w:val="CittHTML"/>
          <w:i w:val="0"/>
          <w:iCs w:val="0"/>
        </w:rPr>
        <w:t xml:space="preserve">TKÁČ, Vladimír. </w:t>
      </w:r>
      <w:r w:rsidRPr="00F4735E">
        <w:rPr>
          <w:rStyle w:val="CittHTML"/>
        </w:rPr>
        <w:t>Průvodce pokladnicemi UNESCO</w:t>
      </w:r>
      <w:r w:rsidRPr="00F4735E">
        <w:rPr>
          <w:rStyle w:val="CittHTML"/>
          <w:i w:val="0"/>
          <w:iCs w:val="0"/>
        </w:rPr>
        <w:t xml:space="preserve">. 1.. vyd. Opava: </w:t>
      </w:r>
      <w:proofErr w:type="spellStart"/>
      <w:r w:rsidRPr="00F4735E">
        <w:rPr>
          <w:rStyle w:val="CittHTML"/>
          <w:i w:val="0"/>
          <w:iCs w:val="0"/>
        </w:rPr>
        <w:t>Grafis</w:t>
      </w:r>
      <w:proofErr w:type="spellEnd"/>
      <w:r w:rsidRPr="00F4735E">
        <w:rPr>
          <w:rStyle w:val="CittHTML"/>
          <w:i w:val="0"/>
          <w:iCs w:val="0"/>
        </w:rPr>
        <w:t xml:space="preserve">, 1999. 274 s. </w:t>
      </w:r>
      <w:hyperlink r:id="rId68" w:tooltip="International Standard Book Number" w:history="1">
        <w:r w:rsidRPr="00F4735E">
          <w:rPr>
            <w:rStyle w:val="Hypertextovodkaz"/>
            <w:color w:val="auto"/>
          </w:rPr>
          <w:t>ISBN</w:t>
        </w:r>
      </w:hyperlink>
      <w:r w:rsidRPr="00F4735E">
        <w:rPr>
          <w:rStyle w:val="CittHTML"/>
          <w:i w:val="0"/>
          <w:iCs w:val="0"/>
        </w:rPr>
        <w:t> </w:t>
      </w:r>
      <w:hyperlink r:id="rId69" w:tooltip="Speciální:Zdroje knih/80-238-4718-X" w:history="1">
        <w:r w:rsidRPr="00F4735E">
          <w:rPr>
            <w:rStyle w:val="isbn"/>
            <w:u w:val="single"/>
          </w:rPr>
          <w:t>80-238-4718-X</w:t>
        </w:r>
      </w:hyperlink>
      <w:r w:rsidRPr="00F4735E">
        <w:rPr>
          <w:rStyle w:val="CittHTML"/>
          <w:i w:val="0"/>
          <w:iCs w:val="0"/>
        </w:rPr>
        <w:t>.</w:t>
      </w:r>
      <w:r w:rsidRPr="00F4735E">
        <w:t xml:space="preserve"> </w:t>
      </w:r>
    </w:p>
    <w:p w14:paraId="349CAE35" w14:textId="77777777" w:rsidR="009941EE" w:rsidRDefault="009941EE" w:rsidP="009941EE">
      <w:r>
        <w:br w:type="page"/>
      </w:r>
    </w:p>
    <w:p w14:paraId="79D3FDCB" w14:textId="77777777" w:rsidR="009941EE" w:rsidRPr="00A024EF" w:rsidRDefault="009941EE" w:rsidP="009941EE">
      <w:pPr>
        <w:spacing w:before="100" w:beforeAutospacing="1" w:after="100" w:afterAutospacing="1"/>
        <w:ind w:firstLine="0"/>
        <w:rPr>
          <w:b/>
          <w:bCs/>
          <w:color w:val="C00000"/>
        </w:rPr>
      </w:pPr>
      <w:r w:rsidRPr="00A024EF">
        <w:rPr>
          <w:b/>
          <w:bCs/>
          <w:color w:val="C00000"/>
        </w:rPr>
        <w:lastRenderedPageBreak/>
        <w:t>Paměť světa. Program UNESCO</w:t>
      </w:r>
    </w:p>
    <w:p w14:paraId="54BC4D14" w14:textId="77777777" w:rsidR="009941EE" w:rsidRDefault="009941EE" w:rsidP="009941EE">
      <w:pPr>
        <w:spacing w:before="100" w:beforeAutospacing="1" w:after="100" w:afterAutospacing="1"/>
        <w:ind w:firstLine="0"/>
      </w:pPr>
      <w:r>
        <w:t xml:space="preserve">Založený v roce 1992 Organizací spojených národů pro výchovu, vědu a kulturu (UNESCO) Mezinárodní program „Paměť světa“. </w:t>
      </w:r>
    </w:p>
    <w:p w14:paraId="56E5EDAD" w14:textId="77777777" w:rsidR="009941EE" w:rsidRDefault="009941EE" w:rsidP="009941EE">
      <w:pPr>
        <w:spacing w:before="100" w:beforeAutospacing="1" w:after="100" w:afterAutospacing="1"/>
        <w:ind w:firstLine="0"/>
      </w:pPr>
      <w:r>
        <w:t xml:space="preserve">Hlavním cílem tohoto programu je zajistit </w:t>
      </w:r>
      <w:r w:rsidRPr="00A024EF">
        <w:rPr>
          <w:u w:val="single"/>
        </w:rPr>
        <w:t>ochranu dokumentárního dědictví</w:t>
      </w:r>
      <w:r>
        <w:t>, a to v následujících rovinách:</w:t>
      </w:r>
    </w:p>
    <w:p w14:paraId="4DDBF7E3" w14:textId="77777777" w:rsidR="009941EE" w:rsidRDefault="009941EE" w:rsidP="009941EE">
      <w:pPr>
        <w:ind w:firstLine="0"/>
        <w:rPr>
          <w:rFonts w:eastAsia="Times New Roman" w:cs="Times New Roman"/>
          <w:szCs w:val="24"/>
          <w:lang w:eastAsia="cs-CZ"/>
        </w:rPr>
      </w:pPr>
      <w:r w:rsidRPr="00A60B09">
        <w:rPr>
          <w:rFonts w:eastAsia="Times New Roman" w:cs="Times New Roman"/>
          <w:szCs w:val="24"/>
          <w:lang w:eastAsia="cs-CZ"/>
        </w:rPr>
        <w:t xml:space="preserve">(1) usnadnit uchování dokumentárního dědictví prostřednictvím těch nejvhodnějších technik, (2) umožnit všeobecný přístup k dokumentárnímu dědictví podporou vzniku digitalizovaných kopií a katalogů přístupných na internetu, stejně tak vydávání knih, CD, DVD atd. </w:t>
      </w:r>
    </w:p>
    <w:p w14:paraId="0AC1AAD7" w14:textId="77777777" w:rsidR="009941EE" w:rsidRDefault="009941EE" w:rsidP="009941EE">
      <w:pPr>
        <w:ind w:firstLine="0"/>
      </w:pPr>
      <w:r w:rsidRPr="00A60B09">
        <w:rPr>
          <w:rFonts w:eastAsia="Times New Roman" w:cs="Times New Roman"/>
          <w:szCs w:val="24"/>
          <w:lang w:eastAsia="cs-CZ"/>
        </w:rPr>
        <w:t>(3) zvýšit ve světě povědomí o existenci a významu digitálního dědictví.</w:t>
      </w:r>
    </w:p>
    <w:p w14:paraId="42C3B8BF" w14:textId="77777777" w:rsidR="009941EE" w:rsidRDefault="009941EE" w:rsidP="009941EE">
      <w:pPr>
        <w:spacing w:before="100" w:beforeAutospacing="1" w:after="100" w:afterAutospacing="1"/>
        <w:ind w:firstLine="0"/>
      </w:pPr>
      <w:r>
        <w:t>Dalším cílem tohoto programu je zvyšovat povědomí členských států UNESCO o dokumentárním dědictví daného státu v kontextu světové paměti lidstva. V rámci programu se též formulují a doporučují způsoby, jak zvyšovat povědomí o daném dokumentárním dědictví cestou vytváření různých forem rozmnoženin a kopií těchto děl (včetně digitalizace) a tím je více přibližovat veřejnosti; zároveň je cílem programu chránit a uchovávat ve vhodných podmínkách originály těchto děl pro budoucí generace.</w:t>
      </w:r>
    </w:p>
    <w:p w14:paraId="69934B87" w14:textId="77777777" w:rsidR="009941EE" w:rsidRDefault="009941EE" w:rsidP="009941EE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cs-CZ"/>
        </w:rPr>
      </w:pPr>
      <w:r>
        <w:t xml:space="preserve">Vytvořen je </w:t>
      </w:r>
      <w:r w:rsidRPr="00A024EF">
        <w:rPr>
          <w:u w:val="single"/>
        </w:rPr>
        <w:t>Mezinárodní seznam</w:t>
      </w:r>
      <w:r>
        <w:t xml:space="preserve"> programu Paměť světa, který vede sekretariát UNESCO. Do tohoto seznamu se zapisují na základě nominací předložených jednotlivými členskými státy UNESCO nejvýznamnější dokumenty a jejich soubory. Generální konference UNESCO na svém 38. zasedání v Paříži přijala dne 17. listopadu 2015 Doporučení k zachování paměti světa, týkající se zachování a zpřístupnění dokumentárního dědictví včetně toho, které je v digitální podobě. V návaznosti na toto doporučení Česká republika vytváří Národní seznam programu Paměť světa.</w:t>
      </w:r>
      <w:r w:rsidRPr="00A60B09">
        <w:rPr>
          <w:rFonts w:eastAsia="Times New Roman" w:cs="Times New Roman"/>
          <w:szCs w:val="24"/>
          <w:lang w:eastAsia="cs-CZ"/>
        </w:rPr>
        <w:t xml:space="preserve"> </w:t>
      </w:r>
    </w:p>
    <w:p w14:paraId="52C57992" w14:textId="77777777" w:rsidR="009941EE" w:rsidRPr="00A60B09" w:rsidRDefault="009941EE" w:rsidP="009941EE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cs-CZ"/>
        </w:rPr>
      </w:pPr>
      <w:r w:rsidRPr="00A60B09">
        <w:rPr>
          <w:rFonts w:eastAsia="Times New Roman" w:cs="Times New Roman"/>
          <w:b/>
          <w:bCs/>
          <w:szCs w:val="24"/>
          <w:lang w:eastAsia="cs-CZ"/>
        </w:rPr>
        <w:t>Česká republika má v Registru zapsáno již 8 položek:</w:t>
      </w:r>
    </w:p>
    <w:p w14:paraId="7CD5B5B8" w14:textId="77777777" w:rsidR="009941EE" w:rsidRPr="00A60B09" w:rsidRDefault="009941EE" w:rsidP="009941EE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cs-CZ"/>
        </w:rPr>
      </w:pPr>
      <w:r w:rsidRPr="00A60B09">
        <w:rPr>
          <w:rFonts w:eastAsia="Times New Roman" w:cs="Times New Roman"/>
          <w:szCs w:val="24"/>
          <w:lang w:eastAsia="cs-CZ"/>
        </w:rPr>
        <w:t>(1) Sbírka středověkých rukopisů z období české reformace (Národní knihovna) - zapsáno 2007,</w:t>
      </w:r>
    </w:p>
    <w:p w14:paraId="2DA95253" w14:textId="77777777" w:rsidR="009941EE" w:rsidRPr="00A60B09" w:rsidRDefault="009941EE" w:rsidP="009941EE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cs-CZ"/>
        </w:rPr>
      </w:pPr>
      <w:r w:rsidRPr="00A60B09">
        <w:rPr>
          <w:rFonts w:eastAsia="Times New Roman" w:cs="Times New Roman"/>
          <w:szCs w:val="24"/>
          <w:lang w:eastAsia="cs-CZ"/>
        </w:rPr>
        <w:t>(2) Sbírka periodik ruské, ukrajinské a běloruské emigrace z let 1918 až 1945 (Národní knihovna) - zapsáno 2007,</w:t>
      </w:r>
    </w:p>
    <w:p w14:paraId="53C80501" w14:textId="77777777" w:rsidR="009941EE" w:rsidRPr="00A60B09" w:rsidRDefault="009941EE" w:rsidP="009941EE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cs-CZ"/>
        </w:rPr>
      </w:pPr>
      <w:r w:rsidRPr="00A60B09">
        <w:rPr>
          <w:rFonts w:eastAsia="Times New Roman" w:cs="Times New Roman"/>
          <w:szCs w:val="24"/>
          <w:lang w:eastAsia="cs-CZ"/>
        </w:rPr>
        <w:t>(3) Sbírka 526 tisků univerzitních doktorských tezí z let 1637 až 1754 (Národní knihovna) - zapsáno 2011,</w:t>
      </w:r>
    </w:p>
    <w:p w14:paraId="3B74E2D0" w14:textId="77777777" w:rsidR="009941EE" w:rsidRPr="00A60B09" w:rsidRDefault="009941EE" w:rsidP="009941EE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cs-CZ"/>
        </w:rPr>
      </w:pPr>
      <w:r w:rsidRPr="00A60B09">
        <w:rPr>
          <w:rFonts w:eastAsia="Times New Roman" w:cs="Times New Roman"/>
          <w:szCs w:val="24"/>
          <w:lang w:eastAsia="cs-CZ"/>
        </w:rPr>
        <w:t xml:space="preserve">(4) </w:t>
      </w:r>
      <w:proofErr w:type="spellStart"/>
      <w:r w:rsidRPr="00A60B09">
        <w:rPr>
          <w:rFonts w:eastAsia="Times New Roman" w:cs="Times New Roman"/>
          <w:szCs w:val="24"/>
          <w:lang w:eastAsia="cs-CZ"/>
        </w:rPr>
        <w:t>Libri</w:t>
      </w:r>
      <w:proofErr w:type="spellEnd"/>
      <w:r w:rsidRPr="00A60B09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proofErr w:type="gramStart"/>
      <w:r w:rsidRPr="00A60B09">
        <w:rPr>
          <w:rFonts w:eastAsia="Times New Roman" w:cs="Times New Roman"/>
          <w:szCs w:val="24"/>
          <w:lang w:eastAsia="cs-CZ"/>
        </w:rPr>
        <w:t>Prohibiti</w:t>
      </w:r>
      <w:proofErr w:type="spellEnd"/>
      <w:r w:rsidRPr="00A60B09">
        <w:rPr>
          <w:rFonts w:eastAsia="Times New Roman" w:cs="Times New Roman"/>
          <w:szCs w:val="24"/>
          <w:lang w:eastAsia="cs-CZ"/>
        </w:rPr>
        <w:t xml:space="preserve"> - sbírka</w:t>
      </w:r>
      <w:proofErr w:type="gramEnd"/>
      <w:r w:rsidRPr="00A60B09">
        <w:rPr>
          <w:rFonts w:eastAsia="Times New Roman" w:cs="Times New Roman"/>
          <w:szCs w:val="24"/>
          <w:lang w:eastAsia="cs-CZ"/>
        </w:rPr>
        <w:t xml:space="preserve"> časopisů českého a slovenského samizdatu z let 1948 až 1989 (</w:t>
      </w:r>
      <w:proofErr w:type="spellStart"/>
      <w:r w:rsidRPr="00A60B09">
        <w:rPr>
          <w:rFonts w:eastAsia="Times New Roman" w:cs="Times New Roman"/>
          <w:szCs w:val="24"/>
          <w:lang w:eastAsia="cs-CZ"/>
        </w:rPr>
        <w:t>Libri</w:t>
      </w:r>
      <w:proofErr w:type="spellEnd"/>
      <w:r w:rsidRPr="00A60B09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A60B09">
        <w:rPr>
          <w:rFonts w:eastAsia="Times New Roman" w:cs="Times New Roman"/>
          <w:szCs w:val="24"/>
          <w:lang w:eastAsia="cs-CZ"/>
        </w:rPr>
        <w:t>Prohibiti</w:t>
      </w:r>
      <w:proofErr w:type="spellEnd"/>
      <w:r w:rsidRPr="00A60B09">
        <w:rPr>
          <w:rFonts w:eastAsia="Times New Roman" w:cs="Times New Roman"/>
          <w:szCs w:val="24"/>
          <w:lang w:eastAsia="cs-CZ"/>
        </w:rPr>
        <w:t>) - zapsáno 2013,</w:t>
      </w:r>
    </w:p>
    <w:p w14:paraId="0E2E0B2D" w14:textId="77777777" w:rsidR="009941EE" w:rsidRPr="00A60B09" w:rsidRDefault="009941EE" w:rsidP="009941EE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cs-CZ"/>
        </w:rPr>
      </w:pPr>
      <w:r w:rsidRPr="00A60B09">
        <w:rPr>
          <w:rFonts w:eastAsia="Times New Roman" w:cs="Times New Roman"/>
          <w:szCs w:val="24"/>
          <w:lang w:eastAsia="cs-CZ"/>
        </w:rPr>
        <w:t xml:space="preserve">(5) Světelná pantomima (originální projekční pás) </w:t>
      </w:r>
      <w:proofErr w:type="spellStart"/>
      <w:r w:rsidRPr="00A60B09">
        <w:rPr>
          <w:rFonts w:eastAsia="Times New Roman" w:cs="Times New Roman"/>
          <w:szCs w:val="24"/>
          <w:lang w:eastAsia="cs-CZ"/>
        </w:rPr>
        <w:t>Émila</w:t>
      </w:r>
      <w:proofErr w:type="spellEnd"/>
      <w:r w:rsidRPr="00A60B09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A60B09">
        <w:rPr>
          <w:rFonts w:eastAsia="Times New Roman" w:cs="Times New Roman"/>
          <w:szCs w:val="24"/>
          <w:lang w:eastAsia="cs-CZ"/>
        </w:rPr>
        <w:t>Reynauda</w:t>
      </w:r>
      <w:proofErr w:type="spellEnd"/>
      <w:r w:rsidRPr="00A60B09">
        <w:rPr>
          <w:rFonts w:eastAsia="Times New Roman" w:cs="Times New Roman"/>
          <w:szCs w:val="24"/>
          <w:lang w:eastAsia="cs-CZ"/>
        </w:rPr>
        <w:t xml:space="preserve"> (společná česko-francouzská nominace, Národní technické muzeum) - zapsáno 2015.</w:t>
      </w:r>
    </w:p>
    <w:p w14:paraId="176F6703" w14:textId="77777777" w:rsidR="009941EE" w:rsidRPr="00A60B09" w:rsidRDefault="009941EE" w:rsidP="009941EE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cs-CZ"/>
        </w:rPr>
      </w:pPr>
      <w:r w:rsidRPr="00A60B09">
        <w:rPr>
          <w:rFonts w:eastAsia="Times New Roman" w:cs="Times New Roman"/>
          <w:szCs w:val="24"/>
          <w:lang w:eastAsia="cs-CZ"/>
        </w:rPr>
        <w:t>(6) Kynžvartská daguerrotypie (Národní technické muzeum a Národní památkový ústav) - zapsáno 2017,</w:t>
      </w:r>
    </w:p>
    <w:p w14:paraId="27CF9145" w14:textId="77777777" w:rsidR="009941EE" w:rsidRPr="00A60B09" w:rsidRDefault="009941EE" w:rsidP="009941EE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cs-CZ"/>
        </w:rPr>
      </w:pPr>
      <w:r w:rsidRPr="00A60B09">
        <w:rPr>
          <w:rFonts w:eastAsia="Times New Roman" w:cs="Times New Roman"/>
          <w:szCs w:val="24"/>
          <w:lang w:eastAsia="cs-CZ"/>
        </w:rPr>
        <w:t>(7) Archiv Leoše Janáčka (Moravské zemské muzeum) - zapsáno 2017,</w:t>
      </w:r>
    </w:p>
    <w:p w14:paraId="6104B9DD" w14:textId="77777777" w:rsidR="009941EE" w:rsidRPr="00A60B09" w:rsidRDefault="009941EE" w:rsidP="009941EE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cs-CZ"/>
        </w:rPr>
      </w:pPr>
      <w:r w:rsidRPr="00A60B09">
        <w:rPr>
          <w:rFonts w:eastAsia="Times New Roman" w:cs="Times New Roman"/>
          <w:szCs w:val="24"/>
          <w:lang w:eastAsia="cs-CZ"/>
        </w:rPr>
        <w:lastRenderedPageBreak/>
        <w:t xml:space="preserve">(8) </w:t>
      </w:r>
      <w:proofErr w:type="spellStart"/>
      <w:r w:rsidRPr="00A60B09">
        <w:rPr>
          <w:rFonts w:eastAsia="Times New Roman" w:cs="Times New Roman"/>
          <w:szCs w:val="24"/>
          <w:lang w:eastAsia="cs-CZ"/>
        </w:rPr>
        <w:t>Camociovy</w:t>
      </w:r>
      <w:proofErr w:type="spellEnd"/>
      <w:r w:rsidRPr="00A60B09">
        <w:rPr>
          <w:rFonts w:eastAsia="Times New Roman" w:cs="Times New Roman"/>
          <w:szCs w:val="24"/>
          <w:lang w:eastAsia="cs-CZ"/>
        </w:rPr>
        <w:t xml:space="preserve"> mapy (společná česko-maltská nominace, Přírodovědecká fakulta UK v Praze a </w:t>
      </w:r>
      <w:proofErr w:type="spellStart"/>
      <w:r w:rsidRPr="00A60B09">
        <w:rPr>
          <w:rFonts w:eastAsia="Times New Roman" w:cs="Times New Roman"/>
          <w:szCs w:val="24"/>
          <w:lang w:eastAsia="cs-CZ"/>
        </w:rPr>
        <w:t>Heritage</w:t>
      </w:r>
      <w:proofErr w:type="spellEnd"/>
      <w:r w:rsidRPr="00A60B09">
        <w:rPr>
          <w:rFonts w:eastAsia="Times New Roman" w:cs="Times New Roman"/>
          <w:szCs w:val="24"/>
          <w:lang w:eastAsia="cs-CZ"/>
        </w:rPr>
        <w:t xml:space="preserve"> Malta) - zapsáno 2017.</w:t>
      </w:r>
    </w:p>
    <w:p w14:paraId="0D5B3D2A" w14:textId="77777777" w:rsidR="009941EE" w:rsidRPr="00A60B09" w:rsidRDefault="009941EE" w:rsidP="009941EE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cs-CZ"/>
        </w:rPr>
      </w:pPr>
      <w:r w:rsidRPr="00A60B09">
        <w:rPr>
          <w:rFonts w:eastAsia="Times New Roman" w:cs="Times New Roman"/>
          <w:szCs w:val="24"/>
          <w:lang w:eastAsia="cs-CZ"/>
        </w:rPr>
        <w:t xml:space="preserve">Ve stádiu posuzování jsou další dvě české </w:t>
      </w:r>
      <w:proofErr w:type="gramStart"/>
      <w:r w:rsidRPr="00A60B09">
        <w:rPr>
          <w:rFonts w:eastAsia="Times New Roman" w:cs="Times New Roman"/>
          <w:szCs w:val="24"/>
          <w:lang w:eastAsia="cs-CZ"/>
        </w:rPr>
        <w:t>nominace - Mollova</w:t>
      </w:r>
      <w:proofErr w:type="gramEnd"/>
      <w:r w:rsidRPr="00A60B09">
        <w:rPr>
          <w:rFonts w:eastAsia="Times New Roman" w:cs="Times New Roman"/>
          <w:szCs w:val="24"/>
          <w:lang w:eastAsia="cs-CZ"/>
        </w:rPr>
        <w:t xml:space="preserve"> mapová sbírka a Sbírka rukopisů Antonína Dvořáka. </w:t>
      </w:r>
    </w:p>
    <w:p w14:paraId="00461AA0" w14:textId="77777777" w:rsidR="009941EE" w:rsidRPr="00A60B09" w:rsidRDefault="009941EE" w:rsidP="009941EE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cs-CZ"/>
        </w:rPr>
      </w:pPr>
      <w:r w:rsidRPr="00A60B09">
        <w:rPr>
          <w:rFonts w:eastAsia="Times New Roman" w:cs="Times New Roman"/>
          <w:szCs w:val="24"/>
          <w:lang w:eastAsia="cs-CZ"/>
        </w:rPr>
        <w:t>Od roku 2014 působí v rámci České komise pro UNESCO pracovní skupina k programu UNESCO Paměť světa, které se účastní zástupci věcně příslušných ministerstev a významných kulturních a vzdělávacích institucí. Skupina na svých zasedáních diskutuje problematiku dokumentárního dědictví včetně nominací do Registru Paměť světa.</w:t>
      </w:r>
    </w:p>
    <w:p w14:paraId="1C781F9A" w14:textId="77777777" w:rsidR="009941EE" w:rsidRPr="00A60B09" w:rsidRDefault="009941EE" w:rsidP="009941EE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cs-CZ"/>
        </w:rPr>
      </w:pPr>
      <w:r w:rsidRPr="00A60B09">
        <w:rPr>
          <w:rFonts w:eastAsia="Times New Roman" w:cs="Times New Roman"/>
          <w:szCs w:val="24"/>
          <w:lang w:eastAsia="cs-CZ"/>
        </w:rPr>
        <w:t xml:space="preserve">Generální konference UNESCO v roce 2015 přijala rezoluci (38 C/24) o </w:t>
      </w:r>
      <w:r w:rsidRPr="00A60B09">
        <w:rPr>
          <w:rFonts w:eastAsia="Times New Roman" w:cs="Times New Roman"/>
          <w:b/>
          <w:bCs/>
          <w:szCs w:val="24"/>
          <w:lang w:eastAsia="cs-CZ"/>
        </w:rPr>
        <w:t>Doporučení týkajícím se zachování a zpřístupnění dokumentárního dědictví včetně toho, které je v digitální podobě</w:t>
      </w:r>
      <w:r w:rsidRPr="00A60B09">
        <w:rPr>
          <w:rFonts w:eastAsia="Times New Roman" w:cs="Times New Roman"/>
          <w:szCs w:val="24"/>
          <w:lang w:eastAsia="cs-CZ"/>
        </w:rPr>
        <w:t>.</w:t>
      </w:r>
    </w:p>
    <w:p w14:paraId="4761289E" w14:textId="77777777" w:rsidR="009941EE" w:rsidRPr="00F4735E" w:rsidRDefault="009941EE" w:rsidP="009941EE">
      <w:pPr>
        <w:ind w:firstLine="0"/>
      </w:pPr>
    </w:p>
    <w:p w14:paraId="3CB6DDBB" w14:textId="77777777" w:rsidR="00E40682" w:rsidRDefault="00E40682"/>
    <w:sectPr w:rsidR="00E40682">
      <w:footerReference w:type="default" r:id="rId7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6880910"/>
      <w:docPartObj>
        <w:docPartGallery w:val="Page Numbers (Bottom of Page)"/>
        <w:docPartUnique/>
      </w:docPartObj>
    </w:sdtPr>
    <w:sdtEndPr/>
    <w:sdtContent>
      <w:p w14:paraId="6C70063A" w14:textId="77777777" w:rsidR="006C6D33" w:rsidRDefault="009941E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BD1B6" w14:textId="77777777" w:rsidR="00F33531" w:rsidRDefault="009941EE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76DA7"/>
    <w:multiLevelType w:val="multilevel"/>
    <w:tmpl w:val="BE46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13653A"/>
    <w:multiLevelType w:val="hybridMultilevel"/>
    <w:tmpl w:val="6B16C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B24B7"/>
    <w:multiLevelType w:val="multilevel"/>
    <w:tmpl w:val="54908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EE"/>
    <w:rsid w:val="0098127D"/>
    <w:rsid w:val="009941EE"/>
    <w:rsid w:val="009C4C6A"/>
    <w:rsid w:val="00E4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0A94C"/>
  <w15:chartTrackingRefBased/>
  <w15:docId w15:val="{08BAE942-A793-40E9-9438-639F3B82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41EE"/>
    <w:rPr>
      <w:rFonts w:ascii="Times New Roman" w:hAnsi="Times New Roman"/>
      <w:sz w:val="24"/>
    </w:rPr>
  </w:style>
  <w:style w:type="paragraph" w:styleId="Nadpis2">
    <w:name w:val="heading 2"/>
    <w:basedOn w:val="Normln"/>
    <w:link w:val="Nadpis2Char"/>
    <w:uiPriority w:val="9"/>
    <w:qFormat/>
    <w:rsid w:val="009941EE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41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941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941E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41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941EE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Hypertextovodkaz">
    <w:name w:val="Hyperlink"/>
    <w:basedOn w:val="Standardnpsmoodstavce"/>
    <w:uiPriority w:val="99"/>
    <w:unhideWhenUsed/>
    <w:rsid w:val="009941E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941EE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cs-CZ"/>
    </w:rPr>
  </w:style>
  <w:style w:type="character" w:customStyle="1" w:styleId="mw-headline">
    <w:name w:val="mw-headline"/>
    <w:basedOn w:val="Standardnpsmoodstavce"/>
    <w:rsid w:val="009941EE"/>
  </w:style>
  <w:style w:type="character" w:styleId="CittHTML">
    <w:name w:val="HTML Cite"/>
    <w:basedOn w:val="Standardnpsmoodstavce"/>
    <w:uiPriority w:val="99"/>
    <w:semiHidden/>
    <w:unhideWhenUsed/>
    <w:rsid w:val="009941EE"/>
    <w:rPr>
      <w:i/>
      <w:iCs/>
    </w:rPr>
  </w:style>
  <w:style w:type="paragraph" w:styleId="Zpat">
    <w:name w:val="footer"/>
    <w:basedOn w:val="Normln"/>
    <w:link w:val="ZpatChar"/>
    <w:uiPriority w:val="99"/>
    <w:unhideWhenUsed/>
    <w:rsid w:val="009941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41EE"/>
    <w:rPr>
      <w:rFonts w:ascii="Times New Roman" w:hAnsi="Times New Roman"/>
      <w:sz w:val="24"/>
    </w:rPr>
  </w:style>
  <w:style w:type="character" w:customStyle="1" w:styleId="isbn">
    <w:name w:val="isbn"/>
    <w:basedOn w:val="Standardnpsmoodstavce"/>
    <w:rsid w:val="009941EE"/>
  </w:style>
  <w:style w:type="character" w:customStyle="1" w:styleId="cizojazycne">
    <w:name w:val="cizojazycne"/>
    <w:basedOn w:val="Standardnpsmoodstavce"/>
    <w:rsid w:val="00994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s.wikipedia.org/wiki/1991" TargetMode="External"/><Relationship Id="rId21" Type="http://schemas.openxmlformats.org/officeDocument/2006/relationships/hyperlink" Target="https://cs.wikipedia.org/wiki/UNESCO" TargetMode="External"/><Relationship Id="rId42" Type="http://schemas.openxmlformats.org/officeDocument/2006/relationships/hyperlink" Target="https://www.npu.cz/cs/pamatkova-pece/pamatkovy-fond/pamatky-s-mezinarodnim-statusem/lednicko-valticky-areal" TargetMode="External"/><Relationship Id="rId47" Type="http://schemas.openxmlformats.org/officeDocument/2006/relationships/hyperlink" Target="https://www.npu.cz/cs/pamatkova-pece/pamatkovy-fond/pamatky-s-mezinarodnim-statusem/brno" TargetMode="External"/><Relationship Id="rId63" Type="http://schemas.openxmlformats.org/officeDocument/2006/relationships/hyperlink" Target="https://www.unesco-czech.cz/rucni-vyroba-skla/predstaveni/" TargetMode="External"/><Relationship Id="rId68" Type="http://schemas.openxmlformats.org/officeDocument/2006/relationships/hyperlink" Target="https://cs.wikipedia.org/wiki/International_Standard_Book_Number" TargetMode="External"/><Relationship Id="rId7" Type="http://schemas.openxmlformats.org/officeDocument/2006/relationships/hyperlink" Target="https://cs.wikipedia.org/wiki/Hora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s.wikipedia.org/wiki/B%C3%ADl%C3%BD_d%C5%AFm" TargetMode="External"/><Relationship Id="rId29" Type="http://schemas.openxmlformats.org/officeDocument/2006/relationships/hyperlink" Target="https://cs.wikipedia.org/wiki/Sv%C4%9Btov%C3%A9_d%C4%9Bdictv%C3%AD" TargetMode="External"/><Relationship Id="rId11" Type="http://schemas.openxmlformats.org/officeDocument/2006/relationships/hyperlink" Target="https://cs.wikipedia.org/wiki/Sv%C4%9Btov%C3%A9_d%C4%9Bdictv%C3%AD" TargetMode="External"/><Relationship Id="rId24" Type="http://schemas.openxmlformats.org/officeDocument/2006/relationships/hyperlink" Target="https://cs.wikipedia.org/wiki/1990" TargetMode="External"/><Relationship Id="rId32" Type="http://schemas.openxmlformats.org/officeDocument/2006/relationships/hyperlink" Target="https://cs.wikipedia.org/wiki/Sv%C4%9Btov%C3%A9_d%C4%9Bdictv%C3%AD" TargetMode="External"/><Relationship Id="rId37" Type="http://schemas.openxmlformats.org/officeDocument/2006/relationships/hyperlink" Target="https://www.npu.cz/cs/pamatkova-pece/pamatkovy-fond/pamatky-s-mezinarodnim-statusem/praha" TargetMode="External"/><Relationship Id="rId40" Type="http://schemas.openxmlformats.org/officeDocument/2006/relationships/hyperlink" Target="https://www.npu.cz/cs/pamatkova-pece/pamatkovy-fond/pamatky-s-mezinarodnim-statusem/kutna-hora" TargetMode="External"/><Relationship Id="rId45" Type="http://schemas.openxmlformats.org/officeDocument/2006/relationships/hyperlink" Target="https://www.npu.cz/cs/pamatkova-pece/pamatkovy-fond/pamatky-s-mezinarodnim-statusem/litomysl" TargetMode="External"/><Relationship Id="rId53" Type="http://schemas.openxmlformats.org/officeDocument/2006/relationships/hyperlink" Target="https://www.npu.cz/cs/novinky/100229-zatec-a-zatecka-chmelarska-krajina-na-seznamu-svetoveho-dedictvi-unesco" TargetMode="External"/><Relationship Id="rId58" Type="http://schemas.openxmlformats.org/officeDocument/2006/relationships/hyperlink" Target="https://www.unesco-czech.cz/jizda-kralu/predstaveni/" TargetMode="External"/><Relationship Id="rId66" Type="http://schemas.openxmlformats.org/officeDocument/2006/relationships/hyperlink" Target="https://cs.wikipedia.org/wiki/International_Standard_Book_Number" TargetMode="External"/><Relationship Id="rId5" Type="http://schemas.openxmlformats.org/officeDocument/2006/relationships/hyperlink" Target="https://cs.wikipedia.org/wiki/UNESCO" TargetMode="External"/><Relationship Id="rId61" Type="http://schemas.openxmlformats.org/officeDocument/2006/relationships/hyperlink" Target="https://www.unesco-czech.cz/foukane-vanocni-ozdoby/predstaveni/" TargetMode="External"/><Relationship Id="rId19" Type="http://schemas.openxmlformats.org/officeDocument/2006/relationships/hyperlink" Target="https://cs.wikipedia.org/wiki/Organizace_spojen%C3%BDch_n%C3%A1rod%C5%AF" TargetMode="External"/><Relationship Id="rId14" Type="http://schemas.openxmlformats.org/officeDocument/2006/relationships/hyperlink" Target="https://cs.wikipedia.org/wiki/Spojen%C3%A9_st%C3%A1ty_americk%C3%A9" TargetMode="External"/><Relationship Id="rId22" Type="http://schemas.openxmlformats.org/officeDocument/2006/relationships/hyperlink" Target="https://cs.wikipedia.org/wiki/%C4%8Cesk%C3%A1_a_Slovensk%C3%A1_Federativn%C3%AD_Republika" TargetMode="External"/><Relationship Id="rId27" Type="http://schemas.openxmlformats.org/officeDocument/2006/relationships/hyperlink" Target="https://cs.wikipedia.org/wiki/%C4%8Cesko" TargetMode="External"/><Relationship Id="rId30" Type="http://schemas.openxmlformats.org/officeDocument/2006/relationships/hyperlink" Target="https://cs.wikipedia.org/wiki/Sv%C4%9Btov%C3%A9_d%C4%9Bdictv%C3%AD" TargetMode="External"/><Relationship Id="rId35" Type="http://schemas.openxmlformats.org/officeDocument/2006/relationships/hyperlink" Target="https://cs.wikipedia.org/wiki/Sv%C4%9Btov%C3%A9_d%C4%9Bdictv%C3%AD" TargetMode="External"/><Relationship Id="rId43" Type="http://schemas.openxmlformats.org/officeDocument/2006/relationships/hyperlink" Target="https://www.npu.cz/cs/pamatkova-pece/pamatkovy-fond/pamatky-s-mezinarodnim-statusem/holasovice" TargetMode="External"/><Relationship Id="rId48" Type="http://schemas.openxmlformats.org/officeDocument/2006/relationships/hyperlink" Target="https://www.npu.cz/cs/pamatkova-pece/pamatkovy-fond/pamatky-s-mezinarodnim-statusem/trebic" TargetMode="External"/><Relationship Id="rId56" Type="http://schemas.openxmlformats.org/officeDocument/2006/relationships/hyperlink" Target="https://www.unesco-czech.cz/sokolnictvi/predstaveni/" TargetMode="External"/><Relationship Id="rId64" Type="http://schemas.openxmlformats.org/officeDocument/2006/relationships/hyperlink" Target="https://cs.wikipedia.org/wiki/International_Standard_Book_Number" TargetMode="External"/><Relationship Id="rId69" Type="http://schemas.openxmlformats.org/officeDocument/2006/relationships/hyperlink" Target="https://cs.wikipedia.org/wiki/Speci%C3%A1ln%C3%AD:Zdroje_knih/80-238-4718-X" TargetMode="External"/><Relationship Id="rId8" Type="http://schemas.openxmlformats.org/officeDocument/2006/relationships/hyperlink" Target="https://cs.wikipedia.org/wiki/Jezero" TargetMode="External"/><Relationship Id="rId51" Type="http://schemas.openxmlformats.org/officeDocument/2006/relationships/hyperlink" Target="https://www.npu.cz/cs/pamatkova-pece/pamatkovy-fond/pamatky-s-mezinarodnim-statusem/slavna-lazenska-mesta-evropy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cs.wikipedia.org/wiki/Sv%C4%9Btov%C3%A9_d%C4%9Bdictv%C3%AD_(%C4%8Cesko)" TargetMode="External"/><Relationship Id="rId17" Type="http://schemas.openxmlformats.org/officeDocument/2006/relationships/hyperlink" Target="https://cs.wikipedia.org/wiki/Washington,_D.C." TargetMode="External"/><Relationship Id="rId25" Type="http://schemas.openxmlformats.org/officeDocument/2006/relationships/hyperlink" Target="https://cs.wikipedia.org/wiki/15._%C3%BAnor" TargetMode="External"/><Relationship Id="rId33" Type="http://schemas.openxmlformats.org/officeDocument/2006/relationships/hyperlink" Target="https://cs.wikipedia.org/wiki/Sv%C4%9Btov%C3%A9_d%C4%9Bdictv%C3%AD" TargetMode="External"/><Relationship Id="rId38" Type="http://schemas.openxmlformats.org/officeDocument/2006/relationships/hyperlink" Target="https://www.npu.cz/cs/pamatkova-pece/pamatkovy-fond/pamatky-s-mezinarodnim-statusem/cesky-krumlov" TargetMode="External"/><Relationship Id="rId46" Type="http://schemas.openxmlformats.org/officeDocument/2006/relationships/hyperlink" Target="https://www.npu.cz/cs/pamatkova-pece/pamatkovy-fond/pamatky-s-mezinarodnim-statusem/olomouc" TargetMode="External"/><Relationship Id="rId59" Type="http://schemas.openxmlformats.org/officeDocument/2006/relationships/hyperlink" Target="https://www.unesco-czech.cz/loutkarstvi/predstaveni/" TargetMode="External"/><Relationship Id="rId67" Type="http://schemas.openxmlformats.org/officeDocument/2006/relationships/hyperlink" Target="https://cs.wikipedia.org/wiki/Speci%C3%A1ln%C3%AD:Zdroje_knih/80-7309-244-1" TargetMode="External"/><Relationship Id="rId20" Type="http://schemas.openxmlformats.org/officeDocument/2006/relationships/hyperlink" Target="https://cs.wikipedia.org/wiki/Stockholm" TargetMode="External"/><Relationship Id="rId41" Type="http://schemas.openxmlformats.org/officeDocument/2006/relationships/hyperlink" Target="https://www.npu.cz/cs/pamatkova-pece/pamatkovy-fond/pamatky-s-mezinarodnim-statusem/zelena-hora" TargetMode="External"/><Relationship Id="rId54" Type="http://schemas.openxmlformats.org/officeDocument/2006/relationships/hyperlink" Target="https://www.npu.cz/cs/pamatkova-pece/pamatkovy-fond/pamatky-s-mezinarodnim-statusem/zatec" TargetMode="External"/><Relationship Id="rId62" Type="http://schemas.openxmlformats.org/officeDocument/2006/relationships/hyperlink" Target="https://www.unesco-czech.cz/vorarstvi/predstaveni/" TargetMode="External"/><Relationship Id="rId7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Budova" TargetMode="External"/><Relationship Id="rId15" Type="http://schemas.openxmlformats.org/officeDocument/2006/relationships/hyperlink" Target="https://cs.wikipedia.org/wiki/Ochrana_p%C5%99%C3%ADrody" TargetMode="External"/><Relationship Id="rId23" Type="http://schemas.openxmlformats.org/officeDocument/2006/relationships/hyperlink" Target="https://cs.wikipedia.org/wiki/15._listopad" TargetMode="External"/><Relationship Id="rId28" Type="http://schemas.openxmlformats.org/officeDocument/2006/relationships/hyperlink" Target="https://cs.wikipedia.org/wiki/Sv%C4%9Btov%C3%A9_d%C4%9Bdictv%C3%AD" TargetMode="External"/><Relationship Id="rId36" Type="http://schemas.openxmlformats.org/officeDocument/2006/relationships/hyperlink" Target="https://cs.wikipedia.org/wiki/Seznam_sv%C4%9Btov%C3%A9ho_d%C4%9Bdictv%C3%AD_v_ohro%C5%BEen%C3%AD" TargetMode="External"/><Relationship Id="rId49" Type="http://schemas.openxmlformats.org/officeDocument/2006/relationships/hyperlink" Target="https://www.npu.cz/cs/pamatkova-pece/pamatkovy-fond/pamatky-s-mezinarodnim-statusem/kladruby" TargetMode="External"/><Relationship Id="rId57" Type="http://schemas.openxmlformats.org/officeDocument/2006/relationships/hyperlink" Target="https://www.unesco-czech.cz/masopust/predstaveni/" TargetMode="External"/><Relationship Id="rId10" Type="http://schemas.openxmlformats.org/officeDocument/2006/relationships/hyperlink" Target="https://cs.wikipedia.org/wiki/M%C4%9Bsto" TargetMode="External"/><Relationship Id="rId31" Type="http://schemas.openxmlformats.org/officeDocument/2006/relationships/hyperlink" Target="https://cs.wikipedia.org/wiki/Sv%C4%9Btov%C3%A9_d%C4%9Bdictv%C3%AD" TargetMode="External"/><Relationship Id="rId44" Type="http://schemas.openxmlformats.org/officeDocument/2006/relationships/hyperlink" Target="https://www.npu.cz/cs/pamatkova-pece/pamatkovy-fond/pamatky-s-mezinarodnim-statusem/kromeriz" TargetMode="External"/><Relationship Id="rId52" Type="http://schemas.openxmlformats.org/officeDocument/2006/relationships/hyperlink" Target="https://www.npu.cz/cs/pamatkova-pece/pamatkovy-fond/pamatky-s-mezinarodnim-statusem/dlouhoveke-bukove-lesy" TargetMode="External"/><Relationship Id="rId60" Type="http://schemas.openxmlformats.org/officeDocument/2006/relationships/hyperlink" Target="https://www.unesco-czech.cz/modrotisk/predstaveni/" TargetMode="External"/><Relationship Id="rId65" Type="http://schemas.openxmlformats.org/officeDocument/2006/relationships/hyperlink" Target="https://cs.wikipedia.org/wiki/Speci%C3%A1ln%C3%AD:Zdroje_knih/978-80-86326-54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N%C3%A1rodn%C3%AD_park" TargetMode="External"/><Relationship Id="rId13" Type="http://schemas.openxmlformats.org/officeDocument/2006/relationships/hyperlink" Target="https://cs.wikipedia.org/wiki/Mistrovsk%C3%A1_d%C3%ADla_%C3%BAstn%C3%ADho_a_nehmotn%C3%A9ho_d%C4%9Bdictv%C3%AD_lidstva" TargetMode="External"/><Relationship Id="rId18" Type="http://schemas.openxmlformats.org/officeDocument/2006/relationships/hyperlink" Target="https://cs.wikipedia.org/wiki/Mezin%C3%A1rodn%C3%AD_svaz_ochrany_p%C5%99%C3%ADrody" TargetMode="External"/><Relationship Id="rId39" Type="http://schemas.openxmlformats.org/officeDocument/2006/relationships/hyperlink" Target="https://www.npu.cz/cs/pamatkova-pece/pamatkovy-fond/pamatky-s-mezinarodnim-statusem/telc" TargetMode="External"/><Relationship Id="rId34" Type="http://schemas.openxmlformats.org/officeDocument/2006/relationships/hyperlink" Target="https://cs.wikipedia.org/wiki/Sv%C4%9Btov%C3%A9_d%C4%9Bdictv%C3%AD" TargetMode="External"/><Relationship Id="rId50" Type="http://schemas.openxmlformats.org/officeDocument/2006/relationships/hyperlink" Target="https://www.npu.cz/cs/pamatkova-pece/pamatkovy-fond/pamatky-s-mezinarodnim-statusem/krusnohori" TargetMode="External"/><Relationship Id="rId55" Type="http://schemas.openxmlformats.org/officeDocument/2006/relationships/hyperlink" Target="https://www.unesco-czech.cz/slovacky-verbunk/predstaveni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3119</Words>
  <Characters>18404</Characters>
  <Application>Microsoft Office Word</Application>
  <DocSecurity>0</DocSecurity>
  <Lines>153</Lines>
  <Paragraphs>42</Paragraphs>
  <ScaleCrop>false</ScaleCrop>
  <Company/>
  <LinksUpToDate>false</LinksUpToDate>
  <CharactersWithSpaces>21481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kor0003</dc:creator>
  <cp:keywords/>
  <dc:description/>
  <cp:lastModifiedBy>kor0003</cp:lastModifiedBy>
  <cp:revision>1</cp:revision>
  <dcterms:created xsi:type="dcterms:W3CDTF">2023-12-11T13:08:00Z</dcterms:created>
  <dcterms:modified xsi:type="dcterms:W3CDTF">2023-12-11T13:11:00Z</dcterms:modified>
</cp:coreProperties>
</file>