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68F0D" w14:textId="5FFB24A8" w:rsidR="00B60DC8" w:rsidRDefault="00B60DC8" w:rsidP="00B60DC8">
      <w:pPr>
        <w:pStyle w:val="Normlnweb"/>
        <w:spacing w:before="0" w:after="0"/>
        <w:ind w:firstLine="0"/>
        <w:jc w:val="center"/>
      </w:pPr>
      <w:bookmarkStart w:id="0" w:name="_GoBack"/>
      <w:bookmarkEnd w:id="0"/>
    </w:p>
    <w:p w14:paraId="1BB1D401" w14:textId="05CAB717" w:rsidR="00B21DAA" w:rsidRDefault="00B21DAA" w:rsidP="00B60DC8">
      <w:pPr>
        <w:pStyle w:val="Normlnweb"/>
        <w:spacing w:before="0" w:after="0"/>
        <w:ind w:firstLine="0"/>
        <w:jc w:val="center"/>
      </w:pPr>
    </w:p>
    <w:p w14:paraId="4CDE930B" w14:textId="77777777" w:rsidR="00B21DAA" w:rsidRDefault="00B21DAA"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6B0091CE" w14:textId="77777777" w:rsidR="00214166" w:rsidRDefault="00214166" w:rsidP="00214166">
          <w:pPr>
            <w:pStyle w:val="Normlnweb"/>
            <w:spacing w:before="0" w:after="0"/>
            <w:ind w:firstLine="0"/>
            <w:jc w:val="center"/>
          </w:pPr>
        </w:p>
        <w:p w14:paraId="0FE67FC1" w14:textId="77777777" w:rsidR="00214166" w:rsidRDefault="00214166" w:rsidP="00214166">
          <w:pPr>
            <w:pStyle w:val="Normlnweb"/>
            <w:spacing w:before="0" w:after="0"/>
            <w:ind w:firstLine="0"/>
            <w:jc w:val="center"/>
          </w:pPr>
        </w:p>
        <w:p w14:paraId="18BFC297" w14:textId="77777777" w:rsidR="00214166" w:rsidRDefault="00214166" w:rsidP="00214166">
          <w:pPr>
            <w:pStyle w:val="Normlnweb"/>
            <w:spacing w:before="0" w:after="0"/>
            <w:ind w:firstLine="0"/>
            <w:jc w:val="center"/>
          </w:pPr>
        </w:p>
        <w:p w14:paraId="0F98EC88" w14:textId="77777777" w:rsidR="00214166" w:rsidRDefault="00214166" w:rsidP="00214166">
          <w:pPr>
            <w:pStyle w:val="Zhlav"/>
            <w:jc w:val="center"/>
            <w:rPr>
              <w:sz w:val="2"/>
            </w:rPr>
          </w:pPr>
        </w:p>
        <w:p w14:paraId="78B6D06E" w14:textId="77777777" w:rsidR="00214166" w:rsidRDefault="00214166" w:rsidP="00214166">
          <w:pPr>
            <w:pStyle w:val="Bezmezer"/>
          </w:pPr>
        </w:p>
        <w:p w14:paraId="1867008D" w14:textId="77777777" w:rsidR="00214166" w:rsidRDefault="00214166" w:rsidP="00214166">
          <w:pPr>
            <w:pStyle w:val="Bezmezer"/>
          </w:pPr>
        </w:p>
        <w:p w14:paraId="428CECFA" w14:textId="77777777" w:rsidR="00214166" w:rsidRDefault="00214166" w:rsidP="00214166">
          <w:pPr>
            <w:pStyle w:val="Bezmezer"/>
          </w:pPr>
        </w:p>
        <w:p w14:paraId="336BFECC" w14:textId="77777777" w:rsidR="00214166" w:rsidRDefault="00214166" w:rsidP="00214166">
          <w:pPr>
            <w:pStyle w:val="Bezmezer"/>
          </w:pPr>
        </w:p>
        <w:p w14:paraId="511AB8FE" w14:textId="77777777" w:rsidR="00214166" w:rsidRDefault="00214166" w:rsidP="00214166">
          <w:pPr>
            <w:pStyle w:val="Bezmezer"/>
          </w:pPr>
        </w:p>
        <w:p w14:paraId="0937BCCC" w14:textId="77777777" w:rsidR="00214166" w:rsidRDefault="00214166" w:rsidP="00214166">
          <w:pPr>
            <w:pStyle w:val="Bezmezer"/>
          </w:pPr>
        </w:p>
        <w:p w14:paraId="3A528D64" w14:textId="77777777" w:rsidR="00214166" w:rsidRPr="0049549D" w:rsidRDefault="00214166" w:rsidP="00214166">
          <w:pPr>
            <w:pStyle w:val="Bezmezer"/>
          </w:pPr>
        </w:p>
        <w:sdt>
          <w:sdtPr>
            <w:rPr>
              <w:rStyle w:val="Nzevknihy"/>
            </w:rPr>
            <w:id w:val="759414369"/>
            <w:placeholder>
              <w:docPart w:val="17ABD89C6B844F38B011DCEDBEDED555"/>
            </w:placeholder>
          </w:sdtPr>
          <w:sdtEndPr>
            <w:rPr>
              <w:rStyle w:val="Nzevknihy"/>
            </w:rPr>
          </w:sdtEndPr>
          <w:sdtContent>
            <w:p w14:paraId="0C070069" w14:textId="77777777" w:rsidR="00214166" w:rsidRPr="001531DD" w:rsidRDefault="00214166" w:rsidP="00214166">
              <w:pPr>
                <w:pStyle w:val="Normlnweb"/>
                <w:spacing w:before="0" w:after="0"/>
                <w:ind w:firstLine="0"/>
                <w:jc w:val="center"/>
                <w:rPr>
                  <w:rStyle w:val="Nzevknihy"/>
                </w:rPr>
              </w:pPr>
              <w:r>
                <w:rPr>
                  <w:rStyle w:val="Nzevknihy"/>
                </w:rPr>
                <w:t>Kultura řeči</w:t>
              </w:r>
            </w:p>
          </w:sdtContent>
        </w:sdt>
        <w:p w14:paraId="03A76FC6" w14:textId="77777777" w:rsidR="00214166" w:rsidRDefault="00214166" w:rsidP="00214166">
          <w:pPr>
            <w:pStyle w:val="Bezmezer"/>
          </w:pPr>
        </w:p>
        <w:sdt>
          <w:sdtPr>
            <w:rPr>
              <w:sz w:val="48"/>
              <w:szCs w:val="48"/>
            </w:rPr>
            <w:id w:val="-380238568"/>
            <w:lock w:val="contentLocked"/>
            <w:placeholder>
              <w:docPart w:val="17ABD89C6B844F38B011DCEDBEDED555"/>
            </w:placeholder>
          </w:sdtPr>
          <w:sdtEndPr/>
          <w:sdtContent>
            <w:p w14:paraId="4977B82D" w14:textId="77777777" w:rsidR="00214166" w:rsidRDefault="00214166" w:rsidP="00214166">
              <w:pPr>
                <w:pStyle w:val="Normlnweb"/>
                <w:spacing w:before="0" w:after="0"/>
                <w:ind w:firstLine="0"/>
                <w:jc w:val="center"/>
              </w:pPr>
              <w:r>
                <w:rPr>
                  <w:sz w:val="48"/>
                  <w:szCs w:val="48"/>
                </w:rPr>
                <w:t>Distanční studijní text</w:t>
              </w:r>
            </w:p>
          </w:sdtContent>
        </w:sdt>
        <w:p w14:paraId="10E16780" w14:textId="77777777" w:rsidR="00214166" w:rsidRDefault="00214166" w:rsidP="00214166">
          <w:pPr>
            <w:pStyle w:val="Bezmezer"/>
          </w:pPr>
        </w:p>
        <w:p w14:paraId="324C421D" w14:textId="77777777" w:rsidR="00214166" w:rsidRDefault="00214166" w:rsidP="00214166">
          <w:pPr>
            <w:pStyle w:val="Bezmezer"/>
          </w:pPr>
        </w:p>
        <w:p w14:paraId="3291173F" w14:textId="77777777" w:rsidR="00214166" w:rsidRDefault="00214166" w:rsidP="00214166">
          <w:pPr>
            <w:pStyle w:val="Bezmezer"/>
          </w:pPr>
        </w:p>
        <w:p w14:paraId="03359505" w14:textId="77777777" w:rsidR="00214166" w:rsidRDefault="00214166" w:rsidP="00214166">
          <w:pPr>
            <w:pStyle w:val="Bezmezer"/>
          </w:pPr>
        </w:p>
        <w:p w14:paraId="39A29F15" w14:textId="77777777" w:rsidR="00214166" w:rsidRDefault="00214166" w:rsidP="00214166">
          <w:pPr>
            <w:pStyle w:val="Bezmezer"/>
          </w:pPr>
        </w:p>
        <w:p w14:paraId="2EBDC04C" w14:textId="77777777" w:rsidR="00214166" w:rsidRDefault="00214166" w:rsidP="00214166">
          <w:pPr>
            <w:pStyle w:val="Bezmezer"/>
          </w:pPr>
        </w:p>
        <w:sdt>
          <w:sdtPr>
            <w:rPr>
              <w:rStyle w:val="autoiChar"/>
            </w:rPr>
            <w:id w:val="-1294592999"/>
            <w:placeholder>
              <w:docPart w:val="17ABD89C6B844F38B011DCEDBEDED555"/>
            </w:placeholder>
          </w:sdtPr>
          <w:sdtEndPr>
            <w:rPr>
              <w:rStyle w:val="autoiChar"/>
            </w:rPr>
          </w:sdtEndPr>
          <w:sdtContent>
            <w:p w14:paraId="40870205" w14:textId="77777777" w:rsidR="00214166" w:rsidRDefault="00214166" w:rsidP="00214166">
              <w:pPr>
                <w:pStyle w:val="autoi"/>
              </w:pPr>
              <w:r>
                <w:t>Soňa Schneiderová</w:t>
              </w:r>
            </w:p>
          </w:sdtContent>
        </w:sdt>
        <w:p w14:paraId="16654E90" w14:textId="77777777" w:rsidR="00214166" w:rsidRDefault="00214166" w:rsidP="00214166">
          <w:pPr>
            <w:pStyle w:val="Bezmezer"/>
          </w:pPr>
        </w:p>
        <w:p w14:paraId="4783AE7F" w14:textId="77777777" w:rsidR="00214166" w:rsidRDefault="00214166" w:rsidP="00214166">
          <w:pPr>
            <w:pStyle w:val="Bezmezer"/>
          </w:pPr>
        </w:p>
        <w:p w14:paraId="21CA2338" w14:textId="29FF9FB2" w:rsidR="00214166" w:rsidRDefault="005226A3" w:rsidP="00214166">
          <w:pPr>
            <w:pStyle w:val="Normlnweb"/>
            <w:spacing w:before="0" w:after="0"/>
            <w:ind w:firstLine="0"/>
            <w:jc w:val="center"/>
          </w:pPr>
          <w:sdt>
            <w:sdtPr>
              <w:rPr>
                <w:b/>
                <w:bCs/>
                <w:sz w:val="27"/>
                <w:szCs w:val="27"/>
              </w:rPr>
              <w:id w:val="1306579600"/>
              <w:lock w:val="contentLocked"/>
              <w:placeholder>
                <w:docPart w:val="17ABD89C6B844F38B011DCEDBEDED555"/>
              </w:placeholder>
            </w:sdtPr>
            <w:sdtEndPr/>
            <w:sdtContent>
              <w:r w:rsidR="00214166">
                <w:rPr>
                  <w:b/>
                  <w:bCs/>
                  <w:sz w:val="27"/>
                  <w:szCs w:val="27"/>
                </w:rPr>
                <w:t>Opava 20</w:t>
              </w:r>
            </w:sdtContent>
          </w:sdt>
          <w:sdt>
            <w:sdtPr>
              <w:rPr>
                <w:b/>
                <w:bCs/>
                <w:sz w:val="27"/>
                <w:szCs w:val="27"/>
              </w:rPr>
              <w:id w:val="1349457201"/>
              <w:placeholder>
                <w:docPart w:val="554042117C764266ACA1BB3BB2402A77"/>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E34F1B">
                <w:rPr>
                  <w:b/>
                  <w:bCs/>
                  <w:sz w:val="27"/>
                  <w:szCs w:val="27"/>
                </w:rPr>
                <w:t>17</w:t>
              </w:r>
            </w:sdtContent>
          </w:sdt>
        </w:p>
        <w:p w14:paraId="62B5D017" w14:textId="77777777" w:rsidR="00214166" w:rsidRDefault="00214166" w:rsidP="00214166">
          <w:pPr>
            <w:pStyle w:val="Bezmezer"/>
          </w:pPr>
        </w:p>
        <w:p w14:paraId="73FCFDC2" w14:textId="77777777" w:rsidR="00214166" w:rsidRDefault="00214166" w:rsidP="00214166">
          <w:pPr>
            <w:pStyle w:val="Bezmezer"/>
          </w:pPr>
        </w:p>
        <w:p w14:paraId="4BA001E6" w14:textId="77777777" w:rsidR="00214166" w:rsidRDefault="00214166" w:rsidP="00214166">
          <w:pPr>
            <w:pStyle w:val="Bezmezer"/>
          </w:pPr>
        </w:p>
        <w:p w14:paraId="5475A94C" w14:textId="77777777" w:rsidR="00214166" w:rsidRDefault="00214166" w:rsidP="00214166">
          <w:pPr>
            <w:pStyle w:val="Bezmezer"/>
          </w:pPr>
        </w:p>
        <w:p w14:paraId="40ECB328" w14:textId="77777777" w:rsidR="00214166" w:rsidRDefault="00214166" w:rsidP="00214166">
          <w:pPr>
            <w:pStyle w:val="Bezmezer"/>
          </w:pPr>
        </w:p>
        <w:p w14:paraId="53A1EA9C" w14:textId="77777777" w:rsidR="00214166" w:rsidRDefault="00214166" w:rsidP="00214166">
          <w:pPr>
            <w:pStyle w:val="Bezmezer"/>
          </w:pPr>
        </w:p>
        <w:p w14:paraId="05B23DCA" w14:textId="77777777" w:rsidR="00214166" w:rsidRDefault="00214166" w:rsidP="00214166">
          <w:pPr>
            <w:pStyle w:val="Bezmezer"/>
          </w:pPr>
        </w:p>
        <w:sdt>
          <w:sdtPr>
            <w:rPr>
              <w:b/>
              <w:bCs/>
              <w:sz w:val="27"/>
              <w:szCs w:val="27"/>
            </w:rPr>
            <w:id w:val="1136761604"/>
            <w:lock w:val="contentLocked"/>
            <w:placeholder>
              <w:docPart w:val="D7F2ABE694A640D1838A3C9D3F59104D"/>
            </w:placeholder>
          </w:sdtPr>
          <w:sdtEndPr>
            <w:rPr>
              <w:b w:val="0"/>
              <w:bCs w:val="0"/>
              <w:sz w:val="24"/>
              <w:szCs w:val="24"/>
            </w:rPr>
          </w:sdtEndPr>
          <w:sdtContent>
            <w:p w14:paraId="21F91D11" w14:textId="77777777" w:rsidR="00214166" w:rsidRDefault="00214166" w:rsidP="00214166">
              <w:pPr>
                <w:pStyle w:val="Normlnweb"/>
                <w:spacing w:before="0" w:after="0"/>
                <w:ind w:firstLine="0"/>
                <w:jc w:val="center"/>
                <w:rPr>
                  <w:b/>
                  <w:bCs/>
                  <w:sz w:val="27"/>
                  <w:szCs w:val="27"/>
                </w:rPr>
              </w:pPr>
            </w:p>
            <w:p w14:paraId="6CDCCEDE" w14:textId="14D120BD" w:rsidR="00214166" w:rsidRDefault="00214166" w:rsidP="00214166">
              <w:pPr>
                <w:pStyle w:val="Normlnweb"/>
                <w:spacing w:before="0" w:after="0"/>
                <w:ind w:firstLine="0"/>
                <w:jc w:val="center"/>
              </w:pPr>
              <w:r>
                <w:rPr>
                  <w:b/>
                  <w:bCs/>
                  <w:noProof/>
                  <w:sz w:val="27"/>
                  <w:szCs w:val="27"/>
                </w:rPr>
                <w:drawing>
                  <wp:inline distT="0" distB="0" distL="0" distR="0" wp14:anchorId="7429259B" wp14:editId="52CCC5E7">
                    <wp:extent cx="1511300" cy="657225"/>
                    <wp:effectExtent l="0" t="0" r="0" b="9525"/>
                    <wp:docPr id="189" name="Obrázek 189" descr="SU-znacka-FPF-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znacka-FPF-horizo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300" cy="657225"/>
                            </a:xfrm>
                            <a:prstGeom prst="rect">
                              <a:avLst/>
                            </a:prstGeom>
                            <a:noFill/>
                            <a:ln>
                              <a:noFill/>
                            </a:ln>
                          </pic:spPr>
                        </pic:pic>
                      </a:graphicData>
                    </a:graphic>
                  </wp:inline>
                </w:drawing>
              </w:r>
            </w:p>
            <w:p w14:paraId="6DF9159A" w14:textId="77777777" w:rsidR="00214166" w:rsidRDefault="005226A3" w:rsidP="00214166">
              <w:pPr>
                <w:pStyle w:val="Normlnweb"/>
                <w:spacing w:after="0"/>
                <w:jc w:val="center"/>
              </w:pPr>
            </w:p>
          </w:sdtContent>
        </w:sdt>
        <w:p w14:paraId="07BEB800" w14:textId="77777777" w:rsidR="00214166" w:rsidRDefault="00214166" w:rsidP="00214166">
          <w:pPr>
            <w:sectPr w:rsidR="00214166"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3AA57FA3" w14:textId="77777777" w:rsidR="00214166" w:rsidRDefault="00214166" w:rsidP="00214166">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214166" w:rsidRPr="001B16A5" w14:paraId="74D4C505" w14:textId="77777777" w:rsidTr="008864ED">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15387853"/>
                  <w:lock w:val="contentLocked"/>
                  <w:placeholder>
                    <w:docPart w:val="17ABD89C6B844F38B011DCEDBEDED555"/>
                  </w:placeholder>
                </w:sdtPr>
                <w:sdtEndPr/>
                <w:sdtContent>
                  <w:p w14:paraId="7A1E6D6C" w14:textId="77777777" w:rsidR="00214166" w:rsidRPr="001B16A5" w:rsidRDefault="00214166" w:rsidP="008864ED">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283785661"/>
                  <w:placeholder>
                    <w:docPart w:val="17ABD89C6B844F38B011DCEDBEDED555"/>
                  </w:placeholder>
                </w:sdtPr>
                <w:sdtEndPr/>
                <w:sdtContent>
                  <w:p w14:paraId="7C58C6EF" w14:textId="77777777" w:rsidR="00214166" w:rsidRPr="001B16A5" w:rsidRDefault="00214166" w:rsidP="008864ED">
                    <w:pPr>
                      <w:spacing w:after="85" w:line="240" w:lineRule="auto"/>
                      <w:jc w:val="both"/>
                      <w:rPr>
                        <w:rFonts w:eastAsia="Times New Roman" w:cs="Times New Roman"/>
                        <w:szCs w:val="24"/>
                        <w:lang w:eastAsia="cs-CZ"/>
                      </w:rPr>
                    </w:pPr>
                    <w:r>
                      <w:rPr>
                        <w:rFonts w:eastAsia="Times New Roman" w:cs="Times New Roman"/>
                        <w:szCs w:val="24"/>
                        <w:lang w:eastAsia="cs-CZ"/>
                      </w:rPr>
                      <w:t>Jazykověda, pedagogika, společenské vědy, žurnalistika, informační vědy, marketing</w:t>
                    </w:r>
                    <w:r w:rsidRPr="001B16A5">
                      <w:rPr>
                        <w:rFonts w:eastAsia="Times New Roman" w:cs="Times New Roman"/>
                        <w:szCs w:val="24"/>
                        <w:lang w:eastAsia="cs-CZ"/>
                      </w:rPr>
                      <w:t>.</w:t>
                    </w:r>
                  </w:p>
                </w:sdtContent>
              </w:sdt>
            </w:tc>
          </w:tr>
          <w:tr w:rsidR="00214166" w:rsidRPr="001B16A5" w14:paraId="1079C8B9" w14:textId="77777777" w:rsidTr="008864ED">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4343052"/>
                  <w:lock w:val="contentLocked"/>
                  <w:placeholder>
                    <w:docPart w:val="17ABD89C6B844F38B011DCEDBEDED555"/>
                  </w:placeholder>
                </w:sdtPr>
                <w:sdtEndPr/>
                <w:sdtContent>
                  <w:p w14:paraId="219736F2" w14:textId="77777777" w:rsidR="00214166" w:rsidRPr="001B16A5" w:rsidRDefault="00214166" w:rsidP="008864ED">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639233465"/>
                  <w:placeholder>
                    <w:docPart w:val="17ABD89C6B844F38B011DCEDBEDED555"/>
                  </w:placeholder>
                </w:sdtPr>
                <w:sdtEndPr/>
                <w:sdtContent>
                  <w:p w14:paraId="4123AB92" w14:textId="121582FA" w:rsidR="00214166" w:rsidRPr="001B16A5" w:rsidRDefault="00214166" w:rsidP="008864ED">
                    <w:pPr>
                      <w:spacing w:after="85" w:line="240" w:lineRule="auto"/>
                      <w:jc w:val="both"/>
                      <w:rPr>
                        <w:rFonts w:eastAsia="Times New Roman" w:cs="Times New Roman"/>
                        <w:szCs w:val="24"/>
                        <w:lang w:eastAsia="cs-CZ"/>
                      </w:rPr>
                    </w:pPr>
                    <w:r>
                      <w:rPr>
                        <w:rFonts w:eastAsia="Times New Roman" w:cs="Times New Roman"/>
                        <w:szCs w:val="24"/>
                        <w:lang w:eastAsia="cs-CZ"/>
                      </w:rPr>
                      <w:t>Kultura řeči, kultivovaný projev, řečnický projev, výslovnost, kompozice, figury a tropy, argumentace, neverbální prostředky, řečová etiketa, dialog,</w:t>
                    </w:r>
                    <w:r w:rsidR="000E36CD">
                      <w:rPr>
                        <w:rFonts w:eastAsia="Times New Roman" w:cs="Times New Roman"/>
                        <w:szCs w:val="24"/>
                        <w:lang w:eastAsia="cs-CZ"/>
                      </w:rPr>
                      <w:t xml:space="preserve"> diskuse, manipulace, negociace, korespondence.</w:t>
                    </w:r>
                    <w:r>
                      <w:rPr>
                        <w:rFonts w:eastAsia="Times New Roman" w:cs="Times New Roman"/>
                        <w:szCs w:val="24"/>
                        <w:lang w:eastAsia="cs-CZ"/>
                      </w:rPr>
                      <w:t xml:space="preserve"> </w:t>
                    </w:r>
                  </w:p>
                </w:sdtContent>
              </w:sdt>
            </w:tc>
          </w:tr>
          <w:tr w:rsidR="00214166" w:rsidRPr="001B16A5" w14:paraId="71380EE3" w14:textId="77777777" w:rsidTr="008864ED">
            <w:trPr>
              <w:tblCellSpacing w:w="0" w:type="dxa"/>
            </w:trPr>
            <w:tc>
              <w:tcPr>
                <w:tcW w:w="1000" w:type="pct"/>
                <w:tcBorders>
                  <w:top w:val="nil"/>
                  <w:left w:val="nil"/>
                  <w:bottom w:val="nil"/>
                  <w:right w:val="nil"/>
                </w:tcBorders>
                <w:tcMar>
                  <w:top w:w="0" w:type="dxa"/>
                  <w:left w:w="0" w:type="dxa"/>
                  <w:bottom w:w="0" w:type="dxa"/>
                  <w:right w:w="0" w:type="dxa"/>
                </w:tcMar>
                <w:hideMark/>
              </w:tcPr>
              <w:p w14:paraId="2B161C07" w14:textId="77777777" w:rsidR="00214166" w:rsidRPr="001B16A5" w:rsidRDefault="005226A3" w:rsidP="008864ED">
                <w:pPr>
                  <w:spacing w:after="85" w:line="240" w:lineRule="auto"/>
                  <w:jc w:val="both"/>
                  <w:rPr>
                    <w:rFonts w:eastAsia="Times New Roman" w:cs="Times New Roman"/>
                    <w:szCs w:val="24"/>
                    <w:lang w:eastAsia="cs-CZ"/>
                  </w:rPr>
                </w:pPr>
                <w:sdt>
                  <w:sdtPr>
                    <w:rPr>
                      <w:rFonts w:eastAsia="Times New Roman" w:cs="Times New Roman"/>
                      <w:b/>
                      <w:bCs/>
                      <w:szCs w:val="24"/>
                      <w:lang w:eastAsia="cs-CZ"/>
                    </w:rPr>
                    <w:id w:val="762492514"/>
                    <w:lock w:val="contentLocked"/>
                    <w:placeholder>
                      <w:docPart w:val="17ABD89C6B844F38B011DCEDBEDED555"/>
                    </w:placeholder>
                  </w:sdtPr>
                  <w:sdtEndPr/>
                  <w:sdtContent>
                    <w:r w:rsidR="00214166" w:rsidRPr="001B16A5">
                      <w:rPr>
                        <w:rFonts w:eastAsia="Times New Roman" w:cs="Times New Roman"/>
                        <w:b/>
                        <w:bCs/>
                        <w:szCs w:val="24"/>
                        <w:lang w:eastAsia="cs-CZ"/>
                      </w:rPr>
                      <w:t>Anotace:</w:t>
                    </w:r>
                  </w:sdtContent>
                </w:sdt>
              </w:p>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114641322"/>
                  <w:placeholder>
                    <w:docPart w:val="17ABD89C6B844F38B011DCEDBEDED555"/>
                  </w:placeholder>
                </w:sdtPr>
                <w:sdtEndPr/>
                <w:sdtContent>
                  <w:p w14:paraId="0A3E0293" w14:textId="4DA7CD79" w:rsidR="00214166" w:rsidRPr="00F61133" w:rsidRDefault="00214166" w:rsidP="008864ED">
                    <w:r>
                      <w:rPr>
                        <w:rFonts w:eastAsia="Times New Roman" w:cs="Times New Roman"/>
                        <w:szCs w:val="24"/>
                        <w:lang w:eastAsia="cs-CZ"/>
                      </w:rPr>
                      <w:t xml:space="preserve">Studijní opora představuje teoretické základy </w:t>
                    </w:r>
                    <w:r w:rsidRPr="00F61133">
                      <w:t>z oblasti rétoriky a teorie komunikace</w:t>
                    </w:r>
                    <w:r>
                      <w:t xml:space="preserve"> a praktické rady, na jejichž základě je možné realizovat </w:t>
                    </w:r>
                    <w:r w:rsidRPr="00F61133">
                      <w:t>nácvik</w:t>
                    </w:r>
                    <w:r>
                      <w:t xml:space="preserve"> veřejného vystupování a simulovat různé typy komunikačních situací. Studentky a studenti získají na základě této výuky </w:t>
                    </w:r>
                    <w:r w:rsidRPr="00F61133">
                      <w:t>schopnost krit</w:t>
                    </w:r>
                    <w:r w:rsidR="000E36CD">
                      <w:t xml:space="preserve">ické analýzy projevu vlastního, </w:t>
                    </w:r>
                    <w:r w:rsidRPr="00F61133">
                      <w:t>dalších komunikačních partne</w:t>
                    </w:r>
                    <w:r w:rsidR="000E36CD">
                      <w:t>rů a</w:t>
                    </w:r>
                    <w:r w:rsidRPr="00F61133">
                      <w:t xml:space="preserve"> </w:t>
                    </w:r>
                    <w:r>
                      <w:t xml:space="preserve">projevů </w:t>
                    </w:r>
                    <w:r w:rsidRPr="00F61133">
                      <w:t>veřejných mluvčí</w:t>
                    </w:r>
                    <w:r w:rsidR="000E36CD">
                      <w:t>ch</w:t>
                    </w:r>
                    <w:r w:rsidRPr="00F61133">
                      <w:t>. Důraz je kladen na zn</w:t>
                    </w:r>
                    <w:r>
                      <w:t xml:space="preserve">alost spisovné normy a zásady </w:t>
                    </w:r>
                    <w:r w:rsidRPr="00F61133">
                      <w:t>vystupování vzhledem k dané komunikační situaci, médi</w:t>
                    </w:r>
                    <w:r>
                      <w:t>u, žánru, útvaru, tedy na kultivovaný projev a kulturu řeči. Pozornost je věnována nejen projevům mluveným, ale i projevům psaným</w:t>
                    </w:r>
                    <w:r w:rsidRPr="00F61133">
                      <w:t xml:space="preserve"> vztahujícím se</w:t>
                    </w:r>
                    <w:r>
                      <w:t xml:space="preserve"> k veřejné komunikaci</w:t>
                    </w:r>
                    <w:r w:rsidRPr="00F61133">
                      <w:t xml:space="preserve">. </w:t>
                    </w:r>
                  </w:p>
                  <w:p w14:paraId="07F58691" w14:textId="77777777" w:rsidR="00214166" w:rsidRPr="001B16A5" w:rsidRDefault="005226A3" w:rsidP="008864ED">
                    <w:pPr>
                      <w:spacing w:after="85" w:line="240" w:lineRule="auto"/>
                      <w:jc w:val="both"/>
                      <w:rPr>
                        <w:rFonts w:eastAsia="Times New Roman" w:cs="Times New Roman"/>
                        <w:szCs w:val="24"/>
                        <w:lang w:eastAsia="cs-CZ"/>
                      </w:rPr>
                    </w:pPr>
                  </w:p>
                </w:sdtContent>
              </w:sdt>
            </w:tc>
          </w:tr>
        </w:tbl>
        <w:p w14:paraId="0EA00CBC" w14:textId="77777777" w:rsidR="00214166" w:rsidRDefault="00214166" w:rsidP="00214166">
          <w:pPr>
            <w:pStyle w:val="Bezmezer"/>
          </w:pPr>
        </w:p>
        <w:p w14:paraId="2D153BED" w14:textId="77777777" w:rsidR="00214166" w:rsidRDefault="00214166" w:rsidP="00214166">
          <w:pPr>
            <w:pStyle w:val="Bezmezer"/>
          </w:pPr>
        </w:p>
        <w:p w14:paraId="22A8AC58" w14:textId="77777777" w:rsidR="00214166" w:rsidRDefault="00214166" w:rsidP="00214166">
          <w:pPr>
            <w:pStyle w:val="Bezmezer"/>
          </w:pPr>
        </w:p>
        <w:p w14:paraId="3BE87D1E" w14:textId="77777777" w:rsidR="00214166" w:rsidRDefault="00214166" w:rsidP="00214166">
          <w:pPr>
            <w:pStyle w:val="Bezmezer"/>
          </w:pPr>
        </w:p>
        <w:p w14:paraId="6114B6DF" w14:textId="77777777" w:rsidR="00214166" w:rsidRDefault="00214166" w:rsidP="00214166">
          <w:pPr>
            <w:pStyle w:val="Bezmezer"/>
          </w:pPr>
        </w:p>
        <w:p w14:paraId="72B87415" w14:textId="77777777" w:rsidR="00214166" w:rsidRDefault="00214166" w:rsidP="00214166">
          <w:pPr>
            <w:pStyle w:val="Bezmezer"/>
          </w:pPr>
        </w:p>
        <w:p w14:paraId="294A3920" w14:textId="77777777" w:rsidR="00214166" w:rsidRDefault="00214166" w:rsidP="00214166">
          <w:pPr>
            <w:pStyle w:val="Bezmezer"/>
          </w:pPr>
        </w:p>
        <w:p w14:paraId="1F7E3EE5" w14:textId="77777777" w:rsidR="00214166" w:rsidRDefault="00214166" w:rsidP="00214166">
          <w:pPr>
            <w:pStyle w:val="Bezmezer"/>
          </w:pPr>
        </w:p>
        <w:p w14:paraId="493F887E" w14:textId="77777777" w:rsidR="00214166" w:rsidRDefault="00214166" w:rsidP="00214166">
          <w:pPr>
            <w:pStyle w:val="Bezmezer"/>
          </w:pPr>
        </w:p>
        <w:p w14:paraId="2564378C" w14:textId="77777777" w:rsidR="00214166" w:rsidRDefault="00214166" w:rsidP="00214166">
          <w:pPr>
            <w:pStyle w:val="Bezmezer"/>
          </w:pPr>
        </w:p>
        <w:p w14:paraId="10B3AD4F" w14:textId="77777777" w:rsidR="00214166" w:rsidRDefault="00214166" w:rsidP="00214166">
          <w:pPr>
            <w:pStyle w:val="Bezmezer"/>
          </w:pPr>
        </w:p>
        <w:p w14:paraId="580C730F" w14:textId="77777777" w:rsidR="00214166" w:rsidRDefault="00214166" w:rsidP="00214166">
          <w:pPr>
            <w:pStyle w:val="Bezmezer"/>
          </w:pPr>
        </w:p>
        <w:p w14:paraId="70A6EB9A" w14:textId="77777777" w:rsidR="00214166" w:rsidRDefault="00214166" w:rsidP="00214166">
          <w:pPr>
            <w:pStyle w:val="Bezmezer"/>
          </w:pPr>
        </w:p>
        <w:p w14:paraId="4EA95507" w14:textId="77777777" w:rsidR="00214166" w:rsidRDefault="00214166" w:rsidP="00214166">
          <w:pPr>
            <w:pStyle w:val="Bezmezer"/>
          </w:pPr>
        </w:p>
        <w:p w14:paraId="512FBE8A" w14:textId="77777777" w:rsidR="00214166" w:rsidRDefault="00214166" w:rsidP="00214166">
          <w:pPr>
            <w:pStyle w:val="Bezmezer"/>
          </w:pPr>
        </w:p>
        <w:p w14:paraId="2FAD9B89" w14:textId="77777777" w:rsidR="00214166" w:rsidRDefault="00214166" w:rsidP="00214166">
          <w:pPr>
            <w:pStyle w:val="Bezmezer"/>
          </w:pPr>
        </w:p>
        <w:p w14:paraId="3234A3B9" w14:textId="77777777" w:rsidR="00214166" w:rsidRDefault="00214166" w:rsidP="00214166">
          <w:pPr>
            <w:pStyle w:val="Bezmezer"/>
          </w:pPr>
        </w:p>
        <w:p w14:paraId="2879B897" w14:textId="77777777" w:rsidR="00214166" w:rsidRDefault="00214166" w:rsidP="00214166">
          <w:pPr>
            <w:pStyle w:val="Bezmezer"/>
          </w:pPr>
        </w:p>
        <w:p w14:paraId="60AB3E2A" w14:textId="77777777" w:rsidR="00214166" w:rsidRDefault="00214166" w:rsidP="00214166">
          <w:pPr>
            <w:pStyle w:val="Bezmezer"/>
          </w:pPr>
        </w:p>
        <w:p w14:paraId="247CABC6" w14:textId="77777777" w:rsidR="00214166" w:rsidRDefault="00214166" w:rsidP="00214166">
          <w:pPr>
            <w:pStyle w:val="Bezmezer"/>
          </w:pPr>
        </w:p>
        <w:p w14:paraId="5DD68E97" w14:textId="77777777" w:rsidR="00214166" w:rsidRDefault="00214166" w:rsidP="00214166">
          <w:pPr>
            <w:pStyle w:val="Bezmezer"/>
          </w:pPr>
        </w:p>
        <w:p w14:paraId="0B291186" w14:textId="77777777" w:rsidR="00214166" w:rsidRDefault="00214166" w:rsidP="00214166">
          <w:pPr>
            <w:pStyle w:val="Bezmezer"/>
          </w:pPr>
        </w:p>
        <w:p w14:paraId="4191ECEA" w14:textId="77777777" w:rsidR="00214166" w:rsidRDefault="00214166" w:rsidP="00214166">
          <w:pPr>
            <w:pStyle w:val="Bezmezer"/>
          </w:pPr>
        </w:p>
        <w:p w14:paraId="163A9F6F" w14:textId="77777777" w:rsidR="00214166" w:rsidRDefault="00214166" w:rsidP="00214166">
          <w:pPr>
            <w:pStyle w:val="Bezmezer"/>
          </w:pPr>
        </w:p>
        <w:p w14:paraId="6203114E" w14:textId="77777777" w:rsidR="00214166" w:rsidRDefault="00214166" w:rsidP="00214166">
          <w:pPr>
            <w:pStyle w:val="Bezmezer"/>
          </w:pPr>
        </w:p>
        <w:p w14:paraId="2ABBCF14" w14:textId="77777777" w:rsidR="00214166" w:rsidRDefault="00214166" w:rsidP="00214166">
          <w:pPr>
            <w:pStyle w:val="Bezmezer"/>
          </w:pPr>
        </w:p>
        <w:p w14:paraId="020401C5" w14:textId="77777777" w:rsidR="00214166" w:rsidRDefault="00214166" w:rsidP="00214166">
          <w:pPr>
            <w:pStyle w:val="Bezmezer"/>
          </w:pPr>
        </w:p>
        <w:p w14:paraId="6EC48B53" w14:textId="77777777" w:rsidR="00214166" w:rsidRDefault="00214166" w:rsidP="00214166">
          <w:pPr>
            <w:pStyle w:val="Bezmezer"/>
          </w:pPr>
        </w:p>
        <w:p w14:paraId="0521E82B" w14:textId="77777777" w:rsidR="00214166" w:rsidRDefault="00214166" w:rsidP="00214166">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214166" w:rsidRPr="001B16A5" w14:paraId="00A9E95A" w14:textId="77777777" w:rsidTr="008864ED">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260899529"/>
                  <w:lock w:val="contentLocked"/>
                  <w:placeholder>
                    <w:docPart w:val="17ABD89C6B844F38B011DCEDBEDED555"/>
                  </w:placeholder>
                </w:sdtPr>
                <w:sdtEndPr/>
                <w:sdtContent>
                  <w:p w14:paraId="00D46B27" w14:textId="77777777" w:rsidR="00214166" w:rsidRPr="001B16A5" w:rsidRDefault="00214166" w:rsidP="008864ED">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01821120"/>
                  <w:placeholder>
                    <w:docPart w:val="17ABD89C6B844F38B011DCEDBEDED555"/>
                  </w:placeholder>
                </w:sdtPr>
                <w:sdtEndPr/>
                <w:sdtContent>
                  <w:p w14:paraId="701F6D1D" w14:textId="77777777" w:rsidR="00214166" w:rsidRPr="0005486C" w:rsidRDefault="00214166" w:rsidP="008864ED">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214166" w:rsidRPr="001B16A5" w14:paraId="0C60AE24" w14:textId="77777777" w:rsidTr="008864ED">
            <w:trPr>
              <w:tblCellSpacing w:w="0" w:type="dxa"/>
            </w:trPr>
            <w:tc>
              <w:tcPr>
                <w:tcW w:w="1000" w:type="pct"/>
                <w:tcBorders>
                  <w:top w:val="nil"/>
                  <w:left w:val="nil"/>
                  <w:bottom w:val="nil"/>
                  <w:right w:val="nil"/>
                </w:tcBorders>
                <w:tcMar>
                  <w:top w:w="0" w:type="dxa"/>
                  <w:left w:w="0" w:type="dxa"/>
                  <w:bottom w:w="0" w:type="dxa"/>
                  <w:right w:w="0" w:type="dxa"/>
                </w:tcMar>
              </w:tcPr>
              <w:p w14:paraId="1169CB6F" w14:textId="77777777" w:rsidR="00214166" w:rsidRPr="001B16A5" w:rsidRDefault="00214166" w:rsidP="008864ED">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22AE1B79" w14:textId="77777777" w:rsidR="00214166" w:rsidRPr="001B16A5" w:rsidRDefault="00214166" w:rsidP="008864ED">
                <w:pPr>
                  <w:spacing w:after="85" w:line="240" w:lineRule="auto"/>
                  <w:jc w:val="both"/>
                  <w:rPr>
                    <w:rFonts w:eastAsia="Times New Roman" w:cs="Times New Roman"/>
                    <w:szCs w:val="24"/>
                    <w:lang w:eastAsia="cs-CZ"/>
                  </w:rPr>
                </w:pPr>
              </w:p>
            </w:tc>
          </w:tr>
          <w:tr w:rsidR="00214166" w:rsidRPr="001B16A5" w14:paraId="3B1EBC24" w14:textId="77777777" w:rsidTr="008864ED">
            <w:trPr>
              <w:tblCellSpacing w:w="0" w:type="dxa"/>
            </w:trPr>
            <w:tc>
              <w:tcPr>
                <w:tcW w:w="1000" w:type="pct"/>
                <w:tcBorders>
                  <w:top w:val="nil"/>
                  <w:left w:val="nil"/>
                  <w:bottom w:val="nil"/>
                  <w:right w:val="nil"/>
                </w:tcBorders>
                <w:tcMar>
                  <w:top w:w="0" w:type="dxa"/>
                  <w:left w:w="0" w:type="dxa"/>
                  <w:bottom w:w="0" w:type="dxa"/>
                  <w:right w:w="0" w:type="dxa"/>
                </w:tcMar>
                <w:hideMark/>
              </w:tcPr>
              <w:p w14:paraId="7405473F" w14:textId="77777777" w:rsidR="00214166" w:rsidRPr="001B16A5" w:rsidRDefault="00214166" w:rsidP="008864ED">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098B2BDF" w14:textId="77777777" w:rsidR="00214166" w:rsidRPr="001B16A5" w:rsidRDefault="00214166" w:rsidP="008864ED">
                <w:pPr>
                  <w:spacing w:after="85" w:line="240" w:lineRule="auto"/>
                  <w:jc w:val="both"/>
                  <w:rPr>
                    <w:rFonts w:eastAsia="Times New Roman" w:cs="Times New Roman"/>
                    <w:szCs w:val="24"/>
                    <w:lang w:eastAsia="cs-CZ"/>
                  </w:rPr>
                </w:pPr>
              </w:p>
            </w:tc>
          </w:tr>
          <w:tr w:rsidR="00214166" w:rsidRPr="001B16A5" w14:paraId="5079F364" w14:textId="77777777" w:rsidTr="008864ED">
            <w:trPr>
              <w:tblCellSpacing w:w="0" w:type="dxa"/>
            </w:trPr>
            <w:tc>
              <w:tcPr>
                <w:tcW w:w="1000" w:type="pct"/>
                <w:tcBorders>
                  <w:top w:val="nil"/>
                  <w:left w:val="nil"/>
                  <w:bottom w:val="nil"/>
                  <w:right w:val="nil"/>
                </w:tcBorders>
                <w:tcMar>
                  <w:top w:w="0" w:type="dxa"/>
                  <w:left w:w="0" w:type="dxa"/>
                  <w:bottom w:w="0" w:type="dxa"/>
                  <w:right w:w="0" w:type="dxa"/>
                </w:tcMar>
              </w:tcPr>
              <w:p w14:paraId="25247869" w14:textId="77777777" w:rsidR="00214166" w:rsidRPr="001B16A5" w:rsidRDefault="00214166" w:rsidP="008864ED">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032C2AFE" w14:textId="77777777" w:rsidR="00214166" w:rsidRPr="001B16A5" w:rsidRDefault="00214166" w:rsidP="008864ED">
                <w:pPr>
                  <w:spacing w:after="85" w:line="240" w:lineRule="auto"/>
                  <w:jc w:val="both"/>
                  <w:rPr>
                    <w:rFonts w:eastAsia="Times New Roman" w:cs="Times New Roman"/>
                    <w:szCs w:val="24"/>
                    <w:lang w:eastAsia="cs-CZ"/>
                  </w:rPr>
                </w:pPr>
              </w:p>
            </w:tc>
          </w:tr>
          <w:tr w:rsidR="00214166" w:rsidRPr="001B16A5" w14:paraId="55B70F0B" w14:textId="77777777" w:rsidTr="008864ED">
            <w:trPr>
              <w:tblCellSpacing w:w="0" w:type="dxa"/>
            </w:trPr>
            <w:tc>
              <w:tcPr>
                <w:tcW w:w="1000" w:type="pct"/>
                <w:tcBorders>
                  <w:top w:val="nil"/>
                  <w:left w:val="nil"/>
                  <w:bottom w:val="nil"/>
                  <w:right w:val="nil"/>
                </w:tcBorders>
                <w:tcMar>
                  <w:top w:w="0" w:type="dxa"/>
                  <w:left w:w="0" w:type="dxa"/>
                  <w:bottom w:w="0" w:type="dxa"/>
                  <w:right w:w="0" w:type="dxa"/>
                </w:tcMar>
                <w:hideMark/>
              </w:tcPr>
              <w:p w14:paraId="717B281B" w14:textId="77777777" w:rsidR="00214166" w:rsidRPr="001B16A5" w:rsidRDefault="00214166" w:rsidP="008864ED">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1CBE906B" w14:textId="77777777" w:rsidR="00214166" w:rsidRPr="001B16A5" w:rsidRDefault="00214166" w:rsidP="008864ED">
                <w:pPr>
                  <w:spacing w:after="85" w:line="240" w:lineRule="auto"/>
                  <w:jc w:val="both"/>
                  <w:rPr>
                    <w:rFonts w:eastAsia="Times New Roman" w:cs="Times New Roman"/>
                    <w:szCs w:val="24"/>
                    <w:lang w:eastAsia="cs-CZ"/>
                  </w:rPr>
                </w:pPr>
              </w:p>
            </w:tc>
          </w:tr>
        </w:tbl>
        <w:p w14:paraId="6AC8FF59" w14:textId="77777777" w:rsidR="00214166" w:rsidRDefault="00214166" w:rsidP="00214166">
          <w:pPr>
            <w:pStyle w:val="Bezmezer"/>
          </w:pPr>
        </w:p>
        <w:p w14:paraId="3BF8D7D1" w14:textId="77777777" w:rsidR="00214166" w:rsidRDefault="00214166" w:rsidP="00214166">
          <w:r>
            <w:br w:type="page"/>
          </w:r>
        </w:p>
        <w:p w14:paraId="547C48B6" w14:textId="77777777" w:rsidR="00214166" w:rsidRDefault="00214166" w:rsidP="00214166">
          <w:pPr>
            <w:pStyle w:val="Normlnweb"/>
            <w:spacing w:before="0" w:after="0"/>
            <w:ind w:firstLine="0"/>
            <w:jc w:val="center"/>
            <w:sectPr w:rsidR="00214166"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59140028"/>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1648006737"/>
                <w:placeholder>
                  <w:docPart w:val="17ABD89C6B844F38B011DCEDBEDED555"/>
                </w:placeholder>
              </w:sdtPr>
              <w:sdtEndPr>
                <w:rPr>
                  <w:b/>
                  <w:bCs/>
                  <w:color w:val="auto"/>
                </w:rPr>
              </w:sdtEndPr>
              <w:sdtContent>
                <w:p w14:paraId="3EFE5B83" w14:textId="77777777" w:rsidR="00214166" w:rsidRPr="000C6359" w:rsidRDefault="00214166" w:rsidP="00214166">
                  <w:pPr>
                    <w:pStyle w:val="Nadpisobsahu"/>
                    <w:rPr>
                      <w:color w:val="981E3A"/>
                    </w:rPr>
                  </w:pPr>
                  <w:r w:rsidRPr="000C6359">
                    <w:rPr>
                      <w:color w:val="981E3A"/>
                    </w:rPr>
                    <w:t>Obsah</w:t>
                  </w:r>
                </w:p>
                <w:p w14:paraId="3FCD4852" w14:textId="77777777" w:rsidR="00864CDA" w:rsidRDefault="00214166">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24367956" w:history="1">
                    <w:r w:rsidR="00864CDA" w:rsidRPr="00813CF9">
                      <w:rPr>
                        <w:rStyle w:val="Hypertextovodkaz"/>
                        <w:noProof/>
                      </w:rPr>
                      <w:t>Úvodem</w:t>
                    </w:r>
                    <w:r w:rsidR="00864CDA">
                      <w:rPr>
                        <w:noProof/>
                        <w:webHidden/>
                      </w:rPr>
                      <w:tab/>
                    </w:r>
                    <w:r w:rsidR="00864CDA">
                      <w:rPr>
                        <w:noProof/>
                        <w:webHidden/>
                      </w:rPr>
                      <w:fldChar w:fldCharType="begin"/>
                    </w:r>
                    <w:r w:rsidR="00864CDA">
                      <w:rPr>
                        <w:noProof/>
                        <w:webHidden/>
                      </w:rPr>
                      <w:instrText xml:space="preserve"> PAGEREF _Toc524367956 \h </w:instrText>
                    </w:r>
                    <w:r w:rsidR="00864CDA">
                      <w:rPr>
                        <w:noProof/>
                        <w:webHidden/>
                      </w:rPr>
                    </w:r>
                    <w:r w:rsidR="00864CDA">
                      <w:rPr>
                        <w:noProof/>
                        <w:webHidden/>
                      </w:rPr>
                      <w:fldChar w:fldCharType="separate"/>
                    </w:r>
                    <w:r w:rsidR="00864CDA">
                      <w:rPr>
                        <w:noProof/>
                        <w:webHidden/>
                      </w:rPr>
                      <w:t>9</w:t>
                    </w:r>
                    <w:r w:rsidR="00864CDA">
                      <w:rPr>
                        <w:noProof/>
                        <w:webHidden/>
                      </w:rPr>
                      <w:fldChar w:fldCharType="end"/>
                    </w:r>
                  </w:hyperlink>
                </w:p>
                <w:p w14:paraId="415C5837" w14:textId="77777777" w:rsidR="00864CDA" w:rsidRDefault="005226A3">
                  <w:pPr>
                    <w:pStyle w:val="Obsah1"/>
                    <w:tabs>
                      <w:tab w:val="right" w:leader="dot" w:pos="8656"/>
                    </w:tabs>
                    <w:rPr>
                      <w:rFonts w:asciiTheme="minorHAnsi" w:eastAsiaTheme="minorEastAsia" w:hAnsiTheme="minorHAnsi"/>
                      <w:caps w:val="0"/>
                      <w:noProof/>
                      <w:sz w:val="22"/>
                      <w:lang w:eastAsia="cs-CZ"/>
                    </w:rPr>
                  </w:pPr>
                  <w:hyperlink w:anchor="_Toc524367957" w:history="1">
                    <w:r w:rsidR="00864CDA" w:rsidRPr="00813CF9">
                      <w:rPr>
                        <w:rStyle w:val="Hypertextovodkaz"/>
                        <w:noProof/>
                      </w:rPr>
                      <w:t>Rychlý náhled studijní opory</w:t>
                    </w:r>
                    <w:r w:rsidR="00864CDA">
                      <w:rPr>
                        <w:noProof/>
                        <w:webHidden/>
                      </w:rPr>
                      <w:tab/>
                    </w:r>
                    <w:r w:rsidR="00864CDA">
                      <w:rPr>
                        <w:noProof/>
                        <w:webHidden/>
                      </w:rPr>
                      <w:fldChar w:fldCharType="begin"/>
                    </w:r>
                    <w:r w:rsidR="00864CDA">
                      <w:rPr>
                        <w:noProof/>
                        <w:webHidden/>
                      </w:rPr>
                      <w:instrText xml:space="preserve"> PAGEREF _Toc524367957 \h </w:instrText>
                    </w:r>
                    <w:r w:rsidR="00864CDA">
                      <w:rPr>
                        <w:noProof/>
                        <w:webHidden/>
                      </w:rPr>
                    </w:r>
                    <w:r w:rsidR="00864CDA">
                      <w:rPr>
                        <w:noProof/>
                        <w:webHidden/>
                      </w:rPr>
                      <w:fldChar w:fldCharType="separate"/>
                    </w:r>
                    <w:r w:rsidR="00864CDA">
                      <w:rPr>
                        <w:noProof/>
                        <w:webHidden/>
                      </w:rPr>
                      <w:t>10</w:t>
                    </w:r>
                    <w:r w:rsidR="00864CDA">
                      <w:rPr>
                        <w:noProof/>
                        <w:webHidden/>
                      </w:rPr>
                      <w:fldChar w:fldCharType="end"/>
                    </w:r>
                  </w:hyperlink>
                </w:p>
                <w:p w14:paraId="0EB11B70"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7958" w:history="1">
                    <w:r w:rsidR="00864CDA" w:rsidRPr="00813CF9">
                      <w:rPr>
                        <w:rStyle w:val="Hypertextovodkaz"/>
                        <w:noProof/>
                      </w:rPr>
                      <w:t>1</w:t>
                    </w:r>
                    <w:r w:rsidR="00864CDA">
                      <w:rPr>
                        <w:rFonts w:asciiTheme="minorHAnsi" w:eastAsiaTheme="minorEastAsia" w:hAnsiTheme="minorHAnsi"/>
                        <w:caps w:val="0"/>
                        <w:noProof/>
                        <w:sz w:val="22"/>
                        <w:lang w:eastAsia="cs-CZ"/>
                      </w:rPr>
                      <w:tab/>
                    </w:r>
                    <w:r w:rsidR="00864CDA" w:rsidRPr="00813CF9">
                      <w:rPr>
                        <w:rStyle w:val="Hypertextovodkaz"/>
                        <w:noProof/>
                      </w:rPr>
                      <w:t>Kultura řeči a kultivovaný projev</w:t>
                    </w:r>
                    <w:r w:rsidR="00864CDA">
                      <w:rPr>
                        <w:noProof/>
                        <w:webHidden/>
                      </w:rPr>
                      <w:tab/>
                    </w:r>
                    <w:r w:rsidR="00864CDA">
                      <w:rPr>
                        <w:noProof/>
                        <w:webHidden/>
                      </w:rPr>
                      <w:fldChar w:fldCharType="begin"/>
                    </w:r>
                    <w:r w:rsidR="00864CDA">
                      <w:rPr>
                        <w:noProof/>
                        <w:webHidden/>
                      </w:rPr>
                      <w:instrText xml:space="preserve"> PAGEREF _Toc524367958 \h </w:instrText>
                    </w:r>
                    <w:r w:rsidR="00864CDA">
                      <w:rPr>
                        <w:noProof/>
                        <w:webHidden/>
                      </w:rPr>
                    </w:r>
                    <w:r w:rsidR="00864CDA">
                      <w:rPr>
                        <w:noProof/>
                        <w:webHidden/>
                      </w:rPr>
                      <w:fldChar w:fldCharType="separate"/>
                    </w:r>
                    <w:r w:rsidR="00864CDA">
                      <w:rPr>
                        <w:noProof/>
                        <w:webHidden/>
                      </w:rPr>
                      <w:t>11</w:t>
                    </w:r>
                    <w:r w:rsidR="00864CDA">
                      <w:rPr>
                        <w:noProof/>
                        <w:webHidden/>
                      </w:rPr>
                      <w:fldChar w:fldCharType="end"/>
                    </w:r>
                  </w:hyperlink>
                </w:p>
                <w:p w14:paraId="3B7648EA"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59" w:history="1">
                    <w:r w:rsidR="00864CDA" w:rsidRPr="00813CF9">
                      <w:rPr>
                        <w:rStyle w:val="Hypertextovodkaz"/>
                        <w:noProof/>
                      </w:rPr>
                      <w:t>1.1</w:t>
                    </w:r>
                    <w:r w:rsidR="00864CDA">
                      <w:rPr>
                        <w:rFonts w:asciiTheme="minorHAnsi" w:eastAsiaTheme="minorEastAsia" w:hAnsiTheme="minorHAnsi"/>
                        <w:noProof/>
                        <w:sz w:val="22"/>
                        <w:lang w:eastAsia="cs-CZ"/>
                      </w:rPr>
                      <w:tab/>
                    </w:r>
                    <w:r w:rsidR="00864CDA" w:rsidRPr="00813CF9">
                      <w:rPr>
                        <w:rStyle w:val="Hypertextovodkaz"/>
                        <w:noProof/>
                      </w:rPr>
                      <w:t>Kultura řeči a potřeba kultivovanosti</w:t>
                    </w:r>
                    <w:r w:rsidR="00864CDA">
                      <w:rPr>
                        <w:noProof/>
                        <w:webHidden/>
                      </w:rPr>
                      <w:tab/>
                    </w:r>
                    <w:r w:rsidR="00864CDA">
                      <w:rPr>
                        <w:noProof/>
                        <w:webHidden/>
                      </w:rPr>
                      <w:fldChar w:fldCharType="begin"/>
                    </w:r>
                    <w:r w:rsidR="00864CDA">
                      <w:rPr>
                        <w:noProof/>
                        <w:webHidden/>
                      </w:rPr>
                      <w:instrText xml:space="preserve"> PAGEREF _Toc524367959 \h </w:instrText>
                    </w:r>
                    <w:r w:rsidR="00864CDA">
                      <w:rPr>
                        <w:noProof/>
                        <w:webHidden/>
                      </w:rPr>
                    </w:r>
                    <w:r w:rsidR="00864CDA">
                      <w:rPr>
                        <w:noProof/>
                        <w:webHidden/>
                      </w:rPr>
                      <w:fldChar w:fldCharType="separate"/>
                    </w:r>
                    <w:r w:rsidR="00864CDA">
                      <w:rPr>
                        <w:noProof/>
                        <w:webHidden/>
                      </w:rPr>
                      <w:t>11</w:t>
                    </w:r>
                    <w:r w:rsidR="00864CDA">
                      <w:rPr>
                        <w:noProof/>
                        <w:webHidden/>
                      </w:rPr>
                      <w:fldChar w:fldCharType="end"/>
                    </w:r>
                  </w:hyperlink>
                </w:p>
                <w:p w14:paraId="43D81FCF"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60" w:history="1">
                    <w:r w:rsidR="00864CDA" w:rsidRPr="00813CF9">
                      <w:rPr>
                        <w:rStyle w:val="Hypertextovodkaz"/>
                        <w:noProof/>
                      </w:rPr>
                      <w:t>1.2</w:t>
                    </w:r>
                    <w:r w:rsidR="00864CDA">
                      <w:rPr>
                        <w:rFonts w:asciiTheme="minorHAnsi" w:eastAsiaTheme="minorEastAsia" w:hAnsiTheme="minorHAnsi"/>
                        <w:noProof/>
                        <w:sz w:val="22"/>
                        <w:lang w:eastAsia="cs-CZ"/>
                      </w:rPr>
                      <w:tab/>
                    </w:r>
                    <w:r w:rsidR="00864CDA" w:rsidRPr="00813CF9">
                      <w:rPr>
                        <w:rStyle w:val="Hypertextovodkaz"/>
                        <w:noProof/>
                      </w:rPr>
                      <w:t>Kultivovaný projev</w:t>
                    </w:r>
                    <w:r w:rsidR="00864CDA">
                      <w:rPr>
                        <w:noProof/>
                        <w:webHidden/>
                      </w:rPr>
                      <w:tab/>
                    </w:r>
                    <w:r w:rsidR="00864CDA">
                      <w:rPr>
                        <w:noProof/>
                        <w:webHidden/>
                      </w:rPr>
                      <w:fldChar w:fldCharType="begin"/>
                    </w:r>
                    <w:r w:rsidR="00864CDA">
                      <w:rPr>
                        <w:noProof/>
                        <w:webHidden/>
                      </w:rPr>
                      <w:instrText xml:space="preserve"> PAGEREF _Toc524367960 \h </w:instrText>
                    </w:r>
                    <w:r w:rsidR="00864CDA">
                      <w:rPr>
                        <w:noProof/>
                        <w:webHidden/>
                      </w:rPr>
                    </w:r>
                    <w:r w:rsidR="00864CDA">
                      <w:rPr>
                        <w:noProof/>
                        <w:webHidden/>
                      </w:rPr>
                      <w:fldChar w:fldCharType="separate"/>
                    </w:r>
                    <w:r w:rsidR="00864CDA">
                      <w:rPr>
                        <w:noProof/>
                        <w:webHidden/>
                      </w:rPr>
                      <w:t>13</w:t>
                    </w:r>
                    <w:r w:rsidR="00864CDA">
                      <w:rPr>
                        <w:noProof/>
                        <w:webHidden/>
                      </w:rPr>
                      <w:fldChar w:fldCharType="end"/>
                    </w:r>
                  </w:hyperlink>
                </w:p>
                <w:p w14:paraId="55492A21"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61" w:history="1">
                    <w:r w:rsidR="00864CDA" w:rsidRPr="00813CF9">
                      <w:rPr>
                        <w:rStyle w:val="Hypertextovodkaz"/>
                        <w:noProof/>
                      </w:rPr>
                      <w:t>1.3</w:t>
                    </w:r>
                    <w:r w:rsidR="00864CDA">
                      <w:rPr>
                        <w:rFonts w:asciiTheme="minorHAnsi" w:eastAsiaTheme="minorEastAsia" w:hAnsiTheme="minorHAnsi"/>
                        <w:noProof/>
                        <w:sz w:val="22"/>
                        <w:lang w:eastAsia="cs-CZ"/>
                      </w:rPr>
                      <w:tab/>
                    </w:r>
                    <w:r w:rsidR="00864CDA" w:rsidRPr="00813CF9">
                      <w:rPr>
                        <w:rStyle w:val="Hypertextovodkaz"/>
                        <w:noProof/>
                      </w:rPr>
                      <w:t>Úloha lingvistů a příručky</w:t>
                    </w:r>
                    <w:r w:rsidR="00864CDA">
                      <w:rPr>
                        <w:noProof/>
                        <w:webHidden/>
                      </w:rPr>
                      <w:tab/>
                    </w:r>
                    <w:r w:rsidR="00864CDA">
                      <w:rPr>
                        <w:noProof/>
                        <w:webHidden/>
                      </w:rPr>
                      <w:fldChar w:fldCharType="begin"/>
                    </w:r>
                    <w:r w:rsidR="00864CDA">
                      <w:rPr>
                        <w:noProof/>
                        <w:webHidden/>
                      </w:rPr>
                      <w:instrText xml:space="preserve"> PAGEREF _Toc524367961 \h </w:instrText>
                    </w:r>
                    <w:r w:rsidR="00864CDA">
                      <w:rPr>
                        <w:noProof/>
                        <w:webHidden/>
                      </w:rPr>
                    </w:r>
                    <w:r w:rsidR="00864CDA">
                      <w:rPr>
                        <w:noProof/>
                        <w:webHidden/>
                      </w:rPr>
                      <w:fldChar w:fldCharType="separate"/>
                    </w:r>
                    <w:r w:rsidR="00864CDA">
                      <w:rPr>
                        <w:noProof/>
                        <w:webHidden/>
                      </w:rPr>
                      <w:t>14</w:t>
                    </w:r>
                    <w:r w:rsidR="00864CDA">
                      <w:rPr>
                        <w:noProof/>
                        <w:webHidden/>
                      </w:rPr>
                      <w:fldChar w:fldCharType="end"/>
                    </w:r>
                  </w:hyperlink>
                </w:p>
                <w:p w14:paraId="72E21D56"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7962" w:history="1">
                    <w:r w:rsidR="00864CDA" w:rsidRPr="00813CF9">
                      <w:rPr>
                        <w:rStyle w:val="Hypertextovodkaz"/>
                        <w:noProof/>
                      </w:rPr>
                      <w:t>2</w:t>
                    </w:r>
                    <w:r w:rsidR="00864CDA">
                      <w:rPr>
                        <w:rFonts w:asciiTheme="minorHAnsi" w:eastAsiaTheme="minorEastAsia" w:hAnsiTheme="minorHAnsi"/>
                        <w:caps w:val="0"/>
                        <w:noProof/>
                        <w:sz w:val="22"/>
                        <w:lang w:eastAsia="cs-CZ"/>
                      </w:rPr>
                      <w:tab/>
                    </w:r>
                    <w:r w:rsidR="00864CDA" w:rsidRPr="00813CF9">
                      <w:rPr>
                        <w:rStyle w:val="Hypertextovodkaz"/>
                        <w:noProof/>
                      </w:rPr>
                      <w:t>Výslovnost a výslovnostní styly</w:t>
                    </w:r>
                    <w:r w:rsidR="00864CDA">
                      <w:rPr>
                        <w:noProof/>
                        <w:webHidden/>
                      </w:rPr>
                      <w:tab/>
                    </w:r>
                    <w:r w:rsidR="00864CDA">
                      <w:rPr>
                        <w:noProof/>
                        <w:webHidden/>
                      </w:rPr>
                      <w:fldChar w:fldCharType="begin"/>
                    </w:r>
                    <w:r w:rsidR="00864CDA">
                      <w:rPr>
                        <w:noProof/>
                        <w:webHidden/>
                      </w:rPr>
                      <w:instrText xml:space="preserve"> PAGEREF _Toc524367962 \h </w:instrText>
                    </w:r>
                    <w:r w:rsidR="00864CDA">
                      <w:rPr>
                        <w:noProof/>
                        <w:webHidden/>
                      </w:rPr>
                    </w:r>
                    <w:r w:rsidR="00864CDA">
                      <w:rPr>
                        <w:noProof/>
                        <w:webHidden/>
                      </w:rPr>
                      <w:fldChar w:fldCharType="separate"/>
                    </w:r>
                    <w:r w:rsidR="00864CDA">
                      <w:rPr>
                        <w:noProof/>
                        <w:webHidden/>
                      </w:rPr>
                      <w:t>19</w:t>
                    </w:r>
                    <w:r w:rsidR="00864CDA">
                      <w:rPr>
                        <w:noProof/>
                        <w:webHidden/>
                      </w:rPr>
                      <w:fldChar w:fldCharType="end"/>
                    </w:r>
                  </w:hyperlink>
                </w:p>
                <w:p w14:paraId="678C54EA"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63" w:history="1">
                    <w:r w:rsidR="00864CDA" w:rsidRPr="00813CF9">
                      <w:rPr>
                        <w:rStyle w:val="Hypertextovodkaz"/>
                        <w:noProof/>
                      </w:rPr>
                      <w:t>2.1</w:t>
                    </w:r>
                    <w:r w:rsidR="00864CDA">
                      <w:rPr>
                        <w:rFonts w:asciiTheme="minorHAnsi" w:eastAsiaTheme="minorEastAsia" w:hAnsiTheme="minorHAnsi"/>
                        <w:noProof/>
                        <w:sz w:val="22"/>
                        <w:lang w:eastAsia="cs-CZ"/>
                      </w:rPr>
                      <w:tab/>
                    </w:r>
                    <w:r w:rsidR="00864CDA" w:rsidRPr="00813CF9">
                      <w:rPr>
                        <w:rStyle w:val="Hypertextovodkaz"/>
                        <w:noProof/>
                      </w:rPr>
                      <w:t>Spisovná výslovnost</w:t>
                    </w:r>
                    <w:r w:rsidR="00864CDA">
                      <w:rPr>
                        <w:noProof/>
                        <w:webHidden/>
                      </w:rPr>
                      <w:tab/>
                    </w:r>
                    <w:r w:rsidR="00864CDA">
                      <w:rPr>
                        <w:noProof/>
                        <w:webHidden/>
                      </w:rPr>
                      <w:fldChar w:fldCharType="begin"/>
                    </w:r>
                    <w:r w:rsidR="00864CDA">
                      <w:rPr>
                        <w:noProof/>
                        <w:webHidden/>
                      </w:rPr>
                      <w:instrText xml:space="preserve"> PAGEREF _Toc524367963 \h </w:instrText>
                    </w:r>
                    <w:r w:rsidR="00864CDA">
                      <w:rPr>
                        <w:noProof/>
                        <w:webHidden/>
                      </w:rPr>
                    </w:r>
                    <w:r w:rsidR="00864CDA">
                      <w:rPr>
                        <w:noProof/>
                        <w:webHidden/>
                      </w:rPr>
                      <w:fldChar w:fldCharType="separate"/>
                    </w:r>
                    <w:r w:rsidR="00864CDA">
                      <w:rPr>
                        <w:noProof/>
                        <w:webHidden/>
                      </w:rPr>
                      <w:t>19</w:t>
                    </w:r>
                    <w:r w:rsidR="00864CDA">
                      <w:rPr>
                        <w:noProof/>
                        <w:webHidden/>
                      </w:rPr>
                      <w:fldChar w:fldCharType="end"/>
                    </w:r>
                  </w:hyperlink>
                </w:p>
                <w:p w14:paraId="0DA28BC6"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64" w:history="1">
                    <w:r w:rsidR="00864CDA" w:rsidRPr="00813CF9">
                      <w:rPr>
                        <w:rStyle w:val="Hypertextovodkaz"/>
                        <w:noProof/>
                      </w:rPr>
                      <w:t>2.2</w:t>
                    </w:r>
                    <w:r w:rsidR="00864CDA">
                      <w:rPr>
                        <w:rFonts w:asciiTheme="minorHAnsi" w:eastAsiaTheme="minorEastAsia" w:hAnsiTheme="minorHAnsi"/>
                        <w:noProof/>
                        <w:sz w:val="22"/>
                        <w:lang w:eastAsia="cs-CZ"/>
                      </w:rPr>
                      <w:tab/>
                    </w:r>
                    <w:r w:rsidR="00864CDA" w:rsidRPr="00813CF9">
                      <w:rPr>
                        <w:rStyle w:val="Hypertextovodkaz"/>
                        <w:noProof/>
                      </w:rPr>
                      <w:t>Výslovnostní styly</w:t>
                    </w:r>
                    <w:r w:rsidR="00864CDA">
                      <w:rPr>
                        <w:noProof/>
                        <w:webHidden/>
                      </w:rPr>
                      <w:tab/>
                    </w:r>
                    <w:r w:rsidR="00864CDA">
                      <w:rPr>
                        <w:noProof/>
                        <w:webHidden/>
                      </w:rPr>
                      <w:fldChar w:fldCharType="begin"/>
                    </w:r>
                    <w:r w:rsidR="00864CDA">
                      <w:rPr>
                        <w:noProof/>
                        <w:webHidden/>
                      </w:rPr>
                      <w:instrText xml:space="preserve"> PAGEREF _Toc524367964 \h </w:instrText>
                    </w:r>
                    <w:r w:rsidR="00864CDA">
                      <w:rPr>
                        <w:noProof/>
                        <w:webHidden/>
                      </w:rPr>
                    </w:r>
                    <w:r w:rsidR="00864CDA">
                      <w:rPr>
                        <w:noProof/>
                        <w:webHidden/>
                      </w:rPr>
                      <w:fldChar w:fldCharType="separate"/>
                    </w:r>
                    <w:r w:rsidR="00864CDA">
                      <w:rPr>
                        <w:noProof/>
                        <w:webHidden/>
                      </w:rPr>
                      <w:t>20</w:t>
                    </w:r>
                    <w:r w:rsidR="00864CDA">
                      <w:rPr>
                        <w:noProof/>
                        <w:webHidden/>
                      </w:rPr>
                      <w:fldChar w:fldCharType="end"/>
                    </w:r>
                  </w:hyperlink>
                </w:p>
                <w:p w14:paraId="2FD8DA96"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65" w:history="1">
                    <w:r w:rsidR="00864CDA" w:rsidRPr="00813CF9">
                      <w:rPr>
                        <w:rStyle w:val="Hypertextovodkaz"/>
                        <w:noProof/>
                      </w:rPr>
                      <w:t>2.3</w:t>
                    </w:r>
                    <w:r w:rsidR="00864CDA">
                      <w:rPr>
                        <w:rFonts w:asciiTheme="minorHAnsi" w:eastAsiaTheme="minorEastAsia" w:hAnsiTheme="minorHAnsi"/>
                        <w:noProof/>
                        <w:sz w:val="22"/>
                        <w:lang w:eastAsia="cs-CZ"/>
                      </w:rPr>
                      <w:tab/>
                    </w:r>
                    <w:r w:rsidR="00864CDA" w:rsidRPr="00813CF9">
                      <w:rPr>
                        <w:rStyle w:val="Hypertextovodkaz"/>
                        <w:noProof/>
                      </w:rPr>
                      <w:t>Výslovnost nedbalá</w:t>
                    </w:r>
                    <w:r w:rsidR="00864CDA">
                      <w:rPr>
                        <w:noProof/>
                        <w:webHidden/>
                      </w:rPr>
                      <w:tab/>
                    </w:r>
                    <w:r w:rsidR="00864CDA">
                      <w:rPr>
                        <w:noProof/>
                        <w:webHidden/>
                      </w:rPr>
                      <w:fldChar w:fldCharType="begin"/>
                    </w:r>
                    <w:r w:rsidR="00864CDA">
                      <w:rPr>
                        <w:noProof/>
                        <w:webHidden/>
                      </w:rPr>
                      <w:instrText xml:space="preserve"> PAGEREF _Toc524367965 \h </w:instrText>
                    </w:r>
                    <w:r w:rsidR="00864CDA">
                      <w:rPr>
                        <w:noProof/>
                        <w:webHidden/>
                      </w:rPr>
                    </w:r>
                    <w:r w:rsidR="00864CDA">
                      <w:rPr>
                        <w:noProof/>
                        <w:webHidden/>
                      </w:rPr>
                      <w:fldChar w:fldCharType="separate"/>
                    </w:r>
                    <w:r w:rsidR="00864CDA">
                      <w:rPr>
                        <w:noProof/>
                        <w:webHidden/>
                      </w:rPr>
                      <w:t>21</w:t>
                    </w:r>
                    <w:r w:rsidR="00864CDA">
                      <w:rPr>
                        <w:noProof/>
                        <w:webHidden/>
                      </w:rPr>
                      <w:fldChar w:fldCharType="end"/>
                    </w:r>
                  </w:hyperlink>
                </w:p>
                <w:p w14:paraId="2D46740D"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66" w:history="1">
                    <w:r w:rsidR="00864CDA" w:rsidRPr="00813CF9">
                      <w:rPr>
                        <w:rStyle w:val="Hypertextovodkaz"/>
                        <w:noProof/>
                      </w:rPr>
                      <w:t>2.3.1</w:t>
                    </w:r>
                    <w:r w:rsidR="00864CDA">
                      <w:rPr>
                        <w:rFonts w:asciiTheme="minorHAnsi" w:eastAsiaTheme="minorEastAsia" w:hAnsiTheme="minorHAnsi"/>
                        <w:noProof/>
                        <w:sz w:val="22"/>
                        <w:lang w:eastAsia="cs-CZ"/>
                      </w:rPr>
                      <w:tab/>
                    </w:r>
                    <w:r w:rsidR="00864CDA" w:rsidRPr="00813CF9">
                      <w:rPr>
                        <w:rStyle w:val="Hypertextovodkaz"/>
                        <w:noProof/>
                      </w:rPr>
                      <w:t>Kvalitativní deformace samohlásek</w:t>
                    </w:r>
                    <w:r w:rsidR="00864CDA">
                      <w:rPr>
                        <w:noProof/>
                        <w:webHidden/>
                      </w:rPr>
                      <w:tab/>
                    </w:r>
                    <w:r w:rsidR="00864CDA">
                      <w:rPr>
                        <w:noProof/>
                        <w:webHidden/>
                      </w:rPr>
                      <w:fldChar w:fldCharType="begin"/>
                    </w:r>
                    <w:r w:rsidR="00864CDA">
                      <w:rPr>
                        <w:noProof/>
                        <w:webHidden/>
                      </w:rPr>
                      <w:instrText xml:space="preserve"> PAGEREF _Toc524367966 \h </w:instrText>
                    </w:r>
                    <w:r w:rsidR="00864CDA">
                      <w:rPr>
                        <w:noProof/>
                        <w:webHidden/>
                      </w:rPr>
                    </w:r>
                    <w:r w:rsidR="00864CDA">
                      <w:rPr>
                        <w:noProof/>
                        <w:webHidden/>
                      </w:rPr>
                      <w:fldChar w:fldCharType="separate"/>
                    </w:r>
                    <w:r w:rsidR="00864CDA">
                      <w:rPr>
                        <w:noProof/>
                        <w:webHidden/>
                      </w:rPr>
                      <w:t>22</w:t>
                    </w:r>
                    <w:r w:rsidR="00864CDA">
                      <w:rPr>
                        <w:noProof/>
                        <w:webHidden/>
                      </w:rPr>
                      <w:fldChar w:fldCharType="end"/>
                    </w:r>
                  </w:hyperlink>
                </w:p>
                <w:p w14:paraId="02DEDC1C"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67" w:history="1">
                    <w:r w:rsidR="00864CDA" w:rsidRPr="00813CF9">
                      <w:rPr>
                        <w:rStyle w:val="Hypertextovodkaz"/>
                        <w:noProof/>
                      </w:rPr>
                      <w:t>2.3.2</w:t>
                    </w:r>
                    <w:r w:rsidR="00864CDA">
                      <w:rPr>
                        <w:rFonts w:asciiTheme="minorHAnsi" w:eastAsiaTheme="minorEastAsia" w:hAnsiTheme="minorHAnsi"/>
                        <w:noProof/>
                        <w:sz w:val="22"/>
                        <w:lang w:eastAsia="cs-CZ"/>
                      </w:rPr>
                      <w:tab/>
                    </w:r>
                    <w:r w:rsidR="00864CDA" w:rsidRPr="00813CF9">
                      <w:rPr>
                        <w:rStyle w:val="Hypertextovodkaz"/>
                        <w:noProof/>
                      </w:rPr>
                      <w:t>Nedodržování kvantity samohlásek</w:t>
                    </w:r>
                    <w:r w:rsidR="00864CDA">
                      <w:rPr>
                        <w:noProof/>
                        <w:webHidden/>
                      </w:rPr>
                      <w:tab/>
                    </w:r>
                    <w:r w:rsidR="00864CDA">
                      <w:rPr>
                        <w:noProof/>
                        <w:webHidden/>
                      </w:rPr>
                      <w:fldChar w:fldCharType="begin"/>
                    </w:r>
                    <w:r w:rsidR="00864CDA">
                      <w:rPr>
                        <w:noProof/>
                        <w:webHidden/>
                      </w:rPr>
                      <w:instrText xml:space="preserve"> PAGEREF _Toc524367967 \h </w:instrText>
                    </w:r>
                    <w:r w:rsidR="00864CDA">
                      <w:rPr>
                        <w:noProof/>
                        <w:webHidden/>
                      </w:rPr>
                    </w:r>
                    <w:r w:rsidR="00864CDA">
                      <w:rPr>
                        <w:noProof/>
                        <w:webHidden/>
                      </w:rPr>
                      <w:fldChar w:fldCharType="separate"/>
                    </w:r>
                    <w:r w:rsidR="00864CDA">
                      <w:rPr>
                        <w:noProof/>
                        <w:webHidden/>
                      </w:rPr>
                      <w:t>23</w:t>
                    </w:r>
                    <w:r w:rsidR="00864CDA">
                      <w:rPr>
                        <w:noProof/>
                        <w:webHidden/>
                      </w:rPr>
                      <w:fldChar w:fldCharType="end"/>
                    </w:r>
                  </w:hyperlink>
                </w:p>
                <w:p w14:paraId="3AAED94A"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68" w:history="1">
                    <w:r w:rsidR="00864CDA" w:rsidRPr="00813CF9">
                      <w:rPr>
                        <w:rStyle w:val="Hypertextovodkaz"/>
                        <w:noProof/>
                      </w:rPr>
                      <w:t>2.3.3</w:t>
                    </w:r>
                    <w:r w:rsidR="00864CDA">
                      <w:rPr>
                        <w:rFonts w:asciiTheme="minorHAnsi" w:eastAsiaTheme="minorEastAsia" w:hAnsiTheme="minorHAnsi"/>
                        <w:noProof/>
                        <w:sz w:val="22"/>
                        <w:lang w:eastAsia="cs-CZ"/>
                      </w:rPr>
                      <w:tab/>
                    </w:r>
                    <w:r w:rsidR="00864CDA" w:rsidRPr="00813CF9">
                      <w:rPr>
                        <w:rStyle w:val="Hypertextovodkaz"/>
                        <w:noProof/>
                      </w:rPr>
                      <w:t>Další ortoepické nedostatky</w:t>
                    </w:r>
                    <w:r w:rsidR="00864CDA">
                      <w:rPr>
                        <w:noProof/>
                        <w:webHidden/>
                      </w:rPr>
                      <w:tab/>
                    </w:r>
                    <w:r w:rsidR="00864CDA">
                      <w:rPr>
                        <w:noProof/>
                        <w:webHidden/>
                      </w:rPr>
                      <w:fldChar w:fldCharType="begin"/>
                    </w:r>
                    <w:r w:rsidR="00864CDA">
                      <w:rPr>
                        <w:noProof/>
                        <w:webHidden/>
                      </w:rPr>
                      <w:instrText xml:space="preserve"> PAGEREF _Toc524367968 \h </w:instrText>
                    </w:r>
                    <w:r w:rsidR="00864CDA">
                      <w:rPr>
                        <w:noProof/>
                        <w:webHidden/>
                      </w:rPr>
                    </w:r>
                    <w:r w:rsidR="00864CDA">
                      <w:rPr>
                        <w:noProof/>
                        <w:webHidden/>
                      </w:rPr>
                      <w:fldChar w:fldCharType="separate"/>
                    </w:r>
                    <w:r w:rsidR="00864CDA">
                      <w:rPr>
                        <w:noProof/>
                        <w:webHidden/>
                      </w:rPr>
                      <w:t>24</w:t>
                    </w:r>
                    <w:r w:rsidR="00864CDA">
                      <w:rPr>
                        <w:noProof/>
                        <w:webHidden/>
                      </w:rPr>
                      <w:fldChar w:fldCharType="end"/>
                    </w:r>
                  </w:hyperlink>
                </w:p>
                <w:p w14:paraId="60D2D1C9"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69" w:history="1">
                    <w:r w:rsidR="00864CDA" w:rsidRPr="00813CF9">
                      <w:rPr>
                        <w:rStyle w:val="Hypertextovodkaz"/>
                        <w:noProof/>
                      </w:rPr>
                      <w:t>2.3.4</w:t>
                    </w:r>
                    <w:r w:rsidR="00864CDA">
                      <w:rPr>
                        <w:rFonts w:asciiTheme="minorHAnsi" w:eastAsiaTheme="minorEastAsia" w:hAnsiTheme="minorHAnsi"/>
                        <w:noProof/>
                        <w:sz w:val="22"/>
                        <w:lang w:eastAsia="cs-CZ"/>
                      </w:rPr>
                      <w:tab/>
                    </w:r>
                    <w:r w:rsidR="00864CDA" w:rsidRPr="00813CF9">
                      <w:rPr>
                        <w:rStyle w:val="Hypertextovodkaz"/>
                        <w:noProof/>
                      </w:rPr>
                      <w:t>Výslovnostní vady</w:t>
                    </w:r>
                    <w:r w:rsidR="00864CDA">
                      <w:rPr>
                        <w:noProof/>
                        <w:webHidden/>
                      </w:rPr>
                      <w:tab/>
                    </w:r>
                    <w:r w:rsidR="00864CDA">
                      <w:rPr>
                        <w:noProof/>
                        <w:webHidden/>
                      </w:rPr>
                      <w:fldChar w:fldCharType="begin"/>
                    </w:r>
                    <w:r w:rsidR="00864CDA">
                      <w:rPr>
                        <w:noProof/>
                        <w:webHidden/>
                      </w:rPr>
                      <w:instrText xml:space="preserve"> PAGEREF _Toc524367969 \h </w:instrText>
                    </w:r>
                    <w:r w:rsidR="00864CDA">
                      <w:rPr>
                        <w:noProof/>
                        <w:webHidden/>
                      </w:rPr>
                    </w:r>
                    <w:r w:rsidR="00864CDA">
                      <w:rPr>
                        <w:noProof/>
                        <w:webHidden/>
                      </w:rPr>
                      <w:fldChar w:fldCharType="separate"/>
                    </w:r>
                    <w:r w:rsidR="00864CDA">
                      <w:rPr>
                        <w:noProof/>
                        <w:webHidden/>
                      </w:rPr>
                      <w:t>24</w:t>
                    </w:r>
                    <w:r w:rsidR="00864CDA">
                      <w:rPr>
                        <w:noProof/>
                        <w:webHidden/>
                      </w:rPr>
                      <w:fldChar w:fldCharType="end"/>
                    </w:r>
                  </w:hyperlink>
                </w:p>
                <w:p w14:paraId="12C6FE10"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70" w:history="1">
                    <w:r w:rsidR="00864CDA" w:rsidRPr="00813CF9">
                      <w:rPr>
                        <w:rStyle w:val="Hypertextovodkaz"/>
                        <w:noProof/>
                      </w:rPr>
                      <w:t>2.3.5</w:t>
                    </w:r>
                    <w:r w:rsidR="00864CDA">
                      <w:rPr>
                        <w:rFonts w:asciiTheme="minorHAnsi" w:eastAsiaTheme="minorEastAsia" w:hAnsiTheme="minorHAnsi"/>
                        <w:noProof/>
                        <w:sz w:val="22"/>
                        <w:lang w:eastAsia="cs-CZ"/>
                      </w:rPr>
                      <w:tab/>
                    </w:r>
                    <w:r w:rsidR="00864CDA" w:rsidRPr="00813CF9">
                      <w:rPr>
                        <w:rStyle w:val="Hypertextovodkaz"/>
                        <w:noProof/>
                      </w:rPr>
                      <w:t>Výslovnostní dublety</w:t>
                    </w:r>
                    <w:r w:rsidR="00864CDA">
                      <w:rPr>
                        <w:noProof/>
                        <w:webHidden/>
                      </w:rPr>
                      <w:tab/>
                    </w:r>
                    <w:r w:rsidR="00864CDA">
                      <w:rPr>
                        <w:noProof/>
                        <w:webHidden/>
                      </w:rPr>
                      <w:fldChar w:fldCharType="begin"/>
                    </w:r>
                    <w:r w:rsidR="00864CDA">
                      <w:rPr>
                        <w:noProof/>
                        <w:webHidden/>
                      </w:rPr>
                      <w:instrText xml:space="preserve"> PAGEREF _Toc524367970 \h </w:instrText>
                    </w:r>
                    <w:r w:rsidR="00864CDA">
                      <w:rPr>
                        <w:noProof/>
                        <w:webHidden/>
                      </w:rPr>
                    </w:r>
                    <w:r w:rsidR="00864CDA">
                      <w:rPr>
                        <w:noProof/>
                        <w:webHidden/>
                      </w:rPr>
                      <w:fldChar w:fldCharType="separate"/>
                    </w:r>
                    <w:r w:rsidR="00864CDA">
                      <w:rPr>
                        <w:noProof/>
                        <w:webHidden/>
                      </w:rPr>
                      <w:t>25</w:t>
                    </w:r>
                    <w:r w:rsidR="00864CDA">
                      <w:rPr>
                        <w:noProof/>
                        <w:webHidden/>
                      </w:rPr>
                      <w:fldChar w:fldCharType="end"/>
                    </w:r>
                  </w:hyperlink>
                </w:p>
                <w:p w14:paraId="770D70D2"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7971" w:history="1">
                    <w:r w:rsidR="00864CDA" w:rsidRPr="00813CF9">
                      <w:rPr>
                        <w:rStyle w:val="Hypertextovodkaz"/>
                        <w:noProof/>
                      </w:rPr>
                      <w:t>3</w:t>
                    </w:r>
                    <w:r w:rsidR="00864CDA">
                      <w:rPr>
                        <w:rFonts w:asciiTheme="minorHAnsi" w:eastAsiaTheme="minorEastAsia" w:hAnsiTheme="minorHAnsi"/>
                        <w:caps w:val="0"/>
                        <w:noProof/>
                        <w:sz w:val="22"/>
                        <w:lang w:eastAsia="cs-CZ"/>
                      </w:rPr>
                      <w:tab/>
                    </w:r>
                    <w:r w:rsidR="00864CDA" w:rsidRPr="00813CF9">
                      <w:rPr>
                        <w:rStyle w:val="Hypertextovodkaz"/>
                        <w:noProof/>
                      </w:rPr>
                      <w:t>Výslovnost cizích slov a jmen, výslovnost zkratek</w:t>
                    </w:r>
                    <w:r w:rsidR="00864CDA">
                      <w:rPr>
                        <w:noProof/>
                        <w:webHidden/>
                      </w:rPr>
                      <w:tab/>
                    </w:r>
                    <w:r w:rsidR="00864CDA">
                      <w:rPr>
                        <w:noProof/>
                        <w:webHidden/>
                      </w:rPr>
                      <w:fldChar w:fldCharType="begin"/>
                    </w:r>
                    <w:r w:rsidR="00864CDA">
                      <w:rPr>
                        <w:noProof/>
                        <w:webHidden/>
                      </w:rPr>
                      <w:instrText xml:space="preserve"> PAGEREF _Toc524367971 \h </w:instrText>
                    </w:r>
                    <w:r w:rsidR="00864CDA">
                      <w:rPr>
                        <w:noProof/>
                        <w:webHidden/>
                      </w:rPr>
                    </w:r>
                    <w:r w:rsidR="00864CDA">
                      <w:rPr>
                        <w:noProof/>
                        <w:webHidden/>
                      </w:rPr>
                      <w:fldChar w:fldCharType="separate"/>
                    </w:r>
                    <w:r w:rsidR="00864CDA">
                      <w:rPr>
                        <w:noProof/>
                        <w:webHidden/>
                      </w:rPr>
                      <w:t>31</w:t>
                    </w:r>
                    <w:r w:rsidR="00864CDA">
                      <w:rPr>
                        <w:noProof/>
                        <w:webHidden/>
                      </w:rPr>
                      <w:fldChar w:fldCharType="end"/>
                    </w:r>
                  </w:hyperlink>
                </w:p>
                <w:p w14:paraId="59AE0D4B"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72" w:history="1">
                    <w:r w:rsidR="00864CDA" w:rsidRPr="00813CF9">
                      <w:rPr>
                        <w:rStyle w:val="Hypertextovodkaz"/>
                        <w:noProof/>
                      </w:rPr>
                      <w:t>3.1</w:t>
                    </w:r>
                    <w:r w:rsidR="00864CDA">
                      <w:rPr>
                        <w:rFonts w:asciiTheme="minorHAnsi" w:eastAsiaTheme="minorEastAsia" w:hAnsiTheme="minorHAnsi"/>
                        <w:noProof/>
                        <w:sz w:val="22"/>
                        <w:lang w:eastAsia="cs-CZ"/>
                      </w:rPr>
                      <w:tab/>
                    </w:r>
                    <w:r w:rsidR="00864CDA" w:rsidRPr="00813CF9">
                      <w:rPr>
                        <w:rStyle w:val="Hypertextovodkaz"/>
                        <w:noProof/>
                      </w:rPr>
                      <w:t>Výslovnost cizích slov</w:t>
                    </w:r>
                    <w:r w:rsidR="00864CDA">
                      <w:rPr>
                        <w:noProof/>
                        <w:webHidden/>
                      </w:rPr>
                      <w:tab/>
                    </w:r>
                    <w:r w:rsidR="00864CDA">
                      <w:rPr>
                        <w:noProof/>
                        <w:webHidden/>
                      </w:rPr>
                      <w:fldChar w:fldCharType="begin"/>
                    </w:r>
                    <w:r w:rsidR="00864CDA">
                      <w:rPr>
                        <w:noProof/>
                        <w:webHidden/>
                      </w:rPr>
                      <w:instrText xml:space="preserve"> PAGEREF _Toc524367972 \h </w:instrText>
                    </w:r>
                    <w:r w:rsidR="00864CDA">
                      <w:rPr>
                        <w:noProof/>
                        <w:webHidden/>
                      </w:rPr>
                    </w:r>
                    <w:r w:rsidR="00864CDA">
                      <w:rPr>
                        <w:noProof/>
                        <w:webHidden/>
                      </w:rPr>
                      <w:fldChar w:fldCharType="separate"/>
                    </w:r>
                    <w:r w:rsidR="00864CDA">
                      <w:rPr>
                        <w:noProof/>
                        <w:webHidden/>
                      </w:rPr>
                      <w:t>31</w:t>
                    </w:r>
                    <w:r w:rsidR="00864CDA">
                      <w:rPr>
                        <w:noProof/>
                        <w:webHidden/>
                      </w:rPr>
                      <w:fldChar w:fldCharType="end"/>
                    </w:r>
                  </w:hyperlink>
                </w:p>
                <w:p w14:paraId="0540CA65"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73" w:history="1">
                    <w:r w:rsidR="00864CDA" w:rsidRPr="00813CF9">
                      <w:rPr>
                        <w:rStyle w:val="Hypertextovodkaz"/>
                        <w:noProof/>
                      </w:rPr>
                      <w:t>3.2</w:t>
                    </w:r>
                    <w:r w:rsidR="00864CDA">
                      <w:rPr>
                        <w:rFonts w:asciiTheme="minorHAnsi" w:eastAsiaTheme="minorEastAsia" w:hAnsiTheme="minorHAnsi"/>
                        <w:noProof/>
                        <w:sz w:val="22"/>
                        <w:lang w:eastAsia="cs-CZ"/>
                      </w:rPr>
                      <w:tab/>
                    </w:r>
                    <w:r w:rsidR="00864CDA" w:rsidRPr="00813CF9">
                      <w:rPr>
                        <w:rStyle w:val="Hypertextovodkaz"/>
                        <w:noProof/>
                      </w:rPr>
                      <w:t>Výslovnost cizích vlastních jmen</w:t>
                    </w:r>
                    <w:r w:rsidR="00864CDA">
                      <w:rPr>
                        <w:noProof/>
                        <w:webHidden/>
                      </w:rPr>
                      <w:tab/>
                    </w:r>
                    <w:r w:rsidR="00864CDA">
                      <w:rPr>
                        <w:noProof/>
                        <w:webHidden/>
                      </w:rPr>
                      <w:fldChar w:fldCharType="begin"/>
                    </w:r>
                    <w:r w:rsidR="00864CDA">
                      <w:rPr>
                        <w:noProof/>
                        <w:webHidden/>
                      </w:rPr>
                      <w:instrText xml:space="preserve"> PAGEREF _Toc524367973 \h </w:instrText>
                    </w:r>
                    <w:r w:rsidR="00864CDA">
                      <w:rPr>
                        <w:noProof/>
                        <w:webHidden/>
                      </w:rPr>
                    </w:r>
                    <w:r w:rsidR="00864CDA">
                      <w:rPr>
                        <w:noProof/>
                        <w:webHidden/>
                      </w:rPr>
                      <w:fldChar w:fldCharType="separate"/>
                    </w:r>
                    <w:r w:rsidR="00864CDA">
                      <w:rPr>
                        <w:noProof/>
                        <w:webHidden/>
                      </w:rPr>
                      <w:t>33</w:t>
                    </w:r>
                    <w:r w:rsidR="00864CDA">
                      <w:rPr>
                        <w:noProof/>
                        <w:webHidden/>
                      </w:rPr>
                      <w:fldChar w:fldCharType="end"/>
                    </w:r>
                  </w:hyperlink>
                </w:p>
                <w:p w14:paraId="21A1377F"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74" w:history="1">
                    <w:r w:rsidR="00864CDA" w:rsidRPr="00813CF9">
                      <w:rPr>
                        <w:rStyle w:val="Hypertextovodkaz"/>
                        <w:noProof/>
                      </w:rPr>
                      <w:t>3.3</w:t>
                    </w:r>
                    <w:r w:rsidR="00864CDA">
                      <w:rPr>
                        <w:rFonts w:asciiTheme="minorHAnsi" w:eastAsiaTheme="minorEastAsia" w:hAnsiTheme="minorHAnsi"/>
                        <w:noProof/>
                        <w:sz w:val="22"/>
                        <w:lang w:eastAsia="cs-CZ"/>
                      </w:rPr>
                      <w:tab/>
                    </w:r>
                    <w:r w:rsidR="00864CDA" w:rsidRPr="00813CF9">
                      <w:rPr>
                        <w:rStyle w:val="Hypertextovodkaz"/>
                        <w:noProof/>
                      </w:rPr>
                      <w:t>Výslovnost zkratek a jejich používání v textu</w:t>
                    </w:r>
                    <w:r w:rsidR="00864CDA">
                      <w:rPr>
                        <w:noProof/>
                        <w:webHidden/>
                      </w:rPr>
                      <w:tab/>
                    </w:r>
                    <w:r w:rsidR="00864CDA">
                      <w:rPr>
                        <w:noProof/>
                        <w:webHidden/>
                      </w:rPr>
                      <w:fldChar w:fldCharType="begin"/>
                    </w:r>
                    <w:r w:rsidR="00864CDA">
                      <w:rPr>
                        <w:noProof/>
                        <w:webHidden/>
                      </w:rPr>
                      <w:instrText xml:space="preserve"> PAGEREF _Toc524367974 \h </w:instrText>
                    </w:r>
                    <w:r w:rsidR="00864CDA">
                      <w:rPr>
                        <w:noProof/>
                        <w:webHidden/>
                      </w:rPr>
                    </w:r>
                    <w:r w:rsidR="00864CDA">
                      <w:rPr>
                        <w:noProof/>
                        <w:webHidden/>
                      </w:rPr>
                      <w:fldChar w:fldCharType="separate"/>
                    </w:r>
                    <w:r w:rsidR="00864CDA">
                      <w:rPr>
                        <w:noProof/>
                        <w:webHidden/>
                      </w:rPr>
                      <w:t>34</w:t>
                    </w:r>
                    <w:r w:rsidR="00864CDA">
                      <w:rPr>
                        <w:noProof/>
                        <w:webHidden/>
                      </w:rPr>
                      <w:fldChar w:fldCharType="end"/>
                    </w:r>
                  </w:hyperlink>
                </w:p>
                <w:p w14:paraId="40DABC75"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7975" w:history="1">
                    <w:r w:rsidR="00864CDA" w:rsidRPr="00813CF9">
                      <w:rPr>
                        <w:rStyle w:val="Hypertextovodkaz"/>
                        <w:noProof/>
                      </w:rPr>
                      <w:t>4</w:t>
                    </w:r>
                    <w:r w:rsidR="00864CDA">
                      <w:rPr>
                        <w:rFonts w:asciiTheme="minorHAnsi" w:eastAsiaTheme="minorEastAsia" w:hAnsiTheme="minorHAnsi"/>
                        <w:caps w:val="0"/>
                        <w:noProof/>
                        <w:sz w:val="22"/>
                        <w:lang w:eastAsia="cs-CZ"/>
                      </w:rPr>
                      <w:tab/>
                    </w:r>
                    <w:r w:rsidR="00864CDA" w:rsidRPr="00813CF9">
                      <w:rPr>
                        <w:rStyle w:val="Hypertextovodkaz"/>
                        <w:noProof/>
                      </w:rPr>
                      <w:t>Modulace souvislé řeči</w:t>
                    </w:r>
                    <w:r w:rsidR="00864CDA">
                      <w:rPr>
                        <w:noProof/>
                        <w:webHidden/>
                      </w:rPr>
                      <w:tab/>
                    </w:r>
                    <w:r w:rsidR="00864CDA">
                      <w:rPr>
                        <w:noProof/>
                        <w:webHidden/>
                      </w:rPr>
                      <w:fldChar w:fldCharType="begin"/>
                    </w:r>
                    <w:r w:rsidR="00864CDA">
                      <w:rPr>
                        <w:noProof/>
                        <w:webHidden/>
                      </w:rPr>
                      <w:instrText xml:space="preserve"> PAGEREF _Toc524367975 \h </w:instrText>
                    </w:r>
                    <w:r w:rsidR="00864CDA">
                      <w:rPr>
                        <w:noProof/>
                        <w:webHidden/>
                      </w:rPr>
                    </w:r>
                    <w:r w:rsidR="00864CDA">
                      <w:rPr>
                        <w:noProof/>
                        <w:webHidden/>
                      </w:rPr>
                      <w:fldChar w:fldCharType="separate"/>
                    </w:r>
                    <w:r w:rsidR="00864CDA">
                      <w:rPr>
                        <w:noProof/>
                        <w:webHidden/>
                      </w:rPr>
                      <w:t>39</w:t>
                    </w:r>
                    <w:r w:rsidR="00864CDA">
                      <w:rPr>
                        <w:noProof/>
                        <w:webHidden/>
                      </w:rPr>
                      <w:fldChar w:fldCharType="end"/>
                    </w:r>
                  </w:hyperlink>
                </w:p>
                <w:p w14:paraId="227CAC9F"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76" w:history="1">
                    <w:r w:rsidR="00864CDA" w:rsidRPr="00813CF9">
                      <w:rPr>
                        <w:rStyle w:val="Hypertextovodkaz"/>
                        <w:noProof/>
                      </w:rPr>
                      <w:t>4.1</w:t>
                    </w:r>
                    <w:r w:rsidR="00864CDA">
                      <w:rPr>
                        <w:rFonts w:asciiTheme="minorHAnsi" w:eastAsiaTheme="minorEastAsia" w:hAnsiTheme="minorHAnsi"/>
                        <w:noProof/>
                        <w:sz w:val="22"/>
                        <w:lang w:eastAsia="cs-CZ"/>
                      </w:rPr>
                      <w:tab/>
                    </w:r>
                    <w:r w:rsidR="00864CDA" w:rsidRPr="00813CF9">
                      <w:rPr>
                        <w:rStyle w:val="Hypertextovodkaz"/>
                        <w:noProof/>
                      </w:rPr>
                      <w:t>Intonace a přízvuk</w:t>
                    </w:r>
                    <w:r w:rsidR="00864CDA">
                      <w:rPr>
                        <w:noProof/>
                        <w:webHidden/>
                      </w:rPr>
                      <w:tab/>
                    </w:r>
                    <w:r w:rsidR="00864CDA">
                      <w:rPr>
                        <w:noProof/>
                        <w:webHidden/>
                      </w:rPr>
                      <w:fldChar w:fldCharType="begin"/>
                    </w:r>
                    <w:r w:rsidR="00864CDA">
                      <w:rPr>
                        <w:noProof/>
                        <w:webHidden/>
                      </w:rPr>
                      <w:instrText xml:space="preserve"> PAGEREF _Toc524367976 \h </w:instrText>
                    </w:r>
                    <w:r w:rsidR="00864CDA">
                      <w:rPr>
                        <w:noProof/>
                        <w:webHidden/>
                      </w:rPr>
                    </w:r>
                    <w:r w:rsidR="00864CDA">
                      <w:rPr>
                        <w:noProof/>
                        <w:webHidden/>
                      </w:rPr>
                      <w:fldChar w:fldCharType="separate"/>
                    </w:r>
                    <w:r w:rsidR="00864CDA">
                      <w:rPr>
                        <w:noProof/>
                        <w:webHidden/>
                      </w:rPr>
                      <w:t>39</w:t>
                    </w:r>
                    <w:r w:rsidR="00864CDA">
                      <w:rPr>
                        <w:noProof/>
                        <w:webHidden/>
                      </w:rPr>
                      <w:fldChar w:fldCharType="end"/>
                    </w:r>
                  </w:hyperlink>
                </w:p>
                <w:p w14:paraId="23F71A9E"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77" w:history="1">
                    <w:r w:rsidR="00864CDA" w:rsidRPr="00813CF9">
                      <w:rPr>
                        <w:rStyle w:val="Hypertextovodkaz"/>
                        <w:noProof/>
                      </w:rPr>
                      <w:t>4.1.1</w:t>
                    </w:r>
                    <w:r w:rsidR="00864CDA">
                      <w:rPr>
                        <w:rFonts w:asciiTheme="minorHAnsi" w:eastAsiaTheme="minorEastAsia" w:hAnsiTheme="minorHAnsi"/>
                        <w:noProof/>
                        <w:sz w:val="22"/>
                        <w:lang w:eastAsia="cs-CZ"/>
                      </w:rPr>
                      <w:tab/>
                    </w:r>
                    <w:r w:rsidR="00864CDA" w:rsidRPr="00813CF9">
                      <w:rPr>
                        <w:rStyle w:val="Hypertextovodkaz"/>
                        <w:noProof/>
                      </w:rPr>
                      <w:t>Přízvuk</w:t>
                    </w:r>
                    <w:r w:rsidR="00864CDA">
                      <w:rPr>
                        <w:noProof/>
                        <w:webHidden/>
                      </w:rPr>
                      <w:tab/>
                    </w:r>
                    <w:r w:rsidR="00864CDA">
                      <w:rPr>
                        <w:noProof/>
                        <w:webHidden/>
                      </w:rPr>
                      <w:fldChar w:fldCharType="begin"/>
                    </w:r>
                    <w:r w:rsidR="00864CDA">
                      <w:rPr>
                        <w:noProof/>
                        <w:webHidden/>
                      </w:rPr>
                      <w:instrText xml:space="preserve"> PAGEREF _Toc524367977 \h </w:instrText>
                    </w:r>
                    <w:r w:rsidR="00864CDA">
                      <w:rPr>
                        <w:noProof/>
                        <w:webHidden/>
                      </w:rPr>
                    </w:r>
                    <w:r w:rsidR="00864CDA">
                      <w:rPr>
                        <w:noProof/>
                        <w:webHidden/>
                      </w:rPr>
                      <w:fldChar w:fldCharType="separate"/>
                    </w:r>
                    <w:r w:rsidR="00864CDA">
                      <w:rPr>
                        <w:noProof/>
                        <w:webHidden/>
                      </w:rPr>
                      <w:t>39</w:t>
                    </w:r>
                    <w:r w:rsidR="00864CDA">
                      <w:rPr>
                        <w:noProof/>
                        <w:webHidden/>
                      </w:rPr>
                      <w:fldChar w:fldCharType="end"/>
                    </w:r>
                  </w:hyperlink>
                </w:p>
                <w:p w14:paraId="59C4E47B"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78" w:history="1">
                    <w:r w:rsidR="00864CDA" w:rsidRPr="00813CF9">
                      <w:rPr>
                        <w:rStyle w:val="Hypertextovodkaz"/>
                        <w:noProof/>
                      </w:rPr>
                      <w:t>4.1.2</w:t>
                    </w:r>
                    <w:r w:rsidR="00864CDA">
                      <w:rPr>
                        <w:rFonts w:asciiTheme="minorHAnsi" w:eastAsiaTheme="minorEastAsia" w:hAnsiTheme="minorHAnsi"/>
                        <w:noProof/>
                        <w:sz w:val="22"/>
                        <w:lang w:eastAsia="cs-CZ"/>
                      </w:rPr>
                      <w:tab/>
                    </w:r>
                    <w:r w:rsidR="00864CDA" w:rsidRPr="00813CF9">
                      <w:rPr>
                        <w:rStyle w:val="Hypertextovodkaz"/>
                        <w:noProof/>
                      </w:rPr>
                      <w:t>Příklonky a předklonky</w:t>
                    </w:r>
                    <w:r w:rsidR="00864CDA">
                      <w:rPr>
                        <w:noProof/>
                        <w:webHidden/>
                      </w:rPr>
                      <w:tab/>
                    </w:r>
                    <w:r w:rsidR="00864CDA">
                      <w:rPr>
                        <w:noProof/>
                        <w:webHidden/>
                      </w:rPr>
                      <w:fldChar w:fldCharType="begin"/>
                    </w:r>
                    <w:r w:rsidR="00864CDA">
                      <w:rPr>
                        <w:noProof/>
                        <w:webHidden/>
                      </w:rPr>
                      <w:instrText xml:space="preserve"> PAGEREF _Toc524367978 \h </w:instrText>
                    </w:r>
                    <w:r w:rsidR="00864CDA">
                      <w:rPr>
                        <w:noProof/>
                        <w:webHidden/>
                      </w:rPr>
                    </w:r>
                    <w:r w:rsidR="00864CDA">
                      <w:rPr>
                        <w:noProof/>
                        <w:webHidden/>
                      </w:rPr>
                      <w:fldChar w:fldCharType="separate"/>
                    </w:r>
                    <w:r w:rsidR="00864CDA">
                      <w:rPr>
                        <w:noProof/>
                        <w:webHidden/>
                      </w:rPr>
                      <w:t>40</w:t>
                    </w:r>
                    <w:r w:rsidR="00864CDA">
                      <w:rPr>
                        <w:noProof/>
                        <w:webHidden/>
                      </w:rPr>
                      <w:fldChar w:fldCharType="end"/>
                    </w:r>
                  </w:hyperlink>
                </w:p>
                <w:p w14:paraId="717E2EA7"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79" w:history="1">
                    <w:r w:rsidR="00864CDA" w:rsidRPr="00813CF9">
                      <w:rPr>
                        <w:rStyle w:val="Hypertextovodkaz"/>
                        <w:noProof/>
                      </w:rPr>
                      <w:t>4.1.3</w:t>
                    </w:r>
                    <w:r w:rsidR="00864CDA">
                      <w:rPr>
                        <w:rFonts w:asciiTheme="minorHAnsi" w:eastAsiaTheme="minorEastAsia" w:hAnsiTheme="minorHAnsi"/>
                        <w:noProof/>
                        <w:sz w:val="22"/>
                        <w:lang w:eastAsia="cs-CZ"/>
                      </w:rPr>
                      <w:tab/>
                    </w:r>
                    <w:r w:rsidR="00864CDA" w:rsidRPr="00813CF9">
                      <w:rPr>
                        <w:rStyle w:val="Hypertextovodkaz"/>
                        <w:noProof/>
                      </w:rPr>
                      <w:t>Přízvukování předložkových spojení s původní předložkou</w:t>
                    </w:r>
                    <w:r w:rsidR="00864CDA">
                      <w:rPr>
                        <w:noProof/>
                        <w:webHidden/>
                      </w:rPr>
                      <w:tab/>
                    </w:r>
                    <w:r w:rsidR="00864CDA">
                      <w:rPr>
                        <w:noProof/>
                        <w:webHidden/>
                      </w:rPr>
                      <w:fldChar w:fldCharType="begin"/>
                    </w:r>
                    <w:r w:rsidR="00864CDA">
                      <w:rPr>
                        <w:noProof/>
                        <w:webHidden/>
                      </w:rPr>
                      <w:instrText xml:space="preserve"> PAGEREF _Toc524367979 \h </w:instrText>
                    </w:r>
                    <w:r w:rsidR="00864CDA">
                      <w:rPr>
                        <w:noProof/>
                        <w:webHidden/>
                      </w:rPr>
                    </w:r>
                    <w:r w:rsidR="00864CDA">
                      <w:rPr>
                        <w:noProof/>
                        <w:webHidden/>
                      </w:rPr>
                      <w:fldChar w:fldCharType="separate"/>
                    </w:r>
                    <w:r w:rsidR="00864CDA">
                      <w:rPr>
                        <w:noProof/>
                        <w:webHidden/>
                      </w:rPr>
                      <w:t>41</w:t>
                    </w:r>
                    <w:r w:rsidR="00864CDA">
                      <w:rPr>
                        <w:noProof/>
                        <w:webHidden/>
                      </w:rPr>
                      <w:fldChar w:fldCharType="end"/>
                    </w:r>
                  </w:hyperlink>
                </w:p>
                <w:p w14:paraId="10D0B30F"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80" w:history="1">
                    <w:r w:rsidR="00864CDA" w:rsidRPr="00813CF9">
                      <w:rPr>
                        <w:rStyle w:val="Hypertextovodkaz"/>
                        <w:noProof/>
                      </w:rPr>
                      <w:t>4.1.4</w:t>
                    </w:r>
                    <w:r w:rsidR="00864CDA">
                      <w:rPr>
                        <w:rFonts w:asciiTheme="minorHAnsi" w:eastAsiaTheme="minorEastAsia" w:hAnsiTheme="minorHAnsi"/>
                        <w:noProof/>
                        <w:sz w:val="22"/>
                        <w:lang w:eastAsia="cs-CZ"/>
                      </w:rPr>
                      <w:tab/>
                    </w:r>
                    <w:r w:rsidR="00864CDA" w:rsidRPr="00813CF9">
                      <w:rPr>
                        <w:rStyle w:val="Hypertextovodkaz"/>
                        <w:noProof/>
                      </w:rPr>
                      <w:t>Tzv. ráz</w:t>
                    </w:r>
                    <w:r w:rsidR="00864CDA">
                      <w:rPr>
                        <w:noProof/>
                        <w:webHidden/>
                      </w:rPr>
                      <w:tab/>
                    </w:r>
                    <w:r w:rsidR="00864CDA">
                      <w:rPr>
                        <w:noProof/>
                        <w:webHidden/>
                      </w:rPr>
                      <w:fldChar w:fldCharType="begin"/>
                    </w:r>
                    <w:r w:rsidR="00864CDA">
                      <w:rPr>
                        <w:noProof/>
                        <w:webHidden/>
                      </w:rPr>
                      <w:instrText xml:space="preserve"> PAGEREF _Toc524367980 \h </w:instrText>
                    </w:r>
                    <w:r w:rsidR="00864CDA">
                      <w:rPr>
                        <w:noProof/>
                        <w:webHidden/>
                      </w:rPr>
                    </w:r>
                    <w:r w:rsidR="00864CDA">
                      <w:rPr>
                        <w:noProof/>
                        <w:webHidden/>
                      </w:rPr>
                      <w:fldChar w:fldCharType="separate"/>
                    </w:r>
                    <w:r w:rsidR="00864CDA">
                      <w:rPr>
                        <w:noProof/>
                        <w:webHidden/>
                      </w:rPr>
                      <w:t>42</w:t>
                    </w:r>
                    <w:r w:rsidR="00864CDA">
                      <w:rPr>
                        <w:noProof/>
                        <w:webHidden/>
                      </w:rPr>
                      <w:fldChar w:fldCharType="end"/>
                    </w:r>
                  </w:hyperlink>
                </w:p>
                <w:p w14:paraId="3171F9A0"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81" w:history="1">
                    <w:r w:rsidR="00864CDA" w:rsidRPr="00813CF9">
                      <w:rPr>
                        <w:rStyle w:val="Hypertextovodkaz"/>
                        <w:noProof/>
                      </w:rPr>
                      <w:t>4.1.5</w:t>
                    </w:r>
                    <w:r w:rsidR="00864CDA">
                      <w:rPr>
                        <w:rFonts w:asciiTheme="minorHAnsi" w:eastAsiaTheme="minorEastAsia" w:hAnsiTheme="minorHAnsi"/>
                        <w:noProof/>
                        <w:sz w:val="22"/>
                        <w:lang w:eastAsia="cs-CZ"/>
                      </w:rPr>
                      <w:tab/>
                    </w:r>
                    <w:r w:rsidR="00864CDA" w:rsidRPr="00813CF9">
                      <w:rPr>
                        <w:rStyle w:val="Hypertextovodkaz"/>
                        <w:noProof/>
                      </w:rPr>
                      <w:t>Větný přízvuk</w:t>
                    </w:r>
                    <w:r w:rsidR="00864CDA">
                      <w:rPr>
                        <w:noProof/>
                        <w:webHidden/>
                      </w:rPr>
                      <w:tab/>
                    </w:r>
                    <w:r w:rsidR="00864CDA">
                      <w:rPr>
                        <w:noProof/>
                        <w:webHidden/>
                      </w:rPr>
                      <w:fldChar w:fldCharType="begin"/>
                    </w:r>
                    <w:r w:rsidR="00864CDA">
                      <w:rPr>
                        <w:noProof/>
                        <w:webHidden/>
                      </w:rPr>
                      <w:instrText xml:space="preserve"> PAGEREF _Toc524367981 \h </w:instrText>
                    </w:r>
                    <w:r w:rsidR="00864CDA">
                      <w:rPr>
                        <w:noProof/>
                        <w:webHidden/>
                      </w:rPr>
                    </w:r>
                    <w:r w:rsidR="00864CDA">
                      <w:rPr>
                        <w:noProof/>
                        <w:webHidden/>
                      </w:rPr>
                      <w:fldChar w:fldCharType="separate"/>
                    </w:r>
                    <w:r w:rsidR="00864CDA">
                      <w:rPr>
                        <w:noProof/>
                        <w:webHidden/>
                      </w:rPr>
                      <w:t>44</w:t>
                    </w:r>
                    <w:r w:rsidR="00864CDA">
                      <w:rPr>
                        <w:noProof/>
                        <w:webHidden/>
                      </w:rPr>
                      <w:fldChar w:fldCharType="end"/>
                    </w:r>
                  </w:hyperlink>
                </w:p>
                <w:p w14:paraId="7C824B49"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82" w:history="1">
                    <w:r w:rsidR="00864CDA" w:rsidRPr="00813CF9">
                      <w:rPr>
                        <w:rStyle w:val="Hypertextovodkaz"/>
                        <w:noProof/>
                      </w:rPr>
                      <w:t>4.2</w:t>
                    </w:r>
                    <w:r w:rsidR="00864CDA">
                      <w:rPr>
                        <w:rFonts w:asciiTheme="minorHAnsi" w:eastAsiaTheme="minorEastAsia" w:hAnsiTheme="minorHAnsi"/>
                        <w:noProof/>
                        <w:sz w:val="22"/>
                        <w:lang w:eastAsia="cs-CZ"/>
                      </w:rPr>
                      <w:tab/>
                    </w:r>
                    <w:r w:rsidR="00864CDA" w:rsidRPr="00813CF9">
                      <w:rPr>
                        <w:rStyle w:val="Hypertextovodkaz"/>
                        <w:noProof/>
                      </w:rPr>
                      <w:t>Intonace</w:t>
                    </w:r>
                    <w:r w:rsidR="00864CDA">
                      <w:rPr>
                        <w:noProof/>
                        <w:webHidden/>
                      </w:rPr>
                      <w:tab/>
                    </w:r>
                    <w:r w:rsidR="00864CDA">
                      <w:rPr>
                        <w:noProof/>
                        <w:webHidden/>
                      </w:rPr>
                      <w:fldChar w:fldCharType="begin"/>
                    </w:r>
                    <w:r w:rsidR="00864CDA">
                      <w:rPr>
                        <w:noProof/>
                        <w:webHidden/>
                      </w:rPr>
                      <w:instrText xml:space="preserve"> PAGEREF _Toc524367982 \h </w:instrText>
                    </w:r>
                    <w:r w:rsidR="00864CDA">
                      <w:rPr>
                        <w:noProof/>
                        <w:webHidden/>
                      </w:rPr>
                    </w:r>
                    <w:r w:rsidR="00864CDA">
                      <w:rPr>
                        <w:noProof/>
                        <w:webHidden/>
                      </w:rPr>
                      <w:fldChar w:fldCharType="separate"/>
                    </w:r>
                    <w:r w:rsidR="00864CDA">
                      <w:rPr>
                        <w:noProof/>
                        <w:webHidden/>
                      </w:rPr>
                      <w:t>45</w:t>
                    </w:r>
                    <w:r w:rsidR="00864CDA">
                      <w:rPr>
                        <w:noProof/>
                        <w:webHidden/>
                      </w:rPr>
                      <w:fldChar w:fldCharType="end"/>
                    </w:r>
                  </w:hyperlink>
                </w:p>
                <w:p w14:paraId="2D8F1965"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83" w:history="1">
                    <w:r w:rsidR="00864CDA" w:rsidRPr="00813CF9">
                      <w:rPr>
                        <w:rStyle w:val="Hypertextovodkaz"/>
                        <w:noProof/>
                      </w:rPr>
                      <w:t>4.2.1</w:t>
                    </w:r>
                    <w:r w:rsidR="00864CDA">
                      <w:rPr>
                        <w:rFonts w:asciiTheme="minorHAnsi" w:eastAsiaTheme="minorEastAsia" w:hAnsiTheme="minorHAnsi"/>
                        <w:noProof/>
                        <w:sz w:val="22"/>
                        <w:lang w:eastAsia="cs-CZ"/>
                      </w:rPr>
                      <w:tab/>
                    </w:r>
                    <w:r w:rsidR="00864CDA" w:rsidRPr="00813CF9">
                      <w:rPr>
                        <w:rStyle w:val="Hypertextovodkaz"/>
                        <w:noProof/>
                      </w:rPr>
                      <w:t>Kadence klesavá a stoupavá</w:t>
                    </w:r>
                    <w:r w:rsidR="00864CDA">
                      <w:rPr>
                        <w:noProof/>
                        <w:webHidden/>
                      </w:rPr>
                      <w:tab/>
                    </w:r>
                    <w:r w:rsidR="00864CDA">
                      <w:rPr>
                        <w:noProof/>
                        <w:webHidden/>
                      </w:rPr>
                      <w:fldChar w:fldCharType="begin"/>
                    </w:r>
                    <w:r w:rsidR="00864CDA">
                      <w:rPr>
                        <w:noProof/>
                        <w:webHidden/>
                      </w:rPr>
                      <w:instrText xml:space="preserve"> PAGEREF _Toc524367983 \h </w:instrText>
                    </w:r>
                    <w:r w:rsidR="00864CDA">
                      <w:rPr>
                        <w:noProof/>
                        <w:webHidden/>
                      </w:rPr>
                    </w:r>
                    <w:r w:rsidR="00864CDA">
                      <w:rPr>
                        <w:noProof/>
                        <w:webHidden/>
                      </w:rPr>
                      <w:fldChar w:fldCharType="separate"/>
                    </w:r>
                    <w:r w:rsidR="00864CDA">
                      <w:rPr>
                        <w:noProof/>
                        <w:webHidden/>
                      </w:rPr>
                      <w:t>45</w:t>
                    </w:r>
                    <w:r w:rsidR="00864CDA">
                      <w:rPr>
                        <w:noProof/>
                        <w:webHidden/>
                      </w:rPr>
                      <w:fldChar w:fldCharType="end"/>
                    </w:r>
                  </w:hyperlink>
                </w:p>
                <w:p w14:paraId="65CE047E"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84" w:history="1">
                    <w:r w:rsidR="00864CDA" w:rsidRPr="00813CF9">
                      <w:rPr>
                        <w:rStyle w:val="Hypertextovodkaz"/>
                        <w:noProof/>
                      </w:rPr>
                      <w:t>4.2.2</w:t>
                    </w:r>
                    <w:r w:rsidR="00864CDA">
                      <w:rPr>
                        <w:rFonts w:asciiTheme="minorHAnsi" w:eastAsiaTheme="minorEastAsia" w:hAnsiTheme="minorHAnsi"/>
                        <w:noProof/>
                        <w:sz w:val="22"/>
                        <w:lang w:eastAsia="cs-CZ"/>
                      </w:rPr>
                      <w:tab/>
                    </w:r>
                    <w:r w:rsidR="00864CDA" w:rsidRPr="00813CF9">
                      <w:rPr>
                        <w:rStyle w:val="Hypertextovodkaz"/>
                        <w:noProof/>
                      </w:rPr>
                      <w:t>Pauzy</w:t>
                    </w:r>
                    <w:r w:rsidR="00864CDA">
                      <w:rPr>
                        <w:noProof/>
                        <w:webHidden/>
                      </w:rPr>
                      <w:tab/>
                    </w:r>
                    <w:r w:rsidR="00864CDA">
                      <w:rPr>
                        <w:noProof/>
                        <w:webHidden/>
                      </w:rPr>
                      <w:fldChar w:fldCharType="begin"/>
                    </w:r>
                    <w:r w:rsidR="00864CDA">
                      <w:rPr>
                        <w:noProof/>
                        <w:webHidden/>
                      </w:rPr>
                      <w:instrText xml:space="preserve"> PAGEREF _Toc524367984 \h </w:instrText>
                    </w:r>
                    <w:r w:rsidR="00864CDA">
                      <w:rPr>
                        <w:noProof/>
                        <w:webHidden/>
                      </w:rPr>
                    </w:r>
                    <w:r w:rsidR="00864CDA">
                      <w:rPr>
                        <w:noProof/>
                        <w:webHidden/>
                      </w:rPr>
                      <w:fldChar w:fldCharType="separate"/>
                    </w:r>
                    <w:r w:rsidR="00864CDA">
                      <w:rPr>
                        <w:noProof/>
                        <w:webHidden/>
                      </w:rPr>
                      <w:t>46</w:t>
                    </w:r>
                    <w:r w:rsidR="00864CDA">
                      <w:rPr>
                        <w:noProof/>
                        <w:webHidden/>
                      </w:rPr>
                      <w:fldChar w:fldCharType="end"/>
                    </w:r>
                  </w:hyperlink>
                </w:p>
                <w:p w14:paraId="2B8F3695"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85" w:history="1">
                    <w:r w:rsidR="00864CDA" w:rsidRPr="00813CF9">
                      <w:rPr>
                        <w:rStyle w:val="Hypertextovodkaz"/>
                        <w:noProof/>
                      </w:rPr>
                      <w:t>4.2.3</w:t>
                    </w:r>
                    <w:r w:rsidR="00864CDA">
                      <w:rPr>
                        <w:rFonts w:asciiTheme="minorHAnsi" w:eastAsiaTheme="minorEastAsia" w:hAnsiTheme="minorHAnsi"/>
                        <w:noProof/>
                        <w:sz w:val="22"/>
                        <w:lang w:eastAsia="cs-CZ"/>
                      </w:rPr>
                      <w:tab/>
                    </w:r>
                    <w:r w:rsidR="00864CDA" w:rsidRPr="00813CF9">
                      <w:rPr>
                        <w:rStyle w:val="Hypertextovodkaz"/>
                        <w:noProof/>
                      </w:rPr>
                      <w:t>Dýchání</w:t>
                    </w:r>
                    <w:r w:rsidR="00864CDA">
                      <w:rPr>
                        <w:noProof/>
                        <w:webHidden/>
                      </w:rPr>
                      <w:tab/>
                    </w:r>
                    <w:r w:rsidR="00864CDA">
                      <w:rPr>
                        <w:noProof/>
                        <w:webHidden/>
                      </w:rPr>
                      <w:fldChar w:fldCharType="begin"/>
                    </w:r>
                    <w:r w:rsidR="00864CDA">
                      <w:rPr>
                        <w:noProof/>
                        <w:webHidden/>
                      </w:rPr>
                      <w:instrText xml:space="preserve"> PAGEREF _Toc524367985 \h </w:instrText>
                    </w:r>
                    <w:r w:rsidR="00864CDA">
                      <w:rPr>
                        <w:noProof/>
                        <w:webHidden/>
                      </w:rPr>
                    </w:r>
                    <w:r w:rsidR="00864CDA">
                      <w:rPr>
                        <w:noProof/>
                        <w:webHidden/>
                      </w:rPr>
                      <w:fldChar w:fldCharType="separate"/>
                    </w:r>
                    <w:r w:rsidR="00864CDA">
                      <w:rPr>
                        <w:noProof/>
                        <w:webHidden/>
                      </w:rPr>
                      <w:t>48</w:t>
                    </w:r>
                    <w:r w:rsidR="00864CDA">
                      <w:rPr>
                        <w:noProof/>
                        <w:webHidden/>
                      </w:rPr>
                      <w:fldChar w:fldCharType="end"/>
                    </w:r>
                  </w:hyperlink>
                </w:p>
                <w:p w14:paraId="302DBFAE"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86" w:history="1">
                    <w:r w:rsidR="00864CDA" w:rsidRPr="00813CF9">
                      <w:rPr>
                        <w:rStyle w:val="Hypertextovodkaz"/>
                        <w:noProof/>
                      </w:rPr>
                      <w:t>4.2.4</w:t>
                    </w:r>
                    <w:r w:rsidR="00864CDA">
                      <w:rPr>
                        <w:rFonts w:asciiTheme="minorHAnsi" w:eastAsiaTheme="minorEastAsia" w:hAnsiTheme="minorHAnsi"/>
                        <w:noProof/>
                        <w:sz w:val="22"/>
                        <w:lang w:eastAsia="cs-CZ"/>
                      </w:rPr>
                      <w:tab/>
                    </w:r>
                    <w:r w:rsidR="00864CDA" w:rsidRPr="00813CF9">
                      <w:rPr>
                        <w:rStyle w:val="Hypertextovodkaz"/>
                        <w:noProof/>
                      </w:rPr>
                      <w:t>Tempo</w:t>
                    </w:r>
                    <w:r w:rsidR="00864CDA">
                      <w:rPr>
                        <w:noProof/>
                        <w:webHidden/>
                      </w:rPr>
                      <w:tab/>
                    </w:r>
                    <w:r w:rsidR="00864CDA">
                      <w:rPr>
                        <w:noProof/>
                        <w:webHidden/>
                      </w:rPr>
                      <w:fldChar w:fldCharType="begin"/>
                    </w:r>
                    <w:r w:rsidR="00864CDA">
                      <w:rPr>
                        <w:noProof/>
                        <w:webHidden/>
                      </w:rPr>
                      <w:instrText xml:space="preserve"> PAGEREF _Toc524367986 \h </w:instrText>
                    </w:r>
                    <w:r w:rsidR="00864CDA">
                      <w:rPr>
                        <w:noProof/>
                        <w:webHidden/>
                      </w:rPr>
                    </w:r>
                    <w:r w:rsidR="00864CDA">
                      <w:rPr>
                        <w:noProof/>
                        <w:webHidden/>
                      </w:rPr>
                      <w:fldChar w:fldCharType="separate"/>
                    </w:r>
                    <w:r w:rsidR="00864CDA">
                      <w:rPr>
                        <w:noProof/>
                        <w:webHidden/>
                      </w:rPr>
                      <w:t>49</w:t>
                    </w:r>
                    <w:r w:rsidR="00864CDA">
                      <w:rPr>
                        <w:noProof/>
                        <w:webHidden/>
                      </w:rPr>
                      <w:fldChar w:fldCharType="end"/>
                    </w:r>
                  </w:hyperlink>
                </w:p>
                <w:p w14:paraId="661F4FF9"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7987" w:history="1">
                    <w:r w:rsidR="00864CDA" w:rsidRPr="00813CF9">
                      <w:rPr>
                        <w:rStyle w:val="Hypertextovodkaz"/>
                        <w:noProof/>
                      </w:rPr>
                      <w:t>5</w:t>
                    </w:r>
                    <w:r w:rsidR="00864CDA">
                      <w:rPr>
                        <w:rFonts w:asciiTheme="minorHAnsi" w:eastAsiaTheme="minorEastAsia" w:hAnsiTheme="minorHAnsi"/>
                        <w:caps w:val="0"/>
                        <w:noProof/>
                        <w:sz w:val="22"/>
                        <w:lang w:eastAsia="cs-CZ"/>
                      </w:rPr>
                      <w:tab/>
                    </w:r>
                    <w:r w:rsidR="00864CDA" w:rsidRPr="00813CF9">
                      <w:rPr>
                        <w:rStyle w:val="Hypertextovodkaz"/>
                        <w:noProof/>
                      </w:rPr>
                      <w:t>Výstavba monologického projevu</w:t>
                    </w:r>
                    <w:r w:rsidR="00864CDA">
                      <w:rPr>
                        <w:noProof/>
                        <w:webHidden/>
                      </w:rPr>
                      <w:tab/>
                    </w:r>
                    <w:r w:rsidR="00864CDA">
                      <w:rPr>
                        <w:noProof/>
                        <w:webHidden/>
                      </w:rPr>
                      <w:fldChar w:fldCharType="begin"/>
                    </w:r>
                    <w:r w:rsidR="00864CDA">
                      <w:rPr>
                        <w:noProof/>
                        <w:webHidden/>
                      </w:rPr>
                      <w:instrText xml:space="preserve"> PAGEREF _Toc524367987 \h </w:instrText>
                    </w:r>
                    <w:r w:rsidR="00864CDA">
                      <w:rPr>
                        <w:noProof/>
                        <w:webHidden/>
                      </w:rPr>
                    </w:r>
                    <w:r w:rsidR="00864CDA">
                      <w:rPr>
                        <w:noProof/>
                        <w:webHidden/>
                      </w:rPr>
                      <w:fldChar w:fldCharType="separate"/>
                    </w:r>
                    <w:r w:rsidR="00864CDA">
                      <w:rPr>
                        <w:noProof/>
                        <w:webHidden/>
                      </w:rPr>
                      <w:t>53</w:t>
                    </w:r>
                    <w:r w:rsidR="00864CDA">
                      <w:rPr>
                        <w:noProof/>
                        <w:webHidden/>
                      </w:rPr>
                      <w:fldChar w:fldCharType="end"/>
                    </w:r>
                  </w:hyperlink>
                </w:p>
                <w:p w14:paraId="5A4BF486"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88" w:history="1">
                    <w:r w:rsidR="00864CDA" w:rsidRPr="00813CF9">
                      <w:rPr>
                        <w:rStyle w:val="Hypertextovodkaz"/>
                        <w:noProof/>
                      </w:rPr>
                      <w:t>5.1</w:t>
                    </w:r>
                    <w:r w:rsidR="00864CDA">
                      <w:rPr>
                        <w:rFonts w:asciiTheme="minorHAnsi" w:eastAsiaTheme="minorEastAsia" w:hAnsiTheme="minorHAnsi"/>
                        <w:noProof/>
                        <w:sz w:val="22"/>
                        <w:lang w:eastAsia="cs-CZ"/>
                      </w:rPr>
                      <w:tab/>
                    </w:r>
                    <w:r w:rsidR="00864CDA" w:rsidRPr="00813CF9">
                      <w:rPr>
                        <w:rStyle w:val="Hypertextovodkaz"/>
                        <w:noProof/>
                      </w:rPr>
                      <w:t>Stavba monologického projevu</w:t>
                    </w:r>
                    <w:r w:rsidR="00864CDA">
                      <w:rPr>
                        <w:noProof/>
                        <w:webHidden/>
                      </w:rPr>
                      <w:tab/>
                    </w:r>
                    <w:r w:rsidR="00864CDA">
                      <w:rPr>
                        <w:noProof/>
                        <w:webHidden/>
                      </w:rPr>
                      <w:fldChar w:fldCharType="begin"/>
                    </w:r>
                    <w:r w:rsidR="00864CDA">
                      <w:rPr>
                        <w:noProof/>
                        <w:webHidden/>
                      </w:rPr>
                      <w:instrText xml:space="preserve"> PAGEREF _Toc524367988 \h </w:instrText>
                    </w:r>
                    <w:r w:rsidR="00864CDA">
                      <w:rPr>
                        <w:noProof/>
                        <w:webHidden/>
                      </w:rPr>
                    </w:r>
                    <w:r w:rsidR="00864CDA">
                      <w:rPr>
                        <w:noProof/>
                        <w:webHidden/>
                      </w:rPr>
                      <w:fldChar w:fldCharType="separate"/>
                    </w:r>
                    <w:r w:rsidR="00864CDA">
                      <w:rPr>
                        <w:noProof/>
                        <w:webHidden/>
                      </w:rPr>
                      <w:t>54</w:t>
                    </w:r>
                    <w:r w:rsidR="00864CDA">
                      <w:rPr>
                        <w:noProof/>
                        <w:webHidden/>
                      </w:rPr>
                      <w:fldChar w:fldCharType="end"/>
                    </w:r>
                  </w:hyperlink>
                </w:p>
                <w:p w14:paraId="2EF09631"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89" w:history="1">
                    <w:r w:rsidR="00864CDA" w:rsidRPr="00813CF9">
                      <w:rPr>
                        <w:rStyle w:val="Hypertextovodkaz"/>
                        <w:noProof/>
                      </w:rPr>
                      <w:t>5.2</w:t>
                    </w:r>
                    <w:r w:rsidR="00864CDA">
                      <w:rPr>
                        <w:rFonts w:asciiTheme="minorHAnsi" w:eastAsiaTheme="minorEastAsia" w:hAnsiTheme="minorHAnsi"/>
                        <w:noProof/>
                        <w:sz w:val="22"/>
                        <w:lang w:eastAsia="cs-CZ"/>
                      </w:rPr>
                      <w:tab/>
                    </w:r>
                    <w:r w:rsidR="00864CDA" w:rsidRPr="00813CF9">
                      <w:rPr>
                        <w:rStyle w:val="Hypertextovodkaz"/>
                        <w:noProof/>
                      </w:rPr>
                      <w:t>Některé prvky výstavby řečnického projevu</w:t>
                    </w:r>
                    <w:r w:rsidR="00864CDA">
                      <w:rPr>
                        <w:noProof/>
                        <w:webHidden/>
                      </w:rPr>
                      <w:tab/>
                    </w:r>
                    <w:r w:rsidR="00864CDA">
                      <w:rPr>
                        <w:noProof/>
                        <w:webHidden/>
                      </w:rPr>
                      <w:fldChar w:fldCharType="begin"/>
                    </w:r>
                    <w:r w:rsidR="00864CDA">
                      <w:rPr>
                        <w:noProof/>
                        <w:webHidden/>
                      </w:rPr>
                      <w:instrText xml:space="preserve"> PAGEREF _Toc524367989 \h </w:instrText>
                    </w:r>
                    <w:r w:rsidR="00864CDA">
                      <w:rPr>
                        <w:noProof/>
                        <w:webHidden/>
                      </w:rPr>
                    </w:r>
                    <w:r w:rsidR="00864CDA">
                      <w:rPr>
                        <w:noProof/>
                        <w:webHidden/>
                      </w:rPr>
                      <w:fldChar w:fldCharType="separate"/>
                    </w:r>
                    <w:r w:rsidR="00864CDA">
                      <w:rPr>
                        <w:noProof/>
                        <w:webHidden/>
                      </w:rPr>
                      <w:t>56</w:t>
                    </w:r>
                    <w:r w:rsidR="00864CDA">
                      <w:rPr>
                        <w:noProof/>
                        <w:webHidden/>
                      </w:rPr>
                      <w:fldChar w:fldCharType="end"/>
                    </w:r>
                  </w:hyperlink>
                </w:p>
                <w:p w14:paraId="5EBEA3A6"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7990" w:history="1">
                    <w:r w:rsidR="00864CDA" w:rsidRPr="00813CF9">
                      <w:rPr>
                        <w:rStyle w:val="Hypertextovodkaz"/>
                        <w:noProof/>
                      </w:rPr>
                      <w:t>6</w:t>
                    </w:r>
                    <w:r w:rsidR="00864CDA">
                      <w:rPr>
                        <w:rFonts w:asciiTheme="minorHAnsi" w:eastAsiaTheme="minorEastAsia" w:hAnsiTheme="minorHAnsi"/>
                        <w:caps w:val="0"/>
                        <w:noProof/>
                        <w:sz w:val="22"/>
                        <w:lang w:eastAsia="cs-CZ"/>
                      </w:rPr>
                      <w:tab/>
                    </w:r>
                    <w:r w:rsidR="00864CDA" w:rsidRPr="00813CF9">
                      <w:rPr>
                        <w:rStyle w:val="Hypertextovodkaz"/>
                        <w:noProof/>
                      </w:rPr>
                      <w:t>Adekvátnost JAZYKOVÝCH prostředků vzhledem k formě a funkci PROJEVU</w:t>
                    </w:r>
                    <w:r w:rsidR="00864CDA">
                      <w:rPr>
                        <w:noProof/>
                        <w:webHidden/>
                      </w:rPr>
                      <w:tab/>
                    </w:r>
                    <w:r w:rsidR="00864CDA">
                      <w:rPr>
                        <w:noProof/>
                        <w:webHidden/>
                      </w:rPr>
                      <w:fldChar w:fldCharType="begin"/>
                    </w:r>
                    <w:r w:rsidR="00864CDA">
                      <w:rPr>
                        <w:noProof/>
                        <w:webHidden/>
                      </w:rPr>
                      <w:instrText xml:space="preserve"> PAGEREF _Toc524367990 \h </w:instrText>
                    </w:r>
                    <w:r w:rsidR="00864CDA">
                      <w:rPr>
                        <w:noProof/>
                        <w:webHidden/>
                      </w:rPr>
                    </w:r>
                    <w:r w:rsidR="00864CDA">
                      <w:rPr>
                        <w:noProof/>
                        <w:webHidden/>
                      </w:rPr>
                      <w:fldChar w:fldCharType="separate"/>
                    </w:r>
                    <w:r w:rsidR="00864CDA">
                      <w:rPr>
                        <w:noProof/>
                        <w:webHidden/>
                      </w:rPr>
                      <w:t>60</w:t>
                    </w:r>
                    <w:r w:rsidR="00864CDA">
                      <w:rPr>
                        <w:noProof/>
                        <w:webHidden/>
                      </w:rPr>
                      <w:fldChar w:fldCharType="end"/>
                    </w:r>
                  </w:hyperlink>
                </w:p>
                <w:p w14:paraId="52990CF1"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91" w:history="1">
                    <w:r w:rsidR="00864CDA" w:rsidRPr="00813CF9">
                      <w:rPr>
                        <w:rStyle w:val="Hypertextovodkaz"/>
                        <w:noProof/>
                      </w:rPr>
                      <w:t>6.1</w:t>
                    </w:r>
                    <w:r w:rsidR="00864CDA">
                      <w:rPr>
                        <w:rFonts w:asciiTheme="minorHAnsi" w:eastAsiaTheme="minorEastAsia" w:hAnsiTheme="minorHAnsi"/>
                        <w:noProof/>
                        <w:sz w:val="22"/>
                        <w:lang w:eastAsia="cs-CZ"/>
                      </w:rPr>
                      <w:tab/>
                    </w:r>
                    <w:r w:rsidR="00864CDA" w:rsidRPr="00813CF9">
                      <w:rPr>
                        <w:rStyle w:val="Hypertextovodkaz"/>
                        <w:noProof/>
                      </w:rPr>
                      <w:t>Komunikační (sociální) sféry a výrazové prostředky národního jazyka</w:t>
                    </w:r>
                    <w:r w:rsidR="00864CDA">
                      <w:rPr>
                        <w:noProof/>
                        <w:webHidden/>
                      </w:rPr>
                      <w:tab/>
                    </w:r>
                    <w:r w:rsidR="00864CDA">
                      <w:rPr>
                        <w:noProof/>
                        <w:webHidden/>
                      </w:rPr>
                      <w:fldChar w:fldCharType="begin"/>
                    </w:r>
                    <w:r w:rsidR="00864CDA">
                      <w:rPr>
                        <w:noProof/>
                        <w:webHidden/>
                      </w:rPr>
                      <w:instrText xml:space="preserve"> PAGEREF _Toc524367991 \h </w:instrText>
                    </w:r>
                    <w:r w:rsidR="00864CDA">
                      <w:rPr>
                        <w:noProof/>
                        <w:webHidden/>
                      </w:rPr>
                    </w:r>
                    <w:r w:rsidR="00864CDA">
                      <w:rPr>
                        <w:noProof/>
                        <w:webHidden/>
                      </w:rPr>
                      <w:fldChar w:fldCharType="separate"/>
                    </w:r>
                    <w:r w:rsidR="00864CDA">
                      <w:rPr>
                        <w:noProof/>
                        <w:webHidden/>
                      </w:rPr>
                      <w:t>60</w:t>
                    </w:r>
                    <w:r w:rsidR="00864CDA">
                      <w:rPr>
                        <w:noProof/>
                        <w:webHidden/>
                      </w:rPr>
                      <w:fldChar w:fldCharType="end"/>
                    </w:r>
                  </w:hyperlink>
                </w:p>
                <w:p w14:paraId="54925A22"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92" w:history="1">
                    <w:r w:rsidR="00864CDA" w:rsidRPr="00813CF9">
                      <w:rPr>
                        <w:rStyle w:val="Hypertextovodkaz"/>
                        <w:noProof/>
                      </w:rPr>
                      <w:t>6.2</w:t>
                    </w:r>
                    <w:r w:rsidR="00864CDA">
                      <w:rPr>
                        <w:rFonts w:asciiTheme="minorHAnsi" w:eastAsiaTheme="minorEastAsia" w:hAnsiTheme="minorHAnsi"/>
                        <w:noProof/>
                        <w:sz w:val="22"/>
                        <w:lang w:eastAsia="cs-CZ"/>
                      </w:rPr>
                      <w:tab/>
                    </w:r>
                    <w:r w:rsidR="00864CDA" w:rsidRPr="00813CF9">
                      <w:rPr>
                        <w:rStyle w:val="Hypertextovodkaz"/>
                        <w:noProof/>
                      </w:rPr>
                      <w:t>Rozvrstvení jazykových prostředků národního jazyka</w:t>
                    </w:r>
                    <w:r w:rsidR="00864CDA">
                      <w:rPr>
                        <w:noProof/>
                        <w:webHidden/>
                      </w:rPr>
                      <w:tab/>
                    </w:r>
                    <w:r w:rsidR="00864CDA">
                      <w:rPr>
                        <w:noProof/>
                        <w:webHidden/>
                      </w:rPr>
                      <w:fldChar w:fldCharType="begin"/>
                    </w:r>
                    <w:r w:rsidR="00864CDA">
                      <w:rPr>
                        <w:noProof/>
                        <w:webHidden/>
                      </w:rPr>
                      <w:instrText xml:space="preserve"> PAGEREF _Toc524367992 \h </w:instrText>
                    </w:r>
                    <w:r w:rsidR="00864CDA">
                      <w:rPr>
                        <w:noProof/>
                        <w:webHidden/>
                      </w:rPr>
                    </w:r>
                    <w:r w:rsidR="00864CDA">
                      <w:rPr>
                        <w:noProof/>
                        <w:webHidden/>
                      </w:rPr>
                      <w:fldChar w:fldCharType="separate"/>
                    </w:r>
                    <w:r w:rsidR="00864CDA">
                      <w:rPr>
                        <w:noProof/>
                        <w:webHidden/>
                      </w:rPr>
                      <w:t>61</w:t>
                    </w:r>
                    <w:r w:rsidR="00864CDA">
                      <w:rPr>
                        <w:noProof/>
                        <w:webHidden/>
                      </w:rPr>
                      <w:fldChar w:fldCharType="end"/>
                    </w:r>
                  </w:hyperlink>
                </w:p>
                <w:p w14:paraId="0D98A95D"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93" w:history="1">
                    <w:r w:rsidR="00864CDA" w:rsidRPr="00813CF9">
                      <w:rPr>
                        <w:rStyle w:val="Hypertextovodkaz"/>
                        <w:noProof/>
                      </w:rPr>
                      <w:t>6.2.1</w:t>
                    </w:r>
                    <w:r w:rsidR="00864CDA">
                      <w:rPr>
                        <w:rFonts w:asciiTheme="minorHAnsi" w:eastAsiaTheme="minorEastAsia" w:hAnsiTheme="minorHAnsi"/>
                        <w:noProof/>
                        <w:sz w:val="22"/>
                        <w:lang w:eastAsia="cs-CZ"/>
                      </w:rPr>
                      <w:tab/>
                    </w:r>
                    <w:r w:rsidR="00864CDA" w:rsidRPr="00813CF9">
                      <w:rPr>
                        <w:rStyle w:val="Hypertextovodkaz"/>
                        <w:noProof/>
                      </w:rPr>
                      <w:t>Spisovný jazyk</w:t>
                    </w:r>
                    <w:r w:rsidR="00864CDA">
                      <w:rPr>
                        <w:noProof/>
                        <w:webHidden/>
                      </w:rPr>
                      <w:tab/>
                    </w:r>
                    <w:r w:rsidR="00864CDA">
                      <w:rPr>
                        <w:noProof/>
                        <w:webHidden/>
                      </w:rPr>
                      <w:fldChar w:fldCharType="begin"/>
                    </w:r>
                    <w:r w:rsidR="00864CDA">
                      <w:rPr>
                        <w:noProof/>
                        <w:webHidden/>
                      </w:rPr>
                      <w:instrText xml:space="preserve"> PAGEREF _Toc524367993 \h </w:instrText>
                    </w:r>
                    <w:r w:rsidR="00864CDA">
                      <w:rPr>
                        <w:noProof/>
                        <w:webHidden/>
                      </w:rPr>
                    </w:r>
                    <w:r w:rsidR="00864CDA">
                      <w:rPr>
                        <w:noProof/>
                        <w:webHidden/>
                      </w:rPr>
                      <w:fldChar w:fldCharType="separate"/>
                    </w:r>
                    <w:r w:rsidR="00864CDA">
                      <w:rPr>
                        <w:noProof/>
                        <w:webHidden/>
                      </w:rPr>
                      <w:t>61</w:t>
                    </w:r>
                    <w:r w:rsidR="00864CDA">
                      <w:rPr>
                        <w:noProof/>
                        <w:webHidden/>
                      </w:rPr>
                      <w:fldChar w:fldCharType="end"/>
                    </w:r>
                  </w:hyperlink>
                </w:p>
                <w:p w14:paraId="34A6148D"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7994" w:history="1">
                    <w:r w:rsidR="00864CDA" w:rsidRPr="00813CF9">
                      <w:rPr>
                        <w:rStyle w:val="Hypertextovodkaz"/>
                        <w:noProof/>
                      </w:rPr>
                      <w:t>6.2.2</w:t>
                    </w:r>
                    <w:r w:rsidR="00864CDA">
                      <w:rPr>
                        <w:rFonts w:asciiTheme="minorHAnsi" w:eastAsiaTheme="minorEastAsia" w:hAnsiTheme="minorHAnsi"/>
                        <w:noProof/>
                        <w:sz w:val="22"/>
                        <w:lang w:eastAsia="cs-CZ"/>
                      </w:rPr>
                      <w:tab/>
                    </w:r>
                    <w:r w:rsidR="00864CDA" w:rsidRPr="00813CF9">
                      <w:rPr>
                        <w:rStyle w:val="Hypertextovodkaz"/>
                        <w:noProof/>
                      </w:rPr>
                      <w:t>Nespisovný jazyk</w:t>
                    </w:r>
                    <w:r w:rsidR="00864CDA">
                      <w:rPr>
                        <w:noProof/>
                        <w:webHidden/>
                      </w:rPr>
                      <w:tab/>
                    </w:r>
                    <w:r w:rsidR="00864CDA">
                      <w:rPr>
                        <w:noProof/>
                        <w:webHidden/>
                      </w:rPr>
                      <w:fldChar w:fldCharType="begin"/>
                    </w:r>
                    <w:r w:rsidR="00864CDA">
                      <w:rPr>
                        <w:noProof/>
                        <w:webHidden/>
                      </w:rPr>
                      <w:instrText xml:space="preserve"> PAGEREF _Toc524367994 \h </w:instrText>
                    </w:r>
                    <w:r w:rsidR="00864CDA">
                      <w:rPr>
                        <w:noProof/>
                        <w:webHidden/>
                      </w:rPr>
                    </w:r>
                    <w:r w:rsidR="00864CDA">
                      <w:rPr>
                        <w:noProof/>
                        <w:webHidden/>
                      </w:rPr>
                      <w:fldChar w:fldCharType="separate"/>
                    </w:r>
                    <w:r w:rsidR="00864CDA">
                      <w:rPr>
                        <w:noProof/>
                        <w:webHidden/>
                      </w:rPr>
                      <w:t>64</w:t>
                    </w:r>
                    <w:r w:rsidR="00864CDA">
                      <w:rPr>
                        <w:noProof/>
                        <w:webHidden/>
                      </w:rPr>
                      <w:fldChar w:fldCharType="end"/>
                    </w:r>
                  </w:hyperlink>
                </w:p>
                <w:p w14:paraId="626F2ECD"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95" w:history="1">
                    <w:r w:rsidR="00864CDA" w:rsidRPr="00813CF9">
                      <w:rPr>
                        <w:rStyle w:val="Hypertextovodkaz"/>
                        <w:noProof/>
                      </w:rPr>
                      <w:t>6.3</w:t>
                    </w:r>
                    <w:r w:rsidR="00864CDA">
                      <w:rPr>
                        <w:rFonts w:asciiTheme="minorHAnsi" w:eastAsiaTheme="minorEastAsia" w:hAnsiTheme="minorHAnsi"/>
                        <w:noProof/>
                        <w:sz w:val="22"/>
                        <w:lang w:eastAsia="cs-CZ"/>
                      </w:rPr>
                      <w:tab/>
                    </w:r>
                    <w:r w:rsidR="00864CDA" w:rsidRPr="00813CF9">
                      <w:rPr>
                        <w:rStyle w:val="Hypertextovodkaz"/>
                        <w:noProof/>
                      </w:rPr>
                      <w:t>Správná volba slova a znalost významu slova</w:t>
                    </w:r>
                    <w:r w:rsidR="00864CDA">
                      <w:rPr>
                        <w:noProof/>
                        <w:webHidden/>
                      </w:rPr>
                      <w:tab/>
                    </w:r>
                    <w:r w:rsidR="00864CDA">
                      <w:rPr>
                        <w:noProof/>
                        <w:webHidden/>
                      </w:rPr>
                      <w:fldChar w:fldCharType="begin"/>
                    </w:r>
                    <w:r w:rsidR="00864CDA">
                      <w:rPr>
                        <w:noProof/>
                        <w:webHidden/>
                      </w:rPr>
                      <w:instrText xml:space="preserve"> PAGEREF _Toc524367995 \h </w:instrText>
                    </w:r>
                    <w:r w:rsidR="00864CDA">
                      <w:rPr>
                        <w:noProof/>
                        <w:webHidden/>
                      </w:rPr>
                    </w:r>
                    <w:r w:rsidR="00864CDA">
                      <w:rPr>
                        <w:noProof/>
                        <w:webHidden/>
                      </w:rPr>
                      <w:fldChar w:fldCharType="separate"/>
                    </w:r>
                    <w:r w:rsidR="00864CDA">
                      <w:rPr>
                        <w:noProof/>
                        <w:webHidden/>
                      </w:rPr>
                      <w:t>66</w:t>
                    </w:r>
                    <w:r w:rsidR="00864CDA">
                      <w:rPr>
                        <w:noProof/>
                        <w:webHidden/>
                      </w:rPr>
                      <w:fldChar w:fldCharType="end"/>
                    </w:r>
                  </w:hyperlink>
                </w:p>
                <w:p w14:paraId="5E63568C"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96" w:history="1">
                    <w:r w:rsidR="00864CDA" w:rsidRPr="00813CF9">
                      <w:rPr>
                        <w:rStyle w:val="Hypertextovodkaz"/>
                        <w:noProof/>
                      </w:rPr>
                      <w:t>6.4</w:t>
                    </w:r>
                    <w:r w:rsidR="00864CDA">
                      <w:rPr>
                        <w:rFonts w:asciiTheme="minorHAnsi" w:eastAsiaTheme="minorEastAsia" w:hAnsiTheme="minorHAnsi"/>
                        <w:noProof/>
                        <w:sz w:val="22"/>
                        <w:lang w:eastAsia="cs-CZ"/>
                      </w:rPr>
                      <w:tab/>
                    </w:r>
                    <w:r w:rsidR="00864CDA" w:rsidRPr="00813CF9">
                      <w:rPr>
                        <w:rStyle w:val="Hypertextovodkaz"/>
                        <w:noProof/>
                      </w:rPr>
                      <w:t>Vliv angličtiny</w:t>
                    </w:r>
                    <w:r w:rsidR="00864CDA">
                      <w:rPr>
                        <w:noProof/>
                        <w:webHidden/>
                      </w:rPr>
                      <w:tab/>
                    </w:r>
                    <w:r w:rsidR="00864CDA">
                      <w:rPr>
                        <w:noProof/>
                        <w:webHidden/>
                      </w:rPr>
                      <w:fldChar w:fldCharType="begin"/>
                    </w:r>
                    <w:r w:rsidR="00864CDA">
                      <w:rPr>
                        <w:noProof/>
                        <w:webHidden/>
                      </w:rPr>
                      <w:instrText xml:space="preserve"> PAGEREF _Toc524367996 \h </w:instrText>
                    </w:r>
                    <w:r w:rsidR="00864CDA">
                      <w:rPr>
                        <w:noProof/>
                        <w:webHidden/>
                      </w:rPr>
                    </w:r>
                    <w:r w:rsidR="00864CDA">
                      <w:rPr>
                        <w:noProof/>
                        <w:webHidden/>
                      </w:rPr>
                      <w:fldChar w:fldCharType="separate"/>
                    </w:r>
                    <w:r w:rsidR="00864CDA">
                      <w:rPr>
                        <w:noProof/>
                        <w:webHidden/>
                      </w:rPr>
                      <w:t>68</w:t>
                    </w:r>
                    <w:r w:rsidR="00864CDA">
                      <w:rPr>
                        <w:noProof/>
                        <w:webHidden/>
                      </w:rPr>
                      <w:fldChar w:fldCharType="end"/>
                    </w:r>
                  </w:hyperlink>
                </w:p>
                <w:p w14:paraId="23FC1E2A"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7997" w:history="1">
                    <w:r w:rsidR="00864CDA" w:rsidRPr="00813CF9">
                      <w:rPr>
                        <w:rStyle w:val="Hypertextovodkaz"/>
                        <w:noProof/>
                      </w:rPr>
                      <w:t>7</w:t>
                    </w:r>
                    <w:r w:rsidR="00864CDA">
                      <w:rPr>
                        <w:rFonts w:asciiTheme="minorHAnsi" w:eastAsiaTheme="minorEastAsia" w:hAnsiTheme="minorHAnsi"/>
                        <w:caps w:val="0"/>
                        <w:noProof/>
                        <w:sz w:val="22"/>
                        <w:lang w:eastAsia="cs-CZ"/>
                      </w:rPr>
                      <w:tab/>
                    </w:r>
                    <w:r w:rsidR="00864CDA" w:rsidRPr="00813CF9">
                      <w:rPr>
                        <w:rStyle w:val="Hypertextovodkaz"/>
                        <w:noProof/>
                      </w:rPr>
                      <w:t>Dialog a řízení diskuze</w:t>
                    </w:r>
                    <w:r w:rsidR="00864CDA">
                      <w:rPr>
                        <w:noProof/>
                        <w:webHidden/>
                      </w:rPr>
                      <w:tab/>
                    </w:r>
                    <w:r w:rsidR="00864CDA">
                      <w:rPr>
                        <w:noProof/>
                        <w:webHidden/>
                      </w:rPr>
                      <w:fldChar w:fldCharType="begin"/>
                    </w:r>
                    <w:r w:rsidR="00864CDA">
                      <w:rPr>
                        <w:noProof/>
                        <w:webHidden/>
                      </w:rPr>
                      <w:instrText xml:space="preserve"> PAGEREF _Toc524367997 \h </w:instrText>
                    </w:r>
                    <w:r w:rsidR="00864CDA">
                      <w:rPr>
                        <w:noProof/>
                        <w:webHidden/>
                      </w:rPr>
                    </w:r>
                    <w:r w:rsidR="00864CDA">
                      <w:rPr>
                        <w:noProof/>
                        <w:webHidden/>
                      </w:rPr>
                      <w:fldChar w:fldCharType="separate"/>
                    </w:r>
                    <w:r w:rsidR="00864CDA">
                      <w:rPr>
                        <w:noProof/>
                        <w:webHidden/>
                      </w:rPr>
                      <w:t>74</w:t>
                    </w:r>
                    <w:r w:rsidR="00864CDA">
                      <w:rPr>
                        <w:noProof/>
                        <w:webHidden/>
                      </w:rPr>
                      <w:fldChar w:fldCharType="end"/>
                    </w:r>
                  </w:hyperlink>
                </w:p>
                <w:p w14:paraId="1A1DFAEA"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98" w:history="1">
                    <w:r w:rsidR="00864CDA" w:rsidRPr="00813CF9">
                      <w:rPr>
                        <w:rStyle w:val="Hypertextovodkaz"/>
                        <w:noProof/>
                      </w:rPr>
                      <w:t>7.1</w:t>
                    </w:r>
                    <w:r w:rsidR="00864CDA">
                      <w:rPr>
                        <w:rFonts w:asciiTheme="minorHAnsi" w:eastAsiaTheme="minorEastAsia" w:hAnsiTheme="minorHAnsi"/>
                        <w:noProof/>
                        <w:sz w:val="22"/>
                        <w:lang w:eastAsia="cs-CZ"/>
                      </w:rPr>
                      <w:tab/>
                    </w:r>
                    <w:r w:rsidR="00864CDA" w:rsidRPr="00813CF9">
                      <w:rPr>
                        <w:rStyle w:val="Hypertextovodkaz"/>
                        <w:noProof/>
                      </w:rPr>
                      <w:t>Typy dialogu</w:t>
                    </w:r>
                    <w:r w:rsidR="00864CDA">
                      <w:rPr>
                        <w:noProof/>
                        <w:webHidden/>
                      </w:rPr>
                      <w:tab/>
                    </w:r>
                    <w:r w:rsidR="00864CDA">
                      <w:rPr>
                        <w:noProof/>
                        <w:webHidden/>
                      </w:rPr>
                      <w:fldChar w:fldCharType="begin"/>
                    </w:r>
                    <w:r w:rsidR="00864CDA">
                      <w:rPr>
                        <w:noProof/>
                        <w:webHidden/>
                      </w:rPr>
                      <w:instrText xml:space="preserve"> PAGEREF _Toc524367998 \h </w:instrText>
                    </w:r>
                    <w:r w:rsidR="00864CDA">
                      <w:rPr>
                        <w:noProof/>
                        <w:webHidden/>
                      </w:rPr>
                    </w:r>
                    <w:r w:rsidR="00864CDA">
                      <w:rPr>
                        <w:noProof/>
                        <w:webHidden/>
                      </w:rPr>
                      <w:fldChar w:fldCharType="separate"/>
                    </w:r>
                    <w:r w:rsidR="00864CDA">
                      <w:rPr>
                        <w:noProof/>
                        <w:webHidden/>
                      </w:rPr>
                      <w:t>74</w:t>
                    </w:r>
                    <w:r w:rsidR="00864CDA">
                      <w:rPr>
                        <w:noProof/>
                        <w:webHidden/>
                      </w:rPr>
                      <w:fldChar w:fldCharType="end"/>
                    </w:r>
                  </w:hyperlink>
                </w:p>
                <w:p w14:paraId="0B2FABB1"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7999" w:history="1">
                    <w:r w:rsidR="00864CDA" w:rsidRPr="00813CF9">
                      <w:rPr>
                        <w:rStyle w:val="Hypertextovodkaz"/>
                        <w:noProof/>
                      </w:rPr>
                      <w:t>7.2</w:t>
                    </w:r>
                    <w:r w:rsidR="00864CDA">
                      <w:rPr>
                        <w:rFonts w:asciiTheme="minorHAnsi" w:eastAsiaTheme="minorEastAsia" w:hAnsiTheme="minorHAnsi"/>
                        <w:noProof/>
                        <w:sz w:val="22"/>
                        <w:lang w:eastAsia="cs-CZ"/>
                      </w:rPr>
                      <w:tab/>
                    </w:r>
                    <w:r w:rsidR="00864CDA" w:rsidRPr="00813CF9">
                      <w:rPr>
                        <w:rStyle w:val="Hypertextovodkaz"/>
                        <w:noProof/>
                      </w:rPr>
                      <w:t>Iniciace a reakce</w:t>
                    </w:r>
                    <w:r w:rsidR="00864CDA">
                      <w:rPr>
                        <w:noProof/>
                        <w:webHidden/>
                      </w:rPr>
                      <w:tab/>
                    </w:r>
                    <w:r w:rsidR="00864CDA">
                      <w:rPr>
                        <w:noProof/>
                        <w:webHidden/>
                      </w:rPr>
                      <w:fldChar w:fldCharType="begin"/>
                    </w:r>
                    <w:r w:rsidR="00864CDA">
                      <w:rPr>
                        <w:noProof/>
                        <w:webHidden/>
                      </w:rPr>
                      <w:instrText xml:space="preserve"> PAGEREF _Toc524367999 \h </w:instrText>
                    </w:r>
                    <w:r w:rsidR="00864CDA">
                      <w:rPr>
                        <w:noProof/>
                        <w:webHidden/>
                      </w:rPr>
                    </w:r>
                    <w:r w:rsidR="00864CDA">
                      <w:rPr>
                        <w:noProof/>
                        <w:webHidden/>
                      </w:rPr>
                      <w:fldChar w:fldCharType="separate"/>
                    </w:r>
                    <w:r w:rsidR="00864CDA">
                      <w:rPr>
                        <w:noProof/>
                        <w:webHidden/>
                      </w:rPr>
                      <w:t>74</w:t>
                    </w:r>
                    <w:r w:rsidR="00864CDA">
                      <w:rPr>
                        <w:noProof/>
                        <w:webHidden/>
                      </w:rPr>
                      <w:fldChar w:fldCharType="end"/>
                    </w:r>
                  </w:hyperlink>
                </w:p>
                <w:p w14:paraId="3EDA601F"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8000" w:history="1">
                    <w:r w:rsidR="00864CDA" w:rsidRPr="00813CF9">
                      <w:rPr>
                        <w:rStyle w:val="Hypertextovodkaz"/>
                        <w:noProof/>
                      </w:rPr>
                      <w:t>7.3</w:t>
                    </w:r>
                    <w:r w:rsidR="00864CDA">
                      <w:rPr>
                        <w:rFonts w:asciiTheme="minorHAnsi" w:eastAsiaTheme="minorEastAsia" w:hAnsiTheme="minorHAnsi"/>
                        <w:noProof/>
                        <w:sz w:val="22"/>
                        <w:lang w:eastAsia="cs-CZ"/>
                      </w:rPr>
                      <w:tab/>
                    </w:r>
                    <w:r w:rsidR="00864CDA" w:rsidRPr="00813CF9">
                      <w:rPr>
                        <w:rStyle w:val="Hypertextovodkaz"/>
                        <w:noProof/>
                      </w:rPr>
                      <w:t>Klasifikace otázek</w:t>
                    </w:r>
                    <w:r w:rsidR="00864CDA">
                      <w:rPr>
                        <w:noProof/>
                        <w:webHidden/>
                      </w:rPr>
                      <w:tab/>
                    </w:r>
                    <w:r w:rsidR="00864CDA">
                      <w:rPr>
                        <w:noProof/>
                        <w:webHidden/>
                      </w:rPr>
                      <w:fldChar w:fldCharType="begin"/>
                    </w:r>
                    <w:r w:rsidR="00864CDA">
                      <w:rPr>
                        <w:noProof/>
                        <w:webHidden/>
                      </w:rPr>
                      <w:instrText xml:space="preserve"> PAGEREF _Toc524368000 \h </w:instrText>
                    </w:r>
                    <w:r w:rsidR="00864CDA">
                      <w:rPr>
                        <w:noProof/>
                        <w:webHidden/>
                      </w:rPr>
                    </w:r>
                    <w:r w:rsidR="00864CDA">
                      <w:rPr>
                        <w:noProof/>
                        <w:webHidden/>
                      </w:rPr>
                      <w:fldChar w:fldCharType="separate"/>
                    </w:r>
                    <w:r w:rsidR="00864CDA">
                      <w:rPr>
                        <w:noProof/>
                        <w:webHidden/>
                      </w:rPr>
                      <w:t>75</w:t>
                    </w:r>
                    <w:r w:rsidR="00864CDA">
                      <w:rPr>
                        <w:noProof/>
                        <w:webHidden/>
                      </w:rPr>
                      <w:fldChar w:fldCharType="end"/>
                    </w:r>
                  </w:hyperlink>
                </w:p>
                <w:p w14:paraId="5AA64F4A"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8001" w:history="1">
                    <w:r w:rsidR="00864CDA" w:rsidRPr="00813CF9">
                      <w:rPr>
                        <w:rStyle w:val="Hypertextovodkaz"/>
                        <w:noProof/>
                      </w:rPr>
                      <w:t>7.4</w:t>
                    </w:r>
                    <w:r w:rsidR="00864CDA">
                      <w:rPr>
                        <w:rFonts w:asciiTheme="minorHAnsi" w:eastAsiaTheme="minorEastAsia" w:hAnsiTheme="minorHAnsi"/>
                        <w:noProof/>
                        <w:sz w:val="22"/>
                        <w:lang w:eastAsia="cs-CZ"/>
                      </w:rPr>
                      <w:tab/>
                    </w:r>
                    <w:r w:rsidR="00864CDA" w:rsidRPr="00813CF9">
                      <w:rPr>
                        <w:rStyle w:val="Hypertextovodkaz"/>
                        <w:noProof/>
                      </w:rPr>
                      <w:t>Typy odpovědí</w:t>
                    </w:r>
                    <w:r w:rsidR="00864CDA">
                      <w:rPr>
                        <w:noProof/>
                        <w:webHidden/>
                      </w:rPr>
                      <w:tab/>
                    </w:r>
                    <w:r w:rsidR="00864CDA">
                      <w:rPr>
                        <w:noProof/>
                        <w:webHidden/>
                      </w:rPr>
                      <w:fldChar w:fldCharType="begin"/>
                    </w:r>
                    <w:r w:rsidR="00864CDA">
                      <w:rPr>
                        <w:noProof/>
                        <w:webHidden/>
                      </w:rPr>
                      <w:instrText xml:space="preserve"> PAGEREF _Toc524368001 \h </w:instrText>
                    </w:r>
                    <w:r w:rsidR="00864CDA">
                      <w:rPr>
                        <w:noProof/>
                        <w:webHidden/>
                      </w:rPr>
                    </w:r>
                    <w:r w:rsidR="00864CDA">
                      <w:rPr>
                        <w:noProof/>
                        <w:webHidden/>
                      </w:rPr>
                      <w:fldChar w:fldCharType="separate"/>
                    </w:r>
                    <w:r w:rsidR="00864CDA">
                      <w:rPr>
                        <w:noProof/>
                        <w:webHidden/>
                      </w:rPr>
                      <w:t>76</w:t>
                    </w:r>
                    <w:r w:rsidR="00864CDA">
                      <w:rPr>
                        <w:noProof/>
                        <w:webHidden/>
                      </w:rPr>
                      <w:fldChar w:fldCharType="end"/>
                    </w:r>
                  </w:hyperlink>
                </w:p>
                <w:p w14:paraId="393CB568"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8002" w:history="1">
                    <w:r w:rsidR="00864CDA" w:rsidRPr="00813CF9">
                      <w:rPr>
                        <w:rStyle w:val="Hypertextovodkaz"/>
                        <w:noProof/>
                      </w:rPr>
                      <w:t>7.5</w:t>
                    </w:r>
                    <w:r w:rsidR="00864CDA">
                      <w:rPr>
                        <w:rFonts w:asciiTheme="minorHAnsi" w:eastAsiaTheme="minorEastAsia" w:hAnsiTheme="minorHAnsi"/>
                        <w:noProof/>
                        <w:sz w:val="22"/>
                        <w:lang w:eastAsia="cs-CZ"/>
                      </w:rPr>
                      <w:tab/>
                    </w:r>
                    <w:r w:rsidR="00864CDA" w:rsidRPr="00813CF9">
                      <w:rPr>
                        <w:rStyle w:val="Hypertextovodkaz"/>
                        <w:noProof/>
                      </w:rPr>
                      <w:t>Různé způsoby komunikace v dialogu</w:t>
                    </w:r>
                    <w:r w:rsidR="00864CDA">
                      <w:rPr>
                        <w:noProof/>
                        <w:webHidden/>
                      </w:rPr>
                      <w:tab/>
                    </w:r>
                    <w:r w:rsidR="00864CDA">
                      <w:rPr>
                        <w:noProof/>
                        <w:webHidden/>
                      </w:rPr>
                      <w:fldChar w:fldCharType="begin"/>
                    </w:r>
                    <w:r w:rsidR="00864CDA">
                      <w:rPr>
                        <w:noProof/>
                        <w:webHidden/>
                      </w:rPr>
                      <w:instrText xml:space="preserve"> PAGEREF _Toc524368002 \h </w:instrText>
                    </w:r>
                    <w:r w:rsidR="00864CDA">
                      <w:rPr>
                        <w:noProof/>
                        <w:webHidden/>
                      </w:rPr>
                    </w:r>
                    <w:r w:rsidR="00864CDA">
                      <w:rPr>
                        <w:noProof/>
                        <w:webHidden/>
                      </w:rPr>
                      <w:fldChar w:fldCharType="separate"/>
                    </w:r>
                    <w:r w:rsidR="00864CDA">
                      <w:rPr>
                        <w:noProof/>
                        <w:webHidden/>
                      </w:rPr>
                      <w:t>77</w:t>
                    </w:r>
                    <w:r w:rsidR="00864CDA">
                      <w:rPr>
                        <w:noProof/>
                        <w:webHidden/>
                      </w:rPr>
                      <w:fldChar w:fldCharType="end"/>
                    </w:r>
                  </w:hyperlink>
                </w:p>
                <w:p w14:paraId="6908235B"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8003" w:history="1">
                    <w:r w:rsidR="00864CDA" w:rsidRPr="00813CF9">
                      <w:rPr>
                        <w:rStyle w:val="Hypertextovodkaz"/>
                        <w:noProof/>
                      </w:rPr>
                      <w:t>7.6</w:t>
                    </w:r>
                    <w:r w:rsidR="00864CDA">
                      <w:rPr>
                        <w:rFonts w:asciiTheme="minorHAnsi" w:eastAsiaTheme="minorEastAsia" w:hAnsiTheme="minorHAnsi"/>
                        <w:noProof/>
                        <w:sz w:val="22"/>
                        <w:lang w:eastAsia="cs-CZ"/>
                      </w:rPr>
                      <w:tab/>
                    </w:r>
                    <w:r w:rsidR="00864CDA" w:rsidRPr="00813CF9">
                      <w:rPr>
                        <w:rStyle w:val="Hypertextovodkaz"/>
                        <w:noProof/>
                      </w:rPr>
                      <w:t>Řízení diskuze</w:t>
                    </w:r>
                    <w:r w:rsidR="00864CDA">
                      <w:rPr>
                        <w:noProof/>
                        <w:webHidden/>
                      </w:rPr>
                      <w:tab/>
                    </w:r>
                    <w:r w:rsidR="00864CDA">
                      <w:rPr>
                        <w:noProof/>
                        <w:webHidden/>
                      </w:rPr>
                      <w:fldChar w:fldCharType="begin"/>
                    </w:r>
                    <w:r w:rsidR="00864CDA">
                      <w:rPr>
                        <w:noProof/>
                        <w:webHidden/>
                      </w:rPr>
                      <w:instrText xml:space="preserve"> PAGEREF _Toc524368003 \h </w:instrText>
                    </w:r>
                    <w:r w:rsidR="00864CDA">
                      <w:rPr>
                        <w:noProof/>
                        <w:webHidden/>
                      </w:rPr>
                    </w:r>
                    <w:r w:rsidR="00864CDA">
                      <w:rPr>
                        <w:noProof/>
                        <w:webHidden/>
                      </w:rPr>
                      <w:fldChar w:fldCharType="separate"/>
                    </w:r>
                    <w:r w:rsidR="00864CDA">
                      <w:rPr>
                        <w:noProof/>
                        <w:webHidden/>
                      </w:rPr>
                      <w:t>78</w:t>
                    </w:r>
                    <w:r w:rsidR="00864CDA">
                      <w:rPr>
                        <w:noProof/>
                        <w:webHidden/>
                      </w:rPr>
                      <w:fldChar w:fldCharType="end"/>
                    </w:r>
                  </w:hyperlink>
                </w:p>
                <w:p w14:paraId="78414C52"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8004" w:history="1">
                    <w:r w:rsidR="00864CDA" w:rsidRPr="00813CF9">
                      <w:rPr>
                        <w:rStyle w:val="Hypertextovodkaz"/>
                        <w:noProof/>
                      </w:rPr>
                      <w:t>8</w:t>
                    </w:r>
                    <w:r w:rsidR="00864CDA">
                      <w:rPr>
                        <w:rFonts w:asciiTheme="minorHAnsi" w:eastAsiaTheme="minorEastAsia" w:hAnsiTheme="minorHAnsi"/>
                        <w:caps w:val="0"/>
                        <w:noProof/>
                        <w:sz w:val="22"/>
                        <w:lang w:eastAsia="cs-CZ"/>
                      </w:rPr>
                      <w:tab/>
                    </w:r>
                    <w:r w:rsidR="00864CDA" w:rsidRPr="00813CF9">
                      <w:rPr>
                        <w:rStyle w:val="Hypertextovodkaz"/>
                        <w:noProof/>
                      </w:rPr>
                      <w:t>Konverzační maximy a teorie zdvořilosti</w:t>
                    </w:r>
                    <w:r w:rsidR="00864CDA">
                      <w:rPr>
                        <w:noProof/>
                        <w:webHidden/>
                      </w:rPr>
                      <w:tab/>
                    </w:r>
                    <w:r w:rsidR="00864CDA">
                      <w:rPr>
                        <w:noProof/>
                        <w:webHidden/>
                      </w:rPr>
                      <w:fldChar w:fldCharType="begin"/>
                    </w:r>
                    <w:r w:rsidR="00864CDA">
                      <w:rPr>
                        <w:noProof/>
                        <w:webHidden/>
                      </w:rPr>
                      <w:instrText xml:space="preserve"> PAGEREF _Toc524368004 \h </w:instrText>
                    </w:r>
                    <w:r w:rsidR="00864CDA">
                      <w:rPr>
                        <w:noProof/>
                        <w:webHidden/>
                      </w:rPr>
                    </w:r>
                    <w:r w:rsidR="00864CDA">
                      <w:rPr>
                        <w:noProof/>
                        <w:webHidden/>
                      </w:rPr>
                      <w:fldChar w:fldCharType="separate"/>
                    </w:r>
                    <w:r w:rsidR="00864CDA">
                      <w:rPr>
                        <w:noProof/>
                        <w:webHidden/>
                      </w:rPr>
                      <w:t>81</w:t>
                    </w:r>
                    <w:r w:rsidR="00864CDA">
                      <w:rPr>
                        <w:noProof/>
                        <w:webHidden/>
                      </w:rPr>
                      <w:fldChar w:fldCharType="end"/>
                    </w:r>
                  </w:hyperlink>
                </w:p>
                <w:p w14:paraId="7C19E610"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8005" w:history="1">
                    <w:r w:rsidR="00864CDA" w:rsidRPr="00813CF9">
                      <w:rPr>
                        <w:rStyle w:val="Hypertextovodkaz"/>
                        <w:noProof/>
                      </w:rPr>
                      <w:t>8.1</w:t>
                    </w:r>
                    <w:r w:rsidR="00864CDA">
                      <w:rPr>
                        <w:rFonts w:asciiTheme="minorHAnsi" w:eastAsiaTheme="minorEastAsia" w:hAnsiTheme="minorHAnsi"/>
                        <w:noProof/>
                        <w:sz w:val="22"/>
                        <w:lang w:eastAsia="cs-CZ"/>
                      </w:rPr>
                      <w:tab/>
                    </w:r>
                    <w:r w:rsidR="00864CDA" w:rsidRPr="00813CF9">
                      <w:rPr>
                        <w:rStyle w:val="Hypertextovodkaz"/>
                        <w:noProof/>
                      </w:rPr>
                      <w:t>Kooperační princip a konverzační maximy</w:t>
                    </w:r>
                    <w:r w:rsidR="00864CDA">
                      <w:rPr>
                        <w:noProof/>
                        <w:webHidden/>
                      </w:rPr>
                      <w:tab/>
                    </w:r>
                    <w:r w:rsidR="00864CDA">
                      <w:rPr>
                        <w:noProof/>
                        <w:webHidden/>
                      </w:rPr>
                      <w:fldChar w:fldCharType="begin"/>
                    </w:r>
                    <w:r w:rsidR="00864CDA">
                      <w:rPr>
                        <w:noProof/>
                        <w:webHidden/>
                      </w:rPr>
                      <w:instrText xml:space="preserve"> PAGEREF _Toc524368005 \h </w:instrText>
                    </w:r>
                    <w:r w:rsidR="00864CDA">
                      <w:rPr>
                        <w:noProof/>
                        <w:webHidden/>
                      </w:rPr>
                    </w:r>
                    <w:r w:rsidR="00864CDA">
                      <w:rPr>
                        <w:noProof/>
                        <w:webHidden/>
                      </w:rPr>
                      <w:fldChar w:fldCharType="separate"/>
                    </w:r>
                    <w:r w:rsidR="00864CDA">
                      <w:rPr>
                        <w:noProof/>
                        <w:webHidden/>
                      </w:rPr>
                      <w:t>82</w:t>
                    </w:r>
                    <w:r w:rsidR="00864CDA">
                      <w:rPr>
                        <w:noProof/>
                        <w:webHidden/>
                      </w:rPr>
                      <w:fldChar w:fldCharType="end"/>
                    </w:r>
                  </w:hyperlink>
                </w:p>
                <w:p w14:paraId="089BF2D2" w14:textId="77777777" w:rsidR="00864CDA" w:rsidRDefault="005226A3">
                  <w:pPr>
                    <w:pStyle w:val="Obsah2"/>
                    <w:tabs>
                      <w:tab w:val="left" w:pos="880"/>
                      <w:tab w:val="right" w:leader="dot" w:pos="8656"/>
                    </w:tabs>
                    <w:rPr>
                      <w:rFonts w:asciiTheme="minorHAnsi" w:eastAsiaTheme="minorEastAsia" w:hAnsiTheme="minorHAnsi"/>
                      <w:noProof/>
                      <w:sz w:val="22"/>
                      <w:lang w:eastAsia="cs-CZ"/>
                    </w:rPr>
                  </w:pPr>
                  <w:hyperlink w:anchor="_Toc524368006" w:history="1">
                    <w:r w:rsidR="00864CDA" w:rsidRPr="00813CF9">
                      <w:rPr>
                        <w:rStyle w:val="Hypertextovodkaz"/>
                        <w:noProof/>
                      </w:rPr>
                      <w:t>8.2</w:t>
                    </w:r>
                    <w:r w:rsidR="00864CDA">
                      <w:rPr>
                        <w:rFonts w:asciiTheme="minorHAnsi" w:eastAsiaTheme="minorEastAsia" w:hAnsiTheme="minorHAnsi"/>
                        <w:noProof/>
                        <w:sz w:val="22"/>
                        <w:lang w:eastAsia="cs-CZ"/>
                      </w:rPr>
                      <w:tab/>
                    </w:r>
                    <w:r w:rsidR="00864CDA" w:rsidRPr="00813CF9">
                      <w:rPr>
                        <w:rStyle w:val="Hypertextovodkaz"/>
                        <w:noProof/>
                      </w:rPr>
                      <w:t>Tzv. princip zdvořilosti</w:t>
                    </w:r>
                    <w:r w:rsidR="00864CDA">
                      <w:rPr>
                        <w:noProof/>
                        <w:webHidden/>
                      </w:rPr>
                      <w:tab/>
                    </w:r>
                    <w:r w:rsidR="00864CDA">
                      <w:rPr>
                        <w:noProof/>
                        <w:webHidden/>
                      </w:rPr>
                      <w:fldChar w:fldCharType="begin"/>
                    </w:r>
                    <w:r w:rsidR="00864CDA">
                      <w:rPr>
                        <w:noProof/>
                        <w:webHidden/>
                      </w:rPr>
                      <w:instrText xml:space="preserve"> PAGEREF _Toc524368006 \h </w:instrText>
                    </w:r>
                    <w:r w:rsidR="00864CDA">
                      <w:rPr>
                        <w:noProof/>
                        <w:webHidden/>
                      </w:rPr>
                    </w:r>
                    <w:r w:rsidR="00864CDA">
                      <w:rPr>
                        <w:noProof/>
                        <w:webHidden/>
                      </w:rPr>
                      <w:fldChar w:fldCharType="separate"/>
                    </w:r>
                    <w:r w:rsidR="00864CDA">
                      <w:rPr>
                        <w:noProof/>
                        <w:webHidden/>
                      </w:rPr>
                      <w:t>84</w:t>
                    </w:r>
                    <w:r w:rsidR="00864CDA">
                      <w:rPr>
                        <w:noProof/>
                        <w:webHidden/>
                      </w:rPr>
                      <w:fldChar w:fldCharType="end"/>
                    </w:r>
                  </w:hyperlink>
                </w:p>
                <w:p w14:paraId="61BF1144"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8007" w:history="1">
                    <w:r w:rsidR="00864CDA" w:rsidRPr="00813CF9">
                      <w:rPr>
                        <w:rStyle w:val="Hypertextovodkaz"/>
                        <w:noProof/>
                      </w:rPr>
                      <w:t>9</w:t>
                    </w:r>
                    <w:r w:rsidR="00864CDA">
                      <w:rPr>
                        <w:rFonts w:asciiTheme="minorHAnsi" w:eastAsiaTheme="minorEastAsia" w:hAnsiTheme="minorHAnsi"/>
                        <w:caps w:val="0"/>
                        <w:noProof/>
                        <w:sz w:val="22"/>
                        <w:lang w:eastAsia="cs-CZ"/>
                      </w:rPr>
                      <w:tab/>
                    </w:r>
                    <w:r w:rsidR="00864CDA" w:rsidRPr="00813CF9">
                      <w:rPr>
                        <w:rStyle w:val="Hypertextovodkaz"/>
                        <w:noProof/>
                      </w:rPr>
                      <w:t>Řečová etiketa</w:t>
                    </w:r>
                    <w:r w:rsidR="00864CDA">
                      <w:rPr>
                        <w:noProof/>
                        <w:webHidden/>
                      </w:rPr>
                      <w:tab/>
                    </w:r>
                    <w:r w:rsidR="00864CDA">
                      <w:rPr>
                        <w:noProof/>
                        <w:webHidden/>
                      </w:rPr>
                      <w:fldChar w:fldCharType="begin"/>
                    </w:r>
                    <w:r w:rsidR="00864CDA">
                      <w:rPr>
                        <w:noProof/>
                        <w:webHidden/>
                      </w:rPr>
                      <w:instrText xml:space="preserve"> PAGEREF _Toc524368007 \h </w:instrText>
                    </w:r>
                    <w:r w:rsidR="00864CDA">
                      <w:rPr>
                        <w:noProof/>
                        <w:webHidden/>
                      </w:rPr>
                    </w:r>
                    <w:r w:rsidR="00864CDA">
                      <w:rPr>
                        <w:noProof/>
                        <w:webHidden/>
                      </w:rPr>
                      <w:fldChar w:fldCharType="separate"/>
                    </w:r>
                    <w:r w:rsidR="00864CDA">
                      <w:rPr>
                        <w:noProof/>
                        <w:webHidden/>
                      </w:rPr>
                      <w:t>86</w:t>
                    </w:r>
                    <w:r w:rsidR="00864CDA">
                      <w:rPr>
                        <w:noProof/>
                        <w:webHidden/>
                      </w:rPr>
                      <w:fldChar w:fldCharType="end"/>
                    </w:r>
                  </w:hyperlink>
                </w:p>
                <w:p w14:paraId="7A0659A2"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8008" w:history="1">
                    <w:r w:rsidR="00864CDA" w:rsidRPr="00813CF9">
                      <w:rPr>
                        <w:rStyle w:val="Hypertextovodkaz"/>
                        <w:noProof/>
                      </w:rPr>
                      <w:t>10</w:t>
                    </w:r>
                    <w:r w:rsidR="00864CDA">
                      <w:rPr>
                        <w:rFonts w:asciiTheme="minorHAnsi" w:eastAsiaTheme="minorEastAsia" w:hAnsiTheme="minorHAnsi"/>
                        <w:caps w:val="0"/>
                        <w:noProof/>
                        <w:sz w:val="22"/>
                        <w:lang w:eastAsia="cs-CZ"/>
                      </w:rPr>
                      <w:tab/>
                    </w:r>
                    <w:r w:rsidR="00864CDA" w:rsidRPr="00813CF9">
                      <w:rPr>
                        <w:rStyle w:val="Hypertextovodkaz"/>
                        <w:noProof/>
                      </w:rPr>
                      <w:t>Neverbální prostředky komunikátu a kutura písemného projevu</w:t>
                    </w:r>
                    <w:r w:rsidR="00864CDA">
                      <w:rPr>
                        <w:noProof/>
                        <w:webHidden/>
                      </w:rPr>
                      <w:tab/>
                    </w:r>
                    <w:r w:rsidR="00864CDA">
                      <w:rPr>
                        <w:noProof/>
                        <w:webHidden/>
                      </w:rPr>
                      <w:fldChar w:fldCharType="begin"/>
                    </w:r>
                    <w:r w:rsidR="00864CDA">
                      <w:rPr>
                        <w:noProof/>
                        <w:webHidden/>
                      </w:rPr>
                      <w:instrText xml:space="preserve"> PAGEREF _Toc524368008 \h </w:instrText>
                    </w:r>
                    <w:r w:rsidR="00864CDA">
                      <w:rPr>
                        <w:noProof/>
                        <w:webHidden/>
                      </w:rPr>
                    </w:r>
                    <w:r w:rsidR="00864CDA">
                      <w:rPr>
                        <w:noProof/>
                        <w:webHidden/>
                      </w:rPr>
                      <w:fldChar w:fldCharType="separate"/>
                    </w:r>
                    <w:r w:rsidR="00864CDA">
                      <w:rPr>
                        <w:noProof/>
                        <w:webHidden/>
                      </w:rPr>
                      <w:t>89</w:t>
                    </w:r>
                    <w:r w:rsidR="00864CDA">
                      <w:rPr>
                        <w:noProof/>
                        <w:webHidden/>
                      </w:rPr>
                      <w:fldChar w:fldCharType="end"/>
                    </w:r>
                  </w:hyperlink>
                </w:p>
                <w:p w14:paraId="60A98653" w14:textId="77777777" w:rsidR="00864CDA" w:rsidRDefault="005226A3">
                  <w:pPr>
                    <w:pStyle w:val="Obsah2"/>
                    <w:tabs>
                      <w:tab w:val="left" w:pos="1100"/>
                      <w:tab w:val="right" w:leader="dot" w:pos="8656"/>
                    </w:tabs>
                    <w:rPr>
                      <w:rFonts w:asciiTheme="minorHAnsi" w:eastAsiaTheme="minorEastAsia" w:hAnsiTheme="minorHAnsi"/>
                      <w:noProof/>
                      <w:sz w:val="22"/>
                      <w:lang w:eastAsia="cs-CZ"/>
                    </w:rPr>
                  </w:pPr>
                  <w:hyperlink w:anchor="_Toc524368009" w:history="1">
                    <w:r w:rsidR="00864CDA" w:rsidRPr="00813CF9">
                      <w:rPr>
                        <w:rStyle w:val="Hypertextovodkaz"/>
                        <w:noProof/>
                      </w:rPr>
                      <w:t>10.1</w:t>
                    </w:r>
                    <w:r w:rsidR="00864CDA">
                      <w:rPr>
                        <w:rFonts w:asciiTheme="minorHAnsi" w:eastAsiaTheme="minorEastAsia" w:hAnsiTheme="minorHAnsi"/>
                        <w:noProof/>
                        <w:sz w:val="22"/>
                        <w:lang w:eastAsia="cs-CZ"/>
                      </w:rPr>
                      <w:tab/>
                    </w:r>
                    <w:r w:rsidR="00864CDA" w:rsidRPr="00813CF9">
                      <w:rPr>
                        <w:rStyle w:val="Hypertextovodkaz"/>
                        <w:noProof/>
                      </w:rPr>
                      <w:t>Neverbální prostředky doprovázející mluvený komunikát</w:t>
                    </w:r>
                    <w:r w:rsidR="00864CDA">
                      <w:rPr>
                        <w:noProof/>
                        <w:webHidden/>
                      </w:rPr>
                      <w:tab/>
                    </w:r>
                    <w:r w:rsidR="00864CDA">
                      <w:rPr>
                        <w:noProof/>
                        <w:webHidden/>
                      </w:rPr>
                      <w:fldChar w:fldCharType="begin"/>
                    </w:r>
                    <w:r w:rsidR="00864CDA">
                      <w:rPr>
                        <w:noProof/>
                        <w:webHidden/>
                      </w:rPr>
                      <w:instrText xml:space="preserve"> PAGEREF _Toc524368009 \h </w:instrText>
                    </w:r>
                    <w:r w:rsidR="00864CDA">
                      <w:rPr>
                        <w:noProof/>
                        <w:webHidden/>
                      </w:rPr>
                    </w:r>
                    <w:r w:rsidR="00864CDA">
                      <w:rPr>
                        <w:noProof/>
                        <w:webHidden/>
                      </w:rPr>
                      <w:fldChar w:fldCharType="separate"/>
                    </w:r>
                    <w:r w:rsidR="00864CDA">
                      <w:rPr>
                        <w:noProof/>
                        <w:webHidden/>
                      </w:rPr>
                      <w:t>90</w:t>
                    </w:r>
                    <w:r w:rsidR="00864CDA">
                      <w:rPr>
                        <w:noProof/>
                        <w:webHidden/>
                      </w:rPr>
                      <w:fldChar w:fldCharType="end"/>
                    </w:r>
                  </w:hyperlink>
                </w:p>
                <w:p w14:paraId="6292FC56"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8010" w:history="1">
                    <w:r w:rsidR="00864CDA" w:rsidRPr="00813CF9">
                      <w:rPr>
                        <w:rStyle w:val="Hypertextovodkaz"/>
                        <w:noProof/>
                      </w:rPr>
                      <w:t>10.1.1</w:t>
                    </w:r>
                    <w:r w:rsidR="00864CDA">
                      <w:rPr>
                        <w:rFonts w:asciiTheme="minorHAnsi" w:eastAsiaTheme="minorEastAsia" w:hAnsiTheme="minorHAnsi"/>
                        <w:noProof/>
                        <w:sz w:val="22"/>
                        <w:lang w:eastAsia="cs-CZ"/>
                      </w:rPr>
                      <w:tab/>
                    </w:r>
                    <w:r w:rsidR="00864CDA" w:rsidRPr="00813CF9">
                      <w:rPr>
                        <w:rStyle w:val="Hypertextovodkaz"/>
                        <w:noProof/>
                      </w:rPr>
                      <w:t>Mimika</w:t>
                    </w:r>
                    <w:r w:rsidR="00864CDA">
                      <w:rPr>
                        <w:noProof/>
                        <w:webHidden/>
                      </w:rPr>
                      <w:tab/>
                    </w:r>
                    <w:r w:rsidR="00864CDA">
                      <w:rPr>
                        <w:noProof/>
                        <w:webHidden/>
                      </w:rPr>
                      <w:fldChar w:fldCharType="begin"/>
                    </w:r>
                    <w:r w:rsidR="00864CDA">
                      <w:rPr>
                        <w:noProof/>
                        <w:webHidden/>
                      </w:rPr>
                      <w:instrText xml:space="preserve"> PAGEREF _Toc524368010 \h </w:instrText>
                    </w:r>
                    <w:r w:rsidR="00864CDA">
                      <w:rPr>
                        <w:noProof/>
                        <w:webHidden/>
                      </w:rPr>
                    </w:r>
                    <w:r w:rsidR="00864CDA">
                      <w:rPr>
                        <w:noProof/>
                        <w:webHidden/>
                      </w:rPr>
                      <w:fldChar w:fldCharType="separate"/>
                    </w:r>
                    <w:r w:rsidR="00864CDA">
                      <w:rPr>
                        <w:noProof/>
                        <w:webHidden/>
                      </w:rPr>
                      <w:t>90</w:t>
                    </w:r>
                    <w:r w:rsidR="00864CDA">
                      <w:rPr>
                        <w:noProof/>
                        <w:webHidden/>
                      </w:rPr>
                      <w:fldChar w:fldCharType="end"/>
                    </w:r>
                  </w:hyperlink>
                </w:p>
                <w:p w14:paraId="3BE75572"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8011" w:history="1">
                    <w:r w:rsidR="00864CDA" w:rsidRPr="00813CF9">
                      <w:rPr>
                        <w:rStyle w:val="Hypertextovodkaz"/>
                        <w:noProof/>
                      </w:rPr>
                      <w:t>10.1.2</w:t>
                    </w:r>
                    <w:r w:rsidR="00864CDA">
                      <w:rPr>
                        <w:rFonts w:asciiTheme="minorHAnsi" w:eastAsiaTheme="minorEastAsia" w:hAnsiTheme="minorHAnsi"/>
                        <w:noProof/>
                        <w:sz w:val="22"/>
                        <w:lang w:eastAsia="cs-CZ"/>
                      </w:rPr>
                      <w:tab/>
                    </w:r>
                    <w:r w:rsidR="00864CDA" w:rsidRPr="00813CF9">
                      <w:rPr>
                        <w:rStyle w:val="Hypertextovodkaz"/>
                        <w:noProof/>
                      </w:rPr>
                      <w:t>Gesta</w:t>
                    </w:r>
                    <w:r w:rsidR="00864CDA">
                      <w:rPr>
                        <w:noProof/>
                        <w:webHidden/>
                      </w:rPr>
                      <w:tab/>
                    </w:r>
                    <w:r w:rsidR="00864CDA">
                      <w:rPr>
                        <w:noProof/>
                        <w:webHidden/>
                      </w:rPr>
                      <w:fldChar w:fldCharType="begin"/>
                    </w:r>
                    <w:r w:rsidR="00864CDA">
                      <w:rPr>
                        <w:noProof/>
                        <w:webHidden/>
                      </w:rPr>
                      <w:instrText xml:space="preserve"> PAGEREF _Toc524368011 \h </w:instrText>
                    </w:r>
                    <w:r w:rsidR="00864CDA">
                      <w:rPr>
                        <w:noProof/>
                        <w:webHidden/>
                      </w:rPr>
                    </w:r>
                    <w:r w:rsidR="00864CDA">
                      <w:rPr>
                        <w:noProof/>
                        <w:webHidden/>
                      </w:rPr>
                      <w:fldChar w:fldCharType="separate"/>
                    </w:r>
                    <w:r w:rsidR="00864CDA">
                      <w:rPr>
                        <w:noProof/>
                        <w:webHidden/>
                      </w:rPr>
                      <w:t>90</w:t>
                    </w:r>
                    <w:r w:rsidR="00864CDA">
                      <w:rPr>
                        <w:noProof/>
                        <w:webHidden/>
                      </w:rPr>
                      <w:fldChar w:fldCharType="end"/>
                    </w:r>
                  </w:hyperlink>
                </w:p>
                <w:p w14:paraId="34C5C6F7"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8012" w:history="1">
                    <w:r w:rsidR="00864CDA" w:rsidRPr="00813CF9">
                      <w:rPr>
                        <w:rStyle w:val="Hypertextovodkaz"/>
                        <w:noProof/>
                      </w:rPr>
                      <w:t>10.1.3</w:t>
                    </w:r>
                    <w:r w:rsidR="00864CDA">
                      <w:rPr>
                        <w:rFonts w:asciiTheme="minorHAnsi" w:eastAsiaTheme="minorEastAsia" w:hAnsiTheme="minorHAnsi"/>
                        <w:noProof/>
                        <w:sz w:val="22"/>
                        <w:lang w:eastAsia="cs-CZ"/>
                      </w:rPr>
                      <w:tab/>
                    </w:r>
                    <w:r w:rsidR="00864CDA" w:rsidRPr="00813CF9">
                      <w:rPr>
                        <w:rStyle w:val="Hypertextovodkaz"/>
                        <w:noProof/>
                      </w:rPr>
                      <w:t>Plastika a postura těla</w:t>
                    </w:r>
                    <w:r w:rsidR="00864CDA">
                      <w:rPr>
                        <w:noProof/>
                        <w:webHidden/>
                      </w:rPr>
                      <w:tab/>
                    </w:r>
                    <w:r w:rsidR="00864CDA">
                      <w:rPr>
                        <w:noProof/>
                        <w:webHidden/>
                      </w:rPr>
                      <w:fldChar w:fldCharType="begin"/>
                    </w:r>
                    <w:r w:rsidR="00864CDA">
                      <w:rPr>
                        <w:noProof/>
                        <w:webHidden/>
                      </w:rPr>
                      <w:instrText xml:space="preserve"> PAGEREF _Toc524368012 \h </w:instrText>
                    </w:r>
                    <w:r w:rsidR="00864CDA">
                      <w:rPr>
                        <w:noProof/>
                        <w:webHidden/>
                      </w:rPr>
                    </w:r>
                    <w:r w:rsidR="00864CDA">
                      <w:rPr>
                        <w:noProof/>
                        <w:webHidden/>
                      </w:rPr>
                      <w:fldChar w:fldCharType="separate"/>
                    </w:r>
                    <w:r w:rsidR="00864CDA">
                      <w:rPr>
                        <w:noProof/>
                        <w:webHidden/>
                      </w:rPr>
                      <w:t>91</w:t>
                    </w:r>
                    <w:r w:rsidR="00864CDA">
                      <w:rPr>
                        <w:noProof/>
                        <w:webHidden/>
                      </w:rPr>
                      <w:fldChar w:fldCharType="end"/>
                    </w:r>
                  </w:hyperlink>
                </w:p>
                <w:p w14:paraId="226EAF53"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8013" w:history="1">
                    <w:r w:rsidR="00864CDA" w:rsidRPr="00813CF9">
                      <w:rPr>
                        <w:rStyle w:val="Hypertextovodkaz"/>
                        <w:noProof/>
                      </w:rPr>
                      <w:t>10.1.4</w:t>
                    </w:r>
                    <w:r w:rsidR="00864CDA">
                      <w:rPr>
                        <w:rFonts w:asciiTheme="minorHAnsi" w:eastAsiaTheme="minorEastAsia" w:hAnsiTheme="minorHAnsi"/>
                        <w:noProof/>
                        <w:sz w:val="22"/>
                        <w:lang w:eastAsia="cs-CZ"/>
                      </w:rPr>
                      <w:tab/>
                    </w:r>
                    <w:r w:rsidR="00864CDA" w:rsidRPr="00813CF9">
                      <w:rPr>
                        <w:rStyle w:val="Hypertextovodkaz"/>
                        <w:noProof/>
                      </w:rPr>
                      <w:t>Proxemika</w:t>
                    </w:r>
                    <w:r w:rsidR="00864CDA">
                      <w:rPr>
                        <w:noProof/>
                        <w:webHidden/>
                      </w:rPr>
                      <w:tab/>
                    </w:r>
                    <w:r w:rsidR="00864CDA">
                      <w:rPr>
                        <w:noProof/>
                        <w:webHidden/>
                      </w:rPr>
                      <w:fldChar w:fldCharType="begin"/>
                    </w:r>
                    <w:r w:rsidR="00864CDA">
                      <w:rPr>
                        <w:noProof/>
                        <w:webHidden/>
                      </w:rPr>
                      <w:instrText xml:space="preserve"> PAGEREF _Toc524368013 \h </w:instrText>
                    </w:r>
                    <w:r w:rsidR="00864CDA">
                      <w:rPr>
                        <w:noProof/>
                        <w:webHidden/>
                      </w:rPr>
                    </w:r>
                    <w:r w:rsidR="00864CDA">
                      <w:rPr>
                        <w:noProof/>
                        <w:webHidden/>
                      </w:rPr>
                      <w:fldChar w:fldCharType="separate"/>
                    </w:r>
                    <w:r w:rsidR="00864CDA">
                      <w:rPr>
                        <w:noProof/>
                        <w:webHidden/>
                      </w:rPr>
                      <w:t>91</w:t>
                    </w:r>
                    <w:r w:rsidR="00864CDA">
                      <w:rPr>
                        <w:noProof/>
                        <w:webHidden/>
                      </w:rPr>
                      <w:fldChar w:fldCharType="end"/>
                    </w:r>
                  </w:hyperlink>
                </w:p>
                <w:p w14:paraId="0B48C278"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8014" w:history="1">
                    <w:r w:rsidR="00864CDA" w:rsidRPr="00813CF9">
                      <w:rPr>
                        <w:rStyle w:val="Hypertextovodkaz"/>
                        <w:noProof/>
                      </w:rPr>
                      <w:t>10.1.5</w:t>
                    </w:r>
                    <w:r w:rsidR="00864CDA">
                      <w:rPr>
                        <w:rFonts w:asciiTheme="minorHAnsi" w:eastAsiaTheme="minorEastAsia" w:hAnsiTheme="minorHAnsi"/>
                        <w:noProof/>
                        <w:sz w:val="22"/>
                        <w:lang w:eastAsia="cs-CZ"/>
                      </w:rPr>
                      <w:tab/>
                    </w:r>
                    <w:r w:rsidR="00864CDA" w:rsidRPr="00813CF9">
                      <w:rPr>
                        <w:rStyle w:val="Hypertextovodkaz"/>
                        <w:noProof/>
                      </w:rPr>
                      <w:t>Haptika</w:t>
                    </w:r>
                    <w:r w:rsidR="00864CDA">
                      <w:rPr>
                        <w:noProof/>
                        <w:webHidden/>
                      </w:rPr>
                      <w:tab/>
                    </w:r>
                    <w:r w:rsidR="00864CDA">
                      <w:rPr>
                        <w:noProof/>
                        <w:webHidden/>
                      </w:rPr>
                      <w:fldChar w:fldCharType="begin"/>
                    </w:r>
                    <w:r w:rsidR="00864CDA">
                      <w:rPr>
                        <w:noProof/>
                        <w:webHidden/>
                      </w:rPr>
                      <w:instrText xml:space="preserve"> PAGEREF _Toc524368014 \h </w:instrText>
                    </w:r>
                    <w:r w:rsidR="00864CDA">
                      <w:rPr>
                        <w:noProof/>
                        <w:webHidden/>
                      </w:rPr>
                    </w:r>
                    <w:r w:rsidR="00864CDA">
                      <w:rPr>
                        <w:noProof/>
                        <w:webHidden/>
                      </w:rPr>
                      <w:fldChar w:fldCharType="separate"/>
                    </w:r>
                    <w:r w:rsidR="00864CDA">
                      <w:rPr>
                        <w:noProof/>
                        <w:webHidden/>
                      </w:rPr>
                      <w:t>92</w:t>
                    </w:r>
                    <w:r w:rsidR="00864CDA">
                      <w:rPr>
                        <w:noProof/>
                        <w:webHidden/>
                      </w:rPr>
                      <w:fldChar w:fldCharType="end"/>
                    </w:r>
                  </w:hyperlink>
                </w:p>
                <w:p w14:paraId="01593BBB"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8015" w:history="1">
                    <w:r w:rsidR="00864CDA" w:rsidRPr="00813CF9">
                      <w:rPr>
                        <w:rStyle w:val="Hypertextovodkaz"/>
                        <w:noProof/>
                      </w:rPr>
                      <w:t>10.1.6</w:t>
                    </w:r>
                    <w:r w:rsidR="00864CDA">
                      <w:rPr>
                        <w:rFonts w:asciiTheme="minorHAnsi" w:eastAsiaTheme="minorEastAsia" w:hAnsiTheme="minorHAnsi"/>
                        <w:noProof/>
                        <w:sz w:val="22"/>
                        <w:lang w:eastAsia="cs-CZ"/>
                      </w:rPr>
                      <w:tab/>
                    </w:r>
                    <w:r w:rsidR="00864CDA" w:rsidRPr="00813CF9">
                      <w:rPr>
                        <w:rStyle w:val="Hypertextovodkaz"/>
                        <w:noProof/>
                      </w:rPr>
                      <w:t>Dvojitá vazba</w:t>
                    </w:r>
                    <w:r w:rsidR="00864CDA">
                      <w:rPr>
                        <w:noProof/>
                        <w:webHidden/>
                      </w:rPr>
                      <w:tab/>
                    </w:r>
                    <w:r w:rsidR="00864CDA">
                      <w:rPr>
                        <w:noProof/>
                        <w:webHidden/>
                      </w:rPr>
                      <w:fldChar w:fldCharType="begin"/>
                    </w:r>
                    <w:r w:rsidR="00864CDA">
                      <w:rPr>
                        <w:noProof/>
                        <w:webHidden/>
                      </w:rPr>
                      <w:instrText xml:space="preserve"> PAGEREF _Toc524368015 \h </w:instrText>
                    </w:r>
                    <w:r w:rsidR="00864CDA">
                      <w:rPr>
                        <w:noProof/>
                        <w:webHidden/>
                      </w:rPr>
                    </w:r>
                    <w:r w:rsidR="00864CDA">
                      <w:rPr>
                        <w:noProof/>
                        <w:webHidden/>
                      </w:rPr>
                      <w:fldChar w:fldCharType="separate"/>
                    </w:r>
                    <w:r w:rsidR="00864CDA">
                      <w:rPr>
                        <w:noProof/>
                        <w:webHidden/>
                      </w:rPr>
                      <w:t>93</w:t>
                    </w:r>
                    <w:r w:rsidR="00864CDA">
                      <w:rPr>
                        <w:noProof/>
                        <w:webHidden/>
                      </w:rPr>
                      <w:fldChar w:fldCharType="end"/>
                    </w:r>
                  </w:hyperlink>
                </w:p>
                <w:p w14:paraId="57552902" w14:textId="77777777" w:rsidR="00864CDA" w:rsidRDefault="005226A3">
                  <w:pPr>
                    <w:pStyle w:val="Obsah2"/>
                    <w:tabs>
                      <w:tab w:val="left" w:pos="1100"/>
                      <w:tab w:val="right" w:leader="dot" w:pos="8656"/>
                    </w:tabs>
                    <w:rPr>
                      <w:rFonts w:asciiTheme="minorHAnsi" w:eastAsiaTheme="minorEastAsia" w:hAnsiTheme="minorHAnsi"/>
                      <w:noProof/>
                      <w:sz w:val="22"/>
                      <w:lang w:eastAsia="cs-CZ"/>
                    </w:rPr>
                  </w:pPr>
                  <w:hyperlink w:anchor="_Toc524368016" w:history="1">
                    <w:r w:rsidR="00864CDA" w:rsidRPr="00813CF9">
                      <w:rPr>
                        <w:rStyle w:val="Hypertextovodkaz"/>
                        <w:noProof/>
                      </w:rPr>
                      <w:t>10.2</w:t>
                    </w:r>
                    <w:r w:rsidR="00864CDA">
                      <w:rPr>
                        <w:rFonts w:asciiTheme="minorHAnsi" w:eastAsiaTheme="minorEastAsia" w:hAnsiTheme="minorHAnsi"/>
                        <w:noProof/>
                        <w:sz w:val="22"/>
                        <w:lang w:eastAsia="cs-CZ"/>
                      </w:rPr>
                      <w:tab/>
                    </w:r>
                    <w:r w:rsidR="00864CDA" w:rsidRPr="00813CF9">
                      <w:rPr>
                        <w:rStyle w:val="Hypertextovodkaz"/>
                        <w:noProof/>
                      </w:rPr>
                      <w:t>Kultura písemného projevu</w:t>
                    </w:r>
                    <w:r w:rsidR="00864CDA">
                      <w:rPr>
                        <w:noProof/>
                        <w:webHidden/>
                      </w:rPr>
                      <w:tab/>
                    </w:r>
                    <w:r w:rsidR="00864CDA">
                      <w:rPr>
                        <w:noProof/>
                        <w:webHidden/>
                      </w:rPr>
                      <w:fldChar w:fldCharType="begin"/>
                    </w:r>
                    <w:r w:rsidR="00864CDA">
                      <w:rPr>
                        <w:noProof/>
                        <w:webHidden/>
                      </w:rPr>
                      <w:instrText xml:space="preserve"> PAGEREF _Toc524368016 \h </w:instrText>
                    </w:r>
                    <w:r w:rsidR="00864CDA">
                      <w:rPr>
                        <w:noProof/>
                        <w:webHidden/>
                      </w:rPr>
                    </w:r>
                    <w:r w:rsidR="00864CDA">
                      <w:rPr>
                        <w:noProof/>
                        <w:webHidden/>
                      </w:rPr>
                      <w:fldChar w:fldCharType="separate"/>
                    </w:r>
                    <w:r w:rsidR="00864CDA">
                      <w:rPr>
                        <w:noProof/>
                        <w:webHidden/>
                      </w:rPr>
                      <w:t>94</w:t>
                    </w:r>
                    <w:r w:rsidR="00864CDA">
                      <w:rPr>
                        <w:noProof/>
                        <w:webHidden/>
                      </w:rPr>
                      <w:fldChar w:fldCharType="end"/>
                    </w:r>
                  </w:hyperlink>
                </w:p>
                <w:p w14:paraId="791314C8"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8017" w:history="1">
                    <w:r w:rsidR="00864CDA" w:rsidRPr="00813CF9">
                      <w:rPr>
                        <w:rStyle w:val="Hypertextovodkaz"/>
                        <w:noProof/>
                      </w:rPr>
                      <w:t>11</w:t>
                    </w:r>
                    <w:r w:rsidR="00864CDA">
                      <w:rPr>
                        <w:rFonts w:asciiTheme="minorHAnsi" w:eastAsiaTheme="minorEastAsia" w:hAnsiTheme="minorHAnsi"/>
                        <w:caps w:val="0"/>
                        <w:noProof/>
                        <w:sz w:val="22"/>
                        <w:lang w:eastAsia="cs-CZ"/>
                      </w:rPr>
                      <w:tab/>
                    </w:r>
                    <w:r w:rsidR="00864CDA" w:rsidRPr="00813CF9">
                      <w:rPr>
                        <w:rStyle w:val="Hypertextovodkaz"/>
                        <w:noProof/>
                      </w:rPr>
                      <w:t>Manipulace vs. přesvědčování</w:t>
                    </w:r>
                    <w:r w:rsidR="00864CDA">
                      <w:rPr>
                        <w:noProof/>
                        <w:webHidden/>
                      </w:rPr>
                      <w:tab/>
                    </w:r>
                    <w:r w:rsidR="00864CDA">
                      <w:rPr>
                        <w:noProof/>
                        <w:webHidden/>
                      </w:rPr>
                      <w:fldChar w:fldCharType="begin"/>
                    </w:r>
                    <w:r w:rsidR="00864CDA">
                      <w:rPr>
                        <w:noProof/>
                        <w:webHidden/>
                      </w:rPr>
                      <w:instrText xml:space="preserve"> PAGEREF _Toc524368017 \h </w:instrText>
                    </w:r>
                    <w:r w:rsidR="00864CDA">
                      <w:rPr>
                        <w:noProof/>
                        <w:webHidden/>
                      </w:rPr>
                    </w:r>
                    <w:r w:rsidR="00864CDA">
                      <w:rPr>
                        <w:noProof/>
                        <w:webHidden/>
                      </w:rPr>
                      <w:fldChar w:fldCharType="separate"/>
                    </w:r>
                    <w:r w:rsidR="00864CDA">
                      <w:rPr>
                        <w:noProof/>
                        <w:webHidden/>
                      </w:rPr>
                      <w:t>101</w:t>
                    </w:r>
                    <w:r w:rsidR="00864CDA">
                      <w:rPr>
                        <w:noProof/>
                        <w:webHidden/>
                      </w:rPr>
                      <w:fldChar w:fldCharType="end"/>
                    </w:r>
                  </w:hyperlink>
                </w:p>
                <w:p w14:paraId="6C1126E7" w14:textId="77777777" w:rsidR="00864CDA" w:rsidRDefault="005226A3">
                  <w:pPr>
                    <w:pStyle w:val="Obsah2"/>
                    <w:tabs>
                      <w:tab w:val="left" w:pos="1100"/>
                      <w:tab w:val="right" w:leader="dot" w:pos="8656"/>
                    </w:tabs>
                    <w:rPr>
                      <w:rFonts w:asciiTheme="minorHAnsi" w:eastAsiaTheme="minorEastAsia" w:hAnsiTheme="minorHAnsi"/>
                      <w:noProof/>
                      <w:sz w:val="22"/>
                      <w:lang w:eastAsia="cs-CZ"/>
                    </w:rPr>
                  </w:pPr>
                  <w:hyperlink w:anchor="_Toc524368018" w:history="1">
                    <w:r w:rsidR="00864CDA" w:rsidRPr="00813CF9">
                      <w:rPr>
                        <w:rStyle w:val="Hypertextovodkaz"/>
                        <w:noProof/>
                      </w:rPr>
                      <w:t>11.1</w:t>
                    </w:r>
                    <w:r w:rsidR="00864CDA">
                      <w:rPr>
                        <w:rFonts w:asciiTheme="minorHAnsi" w:eastAsiaTheme="minorEastAsia" w:hAnsiTheme="minorHAnsi"/>
                        <w:noProof/>
                        <w:sz w:val="22"/>
                        <w:lang w:eastAsia="cs-CZ"/>
                      </w:rPr>
                      <w:tab/>
                    </w:r>
                    <w:r w:rsidR="00864CDA" w:rsidRPr="00813CF9">
                      <w:rPr>
                        <w:rStyle w:val="Hypertextovodkaz"/>
                        <w:noProof/>
                      </w:rPr>
                      <w:t>Přesvědčování a argumentace</w:t>
                    </w:r>
                    <w:r w:rsidR="00864CDA">
                      <w:rPr>
                        <w:noProof/>
                        <w:webHidden/>
                      </w:rPr>
                      <w:tab/>
                    </w:r>
                    <w:r w:rsidR="00864CDA">
                      <w:rPr>
                        <w:noProof/>
                        <w:webHidden/>
                      </w:rPr>
                      <w:fldChar w:fldCharType="begin"/>
                    </w:r>
                    <w:r w:rsidR="00864CDA">
                      <w:rPr>
                        <w:noProof/>
                        <w:webHidden/>
                      </w:rPr>
                      <w:instrText xml:space="preserve"> PAGEREF _Toc524368018 \h </w:instrText>
                    </w:r>
                    <w:r w:rsidR="00864CDA">
                      <w:rPr>
                        <w:noProof/>
                        <w:webHidden/>
                      </w:rPr>
                    </w:r>
                    <w:r w:rsidR="00864CDA">
                      <w:rPr>
                        <w:noProof/>
                        <w:webHidden/>
                      </w:rPr>
                      <w:fldChar w:fldCharType="separate"/>
                    </w:r>
                    <w:r w:rsidR="00864CDA">
                      <w:rPr>
                        <w:noProof/>
                        <w:webHidden/>
                      </w:rPr>
                      <w:t>101</w:t>
                    </w:r>
                    <w:r w:rsidR="00864CDA">
                      <w:rPr>
                        <w:noProof/>
                        <w:webHidden/>
                      </w:rPr>
                      <w:fldChar w:fldCharType="end"/>
                    </w:r>
                  </w:hyperlink>
                </w:p>
                <w:p w14:paraId="690E5B7C" w14:textId="77777777" w:rsidR="00864CDA" w:rsidRDefault="005226A3">
                  <w:pPr>
                    <w:pStyle w:val="Obsah2"/>
                    <w:tabs>
                      <w:tab w:val="left" w:pos="1100"/>
                      <w:tab w:val="right" w:leader="dot" w:pos="8656"/>
                    </w:tabs>
                    <w:rPr>
                      <w:rFonts w:asciiTheme="minorHAnsi" w:eastAsiaTheme="minorEastAsia" w:hAnsiTheme="minorHAnsi"/>
                      <w:noProof/>
                      <w:sz w:val="22"/>
                      <w:lang w:eastAsia="cs-CZ"/>
                    </w:rPr>
                  </w:pPr>
                  <w:hyperlink w:anchor="_Toc524368019" w:history="1">
                    <w:r w:rsidR="00864CDA" w:rsidRPr="00813CF9">
                      <w:rPr>
                        <w:rStyle w:val="Hypertextovodkaz"/>
                        <w:noProof/>
                      </w:rPr>
                      <w:t>11.2</w:t>
                    </w:r>
                    <w:r w:rsidR="00864CDA">
                      <w:rPr>
                        <w:rFonts w:asciiTheme="minorHAnsi" w:eastAsiaTheme="minorEastAsia" w:hAnsiTheme="minorHAnsi"/>
                        <w:noProof/>
                        <w:sz w:val="22"/>
                        <w:lang w:eastAsia="cs-CZ"/>
                      </w:rPr>
                      <w:tab/>
                    </w:r>
                    <w:r w:rsidR="00864CDA" w:rsidRPr="00813CF9">
                      <w:rPr>
                        <w:rStyle w:val="Hypertextovodkaz"/>
                        <w:noProof/>
                      </w:rPr>
                      <w:t>Manipulace</w:t>
                    </w:r>
                    <w:r w:rsidR="00864CDA">
                      <w:rPr>
                        <w:noProof/>
                        <w:webHidden/>
                      </w:rPr>
                      <w:tab/>
                    </w:r>
                    <w:r w:rsidR="00864CDA">
                      <w:rPr>
                        <w:noProof/>
                        <w:webHidden/>
                      </w:rPr>
                      <w:fldChar w:fldCharType="begin"/>
                    </w:r>
                    <w:r w:rsidR="00864CDA">
                      <w:rPr>
                        <w:noProof/>
                        <w:webHidden/>
                      </w:rPr>
                      <w:instrText xml:space="preserve"> PAGEREF _Toc524368019 \h </w:instrText>
                    </w:r>
                    <w:r w:rsidR="00864CDA">
                      <w:rPr>
                        <w:noProof/>
                        <w:webHidden/>
                      </w:rPr>
                    </w:r>
                    <w:r w:rsidR="00864CDA">
                      <w:rPr>
                        <w:noProof/>
                        <w:webHidden/>
                      </w:rPr>
                      <w:fldChar w:fldCharType="separate"/>
                    </w:r>
                    <w:r w:rsidR="00864CDA">
                      <w:rPr>
                        <w:noProof/>
                        <w:webHidden/>
                      </w:rPr>
                      <w:t>105</w:t>
                    </w:r>
                    <w:r w:rsidR="00864CDA">
                      <w:rPr>
                        <w:noProof/>
                        <w:webHidden/>
                      </w:rPr>
                      <w:fldChar w:fldCharType="end"/>
                    </w:r>
                  </w:hyperlink>
                </w:p>
                <w:p w14:paraId="66D88FB7"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8020" w:history="1">
                    <w:r w:rsidR="00864CDA" w:rsidRPr="00813CF9">
                      <w:rPr>
                        <w:rStyle w:val="Hypertextovodkaz"/>
                        <w:noProof/>
                      </w:rPr>
                      <w:t>11.2.1</w:t>
                    </w:r>
                    <w:r w:rsidR="00864CDA">
                      <w:rPr>
                        <w:rFonts w:asciiTheme="minorHAnsi" w:eastAsiaTheme="minorEastAsia" w:hAnsiTheme="minorHAnsi"/>
                        <w:noProof/>
                        <w:sz w:val="22"/>
                        <w:lang w:eastAsia="cs-CZ"/>
                      </w:rPr>
                      <w:tab/>
                    </w:r>
                    <w:r w:rsidR="00864CDA" w:rsidRPr="00813CF9">
                      <w:rPr>
                        <w:rStyle w:val="Hypertextovodkaz"/>
                        <w:noProof/>
                      </w:rPr>
                      <w:t>Psychologické manipulace</w:t>
                    </w:r>
                    <w:r w:rsidR="00864CDA">
                      <w:rPr>
                        <w:noProof/>
                        <w:webHidden/>
                      </w:rPr>
                      <w:tab/>
                    </w:r>
                    <w:r w:rsidR="00864CDA">
                      <w:rPr>
                        <w:noProof/>
                        <w:webHidden/>
                      </w:rPr>
                      <w:fldChar w:fldCharType="begin"/>
                    </w:r>
                    <w:r w:rsidR="00864CDA">
                      <w:rPr>
                        <w:noProof/>
                        <w:webHidden/>
                      </w:rPr>
                      <w:instrText xml:space="preserve"> PAGEREF _Toc524368020 \h </w:instrText>
                    </w:r>
                    <w:r w:rsidR="00864CDA">
                      <w:rPr>
                        <w:noProof/>
                        <w:webHidden/>
                      </w:rPr>
                    </w:r>
                    <w:r w:rsidR="00864CDA">
                      <w:rPr>
                        <w:noProof/>
                        <w:webHidden/>
                      </w:rPr>
                      <w:fldChar w:fldCharType="separate"/>
                    </w:r>
                    <w:r w:rsidR="00864CDA">
                      <w:rPr>
                        <w:noProof/>
                        <w:webHidden/>
                      </w:rPr>
                      <w:t>106</w:t>
                    </w:r>
                    <w:r w:rsidR="00864CDA">
                      <w:rPr>
                        <w:noProof/>
                        <w:webHidden/>
                      </w:rPr>
                      <w:fldChar w:fldCharType="end"/>
                    </w:r>
                  </w:hyperlink>
                </w:p>
                <w:p w14:paraId="1D0E605C" w14:textId="77777777" w:rsidR="00864CDA" w:rsidRDefault="005226A3">
                  <w:pPr>
                    <w:pStyle w:val="Obsah3"/>
                    <w:tabs>
                      <w:tab w:val="left" w:pos="1320"/>
                      <w:tab w:val="right" w:leader="dot" w:pos="8656"/>
                    </w:tabs>
                    <w:rPr>
                      <w:rFonts w:asciiTheme="minorHAnsi" w:eastAsiaTheme="minorEastAsia" w:hAnsiTheme="minorHAnsi"/>
                      <w:noProof/>
                      <w:sz w:val="22"/>
                      <w:lang w:eastAsia="cs-CZ"/>
                    </w:rPr>
                  </w:pPr>
                  <w:hyperlink w:anchor="_Toc524368021" w:history="1">
                    <w:r w:rsidR="00864CDA" w:rsidRPr="00813CF9">
                      <w:rPr>
                        <w:rStyle w:val="Hypertextovodkaz"/>
                        <w:noProof/>
                      </w:rPr>
                      <w:t>11.2.2</w:t>
                    </w:r>
                    <w:r w:rsidR="00864CDA">
                      <w:rPr>
                        <w:rFonts w:asciiTheme="minorHAnsi" w:eastAsiaTheme="minorEastAsia" w:hAnsiTheme="minorHAnsi"/>
                        <w:noProof/>
                        <w:sz w:val="22"/>
                        <w:lang w:eastAsia="cs-CZ"/>
                      </w:rPr>
                      <w:tab/>
                    </w:r>
                    <w:r w:rsidR="00864CDA" w:rsidRPr="00813CF9">
                      <w:rPr>
                        <w:rStyle w:val="Hypertextovodkaz"/>
                        <w:noProof/>
                      </w:rPr>
                      <w:t>Manipulace logické</w:t>
                    </w:r>
                    <w:r w:rsidR="00864CDA">
                      <w:rPr>
                        <w:noProof/>
                        <w:webHidden/>
                      </w:rPr>
                      <w:tab/>
                    </w:r>
                    <w:r w:rsidR="00864CDA">
                      <w:rPr>
                        <w:noProof/>
                        <w:webHidden/>
                      </w:rPr>
                      <w:fldChar w:fldCharType="begin"/>
                    </w:r>
                    <w:r w:rsidR="00864CDA">
                      <w:rPr>
                        <w:noProof/>
                        <w:webHidden/>
                      </w:rPr>
                      <w:instrText xml:space="preserve"> PAGEREF _Toc524368021 \h </w:instrText>
                    </w:r>
                    <w:r w:rsidR="00864CDA">
                      <w:rPr>
                        <w:noProof/>
                        <w:webHidden/>
                      </w:rPr>
                    </w:r>
                    <w:r w:rsidR="00864CDA">
                      <w:rPr>
                        <w:noProof/>
                        <w:webHidden/>
                      </w:rPr>
                      <w:fldChar w:fldCharType="separate"/>
                    </w:r>
                    <w:r w:rsidR="00864CDA">
                      <w:rPr>
                        <w:noProof/>
                        <w:webHidden/>
                      </w:rPr>
                      <w:t>107</w:t>
                    </w:r>
                    <w:r w:rsidR="00864CDA">
                      <w:rPr>
                        <w:noProof/>
                        <w:webHidden/>
                      </w:rPr>
                      <w:fldChar w:fldCharType="end"/>
                    </w:r>
                  </w:hyperlink>
                </w:p>
                <w:p w14:paraId="4B936D15"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8022" w:history="1">
                    <w:r w:rsidR="00864CDA" w:rsidRPr="00813CF9">
                      <w:rPr>
                        <w:rStyle w:val="Hypertextovodkaz"/>
                        <w:noProof/>
                      </w:rPr>
                      <w:t>12</w:t>
                    </w:r>
                    <w:r w:rsidR="00864CDA">
                      <w:rPr>
                        <w:rFonts w:asciiTheme="minorHAnsi" w:eastAsiaTheme="minorEastAsia" w:hAnsiTheme="minorHAnsi"/>
                        <w:caps w:val="0"/>
                        <w:noProof/>
                        <w:sz w:val="22"/>
                        <w:lang w:eastAsia="cs-CZ"/>
                      </w:rPr>
                      <w:tab/>
                    </w:r>
                    <w:r w:rsidR="00864CDA" w:rsidRPr="00813CF9">
                      <w:rPr>
                        <w:rStyle w:val="Hypertextovodkaz"/>
                        <w:noProof/>
                      </w:rPr>
                      <w:t>Asertivita, zásady správného jednání a vyjednávání</w:t>
                    </w:r>
                    <w:r w:rsidR="00864CDA">
                      <w:rPr>
                        <w:noProof/>
                        <w:webHidden/>
                      </w:rPr>
                      <w:tab/>
                    </w:r>
                    <w:r w:rsidR="00864CDA">
                      <w:rPr>
                        <w:noProof/>
                        <w:webHidden/>
                      </w:rPr>
                      <w:fldChar w:fldCharType="begin"/>
                    </w:r>
                    <w:r w:rsidR="00864CDA">
                      <w:rPr>
                        <w:noProof/>
                        <w:webHidden/>
                      </w:rPr>
                      <w:instrText xml:space="preserve"> PAGEREF _Toc524368022 \h </w:instrText>
                    </w:r>
                    <w:r w:rsidR="00864CDA">
                      <w:rPr>
                        <w:noProof/>
                        <w:webHidden/>
                      </w:rPr>
                    </w:r>
                    <w:r w:rsidR="00864CDA">
                      <w:rPr>
                        <w:noProof/>
                        <w:webHidden/>
                      </w:rPr>
                      <w:fldChar w:fldCharType="separate"/>
                    </w:r>
                    <w:r w:rsidR="00864CDA">
                      <w:rPr>
                        <w:noProof/>
                        <w:webHidden/>
                      </w:rPr>
                      <w:t>111</w:t>
                    </w:r>
                    <w:r w:rsidR="00864CDA">
                      <w:rPr>
                        <w:noProof/>
                        <w:webHidden/>
                      </w:rPr>
                      <w:fldChar w:fldCharType="end"/>
                    </w:r>
                  </w:hyperlink>
                </w:p>
                <w:p w14:paraId="71CC994A" w14:textId="77777777" w:rsidR="00864CDA" w:rsidRDefault="005226A3">
                  <w:pPr>
                    <w:pStyle w:val="Obsah2"/>
                    <w:tabs>
                      <w:tab w:val="left" w:pos="1100"/>
                      <w:tab w:val="right" w:leader="dot" w:pos="8656"/>
                    </w:tabs>
                    <w:rPr>
                      <w:rFonts w:asciiTheme="minorHAnsi" w:eastAsiaTheme="minorEastAsia" w:hAnsiTheme="minorHAnsi"/>
                      <w:noProof/>
                      <w:sz w:val="22"/>
                      <w:lang w:eastAsia="cs-CZ"/>
                    </w:rPr>
                  </w:pPr>
                  <w:hyperlink w:anchor="_Toc524368023" w:history="1">
                    <w:r w:rsidR="00864CDA" w:rsidRPr="00813CF9">
                      <w:rPr>
                        <w:rStyle w:val="Hypertextovodkaz"/>
                        <w:noProof/>
                      </w:rPr>
                      <w:t>12.1</w:t>
                    </w:r>
                    <w:r w:rsidR="00864CDA">
                      <w:rPr>
                        <w:rFonts w:asciiTheme="minorHAnsi" w:eastAsiaTheme="minorEastAsia" w:hAnsiTheme="minorHAnsi"/>
                        <w:noProof/>
                        <w:sz w:val="22"/>
                        <w:lang w:eastAsia="cs-CZ"/>
                      </w:rPr>
                      <w:tab/>
                    </w:r>
                    <w:r w:rsidR="00864CDA" w:rsidRPr="00813CF9">
                      <w:rPr>
                        <w:rStyle w:val="Hypertextovodkaz"/>
                        <w:noProof/>
                      </w:rPr>
                      <w:t>Asertivita</w:t>
                    </w:r>
                    <w:r w:rsidR="00864CDA">
                      <w:rPr>
                        <w:noProof/>
                        <w:webHidden/>
                      </w:rPr>
                      <w:tab/>
                    </w:r>
                    <w:r w:rsidR="00864CDA">
                      <w:rPr>
                        <w:noProof/>
                        <w:webHidden/>
                      </w:rPr>
                      <w:fldChar w:fldCharType="begin"/>
                    </w:r>
                    <w:r w:rsidR="00864CDA">
                      <w:rPr>
                        <w:noProof/>
                        <w:webHidden/>
                      </w:rPr>
                      <w:instrText xml:space="preserve"> PAGEREF _Toc524368023 \h </w:instrText>
                    </w:r>
                    <w:r w:rsidR="00864CDA">
                      <w:rPr>
                        <w:noProof/>
                        <w:webHidden/>
                      </w:rPr>
                    </w:r>
                    <w:r w:rsidR="00864CDA">
                      <w:rPr>
                        <w:noProof/>
                        <w:webHidden/>
                      </w:rPr>
                      <w:fldChar w:fldCharType="separate"/>
                    </w:r>
                    <w:r w:rsidR="00864CDA">
                      <w:rPr>
                        <w:noProof/>
                        <w:webHidden/>
                      </w:rPr>
                      <w:t>111</w:t>
                    </w:r>
                    <w:r w:rsidR="00864CDA">
                      <w:rPr>
                        <w:noProof/>
                        <w:webHidden/>
                      </w:rPr>
                      <w:fldChar w:fldCharType="end"/>
                    </w:r>
                  </w:hyperlink>
                </w:p>
                <w:p w14:paraId="5121A3D8" w14:textId="77777777" w:rsidR="00864CDA" w:rsidRDefault="005226A3">
                  <w:pPr>
                    <w:pStyle w:val="Obsah2"/>
                    <w:tabs>
                      <w:tab w:val="left" w:pos="1100"/>
                      <w:tab w:val="right" w:leader="dot" w:pos="8656"/>
                    </w:tabs>
                    <w:rPr>
                      <w:rFonts w:asciiTheme="minorHAnsi" w:eastAsiaTheme="minorEastAsia" w:hAnsiTheme="minorHAnsi"/>
                      <w:noProof/>
                      <w:sz w:val="22"/>
                      <w:lang w:eastAsia="cs-CZ"/>
                    </w:rPr>
                  </w:pPr>
                  <w:hyperlink w:anchor="_Toc524368024" w:history="1">
                    <w:r w:rsidR="00864CDA" w:rsidRPr="00813CF9">
                      <w:rPr>
                        <w:rStyle w:val="Hypertextovodkaz"/>
                        <w:noProof/>
                      </w:rPr>
                      <w:t>12.2</w:t>
                    </w:r>
                    <w:r w:rsidR="00864CDA">
                      <w:rPr>
                        <w:rFonts w:asciiTheme="minorHAnsi" w:eastAsiaTheme="minorEastAsia" w:hAnsiTheme="minorHAnsi"/>
                        <w:noProof/>
                        <w:sz w:val="22"/>
                        <w:lang w:eastAsia="cs-CZ"/>
                      </w:rPr>
                      <w:tab/>
                    </w:r>
                    <w:r w:rsidR="00864CDA" w:rsidRPr="00813CF9">
                      <w:rPr>
                        <w:rStyle w:val="Hypertextovodkaz"/>
                        <w:noProof/>
                      </w:rPr>
                      <w:t>Vyjednávání neboli negociace</w:t>
                    </w:r>
                    <w:r w:rsidR="00864CDA">
                      <w:rPr>
                        <w:noProof/>
                        <w:webHidden/>
                      </w:rPr>
                      <w:tab/>
                    </w:r>
                    <w:r w:rsidR="00864CDA">
                      <w:rPr>
                        <w:noProof/>
                        <w:webHidden/>
                      </w:rPr>
                      <w:fldChar w:fldCharType="begin"/>
                    </w:r>
                    <w:r w:rsidR="00864CDA">
                      <w:rPr>
                        <w:noProof/>
                        <w:webHidden/>
                      </w:rPr>
                      <w:instrText xml:space="preserve"> PAGEREF _Toc524368024 \h </w:instrText>
                    </w:r>
                    <w:r w:rsidR="00864CDA">
                      <w:rPr>
                        <w:noProof/>
                        <w:webHidden/>
                      </w:rPr>
                    </w:r>
                    <w:r w:rsidR="00864CDA">
                      <w:rPr>
                        <w:noProof/>
                        <w:webHidden/>
                      </w:rPr>
                      <w:fldChar w:fldCharType="separate"/>
                    </w:r>
                    <w:r w:rsidR="00864CDA">
                      <w:rPr>
                        <w:noProof/>
                        <w:webHidden/>
                      </w:rPr>
                      <w:t>113</w:t>
                    </w:r>
                    <w:r w:rsidR="00864CDA">
                      <w:rPr>
                        <w:noProof/>
                        <w:webHidden/>
                      </w:rPr>
                      <w:fldChar w:fldCharType="end"/>
                    </w:r>
                  </w:hyperlink>
                </w:p>
                <w:p w14:paraId="129767F8" w14:textId="77777777" w:rsidR="00864CDA"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524368025" w:history="1">
                    <w:r w:rsidR="00864CDA" w:rsidRPr="00813CF9">
                      <w:rPr>
                        <w:rStyle w:val="Hypertextovodkaz"/>
                        <w:noProof/>
                      </w:rPr>
                      <w:t>13</w:t>
                    </w:r>
                    <w:r w:rsidR="00864CDA">
                      <w:rPr>
                        <w:rFonts w:asciiTheme="minorHAnsi" w:eastAsiaTheme="minorEastAsia" w:hAnsiTheme="minorHAnsi"/>
                        <w:caps w:val="0"/>
                        <w:noProof/>
                        <w:sz w:val="22"/>
                        <w:lang w:eastAsia="cs-CZ"/>
                      </w:rPr>
                      <w:tab/>
                    </w:r>
                    <w:r w:rsidR="00864CDA" w:rsidRPr="00813CF9">
                      <w:rPr>
                        <w:rStyle w:val="Hypertextovodkaz"/>
                        <w:noProof/>
                      </w:rPr>
                      <w:t>Korespondence ve veřejném prostoru</w:t>
                    </w:r>
                    <w:r w:rsidR="00864CDA">
                      <w:rPr>
                        <w:noProof/>
                        <w:webHidden/>
                      </w:rPr>
                      <w:tab/>
                    </w:r>
                    <w:r w:rsidR="00864CDA">
                      <w:rPr>
                        <w:noProof/>
                        <w:webHidden/>
                      </w:rPr>
                      <w:fldChar w:fldCharType="begin"/>
                    </w:r>
                    <w:r w:rsidR="00864CDA">
                      <w:rPr>
                        <w:noProof/>
                        <w:webHidden/>
                      </w:rPr>
                      <w:instrText xml:space="preserve"> PAGEREF _Toc524368025 \h </w:instrText>
                    </w:r>
                    <w:r w:rsidR="00864CDA">
                      <w:rPr>
                        <w:noProof/>
                        <w:webHidden/>
                      </w:rPr>
                    </w:r>
                    <w:r w:rsidR="00864CDA">
                      <w:rPr>
                        <w:noProof/>
                        <w:webHidden/>
                      </w:rPr>
                      <w:fldChar w:fldCharType="separate"/>
                    </w:r>
                    <w:r w:rsidR="00864CDA">
                      <w:rPr>
                        <w:noProof/>
                        <w:webHidden/>
                      </w:rPr>
                      <w:t>118</w:t>
                    </w:r>
                    <w:r w:rsidR="00864CDA">
                      <w:rPr>
                        <w:noProof/>
                        <w:webHidden/>
                      </w:rPr>
                      <w:fldChar w:fldCharType="end"/>
                    </w:r>
                  </w:hyperlink>
                </w:p>
                <w:p w14:paraId="557C480B" w14:textId="77777777" w:rsidR="00864CDA" w:rsidRDefault="005226A3">
                  <w:pPr>
                    <w:pStyle w:val="Obsah2"/>
                    <w:tabs>
                      <w:tab w:val="left" w:pos="1100"/>
                      <w:tab w:val="right" w:leader="dot" w:pos="8656"/>
                    </w:tabs>
                    <w:rPr>
                      <w:rFonts w:asciiTheme="minorHAnsi" w:eastAsiaTheme="minorEastAsia" w:hAnsiTheme="minorHAnsi"/>
                      <w:noProof/>
                      <w:sz w:val="22"/>
                      <w:lang w:eastAsia="cs-CZ"/>
                    </w:rPr>
                  </w:pPr>
                  <w:hyperlink w:anchor="_Toc524368026" w:history="1">
                    <w:r w:rsidR="00864CDA" w:rsidRPr="00813CF9">
                      <w:rPr>
                        <w:rStyle w:val="Hypertextovodkaz"/>
                        <w:noProof/>
                      </w:rPr>
                      <w:t>13.1</w:t>
                    </w:r>
                    <w:r w:rsidR="00864CDA">
                      <w:rPr>
                        <w:rFonts w:asciiTheme="minorHAnsi" w:eastAsiaTheme="minorEastAsia" w:hAnsiTheme="minorHAnsi"/>
                        <w:noProof/>
                        <w:sz w:val="22"/>
                        <w:lang w:eastAsia="cs-CZ"/>
                      </w:rPr>
                      <w:tab/>
                    </w:r>
                    <w:r w:rsidR="00864CDA" w:rsidRPr="00813CF9">
                      <w:rPr>
                        <w:rStyle w:val="Hypertextovodkaz"/>
                        <w:noProof/>
                      </w:rPr>
                      <w:t>Úvodem</w:t>
                    </w:r>
                    <w:r w:rsidR="00864CDA">
                      <w:rPr>
                        <w:noProof/>
                        <w:webHidden/>
                      </w:rPr>
                      <w:tab/>
                    </w:r>
                    <w:r w:rsidR="00864CDA">
                      <w:rPr>
                        <w:noProof/>
                        <w:webHidden/>
                      </w:rPr>
                      <w:fldChar w:fldCharType="begin"/>
                    </w:r>
                    <w:r w:rsidR="00864CDA">
                      <w:rPr>
                        <w:noProof/>
                        <w:webHidden/>
                      </w:rPr>
                      <w:instrText xml:space="preserve"> PAGEREF _Toc524368026 \h </w:instrText>
                    </w:r>
                    <w:r w:rsidR="00864CDA">
                      <w:rPr>
                        <w:noProof/>
                        <w:webHidden/>
                      </w:rPr>
                    </w:r>
                    <w:r w:rsidR="00864CDA">
                      <w:rPr>
                        <w:noProof/>
                        <w:webHidden/>
                      </w:rPr>
                      <w:fldChar w:fldCharType="separate"/>
                    </w:r>
                    <w:r w:rsidR="00864CDA">
                      <w:rPr>
                        <w:noProof/>
                        <w:webHidden/>
                      </w:rPr>
                      <w:t>118</w:t>
                    </w:r>
                    <w:r w:rsidR="00864CDA">
                      <w:rPr>
                        <w:noProof/>
                        <w:webHidden/>
                      </w:rPr>
                      <w:fldChar w:fldCharType="end"/>
                    </w:r>
                  </w:hyperlink>
                </w:p>
                <w:p w14:paraId="1BE4BB9E" w14:textId="77777777" w:rsidR="00864CDA" w:rsidRDefault="005226A3">
                  <w:pPr>
                    <w:pStyle w:val="Obsah2"/>
                    <w:tabs>
                      <w:tab w:val="left" w:pos="1100"/>
                      <w:tab w:val="right" w:leader="dot" w:pos="8656"/>
                    </w:tabs>
                    <w:rPr>
                      <w:rFonts w:asciiTheme="minorHAnsi" w:eastAsiaTheme="minorEastAsia" w:hAnsiTheme="minorHAnsi"/>
                      <w:noProof/>
                      <w:sz w:val="22"/>
                      <w:lang w:eastAsia="cs-CZ"/>
                    </w:rPr>
                  </w:pPr>
                  <w:hyperlink w:anchor="_Toc524368027" w:history="1">
                    <w:r w:rsidR="00864CDA" w:rsidRPr="00813CF9">
                      <w:rPr>
                        <w:rStyle w:val="Hypertextovodkaz"/>
                        <w:noProof/>
                      </w:rPr>
                      <w:t>13.2</w:t>
                    </w:r>
                    <w:r w:rsidR="00864CDA">
                      <w:rPr>
                        <w:rFonts w:asciiTheme="minorHAnsi" w:eastAsiaTheme="minorEastAsia" w:hAnsiTheme="minorHAnsi"/>
                        <w:noProof/>
                        <w:sz w:val="22"/>
                        <w:lang w:eastAsia="cs-CZ"/>
                      </w:rPr>
                      <w:tab/>
                    </w:r>
                    <w:r w:rsidR="00864CDA" w:rsidRPr="00813CF9">
                      <w:rPr>
                        <w:rStyle w:val="Hypertextovodkaz"/>
                        <w:noProof/>
                      </w:rPr>
                      <w:t>Příklady</w:t>
                    </w:r>
                    <w:r w:rsidR="00864CDA">
                      <w:rPr>
                        <w:noProof/>
                        <w:webHidden/>
                      </w:rPr>
                      <w:tab/>
                    </w:r>
                    <w:r w:rsidR="00864CDA">
                      <w:rPr>
                        <w:noProof/>
                        <w:webHidden/>
                      </w:rPr>
                      <w:fldChar w:fldCharType="begin"/>
                    </w:r>
                    <w:r w:rsidR="00864CDA">
                      <w:rPr>
                        <w:noProof/>
                        <w:webHidden/>
                      </w:rPr>
                      <w:instrText xml:space="preserve"> PAGEREF _Toc524368027 \h </w:instrText>
                    </w:r>
                    <w:r w:rsidR="00864CDA">
                      <w:rPr>
                        <w:noProof/>
                        <w:webHidden/>
                      </w:rPr>
                    </w:r>
                    <w:r w:rsidR="00864CDA">
                      <w:rPr>
                        <w:noProof/>
                        <w:webHidden/>
                      </w:rPr>
                      <w:fldChar w:fldCharType="separate"/>
                    </w:r>
                    <w:r w:rsidR="00864CDA">
                      <w:rPr>
                        <w:noProof/>
                        <w:webHidden/>
                      </w:rPr>
                      <w:t>119</w:t>
                    </w:r>
                    <w:r w:rsidR="00864CDA">
                      <w:rPr>
                        <w:noProof/>
                        <w:webHidden/>
                      </w:rPr>
                      <w:fldChar w:fldCharType="end"/>
                    </w:r>
                  </w:hyperlink>
                </w:p>
                <w:p w14:paraId="312687D3" w14:textId="52862F67" w:rsidR="00864CDA" w:rsidRDefault="005226A3" w:rsidP="00864CDA">
                  <w:pPr>
                    <w:pStyle w:val="Obsah3"/>
                    <w:tabs>
                      <w:tab w:val="right" w:leader="dot" w:pos="8656"/>
                    </w:tabs>
                    <w:rPr>
                      <w:rFonts w:asciiTheme="minorHAnsi" w:eastAsiaTheme="minorEastAsia" w:hAnsiTheme="minorHAnsi"/>
                      <w:caps/>
                      <w:noProof/>
                      <w:sz w:val="22"/>
                      <w:lang w:eastAsia="cs-CZ"/>
                    </w:rPr>
                  </w:pPr>
                  <w:hyperlink w:anchor="_Toc524368031" w:history="1">
                    <w:r w:rsidR="00864CDA" w:rsidRPr="00813CF9">
                      <w:rPr>
                        <w:rStyle w:val="Hypertextovodkaz"/>
                        <w:noProof/>
                      </w:rPr>
                      <w:t>Literatura</w:t>
                    </w:r>
                    <w:r w:rsidR="00864CDA">
                      <w:rPr>
                        <w:noProof/>
                        <w:webHidden/>
                      </w:rPr>
                      <w:tab/>
                    </w:r>
                    <w:r w:rsidR="00864CDA">
                      <w:rPr>
                        <w:noProof/>
                        <w:webHidden/>
                      </w:rPr>
                      <w:fldChar w:fldCharType="begin"/>
                    </w:r>
                    <w:r w:rsidR="00864CDA">
                      <w:rPr>
                        <w:noProof/>
                        <w:webHidden/>
                      </w:rPr>
                      <w:instrText xml:space="preserve"> PAGEREF _Toc524368031 \h </w:instrText>
                    </w:r>
                    <w:r w:rsidR="00864CDA">
                      <w:rPr>
                        <w:noProof/>
                        <w:webHidden/>
                      </w:rPr>
                    </w:r>
                    <w:r w:rsidR="00864CDA">
                      <w:rPr>
                        <w:noProof/>
                        <w:webHidden/>
                      </w:rPr>
                      <w:fldChar w:fldCharType="separate"/>
                    </w:r>
                    <w:r w:rsidR="00864CDA">
                      <w:rPr>
                        <w:noProof/>
                        <w:webHidden/>
                      </w:rPr>
                      <w:t>131</w:t>
                    </w:r>
                    <w:r w:rsidR="00864CDA">
                      <w:rPr>
                        <w:noProof/>
                        <w:webHidden/>
                      </w:rPr>
                      <w:fldChar w:fldCharType="end"/>
                    </w:r>
                  </w:hyperlink>
                </w:p>
                <w:p w14:paraId="2E357D6C" w14:textId="77777777" w:rsidR="00864CDA" w:rsidRDefault="005226A3">
                  <w:pPr>
                    <w:pStyle w:val="Obsah1"/>
                    <w:tabs>
                      <w:tab w:val="right" w:leader="dot" w:pos="8656"/>
                    </w:tabs>
                    <w:rPr>
                      <w:rFonts w:asciiTheme="minorHAnsi" w:eastAsiaTheme="minorEastAsia" w:hAnsiTheme="minorHAnsi"/>
                      <w:caps w:val="0"/>
                      <w:noProof/>
                      <w:sz w:val="22"/>
                      <w:lang w:eastAsia="cs-CZ"/>
                    </w:rPr>
                  </w:pPr>
                  <w:hyperlink w:anchor="_Toc524368032" w:history="1">
                    <w:r w:rsidR="00864CDA" w:rsidRPr="00813CF9">
                      <w:rPr>
                        <w:rStyle w:val="Hypertextovodkaz"/>
                        <w:noProof/>
                      </w:rPr>
                      <w:t>Shrnutí studijní opory</w:t>
                    </w:r>
                    <w:r w:rsidR="00864CDA">
                      <w:rPr>
                        <w:noProof/>
                        <w:webHidden/>
                      </w:rPr>
                      <w:tab/>
                    </w:r>
                    <w:r w:rsidR="00864CDA">
                      <w:rPr>
                        <w:noProof/>
                        <w:webHidden/>
                      </w:rPr>
                      <w:fldChar w:fldCharType="begin"/>
                    </w:r>
                    <w:r w:rsidR="00864CDA">
                      <w:rPr>
                        <w:noProof/>
                        <w:webHidden/>
                      </w:rPr>
                      <w:instrText xml:space="preserve"> PAGEREF _Toc524368032 \h </w:instrText>
                    </w:r>
                    <w:r w:rsidR="00864CDA">
                      <w:rPr>
                        <w:noProof/>
                        <w:webHidden/>
                      </w:rPr>
                    </w:r>
                    <w:r w:rsidR="00864CDA">
                      <w:rPr>
                        <w:noProof/>
                        <w:webHidden/>
                      </w:rPr>
                      <w:fldChar w:fldCharType="separate"/>
                    </w:r>
                    <w:r w:rsidR="00864CDA">
                      <w:rPr>
                        <w:noProof/>
                        <w:webHidden/>
                      </w:rPr>
                      <w:t>132</w:t>
                    </w:r>
                    <w:r w:rsidR="00864CDA">
                      <w:rPr>
                        <w:noProof/>
                        <w:webHidden/>
                      </w:rPr>
                      <w:fldChar w:fldCharType="end"/>
                    </w:r>
                  </w:hyperlink>
                </w:p>
                <w:p w14:paraId="551974EB" w14:textId="77777777" w:rsidR="00864CDA" w:rsidRDefault="005226A3">
                  <w:pPr>
                    <w:pStyle w:val="Obsah1"/>
                    <w:tabs>
                      <w:tab w:val="right" w:leader="dot" w:pos="8656"/>
                    </w:tabs>
                    <w:rPr>
                      <w:rFonts w:asciiTheme="minorHAnsi" w:eastAsiaTheme="minorEastAsia" w:hAnsiTheme="minorHAnsi"/>
                      <w:caps w:val="0"/>
                      <w:noProof/>
                      <w:sz w:val="22"/>
                      <w:lang w:eastAsia="cs-CZ"/>
                    </w:rPr>
                  </w:pPr>
                  <w:hyperlink w:anchor="_Toc524368033" w:history="1">
                    <w:r w:rsidR="00864CDA" w:rsidRPr="00813CF9">
                      <w:rPr>
                        <w:rStyle w:val="Hypertextovodkaz"/>
                        <w:noProof/>
                      </w:rPr>
                      <w:t>Přehled dostupných ikon</w:t>
                    </w:r>
                    <w:r w:rsidR="00864CDA">
                      <w:rPr>
                        <w:noProof/>
                        <w:webHidden/>
                      </w:rPr>
                      <w:tab/>
                    </w:r>
                    <w:r w:rsidR="00864CDA">
                      <w:rPr>
                        <w:noProof/>
                        <w:webHidden/>
                      </w:rPr>
                      <w:fldChar w:fldCharType="begin"/>
                    </w:r>
                    <w:r w:rsidR="00864CDA">
                      <w:rPr>
                        <w:noProof/>
                        <w:webHidden/>
                      </w:rPr>
                      <w:instrText xml:space="preserve"> PAGEREF _Toc524368033 \h </w:instrText>
                    </w:r>
                    <w:r w:rsidR="00864CDA">
                      <w:rPr>
                        <w:noProof/>
                        <w:webHidden/>
                      </w:rPr>
                    </w:r>
                    <w:r w:rsidR="00864CDA">
                      <w:rPr>
                        <w:noProof/>
                        <w:webHidden/>
                      </w:rPr>
                      <w:fldChar w:fldCharType="separate"/>
                    </w:r>
                    <w:r w:rsidR="00864CDA">
                      <w:rPr>
                        <w:noProof/>
                        <w:webHidden/>
                      </w:rPr>
                      <w:t>133</w:t>
                    </w:r>
                    <w:r w:rsidR="00864CDA">
                      <w:rPr>
                        <w:noProof/>
                        <w:webHidden/>
                      </w:rPr>
                      <w:fldChar w:fldCharType="end"/>
                    </w:r>
                  </w:hyperlink>
                </w:p>
                <w:p w14:paraId="352D5197" w14:textId="77777777" w:rsidR="00214166" w:rsidRDefault="00214166" w:rsidP="00214166">
                  <w:r>
                    <w:rPr>
                      <w:b/>
                      <w:bCs/>
                    </w:rPr>
                    <w:fldChar w:fldCharType="end"/>
                  </w:r>
                </w:p>
              </w:sdtContent>
            </w:sdt>
          </w:sdtContent>
        </w:sdt>
        <w:sdt>
          <w:sdtPr>
            <w:rPr>
              <w:b/>
            </w:rPr>
            <w:id w:val="-282806998"/>
            <w:lock w:val="contentLocked"/>
            <w:placeholder>
              <w:docPart w:val="17ABD89C6B844F38B011DCEDBEDED555"/>
            </w:placeholder>
          </w:sdtPr>
          <w:sdtEndPr/>
          <w:sdtContent>
            <w:p w14:paraId="269FD38A" w14:textId="77777777" w:rsidR="00214166" w:rsidRPr="001B16A5" w:rsidRDefault="00214166" w:rsidP="00214166">
              <w:pPr>
                <w:rPr>
                  <w:b/>
                </w:rPr>
              </w:pPr>
              <w:r w:rsidRPr="001B16A5">
                <w:rPr>
                  <w:b/>
                </w:rPr>
                <w:br w:type="page"/>
              </w:r>
            </w:p>
          </w:sdtContent>
        </w:sdt>
        <w:sdt>
          <w:sdtPr>
            <w:id w:val="1847206817"/>
            <w:lock w:val="contentLocked"/>
            <w:placeholder>
              <w:docPart w:val="17ABD89C6B844F38B011DCEDBEDED555"/>
            </w:placeholder>
          </w:sdtPr>
          <w:sdtEndPr/>
          <w:sdtContent>
            <w:p w14:paraId="5C832C20" w14:textId="77777777" w:rsidR="00214166" w:rsidRDefault="00214166" w:rsidP="00214166">
              <w:pPr>
                <w:pStyle w:val="Nadpis1neslovan"/>
              </w:pPr>
              <w:r>
                <w:t>Úvodem</w:t>
              </w:r>
            </w:p>
          </w:sdtContent>
        </w:sdt>
        <w:p w14:paraId="2F409D0B" w14:textId="77777777" w:rsidR="00214166" w:rsidRDefault="00214166" w:rsidP="00214166">
          <w:pPr>
            <w:pStyle w:val="Tlotextu"/>
          </w:pPr>
        </w:p>
        <w:p w14:paraId="5CD58B88" w14:textId="77777777" w:rsidR="00214166" w:rsidRDefault="00214166" w:rsidP="00214166">
          <w:pPr>
            <w:pStyle w:val="Tlotextu"/>
          </w:pPr>
          <w:r>
            <w:t xml:space="preserve">Studijní opora je určena pro studentky a studenty distančního vzdělávání oboru Česká literatura. Slouží k tomu, aby účastnící kurzu získali vědomosti a praktické schopnosti, jak komunikovat ve veřejném </w:t>
          </w:r>
          <w:proofErr w:type="gramStart"/>
          <w:r>
            <w:t>prostoru</w:t>
          </w:r>
          <w:proofErr w:type="gramEnd"/>
          <w:r>
            <w:t xml:space="preserve"> tak, aby jejich projev byl přiměřený dané situaci a aby byl považován v dané situaci za projev kultivovaný. Během kurzu jsou proto studentky a studenti seznámeni se zásadami spisovné výslovnosti, se zákonitostmi stavby řečnického projevu, s prostředky a projevy neverbálního jednání a chování, s řečnickou etiketou atd. Kurzu by mělo předcházet obeznámení se s variantností národního jazyka, jeho jednotlivými vrstvami a základními prostředky jak gramatické, tak zvukové roviny jazyka, s funkčními oblastmi komunikace. Je proto dobré, aby byla výuka kultury řeči realizována až po absolvování základních lingvistických předmětů včetně stylistiky. </w:t>
          </w:r>
        </w:p>
        <w:p w14:paraId="0756C6C3" w14:textId="77777777" w:rsidR="00214166" w:rsidRDefault="00214166" w:rsidP="00214166">
          <w:pPr>
            <w:pStyle w:val="Tlotextu"/>
          </w:pPr>
          <w:r>
            <w:t xml:space="preserve">V kurzu je věnována pozornost jak projevům mluveným, a to vlastním projevům studentů a kritické analýze projevů veřejných mluvčích, tak projevům psaným. Jedná se o kritickou analýzu marketingové komunikace, oficiální mailové korespondence a některé jiné psané žánry veřejného prostoru. </w:t>
          </w:r>
        </w:p>
        <w:p w14:paraId="2713DEF7" w14:textId="39D08337" w:rsidR="00214166" w:rsidRDefault="00214166" w:rsidP="00214166">
          <w:pPr>
            <w:pStyle w:val="Tlotextu"/>
          </w:pPr>
          <w:r>
            <w:t xml:space="preserve">Jednotlivé kapitoly reprezentují </w:t>
          </w:r>
          <w:r w:rsidR="000E36CD">
            <w:t>jednotlivá témata. Jsou opatřeny</w:t>
          </w:r>
          <w:r>
            <w:t xml:space="preserve"> výkladem základních informací k nim, cvičeními, ověřovacími otázkami a literaturou k danému tématu. Zároveň je dané téma zpracováno v prostředí moodl, kde je také test, sloužící k ověření daných znalostí. </w:t>
          </w:r>
        </w:p>
        <w:p w14:paraId="405D5F14" w14:textId="77777777" w:rsidR="00214166" w:rsidRDefault="00214166" w:rsidP="00214166">
          <w:pPr>
            <w:pStyle w:val="Tlotextu"/>
          </w:pPr>
        </w:p>
        <w:sdt>
          <w:sdtPr>
            <w:id w:val="689189283"/>
            <w:lock w:val="contentLocked"/>
            <w:placeholder>
              <w:docPart w:val="17ABD89C6B844F38B011DCEDBEDED555"/>
            </w:placeholder>
          </w:sdtPr>
          <w:sdtEndPr/>
          <w:sdtContent>
            <w:p w14:paraId="591568B1" w14:textId="77777777" w:rsidR="00214166" w:rsidRDefault="00214166" w:rsidP="00214166">
              <w:pPr>
                <w:pStyle w:val="Nadpis1neslovan"/>
              </w:pPr>
              <w:r w:rsidRPr="009011E0">
                <w:t>Rychlý náhled studijní opory</w:t>
              </w:r>
            </w:p>
          </w:sdtContent>
        </w:sdt>
        <w:sdt>
          <w:sdtPr>
            <w:rPr>
              <w:rFonts w:eastAsia="Times New Roman" w:cs="Times New Roman"/>
              <w:szCs w:val="24"/>
              <w:lang w:eastAsia="cs-CZ"/>
            </w:rPr>
            <w:id w:val="-1863742026"/>
          </w:sdtPr>
          <w:sdtEndPr/>
          <w:sdtContent>
            <w:p w14:paraId="255E33C1" w14:textId="6102A491" w:rsidR="00214166" w:rsidRDefault="00214166" w:rsidP="00214166">
              <w:r>
                <w:t>Opora seznamuje studentky a studenty se zásadami spisovné výslovnosti, se zákonitostmi stavby řečnického projevu, s postupy argumentování, figurami a tropy nejčastěji užívanými při výstavbě řečnického projevu, s prostředky a projevy neverbálního jednání a chování, s řečnickou etiketou, se způsoby manipulace prostřednictvím užívání jazyka a chování člověka, uvádí rovněž rady, jak manipulaci rozpoznat a jak se jí případně bránit. Pozornost se sou</w:t>
              </w:r>
              <w:r w:rsidR="007C7193">
                <w:t>středí rovněž na dialog a diskuz</w:t>
              </w:r>
              <w:r>
                <w:t>i, na způsoby kladení otázek a možnosti a formy odpovídání; studenti jsou seznamováni s postupy při vedení dialogu a řízení disku</w:t>
              </w:r>
              <w:r w:rsidR="007C7193">
                <w:t>z</w:t>
              </w:r>
              <w:r>
                <w:t xml:space="preserve">e. Pozornost je věnována zejména projevům mluveným, a to vlastním projevům studentů a kritické analýze projevů veřejných mluvčích, ale také projevům psaným. Jedná se o kritickou analýzu textů marketingové komunikace, oficiální mailové korespondence a některých jiných psaných žánrů veřejného prostoru, jež jsou součástí této opory nebo jsou vloženy do prostředí moodl.  </w:t>
              </w:r>
            </w:p>
            <w:p w14:paraId="29F44AB5" w14:textId="77777777" w:rsidR="00214166" w:rsidRPr="00F61133" w:rsidRDefault="00214166" w:rsidP="00214166"/>
            <w:p w14:paraId="1BE2C232" w14:textId="77777777" w:rsidR="00214166" w:rsidRDefault="005226A3" w:rsidP="00214166">
              <w:pPr>
                <w:spacing w:after="85" w:line="240" w:lineRule="auto"/>
                <w:jc w:val="both"/>
                <w:rPr>
                  <w:rFonts w:eastAsia="Times New Roman" w:cs="Times New Roman"/>
                  <w:szCs w:val="24"/>
                </w:rPr>
              </w:pPr>
            </w:p>
          </w:sdtContent>
        </w:sdt>
        <w:p w14:paraId="6540B3BB" w14:textId="77777777" w:rsidR="00214166" w:rsidRDefault="00214166" w:rsidP="00214166">
          <w:pPr>
            <w:pStyle w:val="Tlotextu"/>
          </w:pPr>
        </w:p>
        <w:sdt>
          <w:sdtPr>
            <w:id w:val="-471059004"/>
            <w:lock w:val="contentLocked"/>
            <w:placeholder>
              <w:docPart w:val="17ABD89C6B844F38B011DCEDBEDED555"/>
            </w:placeholder>
          </w:sdtPr>
          <w:sdtEndPr/>
          <w:sdtContent>
            <w:p w14:paraId="7E3BF648" w14:textId="77777777" w:rsidR="00214166" w:rsidRDefault="00214166" w:rsidP="00214166"/>
            <w:p w14:paraId="5D6410D4" w14:textId="77777777" w:rsidR="00214166" w:rsidRDefault="005226A3" w:rsidP="00214166">
              <w:pPr>
                <w:sectPr w:rsidR="00214166"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62E68BC6" w14:textId="77777777" w:rsidR="00214166" w:rsidRDefault="00214166" w:rsidP="00214166">
          <w:pPr>
            <w:pStyle w:val="Nadpis1"/>
          </w:pPr>
          <w:bookmarkStart w:id="1" w:name="_Toc524367958"/>
          <w:r>
            <w:lastRenderedPageBreak/>
            <w:t>Kultura řeči a kultivovaný projev</w:t>
          </w:r>
          <w:bookmarkEnd w:id="1"/>
        </w:p>
        <w:p w14:paraId="418D2750" w14:textId="77777777" w:rsidR="00214166" w:rsidRPr="004B005B" w:rsidRDefault="00214166" w:rsidP="00214166">
          <w:pPr>
            <w:pStyle w:val="parNadpisPrvkuCerveny"/>
          </w:pPr>
          <w:r w:rsidRPr="004B005B">
            <w:t>Rychlý náhled kapitoly</w:t>
          </w:r>
        </w:p>
        <w:p w14:paraId="5F29EF9E" w14:textId="77777777" w:rsidR="00214166" w:rsidRDefault="00214166" w:rsidP="00214166">
          <w:pPr>
            <w:framePr w:w="624" w:h="624" w:hRule="exact" w:hSpace="170" w:wrap="around" w:vAnchor="text" w:hAnchor="page" w:xAlign="outside" w:y="-622" w:anchorLock="1"/>
          </w:pPr>
          <w:r>
            <w:rPr>
              <w:noProof/>
              <w:lang w:eastAsia="cs-CZ"/>
            </w:rPr>
            <w:drawing>
              <wp:inline distT="0" distB="0" distL="0" distR="0" wp14:anchorId="252D99A2" wp14:editId="616BAD86">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DA6C25" w14:textId="0BEF19B9" w:rsidR="00214166" w:rsidRDefault="00214166" w:rsidP="00214166">
          <w:pPr>
            <w:pStyle w:val="Tlotextu"/>
          </w:pPr>
          <w:r>
            <w:t xml:space="preserve">Tato kapitola pojednává o tom, co zahrnujeme pod pojem kultura řeči, jež je odlišný od pojmu kultura jazyka. Zároveň je zde charakterizován pojem kultivovaný projev a je zdůrazněno, že kultivovanost nelze ztotožňovat pouze se spisovností. Jde o jev komplexní povahy znamenající zejména přiměřenost projevu dané komunikační situaci, tzn. o schopnost volit správné tvary a výrazy odpovídající funkční stylové oblasti a žánru, rozpoznat prostředky, které jsou vhodné, možné, ale také přímo nevhodné při realizaci řeči v určitém komunikačním prostředí, o schopnost odhadnout přiměřenost řeči vzhledem k sociální roli, kterou v dané komunikační </w:t>
          </w:r>
          <w:r w:rsidR="000E36CD">
            <w:t>situaci komunikující zastává</w:t>
          </w:r>
          <w:r>
            <w:t xml:space="preserve">. </w:t>
          </w:r>
        </w:p>
        <w:p w14:paraId="6473A8EC" w14:textId="77777777" w:rsidR="00214166" w:rsidRPr="004B005B" w:rsidRDefault="00214166" w:rsidP="00214166">
          <w:pPr>
            <w:pStyle w:val="parNadpisPrvkuCerveny"/>
          </w:pPr>
          <w:r w:rsidRPr="004B005B">
            <w:t>Cíle kapitoly</w:t>
          </w:r>
        </w:p>
        <w:p w14:paraId="44244BA3" w14:textId="77777777" w:rsidR="00214166" w:rsidRDefault="00214166" w:rsidP="00214166">
          <w:pPr>
            <w:framePr w:w="624" w:h="624" w:hRule="exact" w:hSpace="170" w:wrap="around" w:vAnchor="text" w:hAnchor="page" w:xAlign="outside" w:y="-622" w:anchorLock="1"/>
          </w:pPr>
          <w:r>
            <w:rPr>
              <w:noProof/>
              <w:lang w:eastAsia="cs-CZ"/>
            </w:rPr>
            <w:drawing>
              <wp:inline distT="0" distB="0" distL="0" distR="0" wp14:anchorId="7AECC711" wp14:editId="689DCBC3">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768741" w14:textId="77777777" w:rsidR="00214166" w:rsidRDefault="00214166" w:rsidP="00214166">
          <w:pPr>
            <w:pStyle w:val="Tlotextu"/>
            <w:numPr>
              <w:ilvl w:val="0"/>
              <w:numId w:val="4"/>
            </w:numPr>
          </w:pPr>
          <w:r>
            <w:t xml:space="preserve">Popsat pojmy kultura řeči a kultivovaný projev. </w:t>
          </w:r>
        </w:p>
        <w:p w14:paraId="412F96B0" w14:textId="77777777" w:rsidR="00214166" w:rsidRDefault="00214166" w:rsidP="00214166">
          <w:pPr>
            <w:pStyle w:val="Tlotextu"/>
            <w:numPr>
              <w:ilvl w:val="0"/>
              <w:numId w:val="4"/>
            </w:numPr>
          </w:pPr>
          <w:r>
            <w:t xml:space="preserve">Vysvětlit otázku přiměřenosti jazykového projevu a neverbálních prostředků vzhledem ke komunikační situaci, v níž se komunikující nachází.  </w:t>
          </w:r>
        </w:p>
        <w:p w14:paraId="59B4C21E" w14:textId="77777777" w:rsidR="00214166" w:rsidRDefault="00214166" w:rsidP="00214166">
          <w:pPr>
            <w:pStyle w:val="Tlotextu"/>
          </w:pPr>
        </w:p>
        <w:p w14:paraId="0687CD1F" w14:textId="77777777" w:rsidR="00214166" w:rsidRPr="004B005B" w:rsidRDefault="00214166" w:rsidP="00214166">
          <w:pPr>
            <w:pStyle w:val="parNadpisPrvkuCerveny"/>
          </w:pPr>
          <w:r w:rsidRPr="004B005B">
            <w:t>Klíčová slova kapitoly</w:t>
          </w:r>
        </w:p>
        <w:p w14:paraId="22D4D809"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089EE9F6" wp14:editId="538227FB">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708678" w14:textId="77777777" w:rsidR="00214166" w:rsidRPr="004E6978" w:rsidRDefault="00214166" w:rsidP="00214166">
          <w:pPr>
            <w:pStyle w:val="Tlotextu"/>
          </w:pPr>
          <w:r>
            <w:t xml:space="preserve">Kultura řeči, kultivovaný projev. </w:t>
          </w:r>
        </w:p>
        <w:p w14:paraId="29E38216" w14:textId="77777777" w:rsidR="00214166" w:rsidRDefault="00214166" w:rsidP="00214166">
          <w:pPr>
            <w:pStyle w:val="Nadpis2"/>
          </w:pPr>
          <w:bookmarkStart w:id="2" w:name="_Toc524367959"/>
          <w:r>
            <w:t>Kultura řeči a potřeba kultivovanosti</w:t>
          </w:r>
          <w:bookmarkEnd w:id="2"/>
        </w:p>
        <w:p w14:paraId="18024D54" w14:textId="77777777" w:rsidR="00214166" w:rsidRDefault="00214166" w:rsidP="00214166">
          <w:pPr>
            <w:spacing w:after="0" w:line="240" w:lineRule="auto"/>
          </w:pPr>
          <w:r>
            <w:t>„</w:t>
          </w:r>
          <w:r w:rsidRPr="008A39AC">
            <w:rPr>
              <w:i/>
            </w:rPr>
            <w:t>Existence vypracovaného jazyka ještě nezaručuje dobrou úroveň textu v něm vytvořeného.</w:t>
          </w:r>
          <w:r>
            <w:t xml:space="preserve">“ </w:t>
          </w:r>
        </w:p>
        <w:p w14:paraId="2B5D3FFF" w14:textId="77777777" w:rsidR="00214166" w:rsidRDefault="00214166" w:rsidP="00214166">
          <w:pPr>
            <w:spacing w:after="0" w:line="240" w:lineRule="auto"/>
          </w:pPr>
          <w:r>
            <w:t xml:space="preserve">K. Hausenblas </w:t>
          </w:r>
        </w:p>
        <w:p w14:paraId="336CE11F" w14:textId="77777777" w:rsidR="00214166" w:rsidRDefault="00214166" w:rsidP="00214166">
          <w:pPr>
            <w:spacing w:after="0"/>
          </w:pPr>
        </w:p>
        <w:p w14:paraId="730520AD" w14:textId="77777777" w:rsidR="00214166" w:rsidRPr="00B22871" w:rsidRDefault="00214166" w:rsidP="00214166">
          <w:pPr>
            <w:spacing w:after="0" w:line="240" w:lineRule="auto"/>
          </w:pPr>
          <w:r>
            <w:rPr>
              <w:i/>
            </w:rPr>
            <w:t>„</w:t>
          </w:r>
          <w:r w:rsidRPr="00525573">
            <w:rPr>
              <w:i/>
            </w:rPr>
            <w:t>Kultura řeči mluvené, zejména její zvukové formy, (…) začíná tehdy, když mluvčí začne vynakládat úsilí ve prospěch pohodlí posluchače</w:t>
          </w:r>
          <w:r w:rsidRPr="00B22871">
            <w:t>.</w:t>
          </w:r>
          <w:r>
            <w:t>“</w:t>
          </w:r>
        </w:p>
        <w:p w14:paraId="26C37274" w14:textId="77777777" w:rsidR="00214166" w:rsidRDefault="00214166" w:rsidP="00214166">
          <w:pPr>
            <w:spacing w:after="0" w:line="240" w:lineRule="auto"/>
            <w:rPr>
              <w:iCs/>
            </w:rPr>
          </w:pPr>
          <w:r w:rsidRPr="00525573">
            <w:rPr>
              <w:iCs/>
            </w:rPr>
            <w:t xml:space="preserve"> Z. Palková</w:t>
          </w:r>
        </w:p>
        <w:p w14:paraId="330A8B4E" w14:textId="77777777" w:rsidR="00214166" w:rsidRDefault="00214166" w:rsidP="00214166"/>
        <w:p w14:paraId="368F0DE5" w14:textId="503E593C" w:rsidR="00214166" w:rsidRDefault="00214166" w:rsidP="00214166">
          <w:r>
            <w:t xml:space="preserve">Existují dva pojmy, které jsou si blízké – kultura jazyka a kultura řeči </w:t>
          </w:r>
          <w:proofErr w:type="gramStart"/>
          <w:r>
            <w:t>– ,</w:t>
          </w:r>
          <w:proofErr w:type="gramEnd"/>
          <w:r>
            <w:t xml:space="preserve"> přesto značí každý něco jiného. O kultuře jazyka mluvíme tehdy, když „jazyk bereme v užším (odborném) smyslu jako ‚systém jazykových prostředků‘“ (Hausenblas 1991:</w:t>
          </w:r>
          <w:r w:rsidR="00BE25DF">
            <w:t xml:space="preserve"> 114</w:t>
          </w:r>
          <w:r>
            <w:t xml:space="preserve">), o jehož vytříbenost pečujeme.  Jestliže jde o „úroveň vyjadřování tímto jazykem, užívání jazyka v </w:t>
          </w:r>
          <w:r>
            <w:lastRenderedPageBreak/>
            <w:t xml:space="preserve">dorozumívací praxi“, mluvíme o </w:t>
          </w:r>
          <w:r>
            <w:rPr>
              <w:rStyle w:val="Siln"/>
            </w:rPr>
            <w:t>kultivovanosti řeči</w:t>
          </w:r>
          <w:r w:rsidR="00BE25DF">
            <w:t xml:space="preserve"> (tamtéž</w:t>
          </w:r>
          <w:r w:rsidR="0056162A">
            <w:t xml:space="preserve">). </w:t>
          </w:r>
          <w:r>
            <w:t xml:space="preserve"> Kulturu řeči si tedy lze představit jako kulturu užívání jazyka. </w:t>
          </w:r>
        </w:p>
        <w:p w14:paraId="2914ECE0" w14:textId="6B158F19" w:rsidR="00214166" w:rsidRDefault="000E36CD" w:rsidP="00214166">
          <w:r>
            <w:t>„</w:t>
          </w:r>
          <w:r w:rsidR="00214166" w:rsidRPr="000E36CD">
            <w:t>Při takovém zaměření například nepopisujeme nebo nekritizujeme zásady náležité výslovnosti skupiny souhlásek ve spisovné češtině, nýbrž výslovnost rozhlasového nebo televizního komentátora, který</w:t>
          </w:r>
          <w:r>
            <w:t xml:space="preserve"> ‚</w:t>
          </w:r>
          <w:r w:rsidR="00214166" w:rsidRPr="000E36CD">
            <w:t>návštěv</w:t>
          </w:r>
          <w:r>
            <w:t>níci z Čech‘</w:t>
          </w:r>
          <w:r w:rsidR="00214166" w:rsidRPr="000E36CD">
            <w:t xml:space="preserve"> vyslovuje </w:t>
          </w:r>
          <w:r>
            <w:rPr>
              <w:rStyle w:val="Zdraznn"/>
            </w:rPr>
            <w:t>‚… š-čech‘</w:t>
          </w:r>
          <w:r w:rsidR="00214166" w:rsidRPr="000E36CD">
            <w:rPr>
              <w:rStyle w:val="Zdraznn"/>
            </w:rPr>
            <w:t xml:space="preserve"> </w:t>
          </w:r>
          <w:r w:rsidR="00214166" w:rsidRPr="000E36CD">
            <w:t xml:space="preserve">místo náležitého </w:t>
          </w:r>
          <w:r w:rsidR="00214166" w:rsidRPr="000E36CD">
            <w:rPr>
              <w:rStyle w:val="Zdraznn"/>
            </w:rPr>
            <w:t xml:space="preserve">„… s-čech“, </w:t>
          </w:r>
          <w:r w:rsidR="00214166" w:rsidRPr="000E36CD">
            <w:t>nebo hodnotíme, zda pisatel novinového úvodníku vhodně nebo nevhodně užil některých cizích slov, aniž z toho děláme závěry, zda taková slova do češtiny patří nebo nepatří.</w:t>
          </w:r>
          <w:r>
            <w:t>“</w:t>
          </w:r>
          <w:r w:rsidR="00214166">
            <w:rPr>
              <w:i/>
            </w:rPr>
            <w:t xml:space="preserve"> </w:t>
          </w:r>
          <w:r w:rsidR="00BE25DF">
            <w:t>(tamtéž</w:t>
          </w:r>
          <w:r w:rsidR="00214166">
            <w:t>:</w:t>
          </w:r>
          <w:r w:rsidR="00BE25DF">
            <w:t xml:space="preserve"> 114–115</w:t>
          </w:r>
          <w:r w:rsidR="00214166">
            <w:t>)</w:t>
          </w:r>
        </w:p>
        <w:p w14:paraId="22D00952" w14:textId="1E6FDFE0" w:rsidR="00214166" w:rsidRDefault="00214166" w:rsidP="000E36CD">
          <w:r>
            <w:t xml:space="preserve">Kulturu řeči a kultivovanost nelze spojovat s nespisovností. Když někdo používá obecnou češtinu nebo slang, neznamená to nutně nekultivovanost, ba naopak tento projev může být kultivovaný; stejně tak jako knižnost a patos neznamená vždy zastaralost jazyka. Záleží na míře autora projevu rozpoznat vhodnost těchto prostředků vzhledem ke konkrétní komunikační situaci. Platí tedy, že </w:t>
          </w:r>
          <w:r w:rsidRPr="008A39AC">
            <w:t xml:space="preserve">„(…) úroveň vyjadřování nesmíme ztotožňovat se </w:t>
          </w:r>
          <w:r w:rsidRPr="008A39AC">
            <w:rPr>
              <w:rStyle w:val="Siln"/>
            </w:rPr>
            <w:t>stupněm spisovnosti</w:t>
          </w:r>
          <w:r w:rsidRPr="008A39AC">
            <w:t xml:space="preserve">; kultivovanost a spisovnost se zcela nekryjí. Dodržování mluvnických a pravopisných pravidel ještě nezaručuje potřebnou úroveň textu.“ </w:t>
          </w:r>
          <w:r w:rsidR="00BE25DF">
            <w:t>(tamtéž: 116</w:t>
          </w:r>
          <w:r>
            <w:t xml:space="preserve">) </w:t>
          </w:r>
        </w:p>
        <w:p w14:paraId="22024E41" w14:textId="0D587DFE" w:rsidR="00214166" w:rsidRDefault="00214166" w:rsidP="000E36CD">
          <w:r>
            <w:t xml:space="preserve">„(…) důležitější než nereálný ideál úplné jednotnosti v užívání spisovného jazyka po stránce formální (hláskoslovné, tvaroslovné) je požadavek kultivovanosti jak po stránce zvukového provedení, tak pokud jde o výrazovou vytříbenost po stránce významové, o vhodné využívání bohatých a diferencovaných prostředků dnešní češtiny, o jasnost, plynulost, výstižnost, působivost projevu.“ (Daneš 2009: 129) Podle F. Daneše prazákladním předpokladem, základem mluvní kultury u každého jedince, „je </w:t>
          </w:r>
          <w:r w:rsidRPr="004B294A">
            <w:rPr>
              <w:rStyle w:val="Zdraznn"/>
            </w:rPr>
            <w:t>schopnost a dovednost přirozeně, plynule a výstižně postihovat řečí to, co člověk vnímá smysly, co si představuje a cítí, o čem přemýšlí, a co zároveň chce sdělit druhému nebo druhým.</w:t>
          </w:r>
          <w:r>
            <w:rPr>
              <w:rStyle w:val="Zdraznn"/>
            </w:rPr>
            <w:t xml:space="preserve"> </w:t>
          </w:r>
          <w:r>
            <w:t xml:space="preserve">I když všichni lidé nejsou obdařeni touto schopností ve zcela shodném stupni, přece jen tato schopnost u naprosté většiny jedinců existuje potenciálně (třeba i nerozvinutě) v </w:t>
          </w:r>
          <w:r w:rsidR="007C7193">
            <w:t>dostatečné míře (…)“ (tamtéž</w:t>
          </w:r>
          <w:r>
            <w:t xml:space="preserve">: 117) a je možné ji rozvíjet, </w:t>
          </w:r>
          <w:r w:rsidRPr="0021156F">
            <w:rPr>
              <w:b/>
            </w:rPr>
            <w:t>naučit</w:t>
          </w:r>
          <w:r>
            <w:t xml:space="preserve"> se jí, což je v dnešní době – vzhledem k stále větším potřebám a možnostem veřejného vystupování – téměř nutné. </w:t>
          </w:r>
        </w:p>
        <w:p w14:paraId="4D80E7AF" w14:textId="3ADE4387" w:rsidR="00214166" w:rsidRDefault="00214166" w:rsidP="00214166">
          <w:r>
            <w:t>O kultivovanosti projevu se mluví s rozvojem hromadných sdělovacích prostředků (rozhlas, později televize), kdy se hranice veřejných projevů rozšířila a zasáhla mnoh</w:t>
          </w:r>
          <w:r w:rsidR="000528E5">
            <w:t>em větší spektrum lidí. Dnes</w:t>
          </w:r>
          <w:r>
            <w:t xml:space="preserve"> není veřejný projev ztotožňován jen se slavnostními řečnickými vystoupeními a agitačními politickými projevy nebo mluvou moderátorů v rozhlase a televizi, ale stal běžnou součástí pracovních setkání, pracovních konferencí, prezentací výsledků pracovní činnosti na veřejnosti. Většina informací se dnes přesouvá do veřejného prostoru na internet, kde se setkáváme, jak s podobou psanou (webové stránky firem atd.), tak podobou mluvenou, s různými formami audiovizuálních prezentací, </w:t>
          </w:r>
          <w:r w:rsidR="006C4A8F">
            <w:t>psané blog</w:t>
          </w:r>
          <w:r w:rsidR="000528E5">
            <w:t xml:space="preserve">y jsou často nahrazovány </w:t>
          </w:r>
          <w:r>
            <w:t>videoblogy atd.</w:t>
          </w:r>
          <w:r w:rsidR="000528E5">
            <w:t>,</w:t>
          </w:r>
          <w:r>
            <w:t xml:space="preserve"> a záleží na tom, jak se jedinec, tak firmy ve veřejném prostoru představují. </w:t>
          </w:r>
        </w:p>
        <w:p w14:paraId="6544F6C5" w14:textId="77777777" w:rsidR="00214166" w:rsidRDefault="00214166" w:rsidP="00214166">
          <w:pPr>
            <w:pStyle w:val="Nadpis2"/>
          </w:pPr>
          <w:bookmarkStart w:id="3" w:name="_Toc524367960"/>
          <w:r>
            <w:lastRenderedPageBreak/>
            <w:t>Kultivovaný projev</w:t>
          </w:r>
          <w:bookmarkEnd w:id="3"/>
        </w:p>
        <w:p w14:paraId="21BBC760" w14:textId="181F1946" w:rsidR="00214166" w:rsidRPr="00A80BC4" w:rsidRDefault="00214166" w:rsidP="00214166">
          <w:r>
            <w:t>Platí, že „výstižný, přesvědčivý i esteticky působivý může být i projev v nespisovném jazyce, například vzpomínkové vyprávění zkušeného člověka v nářečí; kultivované bývalo — starší si možná vzpomenete — před lety povídání Jiřího Suchého v podvečer v rozhlase — pořad se jmenoval myslím „gramotingltangl“ —, nepřipravené, mísící prvky spisovné i obecné češtiny, povídání zajímavé, vti</w:t>
          </w:r>
          <w:r w:rsidR="00BE25DF">
            <w:t>pné a osobité.“ (Hausenblas 1991: 116</w:t>
          </w:r>
          <w:r>
            <w:t>)</w:t>
          </w:r>
        </w:p>
        <w:p w14:paraId="3BDC5F41" w14:textId="77777777" w:rsidR="00214166" w:rsidRDefault="00214166" w:rsidP="00214166">
          <w:r>
            <w:t xml:space="preserve">Kultivovaného projevu lze docílit dobrou znalostí základních komunikačních situací a jim odpovídajících prostředků. V tomto ohledu je dobrá výuka stylistiky. Je potřeba znát, jak fungují žánry (například to, jak vystavět řečnický projev, ale také jak komunikovat v obchodě, při jednání atd.), jaké je rozvrstvení jazyka, co patří k prostředkům spisovným a nespisovným, jaké varianty lze použít v jednotlivých situacích (je potřeba být s těmito variantami jazyka obeznámen). V neposlední řadě je důležitým krokem zkušenost, kterou člověk přirozeně získává, ale i ta, jež vyplývá z možnosti nácviku určitých komunikačních situací; je potřeba učit se odhadnout míru prvků standardizovaných a osobitých. </w:t>
          </w:r>
        </w:p>
        <w:p w14:paraId="103F0EFE" w14:textId="77777777" w:rsidR="00214166" w:rsidRDefault="00214166" w:rsidP="00214166">
          <w:r>
            <w:t xml:space="preserve">Jsou texty a způsoby vyjadřování, které jsou silně standardizované, např. administrativní texty, jinde se může osobitost uplatňovat více – v uměleckém textu, v konverzaci, v publicistice, koneckonců i ve vědě, přestože jak publicistika, tak texty vědy jsou založeny na určitých předepsaných rámcích i jazykových prostředcích. V mnoha případech v určitých situacích je dobré držet se konvencionalizovaných forem a neuchylovat se k osobitým vyjádřením, neboť tak se autor může vyhnout nepochopení a neporozumění jeho textu; např. vtipy, nadsázka, ironie, osobitá volba slov atd., to nemusí být všeobecně přijato. Jde zkrátka o to, umět odhadnout situaci, naučit se pracovat s jazykem v určitých situacích v míře přiměřené danému komunikačnímu prostředí. S těmito znalostmi mluvčí získá větší důvěru ve svoje vlastní schopnosti kultivovaně komunikovat. Snaha o kulturu řeči začíná u jednotlivce samotného, v jehož zájmu je dobře a přesvědčivě komunikovat tak, aby byl jeho život úspěšný.  </w:t>
          </w:r>
        </w:p>
        <w:p w14:paraId="5E2ED999" w14:textId="56F14D99" w:rsidR="00214166" w:rsidRDefault="00214166" w:rsidP="00214166">
          <w:r>
            <w:t>„Úcta ke kultuře řeči jde ruku v ruce s úctou ke k</w:t>
          </w:r>
          <w:r w:rsidR="00BE25DF">
            <w:t>ultuře myšlení“ (tamtéž: 120</w:t>
          </w:r>
          <w:r>
            <w:t>). Je potřeba vnímat svět kolem sebe, nau</w:t>
          </w:r>
          <w:r w:rsidR="00833669">
            <w:t>čit se kritickému myšlení, přemýšlení o věcech kolem nás by mělo</w:t>
          </w:r>
          <w:r>
            <w:t xml:space="preserve"> být poučené, nikoliv zcela volné, libovolné a intuitivní. Pro hodnocení a používání jazyka a chování, stejně jako i ostatních věcí, je potřeba určitých relevantních znalostí. Dobrý řečník, mluvčí se také pozná podle toho, že bere ohled na posluchače, na příjemce komunikátu, aby </w:t>
          </w:r>
          <w:r w:rsidRPr="00382E93">
            <w:rPr>
              <w:i/>
            </w:rPr>
            <w:t>pro něj</w:t>
          </w:r>
          <w:r>
            <w:t xml:space="preserve"> byl projev přijatelný, srozumitelný a příjemný.</w:t>
          </w:r>
        </w:p>
        <w:p w14:paraId="465EACAE" w14:textId="106E9153" w:rsidR="00214166" w:rsidRDefault="00214166" w:rsidP="00214166">
          <w:r>
            <w:t>Kde brát inspiraci pro kultivovaný projev? Už neplatí tzv. teorie dobrého autora, kterou za první republiky formuloval V. Ertl, dnešní trend „kultury řeči“ určují média a mluvčí, které z médií známe. Velmi tedy záleží na tom, s jakým užíváním jazyka se zde setkáváme. Lidé, kteří znají jazyk jen z televize a internetu, jej totiž napodobují a často se mylně domnívají, že když se některá slova a tvary opakují, tak jsou správné a moderní. Někteří se jazyku médií a mluvčím, se kterými se v médiích setkávají, přizpůsobují v dobré víře, že „takto se má mluvit“, „takto je to správně“</w:t>
          </w:r>
          <w:r w:rsidR="00833669">
            <w:t>. M</w:t>
          </w:r>
          <w:r>
            <w:t xml:space="preserve">édia </w:t>
          </w:r>
          <w:r w:rsidR="00833669">
            <w:t xml:space="preserve">ovšem </w:t>
          </w:r>
          <w:r>
            <w:t xml:space="preserve">ne vždy dávají dobrý příklad, </w:t>
          </w:r>
          <w:r>
            <w:lastRenderedPageBreak/>
            <w:t>jak správně mluvit (a psát).  Osvojit si základy a zásady kultivovaného projevu přesto může každý, je-li vnímavý a má-li vůli se zajímat o to, jak lidé mluví a jak se mluvit má.</w:t>
          </w:r>
        </w:p>
        <w:p w14:paraId="3FB97759" w14:textId="6E459353" w:rsidR="008864ED" w:rsidRPr="008864ED" w:rsidRDefault="008864ED" w:rsidP="00214166">
          <w:pPr>
            <w:rPr>
              <w:sz w:val="20"/>
              <w:szCs w:val="20"/>
            </w:rPr>
          </w:pPr>
          <w:r>
            <w:rPr>
              <w:sz w:val="20"/>
              <w:szCs w:val="20"/>
            </w:rPr>
            <w:t>Mluvní kompetence člově</w:t>
          </w:r>
          <w:r w:rsidRPr="008864ED">
            <w:rPr>
              <w:sz w:val="20"/>
              <w:szCs w:val="20"/>
            </w:rPr>
            <w:t>k</w:t>
          </w:r>
          <w:r>
            <w:rPr>
              <w:sz w:val="20"/>
              <w:szCs w:val="20"/>
            </w:rPr>
            <w:t>a se rozvíjí jeho vlastní mluvní činností</w:t>
          </w:r>
          <w:r w:rsidRPr="008864ED">
            <w:rPr>
              <w:sz w:val="20"/>
              <w:szCs w:val="20"/>
            </w:rPr>
            <w:t>, a</w:t>
          </w:r>
          <w:r>
            <w:rPr>
              <w:sz w:val="20"/>
              <w:szCs w:val="20"/>
            </w:rPr>
            <w:t>le také vlivem řeči, kterou slyš</w:t>
          </w:r>
          <w:r w:rsidRPr="008864ED">
            <w:rPr>
              <w:sz w:val="20"/>
              <w:szCs w:val="20"/>
            </w:rPr>
            <w:t>í ve svém okolí. Z toho hlediska je významný vliv tzv. ř</w:t>
          </w:r>
          <w:r>
            <w:rPr>
              <w:sz w:val="20"/>
              <w:szCs w:val="20"/>
            </w:rPr>
            <w:t>ečových vzorů. Bývá to postupně</w:t>
          </w:r>
          <w:r w:rsidRPr="008864ED">
            <w:rPr>
              <w:sz w:val="20"/>
              <w:szCs w:val="20"/>
            </w:rPr>
            <w:t xml:space="preserve"> řeč rodičů, učitelů ve </w:t>
          </w:r>
          <w:r>
            <w:rPr>
              <w:sz w:val="20"/>
              <w:szCs w:val="20"/>
            </w:rPr>
            <w:t>škole, reprezentantů veřejných sdělovacích prostředků</w:t>
          </w:r>
          <w:r w:rsidRPr="008864ED">
            <w:rPr>
              <w:sz w:val="20"/>
              <w:szCs w:val="20"/>
            </w:rPr>
            <w:t>, osobností ku</w:t>
          </w:r>
          <w:r w:rsidR="007F5164">
            <w:rPr>
              <w:sz w:val="20"/>
              <w:szCs w:val="20"/>
            </w:rPr>
            <w:t>ltury i politiky, lidí, které př</w:t>
          </w:r>
          <w:r w:rsidRPr="008864ED">
            <w:rPr>
              <w:sz w:val="20"/>
              <w:szCs w:val="20"/>
            </w:rPr>
            <w:t>ijímám</w:t>
          </w:r>
          <w:r w:rsidR="007F5164">
            <w:rPr>
              <w:sz w:val="20"/>
              <w:szCs w:val="20"/>
            </w:rPr>
            <w:t>e jako autoritu. Řečový vzor může být dobrý, nebo špatný a jeho působení</w:t>
          </w:r>
          <w:r w:rsidRPr="008864ED">
            <w:rPr>
              <w:sz w:val="20"/>
              <w:szCs w:val="20"/>
            </w:rPr>
            <w:t xml:space="preserve"> </w:t>
          </w:r>
          <w:r w:rsidR="007F5164">
            <w:rPr>
              <w:sz w:val="20"/>
              <w:szCs w:val="20"/>
            </w:rPr>
            <w:t>si obvykle ani neuvěd</w:t>
          </w:r>
          <w:r>
            <w:rPr>
              <w:sz w:val="20"/>
              <w:szCs w:val="20"/>
            </w:rPr>
            <w:t>omujeme.  (Palková 2005)</w:t>
          </w:r>
        </w:p>
        <w:p w14:paraId="391370D8" w14:textId="56508306" w:rsidR="00214166" w:rsidRDefault="007C7193" w:rsidP="00214166">
          <w:r>
            <w:t xml:space="preserve">O </w:t>
          </w:r>
          <w:r w:rsidR="00214166">
            <w:t>kultivovanosti vyjadřování mluvíme především v souvislosti s projevy ve</w:t>
          </w:r>
          <w:r w:rsidR="00C60A1A">
            <w:t>řejnými, ale i v soukromé</w:t>
          </w:r>
          <w:r w:rsidR="00214166">
            <w:t xml:space="preserve"> komunikaci se předpokládá projev kultivovaný, tzn. nestrhávající na sebe pozornost výraznými nedostatky ve vyjadřování, svou „nekultivovaností“. Často přece říkáme, že se nám někdo líbí/líbil, ale stačilo, aby promluvil. To ukazuje na komplexnost pojmu „kultivovaný projev“. Jde o obsah, jeho sounáležitost s formou, přiměřenou volbu jazykových prostředků; k celkovému dojmu přispívají i projevy neverbální. Nekultivovanost může být spjata s používáním nespisovných tvarů, výrazů slangových, vulgarismů, bezobsažných frází, klišé, módních slov cizího původu, módních slov obecně, neznalostí významů slov a frazeologie, nepřiléhavostí a nevkusností příměrů atd. Patří sem tedy to, co běžně charakterizuje tzv. nízký styl (viz Hoffmannová – Hoffmann 2015: 167), ale užití jednotlivých prostředků vždy záleží na situaci.</w:t>
          </w:r>
        </w:p>
        <w:p w14:paraId="39DCDBF2" w14:textId="46CE6E45" w:rsidR="00214166" w:rsidRDefault="00214166" w:rsidP="00214166">
          <w:r>
            <w:t>Závěrem k tomu, co je k</w:t>
          </w:r>
          <w:r w:rsidR="007C7193">
            <w:t>ultivovaný</w:t>
          </w:r>
          <w:r>
            <w:t xml:space="preserve"> projev, uveďme ještě krátký úryvek z Danešovy přednášky </w:t>
          </w:r>
          <w:r w:rsidRPr="00623081">
            <w:rPr>
              <w:i/>
            </w:rPr>
            <w:t>Kultura mluvených projevů</w:t>
          </w:r>
          <w:r>
            <w:t xml:space="preserve"> uveřejněné v Naší řeči roku 1969 a znovu otištěné ve výboru z jeho díla Kultura a struktura českého jazyka (2009):  </w:t>
          </w:r>
        </w:p>
        <w:p w14:paraId="68EEA5B5" w14:textId="77777777" w:rsidR="00214166" w:rsidRDefault="00214166" w:rsidP="00214166">
          <w:r w:rsidRPr="004B294A">
            <w:rPr>
              <w:sz w:val="20"/>
              <w:szCs w:val="20"/>
            </w:rPr>
            <w:t xml:space="preserve">S kultivovaností se tedy nesnáší nepečlivost, lajdáctví, pohodlnost, neukázněnost stejně jako obhroublost či vulgárnost, anebo primitivnost, těžkopádnost, neohrabanost. Kultivovanost vyžaduje </w:t>
          </w:r>
          <w:r w:rsidRPr="004B294A">
            <w:rPr>
              <w:rStyle w:val="Siln"/>
              <w:b w:val="0"/>
              <w:sz w:val="20"/>
              <w:szCs w:val="20"/>
            </w:rPr>
            <w:t>znalost</w:t>
          </w:r>
          <w:r w:rsidRPr="004B294A">
            <w:rPr>
              <w:b/>
              <w:sz w:val="20"/>
              <w:szCs w:val="20"/>
            </w:rPr>
            <w:t>,</w:t>
          </w:r>
          <w:r w:rsidRPr="004B294A">
            <w:rPr>
              <w:sz w:val="20"/>
              <w:szCs w:val="20"/>
            </w:rPr>
            <w:t xml:space="preserve"> tj. osvojení dostatečného bohatství výrazových prostředků kultivovaného jazyka (a čeština kultivovaným jazykem nesporně je), rozlišování a vybírání prostředků podle jejich významové platnosti a slohové přiměřenosti, dbaní pravidel jejich správného užívání. Vedle znalosti vyžaduje však kultivovanost též získání jistých </w:t>
          </w:r>
          <w:r w:rsidRPr="004B294A">
            <w:rPr>
              <w:rStyle w:val="Siln"/>
              <w:b w:val="0"/>
              <w:sz w:val="20"/>
              <w:szCs w:val="20"/>
            </w:rPr>
            <w:t>praktických dovedností</w:t>
          </w:r>
          <w:r w:rsidRPr="004B294A">
            <w:rPr>
              <w:b/>
              <w:sz w:val="20"/>
              <w:szCs w:val="20"/>
            </w:rPr>
            <w:t>,</w:t>
          </w:r>
          <w:r w:rsidRPr="004B294A">
            <w:rPr>
              <w:sz w:val="20"/>
              <w:szCs w:val="20"/>
            </w:rPr>
            <w:t xml:space="preserve"> nabytých cvikem, pokusy, kritikou. A konečně kultivovanost předpokládá i dobrou </w:t>
          </w:r>
          <w:r w:rsidRPr="004B294A">
            <w:rPr>
              <w:rStyle w:val="Siln"/>
              <w:b w:val="0"/>
              <w:sz w:val="20"/>
              <w:szCs w:val="20"/>
            </w:rPr>
            <w:t>vůli a snahu</w:t>
          </w:r>
          <w:r w:rsidRPr="004B294A">
            <w:rPr>
              <w:rStyle w:val="Siln"/>
              <w:sz w:val="20"/>
              <w:szCs w:val="20"/>
            </w:rPr>
            <w:t xml:space="preserve"> </w:t>
          </w:r>
          <w:r w:rsidRPr="004B294A">
            <w:rPr>
              <w:sz w:val="20"/>
              <w:szCs w:val="20"/>
            </w:rPr>
            <w:t>vyjadřovat se kultivovaně.</w:t>
          </w:r>
          <w:r>
            <w:rPr>
              <w:i/>
            </w:rPr>
            <w:t xml:space="preserve"> </w:t>
          </w:r>
          <w:r w:rsidRPr="004B294A">
            <w:rPr>
              <w:sz w:val="20"/>
              <w:szCs w:val="20"/>
            </w:rPr>
            <w:t>(Daneš 2009: 117)</w:t>
          </w:r>
        </w:p>
        <w:p w14:paraId="265805F2" w14:textId="77777777" w:rsidR="00214166" w:rsidRDefault="00214166" w:rsidP="00214166">
          <w:pPr>
            <w:pStyle w:val="Nadpis2"/>
          </w:pPr>
          <w:bookmarkStart w:id="4" w:name="_Toc524367961"/>
          <w:r>
            <w:t>Úloha lingvistů a příručky</w:t>
          </w:r>
          <w:bookmarkEnd w:id="4"/>
        </w:p>
        <w:p w14:paraId="19E8CBB0" w14:textId="593DAB24" w:rsidR="00214166" w:rsidRDefault="00214166" w:rsidP="00214166">
          <w:r>
            <w:t>Jaká je úloha lingvistů? Lingvisté nejen prostředky jazyka registrují a popisují, ale také hodnotí z hlediska současného systému jazyka. To je myslím důležitá role jazykovědců a měla by nadále zůstat. Pokud se v jazyce vytvoří např. prostředky konkurenční nebo zcela nové, měl by lingvista upozornit na systémovost nebo nesystémovost příslušného pro</w:t>
          </w:r>
          <w:r w:rsidR="004B294A">
            <w:t>středku (</w:t>
          </w:r>
          <w:r>
            <w:t xml:space="preserve">Jelínek 1993: 32–33), na jeho vhodnost nebo nevhodnost vzhledem k určité komunikační situaci. Měly by </w:t>
          </w:r>
          <w:r w:rsidR="004B294A">
            <w:t>(</w:t>
          </w:r>
          <w:r>
            <w:t>nadále</w:t>
          </w:r>
          <w:r w:rsidR="004B294A">
            <w:t>)</w:t>
          </w:r>
          <w:r>
            <w:t xml:space="preserve"> fungovat jazykové sloupky, jazykové poradny a jazyková doporučení ze strany lingvistů, jež by pomáhaly kultivovat současné projevy, přestože se ukazuje, že přirozenému vývoji, a to i tomu vývoji jazykovému nelze bránit. S jazykovou kulturou vždy souviselo ochraňovat spisovnou normu před výrazovými prostředky zřetelně nář</w:t>
          </w:r>
          <w:r w:rsidR="007C7193">
            <w:t>ečími a slangovými (tamtéž</w:t>
          </w:r>
          <w:r>
            <w:t>: 35), ale dnes je situace taková, že např. řada slov, která se běžně užívají a jsou součástí veřejné mluvy, jsou právě slova slangová (viz kapitola</w:t>
          </w:r>
          <w:r w:rsidR="004B294A">
            <w:t xml:space="preserve"> Vliv angličtiny</w:t>
          </w:r>
          <w:r>
            <w:t xml:space="preserve">). Kodifikace rovněž respektuje úzus, to, co se často v úzu </w:t>
          </w:r>
          <w:r>
            <w:lastRenderedPageBreak/>
            <w:t xml:space="preserve">užívá a nebrání to začlenění do systému nebo užívání v praxi, je kodifikováno, byť je to z hlediska souvislostí v systému jazyka někdy vlastně „chyba“.  Jindy jsou některé jevy pouze komentovány a jejich užití doporučováno. Tuto důležitou úlohu dnes plní Internetová jazyková příručka ÚJČ. Poučení o spisovné normě a variantnosti jazyka lze najít také v gramatikách a slovnících. V současné době je dobré pracovat s těmito: </w:t>
          </w:r>
        </w:p>
        <w:p w14:paraId="12DAF050" w14:textId="77777777" w:rsidR="00214166" w:rsidRDefault="00214166" w:rsidP="00214166">
          <w:r>
            <w:t xml:space="preserve">1. PRAVDOVÁ, Markéta, SVOBODOVÁ, Ivana. </w:t>
          </w:r>
          <w:r w:rsidRPr="0039698A">
            <w:rPr>
              <w:i/>
            </w:rPr>
            <w:t>Akademická příručka českého jazyka</w:t>
          </w:r>
          <w:r>
            <w:t xml:space="preserve">. Praha: Academia 2014. </w:t>
          </w:r>
        </w:p>
        <w:p w14:paraId="7441EA93" w14:textId="77777777" w:rsidR="00214166" w:rsidRDefault="00214166" w:rsidP="00214166">
          <w:r>
            <w:t>„Akademická příručka“ je knižní verzí výkladové části Internetové jazykové příručky a je opatřena schvalovací doložkou MŠMT. Případní uživatelé jsou v anotaci k ní informováni o tom, že příručka přináší poučení o základních jevech české gramatiky, zejména o pravopisu, tvarosloví a některých syntaktických jevech. Důležité je však také to, že autorky této příručky ve výkladech upozorňují na rozpory v údajích, které jednotlivé jazykové příručky českého jazyka přinášejí a na rozdíly mezi kodifikací a spisovným územ. Jednotlivé výklady jsou opatřeny hodnotícími komentáři a doporučenými řešeními.</w:t>
          </w:r>
          <w:r>
            <w:br/>
            <w:t xml:space="preserve">Kniha je určena široké veřejnosti, profesionálním uživatelům češtiny, zvláště učitelům a studentům. </w:t>
          </w:r>
        </w:p>
        <w:p w14:paraId="1FD10E7A" w14:textId="77777777" w:rsidR="00214166" w:rsidRDefault="00214166" w:rsidP="00214166">
          <w:r>
            <w:t xml:space="preserve">2. KOL. AUTRORŮ. </w:t>
          </w:r>
          <w:r w:rsidRPr="00801886">
            <w:rPr>
              <w:i/>
            </w:rPr>
            <w:t>Stylistika mluvené a psané češtiny</w:t>
          </w:r>
          <w:r>
            <w:t xml:space="preserve">. Praha: Academia 2016. </w:t>
          </w:r>
        </w:p>
        <w:p w14:paraId="32252893" w14:textId="77777777" w:rsidR="00214166" w:rsidRDefault="00214166" w:rsidP="00214166">
          <w:r>
            <w:t xml:space="preserve">Kniha informuje o stylistickém rozpětí současné češtiny a přináší aktuální texty současných komunikačních sfér (sféra komunikace běžné, institucionální, odborné, učební, mediální, reklamní a literární). Jak název napovídá, jsou zde analyzovány jak texty psané, tak texty mluvené, a to i přes odbornost těchto analýz velmi přístupným způsobem. Publikace je tak určena nejen lingvistům a studentům jazykovědných oborů, ale také profesionálním uživatelům češtiny (učitelům, překladatelům, redaktorům, žurnalistům, reklamní textařům atd.), ev. méně poučeným zájemcům, kteří se zajímají o způsoby současného vyjadřování. </w:t>
          </w:r>
        </w:p>
        <w:p w14:paraId="56926977" w14:textId="77777777" w:rsidR="00214166" w:rsidRDefault="00214166" w:rsidP="00214166">
          <w:r>
            <w:t xml:space="preserve">3. KOL. AUTORŮ. </w:t>
          </w:r>
          <w:r w:rsidRPr="005645BF">
            <w:rPr>
              <w:i/>
            </w:rPr>
            <w:t>Pravidla českého pravopisu</w:t>
          </w:r>
          <w:r>
            <w:t xml:space="preserve">. 3. vyd., Studentské vydání. Praha: Academia 2017. </w:t>
          </w:r>
        </w:p>
        <w:p w14:paraId="49E4E0CF" w14:textId="1DC98E8D" w:rsidR="00214166" w:rsidRDefault="00214166" w:rsidP="00214166">
          <w:r>
            <w:t>Pravidla českého pravopisu jsou jednou z nejdůležitějších jazykových příruček určenou široké veřejnosti. Najdeme zde výkladovou část a pravopisný slovník. Výběr hesel pravopisného slovníku se řídí potřebami pravopisným</w:t>
          </w:r>
          <w:r w:rsidR="00864CDA">
            <w:t>i – jsou</w:t>
          </w:r>
          <w:r>
            <w:t xml:space="preserve"> zde uvedena slova v základních tvarech, ale heslo obsahuje především tvary, které jsou pravopisně obtížné. Pravidla jsou opatřena také seznamem rodných jmen, seznamem antických jmen a seznamem zeměpisných jmen. Je zde rovněž část věnovaná přepisu slov z cizích jazyků do češtiny (je to přídavek </w:t>
          </w:r>
          <w:r w:rsidRPr="002F60B6">
            <w:rPr>
              <w:i/>
            </w:rPr>
            <w:t>Pravidla přepisu slov z cizích jazyků do češtiny</w:t>
          </w:r>
          <w:r>
            <w:t xml:space="preserve">). </w:t>
          </w:r>
          <w:r w:rsidR="00795917">
            <w:t xml:space="preserve">Důležité je opatřit si pravidla, na kterých pracovali odborníci-lingvisté, tedy nejlépe „akademické“ vydání pravidel. </w:t>
          </w:r>
        </w:p>
        <w:p w14:paraId="6C913239" w14:textId="77777777" w:rsidR="00214166" w:rsidRDefault="00214166" w:rsidP="00214166">
          <w:r>
            <w:t>4. Pravidla výslovnosti</w:t>
          </w:r>
        </w:p>
        <w:p w14:paraId="1940AA6C" w14:textId="77777777" w:rsidR="00214166" w:rsidRDefault="00214166" w:rsidP="00214166">
          <w:r w:rsidRPr="00F61133">
            <w:rPr>
              <w:rStyle w:val="bibautor"/>
            </w:rPr>
            <w:t xml:space="preserve">HŮRKOVÁ, Jiřina. </w:t>
          </w:r>
          <w:r w:rsidRPr="00F61133">
            <w:rPr>
              <w:rStyle w:val="bibitem"/>
              <w:i/>
              <w:iCs/>
            </w:rPr>
            <w:t>Česká výslovnostní norma</w:t>
          </w:r>
          <w:r w:rsidRPr="00F61133">
            <w:rPr>
              <w:rStyle w:val="bibitem"/>
            </w:rPr>
            <w:t>. Mníšek pod Brdy: Scientia</w:t>
          </w:r>
          <w:r>
            <w:rPr>
              <w:rStyle w:val="bibitem"/>
            </w:rPr>
            <w:t>,</w:t>
          </w:r>
          <w:r w:rsidRPr="00F61133">
            <w:rPr>
              <w:rStyle w:val="bibitem"/>
            </w:rPr>
            <w:t xml:space="preserve"> 1995</w:t>
          </w:r>
          <w:r w:rsidRPr="00F61133">
            <w:t>.</w:t>
          </w:r>
        </w:p>
        <w:p w14:paraId="60D6B27F" w14:textId="77777777" w:rsidR="00214166" w:rsidRPr="005A4903" w:rsidRDefault="00214166" w:rsidP="00214166">
          <w:r w:rsidRPr="005A4903">
            <w:rPr>
              <w:rStyle w:val="Zdraznn"/>
            </w:rPr>
            <w:lastRenderedPageBreak/>
            <w:t>Výslovnost spisovné češtiny — její zásady a pravidla — Výslovnost slov českých</w:t>
          </w:r>
          <w:r w:rsidRPr="005A4903">
            <w:t>. Praha: Academia 1955, 2. vydání 1967.</w:t>
          </w:r>
        </w:p>
        <w:p w14:paraId="278A93FF" w14:textId="77777777" w:rsidR="00214166" w:rsidRDefault="00214166" w:rsidP="00214166">
          <w:pPr>
            <w:rPr>
              <w:rStyle w:val="Zdraznn"/>
            </w:rPr>
          </w:pPr>
          <w:r w:rsidRPr="005A4903">
            <w:rPr>
              <w:i/>
            </w:rPr>
            <w:t xml:space="preserve">Výslovnost spisovné češtiny </w:t>
          </w:r>
          <w:r w:rsidRPr="005A4903">
            <w:rPr>
              <w:rStyle w:val="Zdraznn"/>
            </w:rPr>
            <w:t>II — Výslovnost slov přejatých. Praha: Academia 1978.</w:t>
          </w:r>
        </w:p>
        <w:p w14:paraId="0A5C59A8" w14:textId="77777777" w:rsidR="00214166" w:rsidRDefault="00214166" w:rsidP="00214166">
          <w:pPr>
            <w:rPr>
              <w:rStyle w:val="Zdraznn"/>
              <w:i w:val="0"/>
            </w:rPr>
          </w:pPr>
          <w:r>
            <w:rPr>
              <w:rStyle w:val="Zdraznn"/>
              <w:i w:val="0"/>
            </w:rPr>
            <w:t xml:space="preserve">Uvedené publikace obsahují pravidla výslovnosti slov domácích a cizích. Jde o příručky staršího data, takže v současné chvíli pojednání o některých jevech zastarává, ale novější souhrnné publikace nemáme (výjimkou jsou práce J. Zemana, ale u nich se jedná o skloňování a výslovnost cizích vlastních jmen; obecnějšího charakteru je Zemanova publikace </w:t>
          </w:r>
          <w:r>
            <w:rPr>
              <w:rStyle w:val="bibitem"/>
              <w:i/>
              <w:iCs/>
            </w:rPr>
            <w:t>Základy české ortoepie</w:t>
          </w:r>
          <w:r>
            <w:rPr>
              <w:rStyle w:val="bibitem"/>
            </w:rPr>
            <w:t>, 2008</w:t>
          </w:r>
          <w:r>
            <w:rPr>
              <w:rStyle w:val="Zdraznn"/>
              <w:i w:val="0"/>
            </w:rPr>
            <w:t xml:space="preserve">). Poučení o výslovnosti by mělo obsahovat nové vydání „Akademické příručky“. </w:t>
          </w:r>
        </w:p>
        <w:p w14:paraId="13E84878" w14:textId="77777777" w:rsidR="00214166" w:rsidRDefault="00214166" w:rsidP="00214166">
          <w:pPr>
            <w:rPr>
              <w:rStyle w:val="Zdraznn"/>
              <w:i w:val="0"/>
            </w:rPr>
          </w:pPr>
          <w:r>
            <w:rPr>
              <w:rStyle w:val="Zdraznn"/>
              <w:i w:val="0"/>
            </w:rPr>
            <w:t xml:space="preserve">5. KOL. AUTORŮ. </w:t>
          </w:r>
          <w:r w:rsidRPr="000D70A6">
            <w:rPr>
              <w:rStyle w:val="Zdraznn"/>
            </w:rPr>
            <w:t>Slovník spisovné češtiny pro školu a veřejnost</w:t>
          </w:r>
          <w:r>
            <w:rPr>
              <w:rStyle w:val="Zdraznn"/>
              <w:i w:val="0"/>
            </w:rPr>
            <w:t xml:space="preserve">. Praha: Academia 2012. </w:t>
          </w:r>
        </w:p>
        <w:p w14:paraId="5130CD2E" w14:textId="0460BDD7" w:rsidR="00214166" w:rsidRDefault="00214166" w:rsidP="00214166">
          <w:r>
            <w:rPr>
              <w:rStyle w:val="Zdraznn"/>
              <w:i w:val="0"/>
            </w:rPr>
            <w:t>Jde o normativní slovník, je</w:t>
          </w:r>
          <w:r w:rsidR="00795917">
            <w:rPr>
              <w:rStyle w:val="Zdraznn"/>
              <w:i w:val="0"/>
            </w:rPr>
            <w:t>n</w:t>
          </w:r>
          <w:r>
            <w:rPr>
              <w:rStyle w:val="Zdraznn"/>
              <w:i w:val="0"/>
            </w:rPr>
            <w:t>ž vyšel v několika vydáních (první vydání bylo v roce 1978, naposledy bylo vydání upraveno v roce 2003). B</w:t>
          </w:r>
          <w:r>
            <w:t>yl vydán také v elektronické podobě na CD-ROMu v nakladatelství LEDA, s. r. o. (1997, 2004, 2005).</w:t>
          </w:r>
        </w:p>
        <w:p w14:paraId="57FA5CFF" w14:textId="37FB092D" w:rsidR="007F5164" w:rsidRDefault="00214166" w:rsidP="007F5164">
          <w:r>
            <w:t>Obsahuje komplexní popis téměř 50 000 slov současné češtiny; přihlíží i k polistopadovému vývoji jazyka a společnosti. Jak uvádí anotace ke slovníku – „uživatel zde najde poučení o pravopise a výslovnosti slov, o jejich skloňování a časování, u přejatých slov i o jejich původu“. Jsou zde uváděny stylistické a stylové charakteristiky (zda je</w:t>
          </w:r>
          <w:r w:rsidR="00795917">
            <w:t xml:space="preserve"> to</w:t>
          </w:r>
          <w:r>
            <w:t xml:space="preserve"> tvar hovorový, knižní, neutrální; zda jde o slovo používané v publicistice, v odborné sféře atd.), jsou zde podány výklady slovních významů, synonyma, a uvedena typická slovní spojení. </w:t>
          </w:r>
          <w:r>
            <w:br/>
          </w:r>
        </w:p>
        <w:p w14:paraId="18151A71" w14:textId="62335673" w:rsidR="00214166" w:rsidRPr="007F5164" w:rsidRDefault="00214166" w:rsidP="007F5164">
          <w:pPr>
            <w:rPr>
              <w:iCs/>
            </w:rPr>
          </w:pPr>
          <w:r>
            <w:t>Úplně na záv</w:t>
          </w:r>
          <w:r w:rsidR="0056162A">
            <w:t>ěr dodejme</w:t>
          </w:r>
          <w:r>
            <w:t>, že „není věru na místě se domnívat, že někde se mluví lépe než jinde.“ (Hause</w:t>
          </w:r>
          <w:r w:rsidR="006C4A8F">
            <w:t xml:space="preserve">nblas 1991: </w:t>
          </w:r>
          <w:r w:rsidR="0056162A">
            <w:t>120</w:t>
          </w:r>
          <w:r w:rsidR="006C4A8F">
            <w:t>) Je</w:t>
          </w:r>
          <w:r w:rsidR="00795917">
            <w:t xml:space="preserve"> proto</w:t>
          </w:r>
          <w:r w:rsidR="006C4A8F">
            <w:t xml:space="preserve"> zvláštní</w:t>
          </w:r>
          <w:r>
            <w:t>, když např. Jan Kraus nebo Karel Šíp reagují na nespisovnou moravskou mluvu reprezentovanou některými tvary slova, ale vlastní, ev. někoho jiného, mluvu obecné češtiny</w:t>
          </w:r>
          <w:r w:rsidR="00795917">
            <w:t xml:space="preserve">, která je charakterizována rovněž nespisovnými tvary, </w:t>
          </w:r>
          <w:r>
            <w:t>netematizují.</w:t>
          </w:r>
          <w:r w:rsidR="006C4A8F">
            <w:t xml:space="preserve"> Obecná čeština jako nespisovný útvar jazyka není rozšířená na celém </w:t>
          </w:r>
          <w:r w:rsidR="0056162A">
            <w:t xml:space="preserve">území </w:t>
          </w:r>
          <w:r w:rsidR="006C4A8F">
            <w:t xml:space="preserve">České republiky.  </w:t>
          </w:r>
        </w:p>
        <w:p w14:paraId="7CA4242F" w14:textId="77777777" w:rsidR="00214166" w:rsidRDefault="00214166" w:rsidP="00214166">
          <w:pPr>
            <w:pStyle w:val="parNadpisPrvkuModry"/>
          </w:pPr>
          <w:r>
            <w:t>Kontrolní otázka</w:t>
          </w:r>
        </w:p>
        <w:p w14:paraId="400D15B0"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4344A911" wp14:editId="3C16C5B2">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05C918" w14:textId="77777777" w:rsidR="00214166" w:rsidRDefault="00214166" w:rsidP="00214166">
          <w:pPr>
            <w:pStyle w:val="Tlotextu"/>
          </w:pPr>
          <w:r>
            <w:t xml:space="preserve">Jaký je rozdíl mezi pojmy kultura jazyka a kultura řeči? </w:t>
          </w:r>
        </w:p>
        <w:p w14:paraId="6600747C" w14:textId="77777777" w:rsidR="00214166" w:rsidRPr="001C4C81" w:rsidRDefault="00214166" w:rsidP="00214166">
          <w:pPr>
            <w:pStyle w:val="Tlotextu"/>
          </w:pPr>
          <w:r>
            <w:t xml:space="preserve">Jaké naše schopnosti a znalosti mohou přispět k tomu, aby byl náš projev kultivovaný? </w:t>
          </w:r>
        </w:p>
        <w:p w14:paraId="3A819FED" w14:textId="77777777" w:rsidR="00214166" w:rsidRDefault="00214166" w:rsidP="00214166">
          <w:pPr>
            <w:pStyle w:val="parNadpisPrvkuModry"/>
          </w:pPr>
          <w:r>
            <w:t>Korespondenční úkol</w:t>
          </w:r>
        </w:p>
        <w:p w14:paraId="19E109A3"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50AB134E" wp14:editId="4E1088C7">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3B7114" w14:textId="77777777" w:rsidR="00214166" w:rsidRDefault="00214166" w:rsidP="00214166">
          <w:pPr>
            <w:pStyle w:val="Tlotextu"/>
          </w:pPr>
          <w:r>
            <w:lastRenderedPageBreak/>
            <w:t>Uveďte jméno moderátora nebo jiného mluvčího vystupujícího v médiích, jehož projev považujete za kultivovaný. Vysvětlete proč. Na druhou stranu uveďte jméno mluvčího, jehož projev považujete za nekultivovaný. Vyjmenujte nedostatky takového projevu.</w:t>
          </w:r>
        </w:p>
        <w:p w14:paraId="286DF551" w14:textId="77777777" w:rsidR="00214166" w:rsidRDefault="00214166" w:rsidP="00214166">
          <w:pPr>
            <w:pStyle w:val="Tlotextu"/>
          </w:pPr>
          <w:r>
            <w:t xml:space="preserve">Zamyslete se, zda ve svém pracovním nebo soukromém životě znáte někoho, jehož projev byste označili za nekultivovaný. </w:t>
          </w:r>
        </w:p>
        <w:p w14:paraId="1D68F13B" w14:textId="77777777" w:rsidR="00214166" w:rsidRDefault="00214166" w:rsidP="00214166">
          <w:pPr>
            <w:pStyle w:val="parNadpisPrvkuOranzovy"/>
          </w:pPr>
          <w:r>
            <w:t>zdroje</w:t>
          </w:r>
        </w:p>
        <w:p w14:paraId="5DFB1EE0"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6B5C1448" wp14:editId="4682EDC4">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DC6B4B" w14:textId="77777777" w:rsidR="00214166" w:rsidRDefault="00214166" w:rsidP="00214166">
          <w:pPr>
            <w:pStyle w:val="Tlotextu"/>
            <w:ind w:firstLine="0"/>
          </w:pPr>
          <w:r>
            <w:t xml:space="preserve">DANEŠ, František. </w:t>
          </w:r>
          <w:r w:rsidRPr="0079228A">
            <w:rPr>
              <w:i/>
            </w:rPr>
            <w:t>Kultura a struktura českého jazyka</w:t>
          </w:r>
          <w:r>
            <w:t xml:space="preserve">. Praha: Karolinum 2009. </w:t>
          </w:r>
        </w:p>
        <w:p w14:paraId="740CCFA5" w14:textId="77777777" w:rsidR="00214166" w:rsidRDefault="00214166" w:rsidP="00214166">
          <w:r>
            <w:t xml:space="preserve">HAUSENBLAS, Karel. O kulturu řeči. </w:t>
          </w:r>
          <w:hyperlink r:id="rId26" w:anchor="h3" w:history="1">
            <w:r w:rsidRPr="00CE7343">
              <w:rPr>
                <w:rStyle w:val="Hypertextovodkaz"/>
                <w:i/>
                <w:color w:val="000000" w:themeColor="text1"/>
                <w:u w:val="none"/>
              </w:rPr>
              <w:t>Naše řeč</w:t>
            </w:r>
            <w:r w:rsidRPr="00CE7343">
              <w:rPr>
                <w:rStyle w:val="Hypertextovodkaz"/>
                <w:color w:val="000000" w:themeColor="text1"/>
                <w:u w:val="none"/>
              </w:rPr>
              <w:t xml:space="preserve"> 74, 1991, č. 3</w:t>
            </w:r>
          </w:hyperlink>
          <w:r w:rsidRPr="0064163E">
            <w:rPr>
              <w:color w:val="000000" w:themeColor="text1"/>
            </w:rPr>
            <w:t>, s.</w:t>
          </w:r>
          <w:r>
            <w:t> 113–123.</w:t>
          </w:r>
        </w:p>
        <w:p w14:paraId="2A86DE03" w14:textId="77777777" w:rsidR="00214166" w:rsidRDefault="00214166" w:rsidP="00214166">
          <w:r>
            <w:t xml:space="preserve">HOFFMANNOVÁ, Jana, HOFFMANN, Bohuslav. </w:t>
          </w:r>
          <w:r w:rsidRPr="001248C2">
            <w:rPr>
              <w:i/>
            </w:rPr>
            <w:t>Dialogické interpretace</w:t>
          </w:r>
          <w:r>
            <w:t xml:space="preserve">. Praha: Karolinum 2015. </w:t>
          </w:r>
        </w:p>
        <w:p w14:paraId="12FFD051" w14:textId="77777777" w:rsidR="00214166" w:rsidRDefault="00214166" w:rsidP="00214166">
          <w:r>
            <w:rPr>
              <w:rStyle w:val="bibautor"/>
            </w:rPr>
            <w:t xml:space="preserve">HŮRKOVÁ, Jiřina. </w:t>
          </w:r>
          <w:r>
            <w:rPr>
              <w:rStyle w:val="bibitem"/>
            </w:rPr>
            <w:t xml:space="preserve">Mluvní výchova a úloha tzv. mluvního vzoru. </w:t>
          </w:r>
          <w:r>
            <w:rPr>
              <w:rStyle w:val="bibitem"/>
              <w:i/>
              <w:iCs/>
            </w:rPr>
            <w:t xml:space="preserve">Český jazyk a literatura </w:t>
          </w:r>
          <w:r>
            <w:rPr>
              <w:rStyle w:val="bibitem"/>
            </w:rPr>
            <w:t>43, 1992–1993, s. 9–13</w:t>
          </w:r>
          <w:r>
            <w:t>.</w:t>
          </w:r>
        </w:p>
        <w:p w14:paraId="7AE761E1" w14:textId="77777777" w:rsidR="00214166" w:rsidRDefault="00214166" w:rsidP="00214166">
          <w:r>
            <w:t xml:space="preserve">JELÍNEK, Milan. Kultura jazyka a kultura řeči. Sb. </w:t>
          </w:r>
          <w:r w:rsidRPr="00AC0D2B">
            <w:rPr>
              <w:i/>
            </w:rPr>
            <w:t>Spisovná čeština a jazyková kultura</w:t>
          </w:r>
          <w:r>
            <w:t xml:space="preserve">. Sborník z olomoucké konference 23.–27. 8. 1993. Praha: Filozofická fakulta Univerzity Karlovy. Praha 1995, s. 31–41. </w:t>
          </w:r>
        </w:p>
        <w:p w14:paraId="19A2E642" w14:textId="77777777" w:rsidR="00214166" w:rsidRDefault="00214166" w:rsidP="00214166">
          <w:r>
            <w:t xml:space="preserve">ERTL, Václav. </w:t>
          </w:r>
          <w:r w:rsidRPr="00C42690">
            <w:rPr>
              <w:i/>
            </w:rPr>
            <w:t>Časové úvahy o naší mateřštině</w:t>
          </w:r>
          <w:r>
            <w:t xml:space="preserve">. Praha: Jednota českých matematiků a fyziků, 1929; kapitola Dobrý autor, s. 42–58. </w:t>
          </w:r>
        </w:p>
        <w:p w14:paraId="19682CA6" w14:textId="77777777" w:rsidR="00214166" w:rsidRDefault="00214166" w:rsidP="00214166">
          <w:r>
            <w:t xml:space="preserve">ERTL, Václav. </w:t>
          </w:r>
          <w:r w:rsidRPr="001C4C81">
            <w:rPr>
              <w:i/>
            </w:rPr>
            <w:t>Dobrý autor. Výbor z jazykovědného díla</w:t>
          </w:r>
          <w:r>
            <w:t xml:space="preserve">. Akropolis 2011. Ed. Jan Chromý. </w:t>
          </w:r>
        </w:p>
        <w:p w14:paraId="4C859866" w14:textId="77777777" w:rsidR="00214166" w:rsidRPr="00754790" w:rsidRDefault="00214166" w:rsidP="00214166">
          <w:pPr>
            <w:spacing w:line="360" w:lineRule="auto"/>
            <w:rPr>
              <w:rStyle w:val="CittHTML"/>
              <w:color w:val="000000" w:themeColor="text1"/>
            </w:rPr>
          </w:pPr>
          <w:r w:rsidRPr="00E435FE">
            <w:rPr>
              <w:bCs/>
            </w:rPr>
            <w:t xml:space="preserve">KRČMOVÁ, Marie. Rozvíjení mluveného </w:t>
          </w:r>
          <w:proofErr w:type="gramStart"/>
          <w:r w:rsidRPr="00E435FE">
            <w:rPr>
              <w:bCs/>
            </w:rPr>
            <w:t>projevu - nácvik</w:t>
          </w:r>
          <w:proofErr w:type="gramEnd"/>
          <w:r w:rsidRPr="00E435FE">
            <w:rPr>
              <w:bCs/>
            </w:rPr>
            <w:t>, nebo teorie?</w:t>
          </w:r>
          <w:r>
            <w:rPr>
              <w:bCs/>
            </w:rPr>
            <w:t xml:space="preserve"> </w:t>
          </w:r>
          <w:hyperlink r:id="rId27" w:history="1">
            <w:r w:rsidRPr="00754790">
              <w:rPr>
                <w:rStyle w:val="Hypertextovodkaz"/>
                <w:color w:val="000000" w:themeColor="text1"/>
              </w:rPr>
              <w:t>www.phil.muni.cz/stylistika/studie/rozvijeni.doc</w:t>
            </w:r>
          </w:hyperlink>
          <w:r>
            <w:rPr>
              <w:rStyle w:val="Hypertextovodkaz"/>
              <w:color w:val="000000" w:themeColor="text1"/>
              <w:u w:val="none"/>
            </w:rPr>
            <w:t xml:space="preserve"> </w:t>
          </w:r>
          <w:r>
            <w:rPr>
              <w:rStyle w:val="Hypertextovodkaz"/>
              <w:rFonts w:cs="Times New Roman"/>
              <w:color w:val="000000" w:themeColor="text1"/>
              <w:u w:val="none"/>
            </w:rPr>
            <w:t>[</w:t>
          </w:r>
          <w:r>
            <w:rPr>
              <w:rStyle w:val="Hypertextovodkaz"/>
              <w:color w:val="000000" w:themeColor="text1"/>
              <w:u w:val="none"/>
            </w:rPr>
            <w:t>Cit. dne 9. 7. 2018</w:t>
          </w:r>
          <w:r>
            <w:rPr>
              <w:rStyle w:val="Hypertextovodkaz"/>
              <w:rFonts w:cs="Times New Roman"/>
              <w:color w:val="000000" w:themeColor="text1"/>
              <w:u w:val="none"/>
            </w:rPr>
            <w:t>]</w:t>
          </w:r>
        </w:p>
        <w:p w14:paraId="3C344E75" w14:textId="77777777" w:rsidR="00214166" w:rsidRDefault="00214166" w:rsidP="00214166">
          <w:pPr>
            <w:spacing w:line="360" w:lineRule="auto"/>
          </w:pPr>
          <w:r>
            <w:rPr>
              <w:rStyle w:val="bibautor"/>
            </w:rPr>
            <w:t xml:space="preserve">KRČMOVÁ, Marie. </w:t>
          </w:r>
          <w:r>
            <w:rPr>
              <w:rStyle w:val="bibitem"/>
            </w:rPr>
            <w:t xml:space="preserve">Výchova kultivovaného mluveného projevu: mezi teorií a praxí. In Ondrášková, K. (ed.), </w:t>
          </w:r>
          <w:proofErr w:type="gramStart"/>
          <w:r>
            <w:rPr>
              <w:rStyle w:val="bibitem"/>
              <w:i/>
              <w:iCs/>
            </w:rPr>
            <w:t>Čeština</w:t>
          </w:r>
          <w:proofErr w:type="gramEnd"/>
          <w:r>
            <w:rPr>
              <w:rStyle w:val="bibitem"/>
              <w:i/>
              <w:iCs/>
            </w:rPr>
            <w:t xml:space="preserve"> - bádání a učení</w:t>
          </w:r>
          <w:r>
            <w:rPr>
              <w:rStyle w:val="bibitem"/>
            </w:rPr>
            <w:t>, 2007, s. 113–119</w:t>
          </w:r>
          <w:r>
            <w:t>.</w:t>
          </w:r>
        </w:p>
        <w:p w14:paraId="1F47DD75" w14:textId="0AA18A8C" w:rsidR="007F5164" w:rsidRDefault="007F5164" w:rsidP="00795917">
          <w:pPr>
            <w:pStyle w:val="Normlnweb"/>
            <w:spacing w:line="360" w:lineRule="auto"/>
            <w:ind w:firstLine="0"/>
          </w:pPr>
          <w:r>
            <w:t xml:space="preserve">PALKOVÁ, Zdena. Zvuková podoba veřejných mluvených projevů </w:t>
          </w:r>
          <w:r>
            <w:rPr>
              <w:rStyle w:val="bibitem"/>
              <w:rFonts w:eastAsiaTheme="majorEastAsia"/>
            </w:rPr>
            <w:t xml:space="preserve">z hlediska jazykové kultury. </w:t>
          </w:r>
          <w:r>
            <w:rPr>
              <w:rStyle w:val="bibitem"/>
              <w:rFonts w:eastAsiaTheme="majorEastAsia"/>
              <w:i/>
              <w:iCs/>
            </w:rPr>
            <w:t>Čeština doma a ve světě</w:t>
          </w:r>
          <w:r>
            <w:rPr>
              <w:rStyle w:val="bibitem"/>
              <w:rFonts w:eastAsiaTheme="majorEastAsia"/>
            </w:rPr>
            <w:t xml:space="preserve"> 13, 2005, 37–38</w:t>
          </w:r>
          <w:r w:rsidR="00795917">
            <w:t>.</w:t>
          </w:r>
        </w:p>
        <w:p w14:paraId="3DB2AA55" w14:textId="77777777" w:rsidR="00214166" w:rsidRDefault="00214166" w:rsidP="00214166">
          <w:pPr>
            <w:spacing w:line="360" w:lineRule="auto"/>
          </w:pPr>
          <w:r>
            <w:t xml:space="preserve">ZEMAN, Jiří. </w:t>
          </w:r>
          <w:r w:rsidRPr="000D70A6">
            <w:rPr>
              <w:i/>
            </w:rPr>
            <w:t>Základy české ortoepie</w:t>
          </w:r>
          <w:r>
            <w:t xml:space="preserve">. Hradec Králové: Gaudeamus 2008. </w:t>
          </w:r>
        </w:p>
        <w:p w14:paraId="0A3D51D4" w14:textId="77777777" w:rsidR="00214166" w:rsidRDefault="00214166" w:rsidP="00214166">
          <w:pPr>
            <w:pStyle w:val="parNadpisPrvkuCerveny"/>
          </w:pPr>
          <w:r>
            <w:t>Shrnutí kapitoly</w:t>
          </w:r>
        </w:p>
        <w:p w14:paraId="6D78E869"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27E8495A" wp14:editId="1552D0AC">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78FF67" w14:textId="77777777" w:rsidR="00214166" w:rsidRDefault="00214166" w:rsidP="00214166">
          <w:pPr>
            <w:pStyle w:val="Tlotextu"/>
          </w:pPr>
          <w:r>
            <w:t>V této části opory bylo nutné vysvětlit, co se míní pojmem kultura řeči a co znamená pojem kultivovaný projev.</w:t>
          </w:r>
        </w:p>
        <w:p w14:paraId="06EAE49E" w14:textId="77777777" w:rsidR="00214166" w:rsidRDefault="00214166" w:rsidP="00214166">
          <w:pPr>
            <w:spacing w:line="360" w:lineRule="auto"/>
            <w:rPr>
              <w:sz w:val="28"/>
              <w:szCs w:val="28"/>
            </w:rPr>
          </w:pPr>
        </w:p>
        <w:p w14:paraId="7C513ED6" w14:textId="77777777" w:rsidR="00214166" w:rsidRDefault="00214166" w:rsidP="00214166">
          <w:pPr>
            <w:pStyle w:val="Nadpis1"/>
          </w:pPr>
          <w:bookmarkStart w:id="5" w:name="_Toc524367962"/>
          <w:r>
            <w:lastRenderedPageBreak/>
            <w:t>Výslovnost a výslovnostní styly</w:t>
          </w:r>
          <w:bookmarkEnd w:id="5"/>
        </w:p>
        <w:p w14:paraId="53E495D8" w14:textId="77777777" w:rsidR="00214166" w:rsidRPr="00CC3F68" w:rsidRDefault="00214166" w:rsidP="00214166">
          <w:pPr>
            <w:spacing w:after="0" w:line="240" w:lineRule="auto"/>
            <w:rPr>
              <w:i/>
            </w:rPr>
          </w:pPr>
          <w:r w:rsidRPr="00CC3F68">
            <w:rPr>
              <w:i/>
            </w:rPr>
            <w:t xml:space="preserve">„Souvislost zvukové složky s představou chování je zřejmá.“ </w:t>
          </w:r>
        </w:p>
        <w:p w14:paraId="03557449" w14:textId="77777777" w:rsidR="00214166" w:rsidRDefault="00214166" w:rsidP="00214166">
          <w:pPr>
            <w:spacing w:after="0" w:line="240" w:lineRule="auto"/>
          </w:pPr>
          <w:r>
            <w:t xml:space="preserve">  Z. Palková</w:t>
          </w:r>
        </w:p>
        <w:p w14:paraId="005ACED1" w14:textId="77777777" w:rsidR="00214166" w:rsidRPr="009468BD" w:rsidRDefault="00214166" w:rsidP="00214166">
          <w:pPr>
            <w:spacing w:after="0" w:line="240" w:lineRule="auto"/>
          </w:pPr>
        </w:p>
        <w:p w14:paraId="36BCE78A" w14:textId="77777777" w:rsidR="00214166" w:rsidRPr="00525573" w:rsidRDefault="00214166" w:rsidP="00214166">
          <w:pPr>
            <w:spacing w:after="0" w:line="240" w:lineRule="auto"/>
            <w:rPr>
              <w:i/>
            </w:rPr>
          </w:pPr>
          <w:r w:rsidRPr="00525573">
            <w:rPr>
              <w:i/>
            </w:rPr>
            <w:t>To, co uráží ucho, si nesnadno získává přístup k mysli.</w:t>
          </w:r>
        </w:p>
        <w:p w14:paraId="080B7B25" w14:textId="77777777" w:rsidR="00214166" w:rsidRDefault="00214166" w:rsidP="00214166">
          <w:pPr>
            <w:spacing w:after="0" w:line="240" w:lineRule="auto"/>
            <w:rPr>
              <w:i/>
              <w:iCs/>
            </w:rPr>
          </w:pPr>
          <w:r w:rsidRPr="00525573">
            <w:rPr>
              <w:i/>
              <w:iCs/>
            </w:rPr>
            <w:t xml:space="preserve"> Quintilianus</w:t>
          </w:r>
        </w:p>
        <w:p w14:paraId="3B7FEC6B" w14:textId="77777777" w:rsidR="00214166" w:rsidRPr="009468BD" w:rsidRDefault="00214166" w:rsidP="00214166">
          <w:pPr>
            <w:pStyle w:val="Tlotextu"/>
          </w:pPr>
        </w:p>
        <w:p w14:paraId="359DA4A1" w14:textId="77777777" w:rsidR="00214166" w:rsidRDefault="00214166" w:rsidP="00214166">
          <w:pPr>
            <w:pStyle w:val="parNadpisPrvkuCerveny"/>
          </w:pPr>
          <w:r>
            <w:t>Rychlý náhled kapitoly</w:t>
          </w:r>
        </w:p>
        <w:p w14:paraId="7BC19392"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251C1B32" wp14:editId="424C164B">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473522" w14:textId="77777777" w:rsidR="00214166" w:rsidRDefault="00214166" w:rsidP="00214166">
          <w:pPr>
            <w:pStyle w:val="Tlotextu"/>
          </w:pPr>
          <w:r>
            <w:t xml:space="preserve">Úkolem této kapitoly je seznámit studenty a studentky s obsahem pojmu výslovnost, s typy výslovnostních stylů a příklady, které jednotlivé typy výslovností charakterizují. Součástí kapitoly je i poučení o výslovnostních vadách. </w:t>
          </w:r>
        </w:p>
        <w:p w14:paraId="62CE452C" w14:textId="77777777" w:rsidR="00214166" w:rsidRPr="009468BD" w:rsidRDefault="00214166" w:rsidP="00214166">
          <w:pPr>
            <w:spacing w:after="0" w:line="240" w:lineRule="auto"/>
            <w:rPr>
              <w:iCs/>
            </w:rPr>
          </w:pPr>
        </w:p>
        <w:p w14:paraId="1E409170" w14:textId="77777777" w:rsidR="00214166" w:rsidRDefault="00214166" w:rsidP="00214166">
          <w:pPr>
            <w:spacing w:after="0" w:line="240" w:lineRule="auto"/>
          </w:pPr>
        </w:p>
        <w:p w14:paraId="2E18311B" w14:textId="77777777" w:rsidR="00214166" w:rsidRDefault="00214166" w:rsidP="00214166">
          <w:pPr>
            <w:pStyle w:val="parNadpisPrvkuCerveny"/>
          </w:pPr>
          <w:r>
            <w:t>Cíle kapitoly</w:t>
          </w:r>
        </w:p>
        <w:p w14:paraId="7120B438"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7C001FDF" wp14:editId="2BD3AC0B">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AEB944" w14:textId="77777777" w:rsidR="00214166" w:rsidRDefault="00214166" w:rsidP="00214166">
          <w:pPr>
            <w:pStyle w:val="Tlotextu"/>
            <w:numPr>
              <w:ilvl w:val="0"/>
              <w:numId w:val="5"/>
            </w:numPr>
          </w:pPr>
          <w:r>
            <w:t xml:space="preserve">Vysvětlit pojem výslovnost. </w:t>
          </w:r>
        </w:p>
        <w:p w14:paraId="60060EFD" w14:textId="77777777" w:rsidR="00214166" w:rsidRDefault="00214166" w:rsidP="00214166">
          <w:pPr>
            <w:pStyle w:val="Tlotextu"/>
            <w:numPr>
              <w:ilvl w:val="0"/>
              <w:numId w:val="5"/>
            </w:numPr>
          </w:pPr>
          <w:r>
            <w:t xml:space="preserve">Popsat typy výslovnostních stylů. </w:t>
          </w:r>
        </w:p>
        <w:p w14:paraId="6379DCF8" w14:textId="77777777" w:rsidR="00214166" w:rsidRDefault="00214166" w:rsidP="00214166">
          <w:pPr>
            <w:pStyle w:val="Tlotextu"/>
            <w:numPr>
              <w:ilvl w:val="0"/>
              <w:numId w:val="5"/>
            </w:numPr>
          </w:pPr>
          <w:r>
            <w:t xml:space="preserve">Objasnit rozdíly mezi jednotlivými typy výslovnosti. </w:t>
          </w:r>
        </w:p>
        <w:p w14:paraId="551F06DC" w14:textId="77777777" w:rsidR="00214166" w:rsidRDefault="00214166" w:rsidP="00214166">
          <w:pPr>
            <w:pStyle w:val="parNadpisPrvkuCerveny"/>
          </w:pPr>
          <w:r>
            <w:t>Klíčová slova kapitoly</w:t>
          </w:r>
        </w:p>
        <w:p w14:paraId="22570DED"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727BE98D" wp14:editId="16BBB1F9">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BDF513" w14:textId="77777777" w:rsidR="00214166" w:rsidRDefault="00214166" w:rsidP="00214166">
          <w:pPr>
            <w:pStyle w:val="Tlotextu"/>
          </w:pPr>
          <w:r>
            <w:t xml:space="preserve">Spisovná výslovnost, ortoepická pravidla, výslovnostní styly. </w:t>
          </w:r>
        </w:p>
        <w:p w14:paraId="126F8151" w14:textId="77777777" w:rsidR="00214166" w:rsidRDefault="00214166" w:rsidP="00214166">
          <w:pPr>
            <w:pStyle w:val="Nadpis2"/>
          </w:pPr>
          <w:bookmarkStart w:id="6" w:name="_Toc524367963"/>
          <w:r>
            <w:t>Spisovná výslovnost</w:t>
          </w:r>
          <w:bookmarkEnd w:id="6"/>
        </w:p>
        <w:p w14:paraId="5AC0C8BB" w14:textId="77777777" w:rsidR="00214166" w:rsidRDefault="00214166" w:rsidP="00214166">
          <w:pPr>
            <w:spacing w:line="360" w:lineRule="auto"/>
          </w:pPr>
          <w:r w:rsidRPr="009468BD">
            <w:rPr>
              <w:rStyle w:val="definition"/>
              <w:bCs/>
              <w:iCs/>
            </w:rPr>
            <w:t>Spisovná výslovnost</w:t>
          </w:r>
          <w:r w:rsidRPr="009468BD">
            <w:t xml:space="preserve"> </w:t>
          </w:r>
          <w:r>
            <w:t>je soubor zásad a pravidel realizovaných při mluveném projevu; jde o spisovné užívání spisovně tvořených zvuků řeči.  K poučení o správné výslovnosti (výslovnost = ortoepie) patří ortofonie, tedy „nauka o náležitém tvoření a znění hlásek mluvené podoby“</w:t>
          </w:r>
          <w:r w:rsidRPr="00287989">
            <w:t xml:space="preserve"> </w:t>
          </w:r>
          <w:r>
            <w:t xml:space="preserve">(Krčmová 2017). Správná výslovnost potom patří ke komplexnímu pojetí jazykové kultury. </w:t>
          </w:r>
          <w:r w:rsidRPr="009468BD">
            <w:rPr>
              <w:rStyle w:val="definition"/>
              <w:bCs/>
              <w:iCs/>
            </w:rPr>
            <w:t>Ortoepická pravidla</w:t>
          </w:r>
          <w:r>
            <w:rPr>
              <w:rStyle w:val="definition"/>
              <w:bCs/>
              <w:iCs/>
            </w:rPr>
            <w:t xml:space="preserve"> (pravidla výslovnosti)</w:t>
          </w:r>
          <w:r>
            <w:rPr>
              <w:rStyle w:val="definition"/>
              <w:b/>
              <w:bCs/>
              <w:i/>
              <w:iCs/>
            </w:rPr>
            <w:t xml:space="preserve"> </w:t>
          </w:r>
          <w:r>
            <w:rPr>
              <w:rStyle w:val="definition"/>
              <w:bCs/>
              <w:iCs/>
            </w:rPr>
            <w:t>„</w:t>
          </w:r>
          <w:r>
            <w:t xml:space="preserve">mají status kodifikace, tj. norem obecně přijatých a závazných“ (tamtéž) a jsou popsána v mluvnicích a příručkách výslovnosti. Ortoepické zásady by měly být dodržovány pro </w:t>
          </w:r>
          <w:r>
            <w:rPr>
              <w:rStyle w:val="textabbr"/>
            </w:rPr>
            <w:t>spisovné</w:t>
          </w:r>
          <w:r>
            <w:t xml:space="preserve"> projevy předem </w:t>
          </w:r>
          <w:r>
            <w:lastRenderedPageBreak/>
            <w:t xml:space="preserve">připravené a citově neutrální, ve spontánním, byť veřejném projevu se dodržují méně striktně (tamtéž). </w:t>
          </w:r>
        </w:p>
        <w:p w14:paraId="30E19E24" w14:textId="77777777" w:rsidR="00214166" w:rsidRDefault="00214166" w:rsidP="00214166">
          <w:pPr>
            <w:pStyle w:val="Nadpis2"/>
          </w:pPr>
          <w:bookmarkStart w:id="7" w:name="_Toc524367964"/>
          <w:r>
            <w:t>Výslovnostní styly</w:t>
          </w:r>
          <w:bookmarkEnd w:id="7"/>
        </w:p>
        <w:p w14:paraId="5A7C91F6" w14:textId="77777777" w:rsidR="00214166" w:rsidRDefault="00214166" w:rsidP="00214166">
          <w:pPr>
            <w:spacing w:line="360" w:lineRule="auto"/>
          </w:pPr>
          <w:r>
            <w:t xml:space="preserve">Stejně jako spisovný jazyk je i spisovná výslovnost stylově diferencována. Rozlišujeme tyto typy výslovnostních stylů: </w:t>
          </w:r>
        </w:p>
        <w:p w14:paraId="77F85DC2" w14:textId="77777777" w:rsidR="00214166" w:rsidRDefault="00214166" w:rsidP="00214166">
          <w:pPr>
            <w:spacing w:line="360" w:lineRule="auto"/>
          </w:pPr>
          <w:r>
            <w:t xml:space="preserve">1. </w:t>
          </w:r>
          <w:r>
            <w:rPr>
              <w:b/>
            </w:rPr>
            <w:t>S</w:t>
          </w:r>
          <w:r w:rsidRPr="004A5EA6">
            <w:rPr>
              <w:b/>
            </w:rPr>
            <w:t>třední; základní (neutrální)</w:t>
          </w:r>
          <w:r>
            <w:t xml:space="preserve"> </w:t>
          </w:r>
          <w:r w:rsidRPr="006E1941">
            <w:rPr>
              <w:b/>
            </w:rPr>
            <w:t>styl</w:t>
          </w:r>
          <w:r>
            <w:t xml:space="preserve"> – respektuje artikulační pravidla formulovaná v příručkách výslovnosti (např. Hůrková); uplatňuje se v kultivovaném běžném projevu i ve slavnostním oficiálním projevu. Je to výslovnost, která se objevuje, resp. by se měla objevovat, při odborných přednáškách, u učitelů, moderátorů ve sdělovacích prostředcích.</w:t>
          </w:r>
        </w:p>
        <w:p w14:paraId="0E31E20D" w14:textId="31313B2E" w:rsidR="00214166" w:rsidRDefault="00214166" w:rsidP="00214166">
          <w:pPr>
            <w:spacing w:line="360" w:lineRule="auto"/>
            <w:rPr>
              <w:rFonts w:cstheme="minorHAnsi"/>
            </w:rPr>
          </w:pPr>
          <w:r>
            <w:t xml:space="preserve">Při takové výslovnosti se výslovnost „nepřehání“, např. tedy ve slově </w:t>
          </w:r>
          <w:r w:rsidRPr="00ED609D">
            <w:rPr>
              <w:i/>
            </w:rPr>
            <w:t>maminka</w:t>
          </w:r>
          <w:r>
            <w:t xml:space="preserve"> nevyslovujeme předopatrové </w:t>
          </w:r>
          <w:r w:rsidRPr="00ED609D">
            <w:rPr>
              <w:i/>
            </w:rPr>
            <w:t>n</w:t>
          </w:r>
          <w:r>
            <w:t xml:space="preserve">, ale zadopatrové </w:t>
          </w:r>
          <w:r>
            <w:rPr>
              <w:rFonts w:cstheme="minorHAnsi"/>
            </w:rPr>
            <w:t xml:space="preserve">[η], tedy tzv. zadní </w:t>
          </w:r>
          <w:r w:rsidRPr="00703523">
            <w:rPr>
              <w:rFonts w:cstheme="minorHAnsi"/>
              <w:i/>
            </w:rPr>
            <w:t>n</w:t>
          </w:r>
          <w:r>
            <w:rPr>
              <w:rFonts w:cstheme="minorHAnsi"/>
              <w:i/>
            </w:rPr>
            <w:t xml:space="preserve"> </w:t>
          </w:r>
          <w:r>
            <w:rPr>
              <w:rFonts w:cstheme="minorHAnsi"/>
            </w:rPr>
            <w:t xml:space="preserve">(zkuste vyslovit slovo maminka s hláskou </w:t>
          </w:r>
          <w:r w:rsidRPr="00A741B2">
            <w:rPr>
              <w:rFonts w:cstheme="minorHAnsi"/>
              <w:i/>
            </w:rPr>
            <w:t>n</w:t>
          </w:r>
          <w:r>
            <w:rPr>
              <w:rFonts w:cstheme="minorHAnsi"/>
            </w:rPr>
            <w:t xml:space="preserve"> v blízkosti předního patra a potom s jazykem posunutým k zadnímu patru; k </w:t>
          </w:r>
          <w:r w:rsidRPr="00A741B2">
            <w:rPr>
              <w:rFonts w:cstheme="minorHAnsi"/>
            </w:rPr>
            <w:t>výslovnost</w:t>
          </w:r>
          <w:r>
            <w:rPr>
              <w:rFonts w:cstheme="minorHAnsi"/>
            </w:rPr>
            <w:t xml:space="preserve">i tzv. zadního </w:t>
          </w:r>
          <w:r w:rsidRPr="00CC15E0">
            <w:rPr>
              <w:rFonts w:cstheme="minorHAnsi"/>
              <w:i/>
            </w:rPr>
            <w:t>n</w:t>
          </w:r>
          <w:r>
            <w:rPr>
              <w:rFonts w:cstheme="minorHAnsi"/>
            </w:rPr>
            <w:t xml:space="preserve"> [η] dochází</w:t>
          </w:r>
          <w:r w:rsidRPr="00A741B2">
            <w:rPr>
              <w:rFonts w:cstheme="minorHAnsi"/>
            </w:rPr>
            <w:t xml:space="preserve"> </w:t>
          </w:r>
          <w:r>
            <w:rPr>
              <w:rFonts w:cstheme="minorHAnsi"/>
            </w:rPr>
            <w:t xml:space="preserve">před souhláskou </w:t>
          </w:r>
          <w:r w:rsidRPr="00703523">
            <w:rPr>
              <w:rFonts w:cstheme="minorHAnsi"/>
              <w:i/>
            </w:rPr>
            <w:t>k,</w:t>
          </w:r>
          <w:r>
            <w:rPr>
              <w:rFonts w:cstheme="minorHAnsi"/>
            </w:rPr>
            <w:t xml:space="preserve"> </w:t>
          </w:r>
          <w:r w:rsidRPr="00703523">
            <w:rPr>
              <w:rFonts w:cstheme="minorHAnsi"/>
              <w:i/>
            </w:rPr>
            <w:t>g</w:t>
          </w:r>
          <w:r>
            <w:rPr>
              <w:rFonts w:cstheme="minorHAnsi"/>
            </w:rPr>
            <w:t xml:space="preserve"> – např. – jak už víme – u slova maminka [mamiηka], podobně je tomu např. u slova</w:t>
          </w:r>
          <w:r w:rsidRPr="00A741B2">
            <w:rPr>
              <w:rFonts w:cstheme="minorHAnsi"/>
            </w:rPr>
            <w:t xml:space="preserve"> </w:t>
          </w:r>
          <w:r>
            <w:rPr>
              <w:rFonts w:cs="Times New Roman"/>
            </w:rPr>
            <w:t>[</w:t>
          </w:r>
          <w:r w:rsidRPr="00A741B2">
            <w:rPr>
              <w:rFonts w:cstheme="minorHAnsi"/>
            </w:rPr>
            <w:t>t</w:t>
          </w:r>
          <w:r>
            <w:rPr>
              <w:rFonts w:cstheme="minorHAnsi"/>
            </w:rPr>
            <w:t xml:space="preserve">aηgo]). Při výslovnosti neutrální se zjednodušuje výslovnost zdvojených souhlásek (nejde-li o významové odlišení): Anna → [ana], měkký →[mňekí]. </w:t>
          </w:r>
          <w:r w:rsidRPr="00703523">
            <w:rPr>
              <w:rFonts w:cstheme="minorHAnsi"/>
            </w:rPr>
            <w:t>Další spisovné zjednodušování skupin souhl</w:t>
          </w:r>
          <w:r>
            <w:rPr>
              <w:rFonts w:cstheme="minorHAnsi"/>
            </w:rPr>
            <w:t xml:space="preserve">ásek se týká jednotlivých slov, např. slov </w:t>
          </w:r>
          <w:r w:rsidRPr="00703523">
            <w:rPr>
              <w:rFonts w:cstheme="minorHAnsi"/>
              <w:i/>
            </w:rPr>
            <w:t>džbán</w:t>
          </w:r>
          <w:r>
            <w:rPr>
              <w:rFonts w:cstheme="minorHAnsi"/>
            </w:rPr>
            <w:t xml:space="preserve">, </w:t>
          </w:r>
          <w:r w:rsidRPr="00703523">
            <w:rPr>
              <w:rFonts w:cstheme="minorHAnsi"/>
              <w:i/>
            </w:rPr>
            <w:t>dcera</w:t>
          </w:r>
          <w:r>
            <w:rPr>
              <w:rFonts w:cstheme="minorHAnsi"/>
            </w:rPr>
            <w:t xml:space="preserve"> </w:t>
          </w:r>
          <w:r>
            <w:rPr>
              <w:rFonts w:cs="Times New Roman"/>
            </w:rPr>
            <w:t>[</w:t>
          </w:r>
          <w:r>
            <w:rPr>
              <w:rFonts w:cstheme="minorHAnsi"/>
            </w:rPr>
            <w:t>žbán</w:t>
          </w:r>
          <w:r>
            <w:rPr>
              <w:rFonts w:cs="Times New Roman"/>
            </w:rPr>
            <w:t>]</w:t>
          </w:r>
          <w:r>
            <w:rPr>
              <w:rFonts w:cstheme="minorHAnsi"/>
            </w:rPr>
            <w:t xml:space="preserve">, </w:t>
          </w:r>
          <w:r>
            <w:rPr>
              <w:rFonts w:cs="Times New Roman"/>
            </w:rPr>
            <w:t>[</w:t>
          </w:r>
          <w:r>
            <w:rPr>
              <w:rFonts w:cstheme="minorHAnsi"/>
            </w:rPr>
            <w:t>cera</w:t>
          </w:r>
          <w:r>
            <w:rPr>
              <w:rFonts w:cs="Times New Roman"/>
            </w:rPr>
            <w:t>]</w:t>
          </w:r>
          <w:r>
            <w:rPr>
              <w:rFonts w:cstheme="minorHAnsi"/>
            </w:rPr>
            <w:t xml:space="preserve"> a u</w:t>
          </w:r>
          <w:r w:rsidRPr="00703523">
            <w:rPr>
              <w:rFonts w:cstheme="minorHAnsi"/>
            </w:rPr>
            <w:t xml:space="preserve"> </w:t>
          </w:r>
          <w:r w:rsidRPr="00703523">
            <w:rPr>
              <w:rFonts w:cstheme="minorHAnsi"/>
              <w:i/>
            </w:rPr>
            <w:t>jsme, jste, jsi, jsem</w:t>
          </w:r>
          <w:r w:rsidRPr="00703523">
            <w:rPr>
              <w:rFonts w:cstheme="minorHAnsi"/>
            </w:rPr>
            <w:t xml:space="preserve"> lze zjednodušit </w:t>
          </w:r>
          <w:r>
            <w:rPr>
              <w:rFonts w:cstheme="minorHAnsi"/>
            </w:rPr>
            <w:t xml:space="preserve">výslovnost </w:t>
          </w:r>
          <w:r w:rsidRPr="00703523">
            <w:rPr>
              <w:rFonts w:cstheme="minorHAnsi"/>
            </w:rPr>
            <w:t>vypuštěním pr</w:t>
          </w:r>
          <w:r>
            <w:rPr>
              <w:rFonts w:cstheme="minorHAnsi"/>
            </w:rPr>
            <w:t xml:space="preserve">vní souhlásky. Je možné vypustit i hlásku </w:t>
          </w:r>
          <w:r w:rsidRPr="00703523">
            <w:rPr>
              <w:rFonts w:cstheme="minorHAnsi"/>
              <w:i/>
            </w:rPr>
            <w:t>v</w:t>
          </w:r>
          <w:r>
            <w:rPr>
              <w:rFonts w:cstheme="minorHAnsi"/>
              <w:i/>
            </w:rPr>
            <w:t> </w:t>
          </w:r>
          <w:r>
            <w:rPr>
              <w:rFonts w:cstheme="minorHAnsi"/>
            </w:rPr>
            <w:t>u náslovného</w:t>
          </w:r>
          <w:r w:rsidRPr="00703523">
            <w:rPr>
              <w:rFonts w:cstheme="minorHAnsi"/>
            </w:rPr>
            <w:t xml:space="preserve"> </w:t>
          </w:r>
          <w:r w:rsidRPr="00703523">
            <w:rPr>
              <w:rFonts w:cstheme="minorHAnsi"/>
              <w:i/>
            </w:rPr>
            <w:t>vz</w:t>
          </w:r>
          <w:r w:rsidRPr="00703523">
            <w:rPr>
              <w:rFonts w:cstheme="minorHAnsi"/>
            </w:rPr>
            <w:t>, pokud nedojde k na</w:t>
          </w:r>
          <w:r>
            <w:rPr>
              <w:rFonts w:cstheme="minorHAnsi"/>
            </w:rPr>
            <w:t>rušení významu, např. vizme rozdíl mezi slovy [vzdát se] a [zdát se].  S</w:t>
          </w:r>
          <w:r w:rsidRPr="00703523">
            <w:rPr>
              <w:rFonts w:cstheme="minorHAnsi"/>
            </w:rPr>
            <w:t xml:space="preserve">ykavku [š] lze vypustit v množném čísle některých přídavných jmen ([dobříští], [střítešťí]). </w:t>
          </w:r>
          <w:r>
            <w:rPr>
              <w:rFonts w:cstheme="minorHAnsi"/>
            </w:rPr>
            <w:t xml:space="preserve">Lze zjednodušit také výslovnost zdvojených hlásek uvnitř slova a </w:t>
          </w:r>
          <w:r w:rsidRPr="002107C2">
            <w:rPr>
              <w:rFonts w:cstheme="minorHAnsi"/>
            </w:rPr>
            <w:t xml:space="preserve">lze </w:t>
          </w:r>
          <w:r>
            <w:rPr>
              <w:rFonts w:cstheme="minorHAnsi"/>
            </w:rPr>
            <w:t>tak vyslovit souhlásku jednu, viz již zmíněné[mňekí</w:t>
          </w:r>
          <w:r w:rsidRPr="002107C2">
            <w:rPr>
              <w:rFonts w:cstheme="minorHAnsi"/>
            </w:rPr>
            <w:t xml:space="preserve">], </w:t>
          </w:r>
          <w:r>
            <w:rPr>
              <w:rFonts w:cstheme="minorHAnsi"/>
            </w:rPr>
            <w:t>ale také [babičin], [viší], [lecos</w:t>
          </w:r>
          <w:r>
            <w:rPr>
              <w:rFonts w:cs="Times New Roman"/>
            </w:rPr>
            <w:t>]</w:t>
          </w:r>
          <w:r>
            <w:rPr>
              <w:rFonts w:cstheme="minorHAnsi"/>
            </w:rPr>
            <w:t xml:space="preserve">. </w:t>
          </w:r>
          <w:r w:rsidRPr="002107C2">
            <w:rPr>
              <w:rFonts w:cstheme="minorHAnsi"/>
            </w:rPr>
            <w:t>Všude jinde</w:t>
          </w:r>
          <w:r>
            <w:rPr>
              <w:rFonts w:cstheme="minorHAnsi"/>
            </w:rPr>
            <w:t>, na hranici slov a ve švech,</w:t>
          </w:r>
          <w:r w:rsidRPr="002107C2">
            <w:rPr>
              <w:rFonts w:cstheme="minorHAnsi"/>
            </w:rPr>
            <w:t xml:space="preserve"> je </w:t>
          </w:r>
          <w:r>
            <w:rPr>
              <w:rFonts w:cstheme="minorHAnsi"/>
            </w:rPr>
            <w:t xml:space="preserve">ale </w:t>
          </w:r>
          <w:r w:rsidRPr="002107C2">
            <w:rPr>
              <w:rFonts w:cstheme="minorHAnsi"/>
            </w:rPr>
            <w:t>nutno vysl</w:t>
          </w:r>
          <w:r>
            <w:rPr>
              <w:rFonts w:cstheme="minorHAnsi"/>
            </w:rPr>
            <w:t>ovovat souhlásky obě (</w:t>
          </w:r>
          <w:r w:rsidRPr="002107C2">
            <w:rPr>
              <w:rFonts w:cstheme="minorHAnsi"/>
            </w:rPr>
            <w:t>[přet tebo</w:t>
          </w:r>
          <w:r>
            <w:rPr>
              <w:rFonts w:cstheme="minorHAnsi"/>
            </w:rPr>
            <w:t xml:space="preserve">ų], [púllitr], [názor rozhodl]). </w:t>
          </w:r>
        </w:p>
        <w:p w14:paraId="345CA733" w14:textId="3505AD6D" w:rsidR="00214166" w:rsidRDefault="00214166" w:rsidP="00214166">
          <w:pPr>
            <w:spacing w:line="360" w:lineRule="auto"/>
            <w:rPr>
              <w:rFonts w:cstheme="minorHAnsi"/>
            </w:rPr>
          </w:pPr>
          <w:r>
            <w:rPr>
              <w:rFonts w:cstheme="minorHAnsi"/>
            </w:rPr>
            <w:t>Ba naopak jinde hlásky nevypouštíme, ale přidáváme je: s</w:t>
          </w:r>
          <w:r w:rsidRPr="00703523">
            <w:rPr>
              <w:rFonts w:cstheme="minorHAnsi"/>
            </w:rPr>
            <w:t>pisovná je výslovnos</w:t>
          </w:r>
          <w:r>
            <w:rPr>
              <w:rFonts w:cstheme="minorHAnsi"/>
            </w:rPr>
            <w:t xml:space="preserve">t </w:t>
          </w:r>
          <w:r w:rsidR="00E16277" w:rsidRPr="00703523">
            <w:rPr>
              <w:rFonts w:cstheme="minorHAnsi"/>
            </w:rPr>
            <w:t>se slabičným m</w:t>
          </w:r>
          <w:r w:rsidR="00E16277">
            <w:rPr>
              <w:rFonts w:cstheme="minorHAnsi"/>
            </w:rPr>
            <w:t xml:space="preserve"> </w:t>
          </w:r>
          <w:r>
            <w:rPr>
              <w:rFonts w:cstheme="minorHAnsi"/>
            </w:rPr>
            <w:t>[sedum], [osum] vedle</w:t>
          </w:r>
          <w:r w:rsidRPr="00703523">
            <w:rPr>
              <w:rFonts w:cstheme="minorHAnsi"/>
            </w:rPr>
            <w:t xml:space="preserve"> [sedm], [osm]. </w:t>
          </w:r>
          <w:r>
            <w:rPr>
              <w:rFonts w:cstheme="minorHAnsi"/>
            </w:rPr>
            <w:t>Připome</w:t>
          </w:r>
          <w:r w:rsidR="00E16277">
            <w:rPr>
              <w:rFonts w:cstheme="minorHAnsi"/>
            </w:rPr>
            <w:t>ňme, že tato výslovnost je</w:t>
          </w:r>
          <w:r>
            <w:rPr>
              <w:rFonts w:cstheme="minorHAnsi"/>
            </w:rPr>
            <w:t xml:space="preserve"> spisov</w:t>
          </w:r>
          <w:r w:rsidR="006C4A8F">
            <w:rPr>
              <w:rFonts w:cstheme="minorHAnsi"/>
            </w:rPr>
            <w:t>ná</w:t>
          </w:r>
          <w:r>
            <w:rPr>
              <w:rFonts w:cstheme="minorHAnsi"/>
            </w:rPr>
            <w:t xml:space="preserve"> </w:t>
          </w:r>
          <w:r w:rsidR="0056162A">
            <w:rPr>
              <w:rFonts w:cstheme="minorHAnsi"/>
            </w:rPr>
            <w:t>(</w:t>
          </w:r>
          <w:r w:rsidR="006C4A8F">
            <w:rPr>
              <w:rFonts w:cstheme="minorHAnsi"/>
            </w:rPr>
            <w:t>Krčmová 1999: 306 aj.)</w:t>
          </w:r>
        </w:p>
        <w:p w14:paraId="6187173B" w14:textId="77777777" w:rsidR="00214166" w:rsidRPr="00CC3F68" w:rsidRDefault="00214166" w:rsidP="00214166">
          <w:pPr>
            <w:spacing w:line="360" w:lineRule="auto"/>
          </w:pPr>
          <w:r>
            <w:t xml:space="preserve">2. </w:t>
          </w:r>
          <w:r>
            <w:rPr>
              <w:b/>
            </w:rPr>
            <w:t>Vyšší; vybraný styl (pečlivá výslovnost</w:t>
          </w:r>
          <w:r w:rsidRPr="004A5EA6">
            <w:rPr>
              <w:b/>
            </w:rPr>
            <w:t>, slavnostní, explicitní)</w:t>
          </w:r>
          <w:r>
            <w:rPr>
              <w:b/>
            </w:rPr>
            <w:t xml:space="preserve"> </w:t>
          </w:r>
          <w:r w:rsidRPr="00A741B2">
            <w:t>–</w:t>
          </w:r>
          <w:r>
            <w:rPr>
              <w:b/>
            </w:rPr>
            <w:t xml:space="preserve"> </w:t>
          </w:r>
          <w:r w:rsidRPr="00AD46BF">
            <w:t xml:space="preserve">uplatňuje se při slavnostních </w:t>
          </w:r>
          <w:r>
            <w:t xml:space="preserve">a reprezentativních oficiálních projevech, u uměleckého přednesu, při projevu na větší vzdálenost mezi autorem projevu a posluchačem, při zhoršených akustických </w:t>
          </w:r>
          <w:r>
            <w:lastRenderedPageBreak/>
            <w:t xml:space="preserve">podmínkách.  Tento styl charakterizuje pečlivá výslovnost hlásek, zvlášť souhláskových skupin – např. u slova </w:t>
          </w:r>
          <w:r w:rsidRPr="00B22871">
            <w:rPr>
              <w:i/>
            </w:rPr>
            <w:t>čistší</w:t>
          </w:r>
          <w:r>
            <w:t xml:space="preserve"> vyslovujeme pečlivě všechny hlásky, dodržujeme také pečlivou výslovnost počátečních hlásek ve slovech s náročně vyslovitelným seskupením hlásek, např. </w:t>
          </w:r>
          <w:r w:rsidRPr="00AD46BF">
            <w:rPr>
              <w:i/>
            </w:rPr>
            <w:t>hřbitov, hřmí, tkanina, tkadlec</w:t>
          </w:r>
          <w:r>
            <w:t xml:space="preserve">; </w:t>
          </w:r>
          <w:r>
            <w:rPr>
              <w:i/>
              <w:iCs/>
            </w:rPr>
            <w:t>vzdálený; vzpomínat</w:t>
          </w:r>
          <w:r w:rsidRPr="00CC3F68">
            <w:rPr>
              <w:i/>
              <w:iCs/>
            </w:rPr>
            <w:t>; džbán, dcera</w:t>
          </w:r>
          <w:r>
            <w:rPr>
              <w:i/>
              <w:iCs/>
            </w:rPr>
            <w:t xml:space="preserve">; </w:t>
          </w:r>
          <w:r>
            <w:rPr>
              <w:iCs/>
            </w:rPr>
            <w:t xml:space="preserve">u </w:t>
          </w:r>
          <w:r w:rsidRPr="002107C2">
            <w:rPr>
              <w:iCs/>
            </w:rPr>
            <w:t>zdvojených souhlásek</w:t>
          </w:r>
          <w:r>
            <w:rPr>
              <w:i/>
              <w:iCs/>
            </w:rPr>
            <w:t xml:space="preserve">: </w:t>
          </w:r>
          <w:r w:rsidRPr="002107C2">
            <w:rPr>
              <w:i/>
              <w:iCs/>
            </w:rPr>
            <w:t>[hrdli</w:t>
          </w:r>
          <w:r w:rsidRPr="002107C2">
            <w:rPr>
              <w:b/>
              <w:i/>
              <w:iCs/>
            </w:rPr>
            <w:t>čč</w:t>
          </w:r>
          <w:r>
            <w:rPr>
              <w:i/>
              <w:iCs/>
            </w:rPr>
            <w:t>in zval ku lásce hlas</w:t>
          </w:r>
          <w:r>
            <w:rPr>
              <w:rFonts w:cs="Times New Roman"/>
              <w:i/>
              <w:iCs/>
            </w:rPr>
            <w:t>]</w:t>
          </w:r>
          <w:r>
            <w:rPr>
              <w:i/>
              <w:iCs/>
            </w:rPr>
            <w:t>.</w:t>
          </w:r>
        </w:p>
        <w:p w14:paraId="16932C1F" w14:textId="77777777" w:rsidR="00214166" w:rsidRDefault="00214166" w:rsidP="00214166">
          <w:pPr>
            <w:spacing w:line="360" w:lineRule="auto"/>
          </w:pPr>
          <w:r>
            <w:t xml:space="preserve">Zvlášť důležitá je výslovnost počátečního </w:t>
          </w:r>
          <w:r w:rsidRPr="00AD46BF">
            <w:rPr>
              <w:i/>
            </w:rPr>
            <w:t>j</w:t>
          </w:r>
          <w:r>
            <w:t xml:space="preserve"> ve slovech </w:t>
          </w:r>
          <w:r w:rsidRPr="00AD46BF">
            <w:rPr>
              <w:i/>
            </w:rPr>
            <w:t>jméno, jdeme, jsem</w:t>
          </w:r>
          <w:r>
            <w:t xml:space="preserve">, ale zde platí určité předpoklady pro toto pečlivé vyslovování zejména u slovesa být a jeho tvarů s počátečním </w:t>
          </w:r>
          <w:r w:rsidRPr="005827A6">
            <w:rPr>
              <w:i/>
            </w:rPr>
            <w:t>j</w:t>
          </w:r>
          <w:r>
            <w:t xml:space="preserve">: musí jít o projevy na větší vzdálenost a projevy právě vyžadující pečlivou výslovnost (např. slavnostní, tzv. stylově vyšší) nebo je </w:t>
          </w:r>
          <w:r w:rsidRPr="005827A6">
            <w:rPr>
              <w:i/>
            </w:rPr>
            <w:t>j</w:t>
          </w:r>
          <w:r>
            <w:rPr>
              <w:i/>
            </w:rPr>
            <w:t xml:space="preserve"> </w:t>
          </w:r>
          <w:r>
            <w:t xml:space="preserve">na začátku věty: </w:t>
          </w:r>
          <w:r w:rsidRPr="005827A6">
            <w:rPr>
              <w:i/>
            </w:rPr>
            <w:t>Jsem rád,</w:t>
          </w:r>
          <w:r>
            <w:rPr>
              <w:i/>
            </w:rPr>
            <w:t xml:space="preserve"> že zde mohu přivítat pana X. Y.</w:t>
          </w:r>
          <w:r w:rsidRPr="005F0A63">
            <w:t xml:space="preserve"> </w:t>
          </w:r>
        </w:p>
        <w:p w14:paraId="27105424" w14:textId="77777777" w:rsidR="00214166" w:rsidRPr="005827A6" w:rsidRDefault="00214166" w:rsidP="00214166">
          <w:pPr>
            <w:spacing w:line="360" w:lineRule="auto"/>
          </w:pPr>
          <w:r>
            <w:t xml:space="preserve">Slovesné tvary </w:t>
          </w:r>
          <w:r>
            <w:rPr>
              <w:rStyle w:val="Zdraznn"/>
              <w:b/>
              <w:bCs/>
            </w:rPr>
            <w:t>js</w:t>
          </w:r>
          <w:r>
            <w:rPr>
              <w:rStyle w:val="Zdraznn"/>
            </w:rPr>
            <w:t>em</w:t>
          </w:r>
          <w:r>
            <w:t xml:space="preserve">, </w:t>
          </w:r>
          <w:r>
            <w:rPr>
              <w:rStyle w:val="Zdraznn"/>
              <w:b/>
              <w:bCs/>
            </w:rPr>
            <w:t>js</w:t>
          </w:r>
          <w:r>
            <w:rPr>
              <w:rStyle w:val="Zdraznn"/>
            </w:rPr>
            <w:t>te</w:t>
          </w:r>
          <w:r>
            <w:t xml:space="preserve">, </w:t>
          </w:r>
          <w:r>
            <w:rPr>
              <w:rStyle w:val="Zdraznn"/>
              <w:b/>
              <w:bCs/>
            </w:rPr>
            <w:t>js</w:t>
          </w:r>
          <w:r>
            <w:rPr>
              <w:rStyle w:val="Zdraznn"/>
            </w:rPr>
            <w:t>ou</w:t>
          </w:r>
          <w:r>
            <w:t xml:space="preserve"> je totiž možno ve spisovném projevu vyslovovat bez úvodního </w:t>
          </w:r>
          <w:r>
            <w:rPr>
              <w:rStyle w:val="Zdraznn"/>
            </w:rPr>
            <w:t>j-</w:t>
          </w:r>
          <w:r>
            <w:t xml:space="preserve">, pokud </w:t>
          </w:r>
          <w:r>
            <w:rPr>
              <w:rStyle w:val="Siln"/>
            </w:rPr>
            <w:t>js</w:t>
          </w:r>
          <w:r>
            <w:t xml:space="preserve">ou součástí složeného tvaru slovesa: </w:t>
          </w:r>
          <w:r w:rsidRPr="005F0A63">
            <w:rPr>
              <w:i/>
            </w:rPr>
            <w:t>byl sem</w:t>
          </w:r>
          <w:r>
            <w:t xml:space="preserve">, </w:t>
          </w:r>
          <w:r w:rsidRPr="005F0A63">
            <w:rPr>
              <w:i/>
            </w:rPr>
            <w:t>viděli ste</w:t>
          </w:r>
          <w:r>
            <w:t xml:space="preserve">. Vyslovování s počátečním </w:t>
          </w:r>
          <w:r w:rsidRPr="005F0A63">
            <w:rPr>
              <w:i/>
            </w:rPr>
            <w:t xml:space="preserve">j </w:t>
          </w:r>
          <w:r>
            <w:t>patří do výslovnosti zvlášť pečlivé.</w:t>
          </w:r>
        </w:p>
        <w:p w14:paraId="3878A95E" w14:textId="77777777" w:rsidR="00214166" w:rsidRDefault="00214166" w:rsidP="00214166">
          <w:pPr>
            <w:spacing w:line="360" w:lineRule="auto"/>
          </w:pPr>
          <w:r>
            <w:t>Tento styl také obvykle doprovází volnější mluvní tempo.</w:t>
          </w:r>
        </w:p>
        <w:p w14:paraId="08064F26" w14:textId="77777777" w:rsidR="00214166" w:rsidRDefault="00214166" w:rsidP="00214166">
          <w:pPr>
            <w:spacing w:line="360" w:lineRule="auto"/>
          </w:pPr>
          <w:r w:rsidRPr="004A5EA6">
            <w:rPr>
              <w:b/>
            </w:rPr>
            <w:t xml:space="preserve">3. </w:t>
          </w:r>
          <w:r>
            <w:rPr>
              <w:b/>
            </w:rPr>
            <w:t>Běžný styl (</w:t>
          </w:r>
          <w:r w:rsidRPr="004A5EA6">
            <w:rPr>
              <w:b/>
            </w:rPr>
            <w:t xml:space="preserve">zběžná </w:t>
          </w:r>
          <w:r>
            <w:rPr>
              <w:b/>
            </w:rPr>
            <w:t xml:space="preserve">výslovnost, </w:t>
          </w:r>
          <w:r w:rsidRPr="004A5EA6">
            <w:rPr>
              <w:b/>
            </w:rPr>
            <w:t>implicitní)</w:t>
          </w:r>
          <w:r>
            <w:t xml:space="preserve"> – běžná výslovnost umožňuje i ve </w:t>
          </w:r>
          <w:r>
            <w:rPr>
              <w:rStyle w:val="textabbr"/>
            </w:rPr>
            <w:t>spisovném</w:t>
          </w:r>
          <w:r>
            <w:t xml:space="preserve"> projevu méně přesnou realizaci jednotlivých hlásek, zjednodušování některých složitějších souhláskových skupin (např. [prázno], [spomínat], [př̭iť], [babičin]), dochází v ní k většímu ovlivňování výslovnosti přes hranice slova (</w:t>
          </w:r>
          <w:r>
            <w:rPr>
              <w:i/>
              <w:iCs/>
            </w:rPr>
            <w:t>dát sedm korun</w:t>
          </w:r>
          <w:r>
            <w:t> – [dácedum korun]); méně striktní jsou zásady přízvukování předložkových spojení (Krčmová 2017).</w:t>
          </w:r>
          <w:r w:rsidRPr="00F40D37">
            <w:t xml:space="preserve"> </w:t>
          </w:r>
        </w:p>
        <w:p w14:paraId="751709AB" w14:textId="77777777" w:rsidR="00214166" w:rsidRDefault="00214166" w:rsidP="00214166">
          <w:pPr>
            <w:spacing w:line="360" w:lineRule="auto"/>
          </w:pPr>
          <w:r>
            <w:t xml:space="preserve">Tento styl obvykle doprovází rychlejší mluvní tempo. </w:t>
          </w:r>
        </w:p>
        <w:p w14:paraId="0FDACD0D" w14:textId="77777777" w:rsidR="00214166" w:rsidRDefault="00214166" w:rsidP="00214166">
          <w:pPr>
            <w:pStyle w:val="Nadpis2"/>
          </w:pPr>
          <w:bookmarkStart w:id="8" w:name="_Toc524367965"/>
          <w:r>
            <w:t>Výslovnost nedbalá</w:t>
          </w:r>
          <w:bookmarkEnd w:id="8"/>
        </w:p>
        <w:p w14:paraId="57F91CCD" w14:textId="77777777" w:rsidR="00214166" w:rsidRDefault="00214166" w:rsidP="00214166">
          <w:pPr>
            <w:spacing w:line="360" w:lineRule="auto"/>
          </w:pPr>
          <w:r w:rsidRPr="005F0A63">
            <w:rPr>
              <w:b/>
            </w:rPr>
            <w:t>Výslovnost nedbalá</w:t>
          </w:r>
          <w:r>
            <w:t xml:space="preserve">. Za hranicemi </w:t>
          </w:r>
          <w:r>
            <w:rPr>
              <w:rStyle w:val="textabbr"/>
            </w:rPr>
            <w:t>spisovného jazyka</w:t>
          </w:r>
          <w:r>
            <w:t xml:space="preserve"> mluvíme o výslovnosti nedbalé, náznakové </w:t>
          </w:r>
          <w:r>
            <w:rPr>
              <w:rStyle w:val="textabbr"/>
            </w:rPr>
            <w:t>nebo</w:t>
          </w:r>
          <w:r>
            <w:t xml:space="preserve"> výslovnosti nářeční (Krčmová 2017). </w:t>
          </w:r>
          <w:r w:rsidRPr="005F0A63">
            <w:t>Nedbalá výslovnost</w:t>
          </w:r>
          <w:r>
            <w:t xml:space="preserve"> je výslovnost neortoepická, substandardní, vzniká nepečlivou artikulací hlásek, zvláště souhláskových skupin: </w:t>
          </w:r>
        </w:p>
        <w:p w14:paraId="0AD2BD57" w14:textId="77777777" w:rsidR="00214166" w:rsidRDefault="00214166" w:rsidP="00214166">
          <w:pPr>
            <w:spacing w:line="360" w:lineRule="auto"/>
          </w:pPr>
          <w:r>
            <w:t xml:space="preserve">lepší </w:t>
          </w:r>
          <w:r>
            <w:rPr>
              <w:rFonts w:cstheme="minorHAnsi"/>
            </w:rPr>
            <w:t>→</w:t>
          </w:r>
          <w:r>
            <w:t xml:space="preserve">lepčí; menší </w:t>
          </w:r>
          <w:r>
            <w:rPr>
              <w:rFonts w:cstheme="minorHAnsi"/>
            </w:rPr>
            <w:t>→</w:t>
          </w:r>
          <w:r>
            <w:t xml:space="preserve"> menčí; jablko </w:t>
          </w:r>
          <w:r>
            <w:rPr>
              <w:rFonts w:cstheme="minorHAnsi"/>
            </w:rPr>
            <w:t>→</w:t>
          </w:r>
          <w:r>
            <w:t xml:space="preserve">japko; půjde </w:t>
          </w:r>
          <w:r>
            <w:rPr>
              <w:rFonts w:cstheme="minorHAnsi"/>
            </w:rPr>
            <w:t>→</w:t>
          </w:r>
          <w:r>
            <w:t xml:space="preserve"> pude; který </w:t>
          </w:r>
          <w:r>
            <w:rPr>
              <w:rFonts w:cstheme="minorHAnsi"/>
            </w:rPr>
            <w:t xml:space="preserve">→ </w:t>
          </w:r>
          <w:r>
            <w:t xml:space="preserve">kerý; s nedbalou výslovností souvisí i haplologie (zánik slabik): člověče </w:t>
          </w:r>
          <w:r>
            <w:rPr>
              <w:rFonts w:cstheme="minorHAnsi"/>
            </w:rPr>
            <w:t>→</w:t>
          </w:r>
          <w:r>
            <w:t xml:space="preserve">čéče; paní učitelka </w:t>
          </w:r>
          <w:r>
            <w:rPr>
              <w:rFonts w:cstheme="minorHAnsi"/>
            </w:rPr>
            <w:t>→</w:t>
          </w:r>
          <w:r>
            <w:t xml:space="preserve">pančelka; poněvadž </w:t>
          </w:r>
          <w:r>
            <w:rPr>
              <w:rFonts w:cstheme="minorHAnsi"/>
            </w:rPr>
            <w:t>→</w:t>
          </w:r>
          <w:r>
            <w:t xml:space="preserve"> páč. K ortofonickým odchylkám od spisovné výslovnosti patří také projevy </w:t>
          </w:r>
          <w:r>
            <w:lastRenderedPageBreak/>
            <w:t xml:space="preserve">redukce (snížení počtu) hlásek: </w:t>
          </w:r>
          <w:r w:rsidRPr="00FE0292">
            <w:rPr>
              <w:i/>
            </w:rPr>
            <w:t>matriál, sevrokorejský, řemesník, pojiska</w:t>
          </w:r>
          <w:r>
            <w:t xml:space="preserve"> (poslední příklady Kraus 2011: 74).</w:t>
          </w:r>
        </w:p>
        <w:p w14:paraId="51B6766A" w14:textId="77777777" w:rsidR="00214166" w:rsidRDefault="00214166" w:rsidP="00214166">
          <w:pPr>
            <w:pStyle w:val="Nadpis3"/>
          </w:pPr>
          <w:bookmarkStart w:id="9" w:name="_Toc524367966"/>
          <w:r>
            <w:t>Kvalitativní deformace samohlásek</w:t>
          </w:r>
          <w:bookmarkEnd w:id="9"/>
        </w:p>
        <w:p w14:paraId="5FE9A91B" w14:textId="77777777" w:rsidR="00214166" w:rsidRDefault="00214166" w:rsidP="00214166">
          <w:pPr>
            <w:spacing w:line="360" w:lineRule="auto"/>
            <w:rPr>
              <w:rFonts w:cstheme="minorHAnsi"/>
            </w:rPr>
          </w:pPr>
          <w:r>
            <w:t xml:space="preserve">Znakem neortoepické výslovnosti je také příliš </w:t>
          </w:r>
          <w:r w:rsidRPr="006E1941">
            <w:rPr>
              <w:b/>
            </w:rPr>
            <w:t xml:space="preserve">otevřená, široká výslovnost samohlásek </w:t>
          </w:r>
          <w:r>
            <w:t xml:space="preserve">(v Čechách) a příliš </w:t>
          </w:r>
          <w:r w:rsidRPr="006E1941">
            <w:rPr>
              <w:b/>
            </w:rPr>
            <w:t>zavřená, úzká výslovnost samohlásek</w:t>
          </w:r>
          <w:r>
            <w:t xml:space="preserve"> (na Moravě): </w:t>
          </w:r>
          <w:r>
            <w:rPr>
              <w:rFonts w:cstheme="minorHAnsi"/>
            </w:rPr>
            <w:t>[</w:t>
          </w:r>
          <w:r>
            <w:t>läto</w:t>
          </w:r>
          <w:r>
            <w:rPr>
              <w:rFonts w:cstheme="minorHAnsi"/>
            </w:rPr>
            <w:t>]</w:t>
          </w:r>
          <w:r>
            <w:t xml:space="preserve"> vs. </w:t>
          </w:r>
          <w:r>
            <w:rPr>
              <w:rFonts w:cstheme="minorHAnsi"/>
            </w:rPr>
            <w:t>[</w:t>
          </w:r>
          <w:r>
            <w:t>líto</w:t>
          </w:r>
          <w:r>
            <w:rPr>
              <w:rFonts w:cstheme="minorHAnsi"/>
            </w:rPr>
            <w:t>]</w:t>
          </w:r>
          <w:r>
            <w:t xml:space="preserve"> jako </w:t>
          </w:r>
          <w:r>
            <w:rPr>
              <w:rFonts w:cstheme="minorHAnsi"/>
            </w:rPr>
            <w:t>[</w:t>
          </w:r>
          <w:r>
            <w:t>léto</w:t>
          </w:r>
          <w:r>
            <w:rPr>
              <w:rFonts w:cstheme="minorHAnsi"/>
            </w:rPr>
            <w:t xml:space="preserve">]. Jedná se o </w:t>
          </w:r>
          <w:r>
            <w:rPr>
              <w:b/>
              <w:bCs/>
            </w:rPr>
            <w:t>kvalitativní deformaci</w:t>
          </w:r>
          <w:r w:rsidRPr="00CC3F68">
            <w:t xml:space="preserve"> samohlásek</w:t>
          </w:r>
          <w:r>
            <w:t xml:space="preserve">, která je v mluveném projevu vnímána nepříznivě.  </w:t>
          </w:r>
        </w:p>
        <w:p w14:paraId="22096087" w14:textId="77777777" w:rsidR="00214166" w:rsidRDefault="00214166" w:rsidP="00214166">
          <w:pPr>
            <w:spacing w:line="360" w:lineRule="auto"/>
            <w:rPr>
              <w:i/>
              <w:iCs/>
            </w:rPr>
          </w:pPr>
          <w:r>
            <w:rPr>
              <w:b/>
              <w:bCs/>
            </w:rPr>
            <w:t>O</w:t>
          </w:r>
          <w:r w:rsidRPr="00CC3F68">
            <w:rPr>
              <w:b/>
              <w:bCs/>
            </w:rPr>
            <w:t>tevřená</w:t>
          </w:r>
          <w:r w:rsidRPr="00CC3F68">
            <w:t xml:space="preserve">, </w:t>
          </w:r>
          <w:r w:rsidRPr="00483C15">
            <w:rPr>
              <w:b/>
            </w:rPr>
            <w:t>široká výslovnost</w:t>
          </w:r>
          <w:r>
            <w:rPr>
              <w:b/>
            </w:rPr>
            <w:t xml:space="preserve"> samohlásek </w:t>
          </w:r>
          <w:r w:rsidRPr="00483C15">
            <w:t>je charakteristická tím, že</w:t>
          </w:r>
          <w:r>
            <w:t xml:space="preserve"> </w:t>
          </w:r>
          <w:r w:rsidRPr="00CC3F68">
            <w:t xml:space="preserve">se </w:t>
          </w:r>
          <w:r>
            <w:t xml:space="preserve">při ní </w:t>
          </w:r>
          <w:r w:rsidRPr="00CC3F68">
            <w:t xml:space="preserve">přibližuje samohláska </w:t>
          </w:r>
          <w:r w:rsidRPr="00CC3F68">
            <w:rPr>
              <w:i/>
              <w:iCs/>
            </w:rPr>
            <w:t xml:space="preserve">i </w:t>
          </w:r>
          <w:r w:rsidRPr="00CC3F68">
            <w:t xml:space="preserve">k </w:t>
          </w:r>
          <w:r w:rsidRPr="00CC3F68">
            <w:rPr>
              <w:i/>
              <w:iCs/>
            </w:rPr>
            <w:t xml:space="preserve">e, u </w:t>
          </w:r>
          <w:r w:rsidRPr="00CC3F68">
            <w:t xml:space="preserve">k </w:t>
          </w:r>
          <w:r w:rsidRPr="00CC3F68">
            <w:rPr>
              <w:i/>
              <w:iCs/>
            </w:rPr>
            <w:t xml:space="preserve">o, </w:t>
          </w:r>
          <w:r w:rsidRPr="00CC3F68">
            <w:t xml:space="preserve">případně </w:t>
          </w:r>
          <w:r w:rsidRPr="00CC3F68">
            <w:rPr>
              <w:i/>
              <w:iCs/>
            </w:rPr>
            <w:t xml:space="preserve">e, o </w:t>
          </w:r>
          <w:r w:rsidRPr="00CC3F68">
            <w:t>k</w:t>
          </w:r>
          <w:r>
            <w:t> </w:t>
          </w:r>
          <w:r>
            <w:rPr>
              <w:i/>
              <w:iCs/>
            </w:rPr>
            <w:t>a</w:t>
          </w:r>
          <w:r w:rsidRPr="00483C15">
            <w:rPr>
              <w:iCs/>
            </w:rPr>
            <w:t>:</w:t>
          </w:r>
          <w:r>
            <w:rPr>
              <w:i/>
              <w:iCs/>
            </w:rPr>
            <w:t xml:space="preserve"> </w:t>
          </w:r>
          <w:r w:rsidRPr="00525573">
            <w:rPr>
              <w:i/>
              <w:iCs/>
            </w:rPr>
            <w:t>viď</w:t>
          </w:r>
          <w:r w:rsidRPr="00525573">
            <w:t xml:space="preserve"> [veď]; lidové [ledové]; </w:t>
          </w:r>
          <w:r w:rsidRPr="00CC15E0">
            <w:rPr>
              <w:i/>
            </w:rPr>
            <w:t>prosím</w:t>
          </w:r>
          <w:r w:rsidRPr="00525573">
            <w:t xml:space="preserve"> [prasím]; </w:t>
          </w:r>
          <w:r w:rsidRPr="00CC15E0">
            <w:rPr>
              <w:i/>
            </w:rPr>
            <w:t xml:space="preserve">rok </w:t>
          </w:r>
          <w:r w:rsidRPr="00525573">
            <w:t>[rak]</w:t>
          </w:r>
          <w:r>
            <w:t xml:space="preserve">; </w:t>
          </w:r>
          <w:r w:rsidRPr="00483C15">
            <w:rPr>
              <w:i/>
            </w:rPr>
            <w:t>této</w:t>
          </w:r>
          <w:r>
            <w:t xml:space="preserve"> potom zní jako </w:t>
          </w:r>
          <w:r w:rsidRPr="00483C15">
            <w:rPr>
              <w:i/>
            </w:rPr>
            <w:t>táto</w:t>
          </w:r>
          <w:r>
            <w:t xml:space="preserve">, </w:t>
          </w:r>
          <w:r w:rsidRPr="00483C15">
            <w:rPr>
              <w:i/>
            </w:rPr>
            <w:t>vede</w:t>
          </w:r>
          <w:r>
            <w:t xml:space="preserve"> jako </w:t>
          </w:r>
          <w:r w:rsidRPr="00483C15">
            <w:rPr>
              <w:i/>
            </w:rPr>
            <w:t>vada</w:t>
          </w:r>
          <w:r>
            <w:t xml:space="preserve">. Jde o oslabení, „povolení“ výslovnosti původně náležité výslovnosti hlásky, která „povolením“ výslovnosti mění svoji kvalitu a tato změněná kvalita může být vnímána jako nenáležitá, nekultivovaná. </w:t>
          </w:r>
        </w:p>
        <w:p w14:paraId="5CC8EE36" w14:textId="0326EE9E" w:rsidR="00214166" w:rsidRDefault="00214166" w:rsidP="00214166">
          <w:pPr>
            <w:pStyle w:val="Odstavecseseznamem"/>
            <w:numPr>
              <w:ilvl w:val="0"/>
              <w:numId w:val="6"/>
            </w:numPr>
            <w:spacing w:line="360" w:lineRule="auto"/>
          </w:pPr>
          <w:r>
            <w:t xml:space="preserve"> „(…) taková výslovnost, typická původně pro střední Čechy, se dík mluvě ve sdělovacích prostředcích šíří, je však výrazně neortofonická, tedy nesprávná“. (Krč</w:t>
          </w:r>
          <w:r w:rsidR="006C4A8F">
            <w:t>mová 1999: 300</w:t>
          </w:r>
          <w:r>
            <w:t>)</w:t>
          </w:r>
          <w:r w:rsidR="006C4A8F">
            <w:t>;</w:t>
          </w:r>
        </w:p>
        <w:p w14:paraId="23677F49" w14:textId="6ABA7597" w:rsidR="00214166" w:rsidRPr="00483C15" w:rsidRDefault="00214166" w:rsidP="00214166">
          <w:pPr>
            <w:pStyle w:val="Odstavecseseznamem"/>
            <w:numPr>
              <w:ilvl w:val="0"/>
              <w:numId w:val="6"/>
            </w:numPr>
            <w:spacing w:line="360" w:lineRule="auto"/>
            <w:rPr>
              <w:rFonts w:cstheme="minorHAnsi"/>
            </w:rPr>
          </w:pPr>
          <w:r>
            <w:t>„</w:t>
          </w:r>
          <w:r w:rsidRPr="00CC3F68">
            <w:t>Mluvčí si tuto chybu někdy přináší z oblastního úzu (zejm. z pražštiny, ale i z dalších oblastí), může však být i důsledkem nedbalé artikulace. Nepůsobí jen stylisticky nevhodně, ale s</w:t>
          </w:r>
          <w:r>
            <w:t>nižuje i srozumitelnost projevu.“</w:t>
          </w:r>
          <w:r w:rsidRPr="00CC3F68">
            <w:t xml:space="preserve"> </w:t>
          </w:r>
          <w:r>
            <w:t>(Palková 1982</w:t>
          </w:r>
          <w:r w:rsidR="008E5075">
            <w:t>: 190</w:t>
          </w:r>
          <w:r>
            <w:t>)</w:t>
          </w:r>
          <w:r w:rsidRPr="00483C15">
            <w:t xml:space="preserve"> </w:t>
          </w:r>
        </w:p>
        <w:p w14:paraId="548ADC0D" w14:textId="77777777" w:rsidR="00214166" w:rsidRDefault="00214166" w:rsidP="00214166">
          <w:pPr>
            <w:spacing w:line="360" w:lineRule="auto"/>
            <w:ind w:left="360"/>
          </w:pPr>
          <w:r>
            <w:t xml:space="preserve">Při poslechu zpravodajství </w:t>
          </w:r>
          <w:r w:rsidRPr="00525573">
            <w:t xml:space="preserve">mohou být </w:t>
          </w:r>
          <w:r>
            <w:t xml:space="preserve">totiž </w:t>
          </w:r>
          <w:r w:rsidRPr="00525573">
            <w:t xml:space="preserve">zaměněny </w:t>
          </w:r>
          <w:r>
            <w:t xml:space="preserve">některé výrazy, </w:t>
          </w:r>
          <w:r w:rsidRPr="00525573">
            <w:t>např. </w:t>
          </w:r>
          <w:r w:rsidRPr="00483C15">
            <w:rPr>
              <w:i/>
              <w:iCs/>
            </w:rPr>
            <w:t>Slov</w:t>
          </w:r>
          <w:r w:rsidRPr="00483C15">
            <w:rPr>
              <w:b/>
              <w:bCs/>
              <w:i/>
              <w:iCs/>
            </w:rPr>
            <w:t>i</w:t>
          </w:r>
          <w:r w:rsidRPr="00483C15">
            <w:rPr>
              <w:i/>
              <w:iCs/>
            </w:rPr>
            <w:t>nsko</w:t>
          </w:r>
          <w:r w:rsidRPr="00525573">
            <w:t xml:space="preserve"> s nepřesně vysloveným [i] může být vnímáno jako </w:t>
          </w:r>
          <w:r w:rsidRPr="00483C15">
            <w:rPr>
              <w:i/>
              <w:iCs/>
            </w:rPr>
            <w:t>Slov</w:t>
          </w:r>
          <w:r w:rsidRPr="00483C15">
            <w:rPr>
              <w:b/>
              <w:bCs/>
              <w:i/>
              <w:iCs/>
            </w:rPr>
            <w:t>e</w:t>
          </w:r>
          <w:r w:rsidRPr="00483C15">
            <w:rPr>
              <w:i/>
              <w:iCs/>
            </w:rPr>
            <w:t>nsko</w:t>
          </w:r>
          <w:r>
            <w:t>; ze strany lidové je pak strana l</w:t>
          </w:r>
          <w:r w:rsidRPr="0029218D">
            <w:rPr>
              <w:b/>
            </w:rPr>
            <w:t>e</w:t>
          </w:r>
          <w:r>
            <w:t xml:space="preserve">dová aj. </w:t>
          </w:r>
          <w:r w:rsidRPr="00525573">
            <w:t xml:space="preserve">– </w:t>
          </w:r>
          <w:r>
            <w:t>S</w:t>
          </w:r>
          <w:r w:rsidRPr="00525573">
            <w:t xml:space="preserve">právné výslovnosti je potřeba </w:t>
          </w:r>
          <w:r>
            <w:t>p</w:t>
          </w:r>
          <w:r w:rsidRPr="00525573">
            <w:t>ři letovém provozu</w:t>
          </w:r>
          <w:r>
            <w:t>, správnou výslovnost musejí zachovávat pracovníci vlakového</w:t>
          </w:r>
          <w:r w:rsidRPr="00525573">
            <w:t xml:space="preserve"> dispečink</w:t>
          </w:r>
          <w:r>
            <w:t>u atd.</w:t>
          </w:r>
          <w:r w:rsidRPr="00525573">
            <w:t xml:space="preserve"> </w:t>
          </w:r>
        </w:p>
        <w:p w14:paraId="6E28B1F7" w14:textId="77777777" w:rsidR="00214166" w:rsidRDefault="00214166" w:rsidP="00214166">
          <w:pPr>
            <w:spacing w:line="360" w:lineRule="auto"/>
          </w:pPr>
          <w:r>
            <w:t xml:space="preserve"> </w:t>
          </w:r>
          <w:r w:rsidRPr="00483C15">
            <w:rPr>
              <w:b/>
            </w:rPr>
            <w:t>„Úzká“, „zavřená“ výslovnost samohlásek</w:t>
          </w:r>
          <w:r>
            <w:t>, při níž se [o], [ó] blíží zvuku [u], [ú] (</w:t>
          </w:r>
          <w:r w:rsidRPr="004F3997">
            <w:rPr>
              <w:i/>
            </w:rPr>
            <w:t>tok</w:t>
          </w:r>
          <w:r>
            <w:t xml:space="preserve"> zní podobně jako </w:t>
          </w:r>
          <w:r w:rsidRPr="004F3997">
            <w:rPr>
              <w:i/>
            </w:rPr>
            <w:t>tu</w:t>
          </w:r>
          <w:r>
            <w:t>k) a [e], [é] blíží zvuku [i], [í] (</w:t>
          </w:r>
          <w:r w:rsidRPr="004F3997">
            <w:rPr>
              <w:i/>
            </w:rPr>
            <w:t>pastelka</w:t>
          </w:r>
          <w:r>
            <w:t xml:space="preserve"> zní jako </w:t>
          </w:r>
          <w:r w:rsidRPr="004F3997">
            <w:rPr>
              <w:i/>
            </w:rPr>
            <w:t>pastilka</w:t>
          </w:r>
          <w:r>
            <w:t xml:space="preserve">, </w:t>
          </w:r>
          <w:r w:rsidRPr="004F3997">
            <w:rPr>
              <w:i/>
            </w:rPr>
            <w:t>lékárna</w:t>
          </w:r>
          <w:r>
            <w:t xml:space="preserve"> jako </w:t>
          </w:r>
          <w:r w:rsidRPr="004F3997">
            <w:rPr>
              <w:i/>
            </w:rPr>
            <w:t>líkárna</w:t>
          </w:r>
          <w:r>
            <w:t xml:space="preserve">); </w:t>
          </w:r>
          <w:r w:rsidRPr="00525573">
            <w:t>les [lis]; tok [tuk]</w:t>
          </w:r>
          <w:r>
            <w:t>.</w:t>
          </w:r>
        </w:p>
        <w:p w14:paraId="2A40495E" w14:textId="7571CF1E" w:rsidR="00214166" w:rsidRDefault="00214166" w:rsidP="00214166">
          <w:pPr>
            <w:pStyle w:val="Odstavecseseznamem"/>
            <w:numPr>
              <w:ilvl w:val="0"/>
              <w:numId w:val="7"/>
            </w:numPr>
            <w:spacing w:line="360" w:lineRule="auto"/>
          </w:pPr>
          <w:r>
            <w:t>„Samohlásky</w:t>
          </w:r>
          <w:r w:rsidR="006C4A8F">
            <w:t xml:space="preserve"> jsou hlásky náročné na artikulaci</w:t>
          </w:r>
          <w:r>
            <w:t xml:space="preserve"> a jejich vysoká frekvence v promluvách </w:t>
          </w:r>
          <w:r w:rsidR="006C4A8F">
            <w:t xml:space="preserve">navíc </w:t>
          </w:r>
          <w:r>
            <w:t>způsobuje, že všechny nedostatky jsou zřetelně vnímány.“ (Krč</w:t>
          </w:r>
          <w:r w:rsidR="006C4A8F">
            <w:t>mová 1999: 300</w:t>
          </w:r>
          <w:r>
            <w:t>)</w:t>
          </w:r>
        </w:p>
        <w:p w14:paraId="7F4B5FB4" w14:textId="77777777" w:rsidR="00214166" w:rsidRDefault="00214166" w:rsidP="00214166">
          <w:pPr>
            <w:pStyle w:val="Odstavecseseznamem"/>
            <w:numPr>
              <w:ilvl w:val="0"/>
              <w:numId w:val="7"/>
            </w:numPr>
            <w:spacing w:line="360" w:lineRule="auto"/>
          </w:pPr>
          <w:r>
            <w:lastRenderedPageBreak/>
            <w:t xml:space="preserve">„Výslovnostní norma vyžaduje přesné rozlišování samohlásek dlouhých a krátkých.“ (Hůrková 1995: 20) Pravopis kvantity v českých slovech je vodítkem jejich normativní výslovnosti, tzn. že se při výslovnosti českých slov řídíme jejich pravopisem. </w:t>
          </w:r>
        </w:p>
        <w:p w14:paraId="09A38450" w14:textId="4143F9CE" w:rsidR="00214166" w:rsidRDefault="00A64E8A" w:rsidP="00214166">
          <w:pPr>
            <w:pStyle w:val="Nadpis3"/>
          </w:pPr>
          <w:bookmarkStart w:id="10" w:name="_Toc524367967"/>
          <w:r>
            <w:t>N</w:t>
          </w:r>
          <w:r w:rsidR="00214166">
            <w:t>edodržování kvantity</w:t>
          </w:r>
          <w:r w:rsidR="00214166" w:rsidRPr="005F0A63">
            <w:t xml:space="preserve"> samohlásek</w:t>
          </w:r>
          <w:bookmarkEnd w:id="10"/>
          <w:r w:rsidR="00214166">
            <w:t xml:space="preserve"> </w:t>
          </w:r>
        </w:p>
        <w:p w14:paraId="6117B7B8" w14:textId="71D07AC5" w:rsidR="00214166" w:rsidRDefault="00214166" w:rsidP="00214166">
          <w:pPr>
            <w:spacing w:line="360" w:lineRule="auto"/>
          </w:pPr>
          <w:r w:rsidRPr="005F0A63">
            <w:t xml:space="preserve">Ortofonickou chybou je také nedodržování délky samohlásek. </w:t>
          </w:r>
          <w:r>
            <w:t>Podle M. Krčmové p</w:t>
          </w:r>
          <w:r w:rsidRPr="005F0A63">
            <w:t xml:space="preserve">růměrně trvá dlouhá samohláska asi dvojnásobek příslušné krátké, u samohlásek </w:t>
          </w:r>
          <w:r w:rsidRPr="004F3997">
            <w:rPr>
              <w:i/>
            </w:rPr>
            <w:t>í</w:t>
          </w:r>
          <w:r w:rsidRPr="005F0A63">
            <w:t xml:space="preserve"> a </w:t>
          </w:r>
          <w:r w:rsidRPr="004F3997">
            <w:rPr>
              <w:i/>
            </w:rPr>
            <w:t>ú</w:t>
          </w:r>
          <w:r w:rsidRPr="005F0A63">
            <w:t xml:space="preserve"> však pozorujeme tendenci ke zkracování ([paňi Nováková], [řikám ťi to], [šel k soųsedum]); v kultivované řeči to není vhodné. Délka nebo krátkost je v domácích slovech ustálená a dublet je minimum (např. brankař i brankář, trávami i travami). </w:t>
          </w:r>
          <w:r w:rsidR="006C4A8F">
            <w:t>(Krčmová 1999: 301</w:t>
          </w:r>
          <w:r>
            <w:t>)</w:t>
          </w:r>
        </w:p>
        <w:p w14:paraId="65EFF2B2" w14:textId="3C87F2FB" w:rsidR="00214166" w:rsidRDefault="00214166" w:rsidP="00214166">
          <w:pPr>
            <w:spacing w:line="360" w:lineRule="auto"/>
          </w:pPr>
          <w:r w:rsidRPr="004F3997">
            <w:rPr>
              <w:b/>
            </w:rPr>
            <w:t>Krácení dlouhých samohlásek</w:t>
          </w:r>
          <w:r>
            <w:t xml:space="preserve"> je jev </w:t>
          </w:r>
          <w:r w:rsidRPr="00BD5D4B">
            <w:t xml:space="preserve">rozšířený v </w:t>
          </w:r>
          <w:r w:rsidRPr="00BD5D4B">
            <w:rPr>
              <w:b/>
              <w:bCs/>
            </w:rPr>
            <w:t>obecné češtině</w:t>
          </w:r>
          <w:r>
            <w:t xml:space="preserve">. Pro posluchače je </w:t>
          </w:r>
          <w:r w:rsidRPr="00BD5D4B">
            <w:t>zkrácení samohlásky obvykle nápadnou odchylkou od standardní podoby slova a v projevech, u ni</w:t>
          </w:r>
          <w:r w:rsidR="008E5075">
            <w:t xml:space="preserve">chž se předpokládá pečlivá výslovnost, např. </w:t>
          </w:r>
          <w:r w:rsidRPr="00BD5D4B">
            <w:t>v projevech rozhlasových, působí většinou negativ</w:t>
          </w:r>
          <w:r w:rsidR="008E5075">
            <w:t xml:space="preserve">ně; </w:t>
          </w:r>
          <w:r w:rsidRPr="00BD5D4B">
            <w:t>výjimkou jsou projevy mluvené velmi rychlým tempem, jako např. ně</w:t>
          </w:r>
          <w:r>
            <w:t>které</w:t>
          </w:r>
          <w:r w:rsidR="008E5075">
            <w:t xml:space="preserve"> sportovní reportáže</w:t>
          </w:r>
          <w:r w:rsidR="006C4A8F">
            <w:t>. (Palková</w:t>
          </w:r>
          <w:r>
            <w:t xml:space="preserve"> 1982</w:t>
          </w:r>
          <w:r w:rsidR="008E5075">
            <w:t>: 190</w:t>
          </w:r>
          <w:r>
            <w:t>)</w:t>
          </w:r>
        </w:p>
        <w:p w14:paraId="413E833C" w14:textId="6782143B" w:rsidR="00214166" w:rsidRDefault="00214166" w:rsidP="00214166">
          <w:pPr>
            <w:spacing w:line="360" w:lineRule="auto"/>
          </w:pPr>
          <w:r w:rsidRPr="004F3997">
            <w:t>K</w:t>
          </w:r>
          <w:r w:rsidRPr="004F3997">
            <w:rPr>
              <w:bCs/>
            </w:rPr>
            <w:t>rácení</w:t>
          </w:r>
          <w:r w:rsidRPr="004F3997">
            <w:t xml:space="preserve"> </w:t>
          </w:r>
          <w:r>
            <w:t>dlouhých samohlásek se o</w:t>
          </w:r>
          <w:r w:rsidRPr="00525573">
            <w:t xml:space="preserve">bjevuje se zejména u samohlásek </w:t>
          </w:r>
          <w:r w:rsidRPr="00525573">
            <w:rPr>
              <w:i/>
              <w:iCs/>
            </w:rPr>
            <w:t xml:space="preserve">í, ú </w:t>
          </w:r>
          <w:r w:rsidRPr="00525573">
            <w:t>(</w:t>
          </w:r>
          <w:r w:rsidRPr="00525573">
            <w:rPr>
              <w:i/>
              <w:iCs/>
            </w:rPr>
            <w:t>např. ať vědi, mužete říci, začali si povidat, divám se po hodinách a vidim, v západnich Čechách, podle současnych prognóz, proti mezinárodnimu terorismu, Spojenym státum, estetickym nárokum spotřebitelu</w:t>
          </w:r>
          <w:r w:rsidRPr="00525573">
            <w:t xml:space="preserve">), často však také </w:t>
          </w:r>
          <w:r w:rsidRPr="00525573">
            <w:rPr>
              <w:i/>
              <w:iCs/>
            </w:rPr>
            <w:t xml:space="preserve">é, </w:t>
          </w:r>
          <w:r w:rsidRPr="00525573">
            <w:t xml:space="preserve">zejména v </w:t>
          </w:r>
          <w:proofErr w:type="gramStart"/>
          <w:r w:rsidRPr="00525573">
            <w:t xml:space="preserve">koncovkách </w:t>
          </w:r>
          <w:r w:rsidRPr="004F3997">
            <w:rPr>
              <w:i/>
            </w:rPr>
            <w:t>-ého</w:t>
          </w:r>
          <w:proofErr w:type="gramEnd"/>
          <w:r w:rsidRPr="004F3997">
            <w:rPr>
              <w:i/>
            </w:rPr>
            <w:t>, -ému</w:t>
          </w:r>
          <w:r w:rsidRPr="00525573">
            <w:t xml:space="preserve"> (např. </w:t>
          </w:r>
          <w:r w:rsidRPr="00525573">
            <w:rPr>
              <w:i/>
              <w:iCs/>
            </w:rPr>
            <w:t xml:space="preserve">vysiláni pražskeho rozhlasu, významnemu výroči </w:t>
          </w:r>
          <w:r>
            <w:t>atd.). (</w:t>
          </w:r>
          <w:r w:rsidR="008E5075">
            <w:t>tamtéž</w:t>
          </w:r>
          <w:r>
            <w:t>)</w:t>
          </w:r>
        </w:p>
        <w:p w14:paraId="163D7635" w14:textId="77777777" w:rsidR="00214166" w:rsidRPr="004F3997" w:rsidRDefault="00214166" w:rsidP="00214166">
          <w:pPr>
            <w:spacing w:line="360" w:lineRule="auto"/>
          </w:pPr>
          <w:r>
            <w:t>Zkracování je však typické i pro Moravu, zejména severní Moravu, kde</w:t>
          </w:r>
          <w:r w:rsidRPr="00BD5D4B">
            <w:t xml:space="preserve"> často chybí rozdíl v</w:t>
          </w:r>
          <w:r>
            <w:t> </w:t>
          </w:r>
          <w:r w:rsidRPr="00BD5D4B">
            <w:t>kvantitě</w:t>
          </w:r>
          <w:r>
            <w:t xml:space="preserve"> vůbec: </w:t>
          </w:r>
          <w:r w:rsidRPr="00BD5D4B">
            <w:rPr>
              <w:i/>
              <w:iCs/>
            </w:rPr>
            <w:t xml:space="preserve">knedlik, rohlik; nest; mak atd.; </w:t>
          </w:r>
          <w:r w:rsidRPr="00BD5D4B">
            <w:t xml:space="preserve">kvantita přitom </w:t>
          </w:r>
          <w:r>
            <w:t xml:space="preserve">má </w:t>
          </w:r>
          <w:r w:rsidRPr="00BD5D4B">
            <w:t>rozlišovací schopnost</w:t>
          </w:r>
          <w:r>
            <w:t>, např.</w:t>
          </w:r>
          <w:r w:rsidRPr="00BD5D4B">
            <w:t xml:space="preserve"> </w:t>
          </w:r>
          <w:r>
            <w:rPr>
              <w:i/>
              <w:iCs/>
            </w:rPr>
            <w:t xml:space="preserve">stálá, stála. </w:t>
          </w:r>
        </w:p>
        <w:p w14:paraId="4EEC87D3" w14:textId="77777777" w:rsidR="00214166" w:rsidRDefault="00214166" w:rsidP="00214166">
          <w:pPr>
            <w:spacing w:line="360" w:lineRule="auto"/>
          </w:pPr>
          <w:r>
            <w:t xml:space="preserve">K nespisovné výslovnosti však patří i </w:t>
          </w:r>
          <w:r w:rsidRPr="004F3997">
            <w:rPr>
              <w:b/>
            </w:rPr>
            <w:t>dloužení samohlásek</w:t>
          </w:r>
          <w:r>
            <w:t xml:space="preserve">: </w:t>
          </w:r>
          <w:r w:rsidRPr="004A5EA6">
            <w:rPr>
              <w:i/>
            </w:rPr>
            <w:t>vzádu</w:t>
          </w:r>
          <w:r>
            <w:t xml:space="preserve">, </w:t>
          </w:r>
          <w:r w:rsidRPr="004A5EA6">
            <w:rPr>
              <w:i/>
            </w:rPr>
            <w:t>móře</w:t>
          </w:r>
          <w:r>
            <w:rPr>
              <w:i/>
            </w:rPr>
            <w:t>, nahóru, dólu, támhle</w:t>
          </w:r>
          <w:r>
            <w:t xml:space="preserve"> atd. typické pro oblast Čech.  </w:t>
          </w:r>
        </w:p>
        <w:p w14:paraId="632388CF" w14:textId="77406748" w:rsidR="00214166" w:rsidRPr="007E388B" w:rsidRDefault="00214166" w:rsidP="00214166">
          <w:pPr>
            <w:spacing w:line="360" w:lineRule="auto"/>
          </w:pPr>
          <w:r>
            <w:t xml:space="preserve">Příznakové je prodlužování samohlásek </w:t>
          </w:r>
          <w:r w:rsidRPr="007E388B">
            <w:rPr>
              <w:b/>
            </w:rPr>
            <w:t>na konci výpovědi</w:t>
          </w:r>
          <w:r>
            <w:t xml:space="preserve">, dnes velmi běžné, a to nejen pro oblast pražské mluvy: </w:t>
          </w:r>
          <w:r w:rsidRPr="004A5EA6">
            <w:rPr>
              <w:i/>
            </w:rPr>
            <w:t>/v/ona to už přečetlááá</w:t>
          </w:r>
          <w:r>
            <w:t xml:space="preserve"> atd. </w:t>
          </w:r>
          <w:r w:rsidRPr="007E388B">
            <w:rPr>
              <w:b/>
            </w:rPr>
            <w:t>Samohlásky se před pauzou nemění, jejich protahování je hrubou výslovnostní chybou</w:t>
          </w:r>
          <w:r w:rsidR="00C67194">
            <w:rPr>
              <w:b/>
            </w:rPr>
            <w:t xml:space="preserve">. </w:t>
          </w:r>
          <w:r>
            <w:t xml:space="preserve"> Podle Palkové </w:t>
          </w:r>
          <w:r>
            <w:rPr>
              <w:rFonts w:cstheme="minorHAnsi"/>
              <w:bCs/>
            </w:rPr>
            <w:t>p</w:t>
          </w:r>
          <w:r w:rsidRPr="00CC3F68">
            <w:rPr>
              <w:rFonts w:cstheme="minorHAnsi"/>
              <w:bCs/>
            </w:rPr>
            <w:t>rotahování</w:t>
          </w:r>
          <w:r w:rsidRPr="00CC3F68">
            <w:rPr>
              <w:rFonts w:cstheme="minorHAnsi"/>
            </w:rPr>
            <w:t xml:space="preserve"> koncových krátkých samohlásek snižuje </w:t>
          </w:r>
          <w:r>
            <w:rPr>
              <w:rFonts w:cstheme="minorHAnsi"/>
            </w:rPr>
            <w:t xml:space="preserve">stylovou úroveň projevu, </w:t>
          </w:r>
          <w:r w:rsidRPr="00CC3F68">
            <w:rPr>
              <w:rFonts w:cstheme="minorHAnsi"/>
            </w:rPr>
            <w:t>může působit až vul</w:t>
          </w:r>
          <w:r w:rsidR="008E5075">
            <w:rPr>
              <w:rFonts w:cstheme="minorHAnsi"/>
            </w:rPr>
            <w:t>gárně (tamtéž</w:t>
          </w:r>
          <w:r w:rsidR="00C67194">
            <w:rPr>
              <w:rFonts w:cstheme="minorHAnsi"/>
            </w:rPr>
            <w:t>).</w:t>
          </w:r>
          <w:r w:rsidRPr="00CC3F68">
            <w:rPr>
              <w:rFonts w:cstheme="minorHAnsi"/>
            </w:rPr>
            <w:t xml:space="preserve"> V rozhlasových pořadech se objevuje sice méně často než krácení, pro </w:t>
          </w:r>
          <w:r w:rsidRPr="00CC3F68">
            <w:rPr>
              <w:rFonts w:cstheme="minorHAnsi"/>
            </w:rPr>
            <w:lastRenderedPageBreak/>
            <w:t xml:space="preserve">některé mluvčí </w:t>
          </w:r>
          <w:r>
            <w:rPr>
              <w:rFonts w:cstheme="minorHAnsi"/>
            </w:rPr>
            <w:t xml:space="preserve">je však součástí osobního úzu. </w:t>
          </w:r>
          <w:r w:rsidRPr="00CC3F68">
            <w:rPr>
              <w:rFonts w:cstheme="minorHAnsi"/>
            </w:rPr>
            <w:t xml:space="preserve">Např. … / </w:t>
          </w:r>
          <w:r w:rsidRPr="00CC3F68">
            <w:rPr>
              <w:rFonts w:cstheme="minorHAnsi"/>
              <w:i/>
              <w:iCs/>
            </w:rPr>
            <w:t xml:space="preserve">v Hraci sme bylí </w:t>
          </w:r>
          <w:r w:rsidRPr="00CC3F68">
            <w:rPr>
              <w:rFonts w:cstheme="minorHAnsi"/>
            </w:rPr>
            <w:t>/</w:t>
          </w:r>
          <w:r w:rsidRPr="00CC3F68">
            <w:rPr>
              <w:rFonts w:cstheme="minorHAnsi"/>
              <w:i/>
              <w:iCs/>
            </w:rPr>
            <w:t xml:space="preserve"> v Brně sme bylí </w:t>
          </w:r>
          <w:r w:rsidRPr="00CC3F68">
            <w:rPr>
              <w:rFonts w:cstheme="minorHAnsi"/>
            </w:rPr>
            <w:t>…</w:t>
          </w:r>
          <w:r w:rsidRPr="00CC3F68">
            <w:rPr>
              <w:rFonts w:cstheme="minorHAnsi"/>
              <w:i/>
              <w:iCs/>
            </w:rPr>
            <w:t xml:space="preserve"> co si přectavujéš </w:t>
          </w:r>
          <w:r w:rsidRPr="00CC3F68">
            <w:rPr>
              <w:rFonts w:cstheme="minorHAnsi"/>
            </w:rPr>
            <w:t>/</w:t>
          </w:r>
          <w:r w:rsidRPr="00CC3F68">
            <w:rPr>
              <w:rFonts w:cstheme="minorHAnsi"/>
              <w:i/>
              <w:iCs/>
            </w:rPr>
            <w:t xml:space="preserve"> nebo přectavujeté </w:t>
          </w:r>
          <w:r w:rsidRPr="00CC3F68">
            <w:rPr>
              <w:rFonts w:cstheme="minorHAnsi"/>
            </w:rPr>
            <w:t xml:space="preserve">… </w:t>
          </w:r>
          <w:r w:rsidRPr="00CC3F68">
            <w:rPr>
              <w:rFonts w:cstheme="minorHAnsi"/>
              <w:i/>
              <w:iCs/>
            </w:rPr>
            <w:t xml:space="preserve">dvě stě desét </w:t>
          </w:r>
          <w:r w:rsidRPr="00CC3F68">
            <w:rPr>
              <w:rFonts w:cstheme="minorHAnsi"/>
            </w:rPr>
            <w:t>/</w:t>
          </w:r>
          <w:r w:rsidRPr="00CC3F68">
            <w:rPr>
              <w:rFonts w:cstheme="minorHAnsi"/>
              <w:i/>
              <w:iCs/>
            </w:rPr>
            <w:t xml:space="preserve"> dvě stě čtyřicét</w:t>
          </w:r>
          <w:r w:rsidR="007C7193">
            <w:rPr>
              <w:rFonts w:cstheme="minorHAnsi"/>
            </w:rPr>
            <w:t>… (</w:t>
          </w:r>
          <w:r>
            <w:rPr>
              <w:rFonts w:cstheme="minorHAnsi"/>
            </w:rPr>
            <w:t>Palková 1982</w:t>
          </w:r>
          <w:r w:rsidR="007C7193">
            <w:rPr>
              <w:rFonts w:cstheme="minorHAnsi"/>
            </w:rPr>
            <w:t>: 190</w:t>
          </w:r>
          <w:r>
            <w:rPr>
              <w:rFonts w:cstheme="minorHAnsi"/>
            </w:rPr>
            <w:t xml:space="preserve">). Další příklady stejného jevu uvádí rovněž J. Kraus: </w:t>
          </w:r>
          <w:r w:rsidRPr="0029218D">
            <w:rPr>
              <w:rFonts w:cstheme="minorHAnsi"/>
              <w:i/>
            </w:rPr>
            <w:t>našé výsledký</w:t>
          </w:r>
          <w:r>
            <w:rPr>
              <w:rFonts w:cstheme="minorHAnsi"/>
            </w:rPr>
            <w:t xml:space="preserve">; </w:t>
          </w:r>
          <w:r w:rsidRPr="0029218D">
            <w:rPr>
              <w:rFonts w:cstheme="minorHAnsi"/>
              <w:i/>
            </w:rPr>
            <w:t xml:space="preserve">zvýšení cén některých pojišťovén </w:t>
          </w:r>
          <w:r>
            <w:rPr>
              <w:rFonts w:cstheme="minorHAnsi"/>
            </w:rPr>
            <w:t>(Kraus 2011: 74).</w:t>
          </w:r>
        </w:p>
        <w:p w14:paraId="65446143" w14:textId="77777777" w:rsidR="00214166" w:rsidRDefault="00214166" w:rsidP="00214166">
          <w:pPr>
            <w:spacing w:line="360" w:lineRule="auto"/>
          </w:pPr>
        </w:p>
        <w:p w14:paraId="0B542F0B" w14:textId="77777777" w:rsidR="00214166" w:rsidRDefault="00214166" w:rsidP="00214166">
          <w:pPr>
            <w:pStyle w:val="Nadpis3"/>
          </w:pPr>
          <w:bookmarkStart w:id="11" w:name="_Toc524367968"/>
          <w:r>
            <w:t>Další ortoepické nedostatky</w:t>
          </w:r>
          <w:bookmarkEnd w:id="11"/>
        </w:p>
        <w:p w14:paraId="379D7B75" w14:textId="77777777" w:rsidR="00214166" w:rsidRPr="00BA7485" w:rsidRDefault="00214166" w:rsidP="00214166">
          <w:pPr>
            <w:pStyle w:val="Tlotextu"/>
            <w:spacing w:line="360" w:lineRule="auto"/>
            <w:jc w:val="left"/>
          </w:pPr>
          <w:r>
            <w:t xml:space="preserve">Ortoepických nedostatků je spousta, připomeňme alespoň ty, se kterými se v běžné praxi setkáváme nejčastěji. </w:t>
          </w:r>
        </w:p>
        <w:p w14:paraId="2F9615C4" w14:textId="058DF934" w:rsidR="00214166" w:rsidRPr="007E388B" w:rsidRDefault="00214166" w:rsidP="00214166">
          <w:pPr>
            <w:spacing w:line="360" w:lineRule="auto"/>
            <w:rPr>
              <w:rFonts w:cstheme="minorHAnsi"/>
            </w:rPr>
          </w:pPr>
          <w:r>
            <w:t xml:space="preserve">Jedním z ortoepických nedostatků je vyrážení posledních souhlásek slova: </w:t>
          </w:r>
          <w:r>
            <w:rPr>
              <w:rFonts w:cstheme="minorHAnsi"/>
            </w:rPr>
            <w:t>[</w:t>
          </w:r>
          <w:r>
            <w:t>ta</w:t>
          </w:r>
          <w:r w:rsidRPr="001B4CC6">
            <w:rPr>
              <w:b/>
            </w:rPr>
            <w:t>k</w:t>
          </w:r>
          <w:r w:rsidRPr="001B4CC6">
            <w:rPr>
              <w:rFonts w:cstheme="minorHAnsi"/>
            </w:rPr>
            <w:t>]</w:t>
          </w:r>
          <w:r>
            <w:rPr>
              <w:rFonts w:cstheme="minorHAnsi"/>
            </w:rPr>
            <w:t>, [napříkla</w:t>
          </w:r>
          <w:r w:rsidRPr="001B4CC6">
            <w:rPr>
              <w:rFonts w:cstheme="minorHAnsi"/>
              <w:b/>
            </w:rPr>
            <w:t>t</w:t>
          </w:r>
          <w:r>
            <w:rPr>
              <w:rFonts w:cstheme="minorHAnsi"/>
            </w:rPr>
            <w:t>], [zdůrazni</w:t>
          </w:r>
          <w:r w:rsidRPr="001B4CC6">
            <w:rPr>
              <w:rFonts w:cstheme="minorHAnsi"/>
              <w:b/>
            </w:rPr>
            <w:t>t</w:t>
          </w:r>
          <w:r>
            <w:rPr>
              <w:rFonts w:cstheme="minorHAnsi"/>
            </w:rPr>
            <w:t>]. To vede ke znělé výslovnosti znělých souhlásek na konci slova: krese</w:t>
          </w:r>
          <w:r w:rsidRPr="001B4CC6">
            <w:rPr>
              <w:rFonts w:cstheme="minorHAnsi"/>
              <w:b/>
            </w:rPr>
            <w:t>b</w:t>
          </w:r>
          <w:r>
            <w:rPr>
              <w:rFonts w:cstheme="minorHAnsi"/>
            </w:rPr>
            <w:t>, modlite</w:t>
          </w:r>
          <w:r w:rsidRPr="001B4CC6">
            <w:rPr>
              <w:rFonts w:cstheme="minorHAnsi"/>
              <w:b/>
            </w:rPr>
            <w:t>b</w:t>
          </w:r>
          <w:r>
            <w:rPr>
              <w:rFonts w:cstheme="minorHAnsi"/>
              <w:b/>
            </w:rPr>
            <w:t xml:space="preserve">, </w:t>
          </w:r>
          <w:r w:rsidRPr="001B4CC6">
            <w:rPr>
              <w:rFonts w:cstheme="minorHAnsi"/>
            </w:rPr>
            <w:t>hele</w:t>
          </w:r>
          <w:r>
            <w:rPr>
              <w:rFonts w:cstheme="minorHAnsi"/>
              <w:b/>
            </w:rPr>
            <w:t xml:space="preserve">ď </w:t>
          </w:r>
          <w:r w:rsidR="008E5075">
            <w:rPr>
              <w:rFonts w:cstheme="minorHAnsi"/>
            </w:rPr>
            <w:t>(Čechová a kol</w:t>
          </w:r>
          <w:r w:rsidRPr="004F3997">
            <w:rPr>
              <w:rFonts w:cstheme="minorHAnsi"/>
            </w:rPr>
            <w:t>.  2008</w:t>
          </w:r>
          <w:r>
            <w:rPr>
              <w:rFonts w:cstheme="minorHAnsi"/>
            </w:rPr>
            <w:t>: 135–136).</w:t>
          </w:r>
        </w:p>
        <w:p w14:paraId="2BCDC703" w14:textId="77777777" w:rsidR="00214166" w:rsidRDefault="00214166" w:rsidP="00214166">
          <w:pPr>
            <w:spacing w:line="360" w:lineRule="auto"/>
          </w:pPr>
          <w:r>
            <w:t>Nevhodná je však i výslovnost hyperkorektní při běžném hovoru, při níž se víceméně přesně vyslovují všechny hlásky, které jsou v písmu reprezentovány písmeny (např. zdvojená výslovnost typu [kamenná], [mňekká]; podobná výslovnost ovšem může mít původ v nářečí). (Krčmová 2017)</w:t>
          </w:r>
        </w:p>
        <w:p w14:paraId="10588A85" w14:textId="77777777" w:rsidR="00214166" w:rsidRDefault="00214166" w:rsidP="00214166">
          <w:pPr>
            <w:pStyle w:val="Nadpis3"/>
          </w:pPr>
          <w:bookmarkStart w:id="12" w:name="_Toc524367969"/>
          <w:r>
            <w:t>Výslovnostní vady</w:t>
          </w:r>
          <w:bookmarkEnd w:id="12"/>
        </w:p>
        <w:p w14:paraId="2FC6CE49" w14:textId="77777777" w:rsidR="00214166" w:rsidRDefault="00214166" w:rsidP="00214166">
          <w:pPr>
            <w:pStyle w:val="Tlotextu"/>
            <w:spacing w:line="360" w:lineRule="auto"/>
          </w:pPr>
          <w:r>
            <w:t xml:space="preserve">Mezi výslovnostní vady patří sigmatismus (jde o nenormativní výslovnost </w:t>
          </w:r>
          <w:r w:rsidRPr="00B01133">
            <w:rPr>
              <w:i/>
            </w:rPr>
            <w:t>s</w:t>
          </w:r>
          <w:r>
            <w:t xml:space="preserve">), rotacismus (vadná je výslovnost </w:t>
          </w:r>
          <w:r w:rsidRPr="00B01133">
            <w:rPr>
              <w:i/>
            </w:rPr>
            <w:t>r</w:t>
          </w:r>
          <w:r>
            <w:t xml:space="preserve">), rotacismus bohemicus (špatně je tvořeno a vyslovováno </w:t>
          </w:r>
          <w:r w:rsidRPr="00B01133">
            <w:rPr>
              <w:i/>
            </w:rPr>
            <w:t>ř</w:t>
          </w:r>
          <w:r>
            <w:t xml:space="preserve">), lamdacismus (jde o výslovnost tzv. tvrdého </w:t>
          </w:r>
          <w:r w:rsidRPr="00B01133">
            <w:rPr>
              <w:i/>
            </w:rPr>
            <w:t>l</w:t>
          </w:r>
          <w:r>
            <w:t xml:space="preserve">). </w:t>
          </w:r>
        </w:p>
        <w:p w14:paraId="78E4824F" w14:textId="77777777" w:rsidR="00214166" w:rsidRDefault="00214166" w:rsidP="00214166">
          <w:pPr>
            <w:pStyle w:val="Normlnweb"/>
            <w:spacing w:line="360" w:lineRule="auto"/>
          </w:pPr>
          <w:r>
            <w:t xml:space="preserve">Nejčastějšími odchylkami od normativní výslovnosti hlásek jsou v češtině rotacismy, jde o vadnou výslovnost kmitavých </w:t>
          </w:r>
          <w:r w:rsidRPr="003F2DB7">
            <w:t xml:space="preserve">hlásek </w:t>
          </w:r>
          <w:r w:rsidRPr="003F2DB7">
            <w:rPr>
              <w:i/>
            </w:rPr>
            <w:t>r,</w:t>
          </w:r>
          <w:r w:rsidRPr="003F2DB7">
            <w:t xml:space="preserve"> </w:t>
          </w:r>
          <w:r w:rsidRPr="003F2DB7">
            <w:rPr>
              <w:i/>
            </w:rPr>
            <w:t>ř</w:t>
          </w:r>
          <w:r>
            <w:t xml:space="preserve">. Časté jsou vady výslovnosti u sykavek – vadnou výslovnost pozorujeme u sykavek ostrých (s, z), tupých (š, ž) i polosykavek (c, č). U problematické výslovnosti sykavek rozlišujeme tzv. hypersigmatismus – </w:t>
          </w:r>
          <w:r w:rsidRPr="003F2DB7">
            <w:rPr>
              <w:b/>
            </w:rPr>
            <w:t>sykavky</w:t>
          </w:r>
          <w:r>
            <w:t xml:space="preserve"> jsou tvořeny s nadměrnou sykavostí, opakem je tupá výslovnost sykavek, která může vést k šišlání. </w:t>
          </w:r>
        </w:p>
        <w:p w14:paraId="71680EF3" w14:textId="77777777" w:rsidR="00214166" w:rsidRDefault="00214166" w:rsidP="00214166">
          <w:pPr>
            <w:pStyle w:val="Normlnweb"/>
            <w:spacing w:line="360" w:lineRule="auto"/>
          </w:pPr>
          <w:r>
            <w:t xml:space="preserve">K vadné výslovnosti patří i </w:t>
          </w:r>
          <w:r w:rsidRPr="003F2DB7">
            <w:rPr>
              <w:b/>
            </w:rPr>
            <w:t>tzv. tvrdé l</w:t>
          </w:r>
          <w:r>
            <w:t xml:space="preserve">. Je typické pro obecnou češtinu, ale vyskytuje se i při špatných individuálních návycích. Jde o jeho „rozmazanou“ výslovnost, která vzniká zejména u nedbalé a uvolněné výslovnosti. Vadná výslovnost souvisí s vadným </w:t>
          </w:r>
          <w:r>
            <w:lastRenderedPageBreak/>
            <w:t xml:space="preserve">postavením hrotu jazyka, jež se dostává při výslovnosti níže, než je potřeba. Správná výslovnost znamená opřít hrot jazyka o dásňový výběžek za horními řezáky a nechat výdechový proud „projít“ podél jazyka (l je také tzv. hláska boková). Při špatné výslovnosti má vzduch tendenci procházet nosem a </w:t>
          </w:r>
          <w:r w:rsidRPr="005763B7">
            <w:rPr>
              <w:i/>
            </w:rPr>
            <w:t>l</w:t>
          </w:r>
          <w:r>
            <w:t xml:space="preserve"> je vysloveno „huhňavě“.  </w:t>
          </w:r>
        </w:p>
        <w:p w14:paraId="40128307" w14:textId="77777777" w:rsidR="00214166" w:rsidRDefault="00214166" w:rsidP="00214166">
          <w:pPr>
            <w:pStyle w:val="Normlnweb"/>
            <w:spacing w:line="360" w:lineRule="auto"/>
          </w:pPr>
          <w:r w:rsidRPr="003F2DB7">
            <w:rPr>
              <w:b/>
            </w:rPr>
            <w:t>Hláska ř</w:t>
          </w:r>
          <w:r>
            <w:t xml:space="preserve"> je hláska, která je spojována se specifikem češtiny. Je pravda, že je v jazycích vzácná, nemá ji ani nám velmi příbuzná slovenština. V češtině tuto hlásku máme od 13. století; vyvinula se z </w:t>
          </w:r>
          <w:r w:rsidRPr="00814D8C">
            <w:rPr>
              <w:i/>
            </w:rPr>
            <w:t>r</w:t>
          </w:r>
          <w:r>
            <w:t xml:space="preserve">. </w:t>
          </w:r>
          <w:r w:rsidRPr="00814D8C">
            <w:t>Výslovnost</w:t>
          </w:r>
          <w:r>
            <w:t xml:space="preserve"> </w:t>
          </w:r>
          <w:r w:rsidRPr="00CC5B5C">
            <w:rPr>
              <w:i/>
            </w:rPr>
            <w:t>ř</w:t>
          </w:r>
          <w:r>
            <w:t xml:space="preserve"> je ovšem známa i jinde: např. v brabantském nářečí holandštiny, v některých jazycích amerických domorodců, v nářečích polštiny a lužické srbštiny (Jílek 1967: 268). Je to hláska úžinová, kmitavá, na jejím zvuku se podílí drobné rozkmitání špičky jazyka. Na rozdíl od </w:t>
          </w:r>
          <w:r w:rsidRPr="00814D8C">
            <w:rPr>
              <w:i/>
            </w:rPr>
            <w:t>r</w:t>
          </w:r>
          <w:r>
            <w:t xml:space="preserve"> je artikulace této souhlásky intenzivnější, sblížení čelistí je větší, výdechový proud je prudší. Při tvorbě </w:t>
          </w:r>
          <w:r w:rsidRPr="00814D8C">
            <w:rPr>
              <w:i/>
            </w:rPr>
            <w:t>ř</w:t>
          </w:r>
          <w:r>
            <w:t xml:space="preserve"> vzniká šum blízký sykavkám, zejména tupým. České ř se vyskytuje </w:t>
          </w:r>
          <w:proofErr w:type="gramStart"/>
          <w:r>
            <w:t>v</w:t>
          </w:r>
          <w:proofErr w:type="gramEnd"/>
          <w:r>
            <w:t xml:space="preserve"> dvojí podobě, jako znělé a jako neznělé. Znělé </w:t>
          </w:r>
          <w:r w:rsidRPr="00021151">
            <w:rPr>
              <w:i/>
            </w:rPr>
            <w:t>ř</w:t>
          </w:r>
          <w:r>
            <w:t xml:space="preserve"> se vyskytuje na počátku slova před vokálem (samohláskou) a mezi vokály (samohláskami), v sousedství znělého konsonantu (souhlásky): </w:t>
          </w:r>
          <w:r w:rsidRPr="00021151">
            <w:rPr>
              <w:b/>
              <w:i/>
            </w:rPr>
            <w:t>ř</w:t>
          </w:r>
          <w:r w:rsidRPr="00814D8C">
            <w:rPr>
              <w:i/>
            </w:rPr>
            <w:t>eka, m</w:t>
          </w:r>
          <w:r w:rsidRPr="00021151">
            <w:rPr>
              <w:b/>
              <w:i/>
            </w:rPr>
            <w:t>o</w:t>
          </w:r>
          <w:r w:rsidRPr="00814D8C">
            <w:rPr>
              <w:i/>
            </w:rPr>
            <w:t>ř</w:t>
          </w:r>
          <w:r w:rsidRPr="00021151">
            <w:rPr>
              <w:b/>
              <w:i/>
            </w:rPr>
            <w:t>e</w:t>
          </w:r>
          <w:r w:rsidRPr="00814D8C">
            <w:rPr>
              <w:i/>
            </w:rPr>
            <w:t>, ř</w:t>
          </w:r>
          <w:r w:rsidRPr="00021151">
            <w:rPr>
              <w:b/>
              <w:i/>
            </w:rPr>
            <w:t>v</w:t>
          </w:r>
          <w:r w:rsidRPr="00814D8C">
            <w:rPr>
              <w:i/>
            </w:rPr>
            <w:t>át</w:t>
          </w:r>
          <w:r>
            <w:t xml:space="preserve">. Neznělá varianta je na konci slova před pauzou a v sousedství neznělého konsonantu (souhlásky): </w:t>
          </w:r>
          <w:r w:rsidRPr="00021151">
            <w:rPr>
              <w:i/>
            </w:rPr>
            <w:t>ková</w:t>
          </w:r>
          <w:r w:rsidRPr="00021151">
            <w:rPr>
              <w:b/>
              <w:i/>
            </w:rPr>
            <w:t>ř</w:t>
          </w:r>
          <w:r w:rsidRPr="00021151">
            <w:rPr>
              <w:i/>
            </w:rPr>
            <w:t xml:space="preserve">, </w:t>
          </w:r>
          <w:r w:rsidRPr="00021151">
            <w:rPr>
              <w:b/>
              <w:i/>
            </w:rPr>
            <w:t>t</w:t>
          </w:r>
          <w:r w:rsidRPr="00021151">
            <w:rPr>
              <w:i/>
            </w:rPr>
            <w:t>ři</w:t>
          </w:r>
          <w:r>
            <w:t xml:space="preserve"> (Romportl 1973: 96). </w:t>
          </w:r>
        </w:p>
        <w:p w14:paraId="21397C09" w14:textId="269B1703" w:rsidR="00214166" w:rsidRDefault="00214166" w:rsidP="00214166">
          <w:pPr>
            <w:pStyle w:val="Normlnweb"/>
            <w:spacing w:line="360" w:lineRule="auto"/>
          </w:pPr>
          <w:r>
            <w:t xml:space="preserve">Pokuste se vyslovit obě ř a pozorujte rozdíl. Častou chybou při výslovnosti je to, že hláska je „dekomponována“, tzn.  že dva paralelně znějící elementy – sykavost a kmitavost – zaznívají po sobě – </w:t>
          </w:r>
          <w:r w:rsidRPr="00021151">
            <w:rPr>
              <w:i/>
            </w:rPr>
            <w:t>rz</w:t>
          </w:r>
          <w:r>
            <w:t xml:space="preserve">, </w:t>
          </w:r>
          <w:r w:rsidRPr="00021151">
            <w:rPr>
              <w:i/>
            </w:rPr>
            <w:t>rš</w:t>
          </w:r>
          <w:r w:rsidR="00C67194">
            <w:t xml:space="preserve"> (tamtéž</w:t>
          </w:r>
          <w:r>
            <w:t xml:space="preserve">). Chybou je, že mluvčí vyslovuje </w:t>
          </w:r>
          <w:r w:rsidRPr="00021151">
            <w:rPr>
              <w:i/>
            </w:rPr>
            <w:t xml:space="preserve">ř </w:t>
          </w:r>
          <w:r>
            <w:t xml:space="preserve">vždy nezněle i v pozicích, kde je normativní výslovnost znělá. </w:t>
          </w:r>
        </w:p>
        <w:p w14:paraId="35582C9A" w14:textId="77777777" w:rsidR="00214166" w:rsidRPr="005926A5" w:rsidRDefault="00214166" w:rsidP="00214166">
          <w:pPr>
            <w:pStyle w:val="Normlnweb"/>
            <w:spacing w:line="360" w:lineRule="auto"/>
          </w:pPr>
          <w:r>
            <w:t xml:space="preserve">Obecně jsou postiženy právě tzv. souhlásky úžinové, </w:t>
          </w:r>
          <w:r w:rsidRPr="005926A5">
            <w:t xml:space="preserve">jsou </w:t>
          </w:r>
          <w:r>
            <w:t xml:space="preserve">totiž </w:t>
          </w:r>
          <w:r w:rsidRPr="005926A5">
            <w:t>nár</w:t>
          </w:r>
          <w:r>
            <w:t xml:space="preserve">očnější na tvoření zvuku a na koordinaci mluvidel. Úžinové souhlásky se tvoří přiblížením patřičných částí artikulačního ústrojí, čímž vzniká úžina a při tření v této úžině šum. Při této artikulaci je nutné přesné postavení mluvidel, i malá odchylka je slyšitelná. K úžinovým souhláskám patří r, ř, l, s, z, š, ž, dále f, v, j, ch, h. </w:t>
          </w:r>
        </w:p>
        <w:p w14:paraId="12B3E6CA" w14:textId="77777777" w:rsidR="00214166" w:rsidRDefault="00214166" w:rsidP="00214166">
          <w:pPr>
            <w:pStyle w:val="Nadpis3"/>
          </w:pPr>
          <w:bookmarkStart w:id="13" w:name="_Toc524367970"/>
          <w:r>
            <w:t>Výslovnostní dublety</w:t>
          </w:r>
          <w:bookmarkEnd w:id="13"/>
        </w:p>
        <w:p w14:paraId="1AA99ADE" w14:textId="77777777" w:rsidR="00214166" w:rsidRDefault="00214166" w:rsidP="00214166">
          <w:pPr>
            <w:pStyle w:val="Tlotextu"/>
            <w:spacing w:line="360" w:lineRule="auto"/>
          </w:pPr>
          <w:r>
            <w:t xml:space="preserve">Stejně jako u tvarosloví aj. i u výslovnosti mohou platit dublety. Buď jsou na stejné úrovni, nebo znamenají rozlišení z hlediska spisovnosti nebo nespisovnost, z hlediska užití v odlišných kontextech. </w:t>
          </w:r>
        </w:p>
        <w:p w14:paraId="77A6F510" w14:textId="77777777" w:rsidR="00214166" w:rsidRPr="00ED609D" w:rsidRDefault="00214166" w:rsidP="00214166">
          <w:pPr>
            <w:spacing w:after="0" w:line="360" w:lineRule="auto"/>
          </w:pPr>
          <w:r>
            <w:t>Jak už jsme uvedli, s</w:t>
          </w:r>
          <w:r w:rsidRPr="00CC3F68">
            <w:t xml:space="preserve">pisovnou dubletou je výslovnost u pomocného slovesa </w:t>
          </w:r>
          <w:r w:rsidRPr="00CC3F68">
            <w:rPr>
              <w:i/>
              <w:iCs/>
            </w:rPr>
            <w:t>být</w:t>
          </w:r>
          <w:r w:rsidRPr="00CC3F68">
            <w:t xml:space="preserve"> [</w:t>
          </w:r>
          <w:r w:rsidRPr="00CC3F68">
            <w:rPr>
              <w:b/>
              <w:bCs/>
              <w:i/>
              <w:iCs/>
            </w:rPr>
            <w:t>js</w:t>
          </w:r>
          <w:r w:rsidRPr="00CC3F68">
            <w:rPr>
              <w:i/>
              <w:iCs/>
            </w:rPr>
            <w:t>em doma</w:t>
          </w:r>
          <w:r w:rsidRPr="00CC3F68">
            <w:t>] i [</w:t>
          </w:r>
          <w:r w:rsidRPr="00CC3F68">
            <w:rPr>
              <w:b/>
              <w:bCs/>
              <w:i/>
              <w:iCs/>
            </w:rPr>
            <w:t>s</w:t>
          </w:r>
          <w:r w:rsidRPr="00CC3F68">
            <w:rPr>
              <w:i/>
              <w:iCs/>
            </w:rPr>
            <w:t>em doma</w:t>
          </w:r>
          <w:r w:rsidRPr="00CC3F68">
            <w:t>].</w:t>
          </w:r>
          <w:r w:rsidRPr="007E388B">
            <w:t xml:space="preserve"> </w:t>
          </w:r>
          <w:r>
            <w:t>Dublety se týkají i v</w:t>
          </w:r>
          <w:r w:rsidRPr="00CC3F68">
            <w:t>ýslovnost</w:t>
          </w:r>
          <w:r>
            <w:t>i</w:t>
          </w:r>
          <w:r w:rsidRPr="00CC3F68">
            <w:t xml:space="preserve"> předložky </w:t>
          </w:r>
          <w:r w:rsidRPr="00CC3F68">
            <w:rPr>
              <w:i/>
              <w:iCs/>
            </w:rPr>
            <w:t>s</w:t>
          </w:r>
          <w:r w:rsidRPr="00CC3F68">
            <w:t>, kde je spisovná jak vý</w:t>
          </w:r>
          <w:r w:rsidRPr="00CC3F68">
            <w:lastRenderedPageBreak/>
            <w:t>slovnost [</w:t>
          </w:r>
          <w:r w:rsidRPr="00CC3F68">
            <w:rPr>
              <w:b/>
              <w:bCs/>
              <w:i/>
              <w:iCs/>
            </w:rPr>
            <w:t>s r</w:t>
          </w:r>
          <w:r w:rsidRPr="00CC3F68">
            <w:rPr>
              <w:i/>
              <w:iCs/>
            </w:rPr>
            <w:t>adosťí</w:t>
          </w:r>
          <w:r w:rsidRPr="00CC3F68">
            <w:t>], tak [</w:t>
          </w:r>
          <w:r w:rsidRPr="00CC3F68">
            <w:rPr>
              <w:b/>
              <w:bCs/>
              <w:i/>
              <w:iCs/>
            </w:rPr>
            <w:t>z</w:t>
          </w:r>
          <w:r w:rsidRPr="00CC3F68">
            <w:rPr>
              <w:i/>
              <w:iCs/>
            </w:rPr>
            <w:t xml:space="preserve"> </w:t>
          </w:r>
          <w:r w:rsidRPr="00CC3F68">
            <w:rPr>
              <w:b/>
              <w:bCs/>
              <w:i/>
              <w:iCs/>
            </w:rPr>
            <w:t>r</w:t>
          </w:r>
          <w:r w:rsidRPr="00CC3F68">
            <w:rPr>
              <w:i/>
              <w:iCs/>
            </w:rPr>
            <w:t>adosťí</w:t>
          </w:r>
          <w:r w:rsidRPr="00CC3F68">
            <w:t xml:space="preserve">] (kromě spojení se </w:t>
          </w:r>
          <w:proofErr w:type="gramStart"/>
          <w:r w:rsidRPr="00CC3F68">
            <w:t>zájmeny - v</w:t>
          </w:r>
          <w:proofErr w:type="gramEnd"/>
          <w:r w:rsidRPr="00CC3F68">
            <w:t> tom se ale nechybuje - [</w:t>
          </w:r>
          <w:r w:rsidRPr="00CC3F68">
            <w:rPr>
              <w:b/>
              <w:bCs/>
              <w:i/>
              <w:iCs/>
            </w:rPr>
            <w:t>s n</w:t>
          </w:r>
          <w:r w:rsidRPr="00CC3F68">
            <w:rPr>
              <w:i/>
              <w:iCs/>
            </w:rPr>
            <w:t>ámi</w:t>
          </w:r>
          <w:r w:rsidRPr="00CC3F68">
            <w:t>], [</w:t>
          </w:r>
          <w:r w:rsidRPr="00CC3F68">
            <w:rPr>
              <w:b/>
              <w:bCs/>
              <w:i/>
              <w:iCs/>
            </w:rPr>
            <w:t>s</w:t>
          </w:r>
          <w:r w:rsidRPr="00CC3F68">
            <w:rPr>
              <w:i/>
              <w:iCs/>
            </w:rPr>
            <w:t xml:space="preserve"> </w:t>
          </w:r>
          <w:r w:rsidRPr="00CC3F68">
            <w:rPr>
              <w:b/>
              <w:bCs/>
              <w:i/>
              <w:iCs/>
            </w:rPr>
            <w:t>v</w:t>
          </w:r>
          <w:r w:rsidRPr="00CC3F68">
            <w:rPr>
              <w:i/>
              <w:iCs/>
            </w:rPr>
            <w:t>aší pomocí</w:t>
          </w:r>
          <w:r w:rsidRPr="00CC3F68">
            <w:t>], odliš od [</w:t>
          </w:r>
          <w:r w:rsidRPr="00CC3F68">
            <w:rPr>
              <w:b/>
              <w:bCs/>
              <w:i/>
              <w:iCs/>
            </w:rPr>
            <w:t>z</w:t>
          </w:r>
          <w:r w:rsidRPr="00CC3F68">
            <w:rPr>
              <w:i/>
              <w:iCs/>
            </w:rPr>
            <w:t xml:space="preserve"> </w:t>
          </w:r>
          <w:r w:rsidRPr="00CC3F68">
            <w:rPr>
              <w:b/>
              <w:bCs/>
              <w:i/>
              <w:iCs/>
            </w:rPr>
            <w:t>v</w:t>
          </w:r>
          <w:r w:rsidRPr="00CC3F68">
            <w:rPr>
              <w:i/>
              <w:iCs/>
            </w:rPr>
            <w:t>aší pomoci</w:t>
          </w:r>
          <w:r w:rsidRPr="00CC3F68">
            <w:t xml:space="preserve">]). Předložka </w:t>
          </w:r>
          <w:r w:rsidRPr="00CC3F68">
            <w:rPr>
              <w:i/>
              <w:iCs/>
            </w:rPr>
            <w:t>přes</w:t>
          </w:r>
          <w:r w:rsidRPr="00CC3F68">
            <w:t xml:space="preserve"> se vyslovuje tak, jako by to bylo „</w:t>
          </w:r>
          <w:r w:rsidRPr="00CC3F68">
            <w:rPr>
              <w:i/>
              <w:iCs/>
            </w:rPr>
            <w:t>přez</w:t>
          </w:r>
          <w:r w:rsidRPr="00CC3F68">
            <w:t>“, [</w:t>
          </w:r>
          <w:r w:rsidRPr="00CC3F68">
            <w:rPr>
              <w:i/>
              <w:iCs/>
            </w:rPr>
            <w:t>pře</w:t>
          </w:r>
          <w:r w:rsidRPr="00CC3F68">
            <w:rPr>
              <w:b/>
              <w:bCs/>
              <w:i/>
              <w:iCs/>
            </w:rPr>
            <w:t>z</w:t>
          </w:r>
          <w:r w:rsidRPr="00CC3F68">
            <w:rPr>
              <w:i/>
              <w:iCs/>
            </w:rPr>
            <w:t xml:space="preserve"> </w:t>
          </w:r>
          <w:r w:rsidRPr="00CC3F68">
            <w:rPr>
              <w:b/>
              <w:bCs/>
              <w:i/>
              <w:iCs/>
            </w:rPr>
            <w:t>d</w:t>
          </w:r>
          <w:r w:rsidRPr="00CC3F68">
            <w:rPr>
              <w:i/>
              <w:iCs/>
            </w:rPr>
            <w:t>omi</w:t>
          </w:r>
          <w:r w:rsidRPr="00CC3F68">
            <w:t>], [</w:t>
          </w:r>
          <w:r w:rsidRPr="00CC3F68">
            <w:rPr>
              <w:i/>
              <w:iCs/>
            </w:rPr>
            <w:t>pře</w:t>
          </w:r>
          <w:r w:rsidRPr="00CC3F68">
            <w:rPr>
              <w:b/>
              <w:bCs/>
              <w:i/>
              <w:iCs/>
            </w:rPr>
            <w:t>z</w:t>
          </w:r>
          <w:r w:rsidRPr="00CC3F68">
            <w:rPr>
              <w:i/>
              <w:iCs/>
            </w:rPr>
            <w:t xml:space="preserve"> </w:t>
          </w:r>
          <w:r w:rsidRPr="00CC3F68">
            <w:rPr>
              <w:b/>
              <w:bCs/>
              <w:i/>
              <w:iCs/>
            </w:rPr>
            <w:t>r</w:t>
          </w:r>
          <w:r w:rsidRPr="00CC3F68">
            <w:rPr>
              <w:i/>
              <w:iCs/>
            </w:rPr>
            <w:t>uce</w:t>
          </w:r>
          <w:r w:rsidRPr="00CC3F68">
            <w:t>].</w:t>
          </w:r>
          <w:r w:rsidRPr="007E388B">
            <w:t xml:space="preserve"> </w:t>
          </w:r>
          <w:r>
            <w:t xml:space="preserve">Výslovnostní dublety máme i cizích slov, kde je výslovnsot jak </w:t>
          </w:r>
          <w:r w:rsidRPr="00CC3F68">
            <w:t>[</w:t>
          </w:r>
          <w:r w:rsidRPr="00CC3F68">
            <w:rPr>
              <w:i/>
              <w:iCs/>
            </w:rPr>
            <w:t>diskuse</w:t>
          </w:r>
          <w:r w:rsidRPr="00CC3F68">
            <w:t>]</w:t>
          </w:r>
          <w:r>
            <w:t>, tak</w:t>
          </w:r>
          <w:r w:rsidRPr="00CC3F68">
            <w:t xml:space="preserve"> i [</w:t>
          </w:r>
          <w:r w:rsidRPr="00CC3F68">
            <w:rPr>
              <w:i/>
              <w:iCs/>
            </w:rPr>
            <w:t>diskuze</w:t>
          </w:r>
          <w:r>
            <w:t xml:space="preserve">]; stejně tak je </w:t>
          </w:r>
          <w:r w:rsidRPr="00CC3F68">
            <w:t>[</w:t>
          </w:r>
          <w:r w:rsidRPr="00CC3F68">
            <w:rPr>
              <w:i/>
              <w:iCs/>
            </w:rPr>
            <w:t>renesance</w:t>
          </w:r>
          <w:r w:rsidRPr="00CC3F68">
            <w:t>] i [</w:t>
          </w:r>
          <w:r w:rsidRPr="00CC3F68">
            <w:rPr>
              <w:i/>
              <w:iCs/>
            </w:rPr>
            <w:t>renezance</w:t>
          </w:r>
          <w:r>
            <w:t xml:space="preserve">]. U cizích slov je možná ve výslovnosti i dvojí kvantita: </w:t>
          </w:r>
          <w:r w:rsidRPr="00CC3F68">
            <w:t xml:space="preserve">[benzin] i [benzín], [archiv] i [archív] atd.; </w:t>
          </w:r>
          <w:r>
            <w:t xml:space="preserve">podobně je tomu i mnoha českých slov, např. končících na – tel: </w:t>
          </w:r>
          <w:r w:rsidRPr="00D82630">
            <w:rPr>
              <w:i/>
            </w:rPr>
            <w:t xml:space="preserve">odesilatel </w:t>
          </w:r>
          <w:r>
            <w:t xml:space="preserve">i </w:t>
          </w:r>
          <w:r w:rsidRPr="00D82630">
            <w:rPr>
              <w:i/>
            </w:rPr>
            <w:t>odesílatel</w:t>
          </w:r>
          <w:r>
            <w:t xml:space="preserve">, - ač: </w:t>
          </w:r>
          <w:r w:rsidRPr="00D82630">
            <w:rPr>
              <w:i/>
            </w:rPr>
            <w:t>udavač</w:t>
          </w:r>
          <w:r>
            <w:t xml:space="preserve"> i </w:t>
          </w:r>
          <w:r w:rsidRPr="00D82630">
            <w:rPr>
              <w:i/>
            </w:rPr>
            <w:t xml:space="preserve">udávač </w:t>
          </w:r>
          <w:r>
            <w:t xml:space="preserve">atd. </w:t>
          </w:r>
          <w:r w:rsidRPr="00CC3F68">
            <w:t xml:space="preserve"> Spisovné varianty </w:t>
          </w:r>
          <w:r>
            <w:t xml:space="preserve">jsou i varianty moravské a české u slov </w:t>
          </w:r>
          <w:r w:rsidRPr="00D82630">
            <w:rPr>
              <w:i/>
            </w:rPr>
            <w:t>shoda</w:t>
          </w:r>
          <w:r>
            <w:t xml:space="preserve"> a </w:t>
          </w:r>
          <w:r w:rsidRPr="00D82630">
            <w:rPr>
              <w:i/>
            </w:rPr>
            <w:t>na shledanou</w:t>
          </w:r>
          <w:r>
            <w:t xml:space="preserve">: u slova </w:t>
          </w:r>
          <w:r w:rsidRPr="00D82630">
            <w:rPr>
              <w:i/>
            </w:rPr>
            <w:t>shoda</w:t>
          </w:r>
          <w:r>
            <w:t xml:space="preserve"> je spisovná jak výslovnost česká </w:t>
          </w:r>
          <w:r w:rsidRPr="00CC3F68">
            <w:t>[schoda]</w:t>
          </w:r>
          <w:r>
            <w:t xml:space="preserve">, tak i moravská </w:t>
          </w:r>
          <w:r w:rsidRPr="00CC3F68">
            <w:t>[zhoda]</w:t>
          </w:r>
          <w:r>
            <w:t xml:space="preserve">; stejně tak u výrazu </w:t>
          </w:r>
          <w:r w:rsidRPr="00D82630">
            <w:rPr>
              <w:i/>
            </w:rPr>
            <w:t>na shledanou</w:t>
          </w:r>
          <w:r>
            <w:t xml:space="preserve"> je možná výslovnost jak </w:t>
          </w:r>
          <w:r w:rsidRPr="00CC3F68">
            <w:t>[naschledanou]</w:t>
          </w:r>
          <w:r>
            <w:t>, tak</w:t>
          </w:r>
          <w:r w:rsidRPr="00CC3F68">
            <w:t xml:space="preserve"> i [nazhledanou]</w:t>
          </w:r>
          <w:r>
            <w:t>.</w:t>
          </w:r>
        </w:p>
        <w:p w14:paraId="5B144C6A" w14:textId="77777777" w:rsidR="00214166" w:rsidRDefault="00214166" w:rsidP="00214166">
          <w:pPr>
            <w:spacing w:after="160" w:line="360" w:lineRule="auto"/>
          </w:pPr>
          <w:r>
            <w:t>Na druhé straně n</w:t>
          </w:r>
          <w:r w:rsidRPr="00CC3F68">
            <w:t xml:space="preserve">ěkterá </w:t>
          </w:r>
          <w:r>
            <w:t xml:space="preserve">slova </w:t>
          </w:r>
          <w:r w:rsidRPr="00CC3F68">
            <w:t>nemají dublety</w:t>
          </w:r>
          <w:r>
            <w:t xml:space="preserve">, přestože se někteří mluvčí (na základě naší zkušenosti) domnívají, že ano: </w:t>
          </w:r>
          <w:proofErr w:type="gramStart"/>
          <w:r>
            <w:t>P</w:t>
          </w:r>
          <w:r w:rsidRPr="00CC3F68">
            <w:t>ísmeno -</w:t>
          </w:r>
          <w:r w:rsidRPr="007E388B">
            <w:rPr>
              <w:i/>
              <w:iCs/>
            </w:rPr>
            <w:t>s</w:t>
          </w:r>
          <w:proofErr w:type="gramEnd"/>
          <w:r w:rsidRPr="00CC3F68">
            <w:t xml:space="preserve">- </w:t>
          </w:r>
          <w:r>
            <w:t xml:space="preserve">se </w:t>
          </w:r>
          <w:r w:rsidRPr="00CC3F68">
            <w:t>mezi samohlásk</w:t>
          </w:r>
          <w:r>
            <w:t xml:space="preserve">ami nebo sonorami (r, l, m, n) až na výjimky </w:t>
          </w:r>
          <w:r w:rsidRPr="00CC3F68">
            <w:t>čte jako -</w:t>
          </w:r>
          <w:r w:rsidRPr="007E388B">
            <w:rPr>
              <w:i/>
              <w:iCs/>
            </w:rPr>
            <w:t>z</w:t>
          </w:r>
          <w:r w:rsidRPr="00CC3F68">
            <w:t xml:space="preserve">- a tomu se přizpůsobil i pravopis: </w:t>
          </w:r>
          <w:r>
            <w:t xml:space="preserve">čteme proto </w:t>
          </w:r>
          <w:r w:rsidRPr="00CC3F68">
            <w:t>[</w:t>
          </w:r>
          <w:r w:rsidRPr="007E388B">
            <w:rPr>
              <w:i/>
              <w:iCs/>
            </w:rPr>
            <w:t>konzulát</w:t>
          </w:r>
          <w:r w:rsidRPr="00CC3F68">
            <w:t>]</w:t>
          </w:r>
          <w:r>
            <w:t xml:space="preserve"> nikoliv </w:t>
          </w:r>
          <w:r>
            <w:rPr>
              <w:rFonts w:cs="Times New Roman"/>
            </w:rPr>
            <w:t>[</w:t>
          </w:r>
          <w:r w:rsidRPr="00D82630">
            <w:rPr>
              <w:i/>
            </w:rPr>
            <w:t>konsulát</w:t>
          </w:r>
          <w:r>
            <w:rPr>
              <w:rFonts w:cs="Times New Roman"/>
            </w:rPr>
            <w:t>]</w:t>
          </w:r>
          <w:r w:rsidRPr="00CC3F68">
            <w:t xml:space="preserve">, </w:t>
          </w:r>
          <w:r>
            <w:t xml:space="preserve">dále je to např. </w:t>
          </w:r>
          <w:r w:rsidRPr="00CC3F68">
            <w:t>[</w:t>
          </w:r>
          <w:r w:rsidRPr="007E388B">
            <w:rPr>
              <w:i/>
              <w:iCs/>
            </w:rPr>
            <w:t>kurzista</w:t>
          </w:r>
          <w:r>
            <w:t xml:space="preserve">] a </w:t>
          </w:r>
          <w:r w:rsidRPr="00CC3F68">
            <w:t>[</w:t>
          </w:r>
          <w:r w:rsidRPr="007E388B">
            <w:rPr>
              <w:i/>
              <w:iCs/>
            </w:rPr>
            <w:t>alibizmus</w:t>
          </w:r>
          <w:r>
            <w:t>].</w:t>
          </w:r>
        </w:p>
        <w:p w14:paraId="34C46409" w14:textId="6A8B5689" w:rsidR="00214166" w:rsidRDefault="00214166" w:rsidP="00214166">
          <w:pPr>
            <w:spacing w:line="360" w:lineRule="auto"/>
          </w:pPr>
          <w:r>
            <w:t>Problematika výslovnosti je ovšem oblast, které je ve školách, při rétorických školeních i při běžné mluvní praxi věnováno méně pozornosti než jiným záležitostem.</w:t>
          </w:r>
          <w:r w:rsidR="00830CD1">
            <w:t xml:space="preserve"> </w:t>
          </w:r>
        </w:p>
        <w:p w14:paraId="6D3E8BD4" w14:textId="2213D874" w:rsidR="00214166" w:rsidRDefault="00214166" w:rsidP="00214166">
          <w:pPr>
            <w:spacing w:after="0" w:line="360" w:lineRule="auto"/>
            <w:ind w:firstLine="709"/>
            <w:jc w:val="both"/>
          </w:pPr>
          <w:r>
            <w:t xml:space="preserve">Odchýlení od výslovnostní normy má důsledky obecně stylové. Není pochyb o tom, že nedbalá, nezřetelná výslovnost vede ke snížení celkového dojmu řečnického projevu, snižuje jeho srozumitelnost a může navozovat dojem nerespektování partnera, přezíravého přístupu k němu, </w:t>
          </w:r>
          <w:r w:rsidRPr="00CC3F68">
            <w:t>může být pociťo</w:t>
          </w:r>
          <w:r>
            <w:t xml:space="preserve">vána jako nezdvořilost, jako projev neúcty. Zároveň může znehodnotit obsah i velmi důležitého projevu: „Nevhodná volba jazykových prostředků, např. </w:t>
          </w:r>
          <w:r w:rsidRPr="00585FEE">
            <w:t>přílišná neformálnost výslovnosti</w:t>
          </w:r>
          <w:r>
            <w:t xml:space="preserve"> či písma, slovní zásoby nebo větné stavby může zřetelně poškodit cíl obsahově závažn</w:t>
          </w:r>
          <w:r w:rsidR="00830CD1">
            <w:t xml:space="preserve">ého sdělení.“ (Krčmová, </w:t>
          </w:r>
          <w:r w:rsidR="00830CD1" w:rsidRPr="00830CD1">
            <w:t>http://www.phil.muni.cz/stylistika/studie/rozvijeni.htm</w:t>
          </w:r>
          <w:r>
            <w:t xml:space="preserve">) </w:t>
          </w:r>
        </w:p>
        <w:p w14:paraId="7E83AD3E" w14:textId="77777777" w:rsidR="00830CD1" w:rsidRDefault="00830CD1" w:rsidP="00214166">
          <w:pPr>
            <w:spacing w:after="0" w:line="360" w:lineRule="auto"/>
            <w:ind w:firstLine="709"/>
            <w:jc w:val="both"/>
          </w:pPr>
        </w:p>
        <w:p w14:paraId="1C9A1DCF" w14:textId="0FAD75BA" w:rsidR="00830CD1" w:rsidRDefault="00830CD1" w:rsidP="00214166">
          <w:pPr>
            <w:spacing w:after="0" w:line="360" w:lineRule="auto"/>
            <w:ind w:firstLine="709"/>
            <w:jc w:val="both"/>
          </w:pPr>
          <w:r>
            <w:t>Ve veřejném projevu zvuková složka „pomáhá zabezpečit plnou srozumitelnost vyjadřovaných myšlenek, nerozptyluje pozornost posluchače a usnadňuje mu percepci dík tomu, že jej nadbytečně neunavuje nutností domýšlet výrazy, které jsou při nepřesné výslovnosti narušeny.“</w:t>
          </w:r>
          <w:r w:rsidR="00DF7786">
            <w:t xml:space="preserve"> (Krčmová 1999</w:t>
          </w:r>
          <w:r>
            <w:t>: 296)</w:t>
          </w:r>
        </w:p>
        <w:p w14:paraId="138726B3" w14:textId="77777777" w:rsidR="00214166" w:rsidRDefault="00214166" w:rsidP="00214166">
          <w:pPr>
            <w:pStyle w:val="parNadpisPrvkuModry"/>
          </w:pPr>
          <w:r>
            <w:t>Kontrolní otázka</w:t>
          </w:r>
        </w:p>
        <w:p w14:paraId="42E45D0C"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39A758BA" wp14:editId="6403A50B">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D25BCB" w14:textId="77777777" w:rsidR="00214166" w:rsidRDefault="00214166" w:rsidP="00214166">
          <w:pPr>
            <w:pStyle w:val="Tlotextu"/>
          </w:pPr>
          <w:r>
            <w:t xml:space="preserve">Jaké druhy výslovnostních stylů máme? </w:t>
          </w:r>
        </w:p>
        <w:p w14:paraId="1A184AB2" w14:textId="77777777" w:rsidR="00214166" w:rsidRDefault="00214166" w:rsidP="00214166">
          <w:pPr>
            <w:pStyle w:val="parNadpisPrvkuModry"/>
          </w:pPr>
          <w:r>
            <w:lastRenderedPageBreak/>
            <w:t>Korespondenční úkol</w:t>
          </w:r>
        </w:p>
        <w:p w14:paraId="30F6613C"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7ADF9027" wp14:editId="6DAA1D5A">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FD1B14" w14:textId="77777777" w:rsidR="00214166" w:rsidRDefault="00214166" w:rsidP="00214166">
          <w:pPr>
            <w:pStyle w:val="Tlotextu"/>
            <w:spacing w:line="360" w:lineRule="auto"/>
          </w:pPr>
          <w:r>
            <w:t xml:space="preserve"> Zamyslete se, zda ve svém okolí znáte někoho, kdo má ledabylou nebo nedbalou výslovnost, nikoliv výslovnostní vadu. Řekněte, zda vám takováto výslovnost vadí.</w:t>
          </w:r>
        </w:p>
        <w:p w14:paraId="6704B7C3" w14:textId="77777777" w:rsidR="00214166" w:rsidRDefault="00214166" w:rsidP="00214166">
          <w:pPr>
            <w:pStyle w:val="parNadpisPrvkuModry"/>
          </w:pPr>
          <w:r>
            <w:t>Samostatný úkol</w:t>
          </w:r>
        </w:p>
        <w:p w14:paraId="3B0AAA74"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32350932" wp14:editId="37AE949D">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39EC39" w14:textId="77777777" w:rsidR="00214166" w:rsidRDefault="00214166" w:rsidP="00214166">
          <w:pPr>
            <w:pStyle w:val="Tlotextu"/>
            <w:ind w:firstLine="0"/>
          </w:pPr>
        </w:p>
        <w:p w14:paraId="00281683" w14:textId="77777777" w:rsidR="00214166" w:rsidRPr="00FE0292" w:rsidRDefault="00214166" w:rsidP="00214166">
          <w:pPr>
            <w:pStyle w:val="Tlotextu"/>
            <w:rPr>
              <w:b/>
            </w:rPr>
          </w:pPr>
          <w:r w:rsidRPr="00FE0292">
            <w:rPr>
              <w:b/>
            </w:rPr>
            <w:t>Úkol č. 1</w:t>
          </w:r>
        </w:p>
        <w:p w14:paraId="1CF43DDD" w14:textId="77777777" w:rsidR="00214166" w:rsidRDefault="00214166" w:rsidP="00214166">
          <w:pPr>
            <w:pStyle w:val="Tlotextu"/>
          </w:pPr>
          <w:r>
            <w:t xml:space="preserve">Přečtěte báseň, snažte se pečlivě vyslovovat jednotlivé hlásky a ověřte si tak svoje schopnosti dodržovat kvalitu výslovnosti jednotlivých hlásek a souhláskových skupin:  </w:t>
          </w:r>
        </w:p>
        <w:p w14:paraId="60F60972" w14:textId="77777777" w:rsidR="00214166" w:rsidRDefault="00214166" w:rsidP="00214166">
          <w:pPr>
            <w:pStyle w:val="Tlotextu"/>
            <w:spacing w:before="0" w:after="0"/>
          </w:pPr>
          <w:r>
            <w:t>Paul Verlain</w:t>
          </w:r>
        </w:p>
        <w:p w14:paraId="59D5518C" w14:textId="77777777" w:rsidR="00214166" w:rsidRPr="00DF7786" w:rsidRDefault="00214166" w:rsidP="00214166">
          <w:pPr>
            <w:pStyle w:val="Tlotextu"/>
            <w:spacing w:before="0" w:after="0"/>
            <w:ind w:firstLine="0"/>
            <w:rPr>
              <w:szCs w:val="24"/>
            </w:rPr>
          </w:pPr>
          <w:r>
            <w:t xml:space="preserve">     </w:t>
          </w:r>
          <w:r w:rsidRPr="00DF7786">
            <w:rPr>
              <w:szCs w:val="24"/>
            </w:rPr>
            <w:t>Hlas rohu</w:t>
          </w:r>
        </w:p>
        <w:p w14:paraId="67A660B7" w14:textId="77777777" w:rsidR="00214166" w:rsidRDefault="00214166" w:rsidP="00214166">
          <w:pPr>
            <w:pStyle w:val="Tlotextu"/>
            <w:spacing w:before="0" w:after="0"/>
            <w:ind w:firstLine="0"/>
          </w:pPr>
        </w:p>
        <w:p w14:paraId="74D94C28" w14:textId="77777777" w:rsidR="00214166" w:rsidRDefault="00214166" w:rsidP="00214166">
          <w:pPr>
            <w:pStyle w:val="Tlotextu"/>
            <w:spacing w:before="0" w:after="0"/>
            <w:ind w:firstLine="0"/>
          </w:pPr>
          <w:r>
            <w:t>Hlas rohu hořekuje do lesů</w:t>
          </w:r>
        </w:p>
        <w:p w14:paraId="4F4B8827" w14:textId="77777777" w:rsidR="00214166" w:rsidRDefault="00214166" w:rsidP="00214166">
          <w:pPr>
            <w:pStyle w:val="Tlotextu"/>
            <w:spacing w:before="0" w:after="0"/>
            <w:ind w:firstLine="0"/>
          </w:pPr>
          <w:r>
            <w:t>hořem, jež, zdá se, sirotčí žal předčí,</w:t>
          </w:r>
        </w:p>
        <w:p w14:paraId="1FB3101E" w14:textId="77777777" w:rsidR="00214166" w:rsidRDefault="00214166" w:rsidP="00214166">
          <w:pPr>
            <w:pStyle w:val="Tlotextu"/>
            <w:spacing w:before="0" w:after="0"/>
            <w:ind w:firstLine="0"/>
          </w:pPr>
          <w:r>
            <w:t>jež, bloudíc větrem v předsmrtelné křeči,</w:t>
          </w:r>
        </w:p>
        <w:p w14:paraId="337E2178" w14:textId="77777777" w:rsidR="00214166" w:rsidRDefault="00214166" w:rsidP="00214166">
          <w:pPr>
            <w:pStyle w:val="Tlotextu"/>
            <w:spacing w:before="0" w:after="0"/>
            <w:ind w:firstLine="0"/>
          </w:pPr>
          <w:r>
            <w:t xml:space="preserve">jde zemřít na úpatí útesu. </w:t>
          </w:r>
        </w:p>
        <w:p w14:paraId="08D6D8E1" w14:textId="77777777" w:rsidR="00214166" w:rsidRDefault="00214166" w:rsidP="00214166">
          <w:pPr>
            <w:pStyle w:val="Tlotextu"/>
            <w:spacing w:before="0" w:after="0"/>
            <w:ind w:firstLine="0"/>
          </w:pPr>
        </w:p>
        <w:p w14:paraId="354AF2E0" w14:textId="77777777" w:rsidR="00214166" w:rsidRDefault="00214166" w:rsidP="00214166">
          <w:pPr>
            <w:pStyle w:val="Tlotextu"/>
            <w:spacing w:before="0" w:after="0"/>
            <w:ind w:firstLine="0"/>
          </w:pPr>
          <w:r>
            <w:t xml:space="preserve">Duch vlka lká v tom hlasu bez hlesu. </w:t>
          </w:r>
        </w:p>
        <w:p w14:paraId="17544BA0" w14:textId="77777777" w:rsidR="00214166" w:rsidRDefault="00214166" w:rsidP="00214166">
          <w:pPr>
            <w:pStyle w:val="Tlotextu"/>
            <w:spacing w:before="0" w:after="0"/>
            <w:ind w:firstLine="0"/>
          </w:pPr>
          <w:r>
            <w:t xml:space="preserve">vzplál v slunci hasnoucím, jež, zdá se, větší, </w:t>
          </w:r>
        </w:p>
        <w:p w14:paraId="17E60135" w14:textId="77777777" w:rsidR="00214166" w:rsidRDefault="00214166" w:rsidP="00214166">
          <w:pPr>
            <w:pStyle w:val="Tlotextu"/>
            <w:spacing w:before="0" w:after="0"/>
            <w:ind w:firstLine="0"/>
          </w:pPr>
          <w:r>
            <w:t xml:space="preserve">půl hranou agónií závist léčí, </w:t>
          </w:r>
        </w:p>
        <w:p w14:paraId="6DC91E0D" w14:textId="77777777" w:rsidR="00214166" w:rsidRDefault="00214166" w:rsidP="00214166">
          <w:pPr>
            <w:pStyle w:val="Tlotextu"/>
            <w:spacing w:before="0" w:after="0"/>
            <w:ind w:firstLine="0"/>
          </w:pPr>
          <w:r>
            <w:t xml:space="preserve">což uchvátí až za práh úděsu. </w:t>
          </w:r>
        </w:p>
        <w:p w14:paraId="5792C3B8" w14:textId="77777777" w:rsidR="00214166" w:rsidRDefault="00214166" w:rsidP="00214166">
          <w:pPr>
            <w:pStyle w:val="Tlotextu"/>
            <w:spacing w:before="0" w:after="0"/>
            <w:ind w:firstLine="0"/>
          </w:pPr>
        </w:p>
        <w:p w14:paraId="346B525F" w14:textId="77777777" w:rsidR="00214166" w:rsidRDefault="00214166" w:rsidP="00214166">
          <w:pPr>
            <w:pStyle w:val="Tlotextu"/>
            <w:spacing w:before="0" w:after="0"/>
            <w:ind w:firstLine="0"/>
          </w:pPr>
          <w:r>
            <w:t>Snad aby měl ten vzlyk smrt měkčí, snazší,</w:t>
          </w:r>
        </w:p>
        <w:p w14:paraId="1443C8E7" w14:textId="77777777" w:rsidR="00214166" w:rsidRDefault="00214166" w:rsidP="00214166">
          <w:pPr>
            <w:pStyle w:val="Tlotextu"/>
            <w:spacing w:before="0" w:after="0"/>
            <w:ind w:firstLine="0"/>
          </w:pPr>
          <w:r>
            <w:t>v chuchvalcích cupaniny sníh se snáší</w:t>
          </w:r>
        </w:p>
        <w:p w14:paraId="077EF6DA" w14:textId="77777777" w:rsidR="00214166" w:rsidRDefault="00214166" w:rsidP="00214166">
          <w:pPr>
            <w:pStyle w:val="Tlotextu"/>
            <w:spacing w:before="0" w:after="0"/>
            <w:ind w:firstLine="0"/>
          </w:pPr>
          <w:r>
            <w:t>z oblohy, která v krvi zhasíná.</w:t>
          </w:r>
        </w:p>
        <w:p w14:paraId="2CD0ADC3" w14:textId="77777777" w:rsidR="00214166" w:rsidRDefault="00214166" w:rsidP="00214166">
          <w:pPr>
            <w:pStyle w:val="Tlotextu"/>
            <w:spacing w:before="0" w:after="0"/>
            <w:ind w:firstLine="0"/>
          </w:pPr>
        </w:p>
        <w:p w14:paraId="5CA6DDE4" w14:textId="77777777" w:rsidR="00214166" w:rsidRDefault="00214166" w:rsidP="00214166">
          <w:pPr>
            <w:pStyle w:val="Tlotextu"/>
            <w:spacing w:before="0" w:after="0"/>
            <w:ind w:firstLine="0"/>
          </w:pPr>
          <w:r>
            <w:t>Vzduch vzdechem podzimu je spíš, tak voní</w:t>
          </w:r>
        </w:p>
        <w:p w14:paraId="089B5BAF" w14:textId="77777777" w:rsidR="00214166" w:rsidRDefault="00214166" w:rsidP="00214166">
          <w:pPr>
            <w:pStyle w:val="Tlotextu"/>
            <w:spacing w:before="0" w:after="0"/>
            <w:ind w:firstLine="0"/>
          </w:pPr>
          <w:r>
            <w:t xml:space="preserve">po něze onen večer monotónní, </w:t>
          </w:r>
        </w:p>
        <w:p w14:paraId="4B18F29C" w14:textId="77777777" w:rsidR="00214166" w:rsidRDefault="00214166" w:rsidP="00214166">
          <w:pPr>
            <w:pStyle w:val="Tlotextu"/>
            <w:spacing w:before="0" w:after="0"/>
            <w:ind w:firstLine="0"/>
          </w:pPr>
          <w:r>
            <w:t xml:space="preserve">s nímž lenivě se mazlí krajina. </w:t>
          </w:r>
        </w:p>
        <w:p w14:paraId="172020B1" w14:textId="77777777" w:rsidR="00214166" w:rsidRDefault="00214166" w:rsidP="00214166">
          <w:pPr>
            <w:pStyle w:val="Tlotextu"/>
            <w:spacing w:before="0" w:after="0"/>
            <w:ind w:firstLine="0"/>
          </w:pPr>
        </w:p>
        <w:p w14:paraId="4692EDDB" w14:textId="77777777" w:rsidR="00214166" w:rsidRDefault="00214166" w:rsidP="00214166">
          <w:pPr>
            <w:pStyle w:val="Tlotextu"/>
            <w:spacing w:before="0" w:after="0"/>
          </w:pPr>
          <w:r>
            <w:t xml:space="preserve">(Sb. </w:t>
          </w:r>
          <w:r w:rsidRPr="00FE0292">
            <w:rPr>
              <w:i/>
            </w:rPr>
            <w:t>Slova na strunách</w:t>
          </w:r>
          <w:r>
            <w:t>. Praha: ČS 1968, s. 97)</w:t>
          </w:r>
        </w:p>
        <w:p w14:paraId="0DBBD64F" w14:textId="77777777" w:rsidR="00214166" w:rsidRDefault="00214166" w:rsidP="00214166">
          <w:pPr>
            <w:pStyle w:val="Tlotextu"/>
            <w:spacing w:before="0" w:after="0"/>
          </w:pPr>
        </w:p>
        <w:p w14:paraId="7A194FD0" w14:textId="77777777" w:rsidR="00214166" w:rsidRPr="00FE0292" w:rsidRDefault="00214166" w:rsidP="00214166">
          <w:pPr>
            <w:pStyle w:val="Tlotextu"/>
            <w:spacing w:before="0" w:after="0"/>
            <w:rPr>
              <w:b/>
            </w:rPr>
          </w:pPr>
          <w:r w:rsidRPr="00FE0292">
            <w:rPr>
              <w:b/>
            </w:rPr>
            <w:t>Úkol č. 2</w:t>
          </w:r>
        </w:p>
        <w:p w14:paraId="3817EAD4" w14:textId="77777777" w:rsidR="00214166" w:rsidRPr="00C712ED" w:rsidRDefault="00214166" w:rsidP="00214166">
          <w:pPr>
            <w:pStyle w:val="Tlotextu"/>
            <w:rPr>
              <w:b/>
            </w:rPr>
          </w:pPr>
          <w:r>
            <w:t xml:space="preserve">V prostředí moodl je text, který slouží nácviku výslovnosti dlouhého –í. Jde o text </w:t>
          </w:r>
          <w:r w:rsidRPr="00FE0292">
            <w:rPr>
              <w:i/>
            </w:rPr>
            <w:t xml:space="preserve">K fonetice povětří </w:t>
          </w:r>
          <w:r>
            <w:t xml:space="preserve">od K. Čapka. </w:t>
          </w:r>
          <w:r w:rsidRPr="00C712ED">
            <w:rPr>
              <w:b/>
            </w:rPr>
            <w:t xml:space="preserve">Přečtěte jej nahlas a snažte se zachovávat kvantitu dlouhého –í. </w:t>
          </w:r>
        </w:p>
        <w:p w14:paraId="0898A20F" w14:textId="77777777" w:rsidR="00214166" w:rsidRDefault="00214166" w:rsidP="00214166">
          <w:pPr>
            <w:pStyle w:val="Tlotextu"/>
            <w:rPr>
              <w:b/>
            </w:rPr>
          </w:pPr>
          <w:r w:rsidRPr="00FE0292">
            <w:rPr>
              <w:b/>
            </w:rPr>
            <w:lastRenderedPageBreak/>
            <w:t>Úkol č. 3</w:t>
          </w:r>
        </w:p>
        <w:p w14:paraId="628DC129" w14:textId="77777777" w:rsidR="00214166" w:rsidRPr="007C11A9" w:rsidRDefault="00214166" w:rsidP="00214166">
          <w:pPr>
            <w:pStyle w:val="Tlotextu"/>
          </w:pPr>
          <w:r w:rsidRPr="007C11A9">
            <w:t xml:space="preserve">Přečtěte následující příklady slov, případně ověřte jejich správnou výslovnost v předcházejících výkladech nebo v příručkách výslovnosti: </w:t>
          </w:r>
        </w:p>
        <w:p w14:paraId="73382612" w14:textId="77777777" w:rsidR="00214166" w:rsidRPr="00C712ED" w:rsidRDefault="00214166" w:rsidP="00214166">
          <w:pPr>
            <w:pStyle w:val="Tlotextu"/>
            <w:rPr>
              <w:i/>
            </w:rPr>
          </w:pPr>
          <w:r>
            <w:t xml:space="preserve">a) </w:t>
          </w:r>
          <w:r w:rsidRPr="00C712ED">
            <w:rPr>
              <w:i/>
            </w:rPr>
            <w:t>který, větší, nejjasnější, jsme, vzdělání, Anna, hezčí, demokracie, koncert, dresy, menší, lepší, Honza, půjde, jablko, měkký, oddřít, hřbitov, tkanina, jdeme, tkadlec, lidská práva;</w:t>
          </w:r>
        </w:p>
        <w:p w14:paraId="4C197B1F" w14:textId="77777777" w:rsidR="00214166" w:rsidRDefault="00214166" w:rsidP="00214166">
          <w:pPr>
            <w:pStyle w:val="Tlotextu"/>
          </w:pPr>
          <w:r>
            <w:t xml:space="preserve">b) </w:t>
          </w:r>
          <w:r w:rsidRPr="00C712ED">
            <w:rPr>
              <w:i/>
            </w:rPr>
            <w:t>kousek masa, jíst nudle, zavírat okna, banka, podzim</w:t>
          </w:r>
          <w:r>
            <w:t>.</w:t>
          </w:r>
        </w:p>
        <w:p w14:paraId="08953466" w14:textId="77777777" w:rsidR="00214166" w:rsidRPr="007C11A9" w:rsidRDefault="00214166" w:rsidP="00214166">
          <w:pPr>
            <w:pStyle w:val="Tlotextu"/>
          </w:pPr>
          <w:r w:rsidRPr="007C11A9">
            <w:t xml:space="preserve">Přečtěte cizí slova a jména: </w:t>
          </w:r>
        </w:p>
        <w:p w14:paraId="5F07E241" w14:textId="77777777" w:rsidR="00214166" w:rsidRDefault="00214166" w:rsidP="00214166">
          <w:pPr>
            <w:pStyle w:val="Tlotextu"/>
          </w:pPr>
          <w:r w:rsidRPr="00C712ED">
            <w:rPr>
              <w:i/>
            </w:rPr>
            <w:t>diskuse, renesance, realismus, režisér</w:t>
          </w:r>
          <w:r>
            <w:t xml:space="preserve">, </w:t>
          </w:r>
        </w:p>
        <w:p w14:paraId="4C7FB01A" w14:textId="77777777" w:rsidR="00214166" w:rsidRDefault="00214166" w:rsidP="00214166">
          <w:pPr>
            <w:pStyle w:val="Tlotextu"/>
          </w:pPr>
          <w:r w:rsidRPr="00C712ED">
            <w:rPr>
              <w:i/>
            </w:rPr>
            <w:t>Bernstein, Feininger, Larousse, Johnson</w:t>
          </w:r>
          <w:r>
            <w:t>,</w:t>
          </w:r>
        </w:p>
        <w:p w14:paraId="5993C324" w14:textId="77777777" w:rsidR="00214166" w:rsidRPr="00C712ED" w:rsidRDefault="00214166" w:rsidP="00214166">
          <w:pPr>
            <w:pStyle w:val="Tlotextu"/>
            <w:rPr>
              <w:i/>
            </w:rPr>
          </w:pPr>
          <w:r w:rsidRPr="00C712ED">
            <w:rPr>
              <w:i/>
            </w:rPr>
            <w:t>Plymouth, Dallas</w:t>
          </w:r>
          <w:r>
            <w:rPr>
              <w:i/>
            </w:rPr>
            <w:t>,</w:t>
          </w:r>
        </w:p>
        <w:p w14:paraId="14B212EC" w14:textId="77777777" w:rsidR="00214166" w:rsidRDefault="00214166" w:rsidP="00214166">
          <w:pPr>
            <w:pStyle w:val="Tlotextu"/>
            <w:rPr>
              <w:i/>
            </w:rPr>
          </w:pPr>
          <w:r w:rsidRPr="00C712ED">
            <w:rPr>
              <w:i/>
            </w:rPr>
            <w:t>changez-passer, honoris causa</w:t>
          </w:r>
          <w:r>
            <w:rPr>
              <w:i/>
            </w:rPr>
            <w:t>.</w:t>
          </w:r>
        </w:p>
        <w:p w14:paraId="0E8CAF38" w14:textId="77777777" w:rsidR="00214166" w:rsidRPr="007C11A9" w:rsidRDefault="00214166" w:rsidP="00214166">
          <w:pPr>
            <w:pStyle w:val="Tlotextu"/>
          </w:pPr>
          <w:r w:rsidRPr="007C11A9">
            <w:t>Přečtěte věty:</w:t>
          </w:r>
        </w:p>
        <w:p w14:paraId="462AB5C2" w14:textId="77777777" w:rsidR="00214166" w:rsidRDefault="00214166" w:rsidP="00214166">
          <w:pPr>
            <w:pStyle w:val="Tlotextu"/>
          </w:pPr>
          <w:r>
            <w:t xml:space="preserve">1. </w:t>
          </w:r>
          <w:r w:rsidRPr="00C712ED">
            <w:rPr>
              <w:i/>
            </w:rPr>
            <w:t>Pepík pojede letos v létě k moři</w:t>
          </w:r>
          <w:r>
            <w:t xml:space="preserve">. </w:t>
          </w:r>
        </w:p>
        <w:p w14:paraId="6F8BB914" w14:textId="77777777" w:rsidR="00214166" w:rsidRDefault="00214166" w:rsidP="00214166">
          <w:pPr>
            <w:pStyle w:val="Tlotextu"/>
          </w:pPr>
          <w:r>
            <w:t xml:space="preserve">2. </w:t>
          </w:r>
          <w:r w:rsidRPr="00C712ED">
            <w:rPr>
              <w:i/>
            </w:rPr>
            <w:t>Ten ranní chleba je měkčí</w:t>
          </w:r>
          <w:r>
            <w:t xml:space="preserve">. </w:t>
          </w:r>
        </w:p>
        <w:p w14:paraId="5E4819CB" w14:textId="77777777" w:rsidR="00214166" w:rsidRDefault="00214166" w:rsidP="00214166">
          <w:pPr>
            <w:spacing w:after="0" w:line="240" w:lineRule="auto"/>
            <w:rPr>
              <w:rFonts w:cs="Times New Roman"/>
              <w:szCs w:val="24"/>
            </w:rPr>
          </w:pPr>
          <w:r>
            <w:rPr>
              <w:rFonts w:cs="Times New Roman"/>
              <w:szCs w:val="24"/>
            </w:rPr>
            <w:t xml:space="preserve">     3. </w:t>
          </w:r>
          <w:r w:rsidRPr="00C712ED">
            <w:rPr>
              <w:rFonts w:cs="Times New Roman"/>
              <w:i/>
              <w:szCs w:val="24"/>
            </w:rPr>
            <w:t>S Annou jsme často chodili po anglických hřbitovech a po pobřeží v</w:t>
          </w:r>
          <w:r>
            <w:rPr>
              <w:rFonts w:cs="Times New Roman"/>
              <w:szCs w:val="24"/>
            </w:rPr>
            <w:t xml:space="preserve"> …</w:t>
          </w:r>
        </w:p>
        <w:p w14:paraId="0F125F62" w14:textId="77777777" w:rsidR="00214166" w:rsidRDefault="00214166" w:rsidP="00214166">
          <w:pPr>
            <w:spacing w:after="0" w:line="240" w:lineRule="auto"/>
            <w:rPr>
              <w:rFonts w:cs="Times New Roman"/>
              <w:szCs w:val="24"/>
            </w:rPr>
          </w:pPr>
        </w:p>
        <w:p w14:paraId="4EE1F5E3" w14:textId="77777777" w:rsidR="00214166" w:rsidRPr="00C712ED" w:rsidRDefault="00214166" w:rsidP="00214166">
          <w:pPr>
            <w:spacing w:after="0" w:line="240" w:lineRule="auto"/>
            <w:rPr>
              <w:rFonts w:cs="Times New Roman"/>
              <w:szCs w:val="24"/>
            </w:rPr>
          </w:pPr>
          <w:r>
            <w:rPr>
              <w:rFonts w:cs="Times New Roman"/>
              <w:szCs w:val="24"/>
            </w:rPr>
            <w:t xml:space="preserve">     4. </w:t>
          </w:r>
          <w:r w:rsidRPr="00C712ED">
            <w:rPr>
              <w:rFonts w:cs="Times New Roman"/>
              <w:i/>
              <w:szCs w:val="24"/>
            </w:rPr>
            <w:t>Pravidelně chodí na nehty, v tom se shodneme</w:t>
          </w:r>
          <w:r>
            <w:rPr>
              <w:rFonts w:cs="Times New Roman"/>
              <w:szCs w:val="24"/>
            </w:rPr>
            <w:t>.</w:t>
          </w:r>
        </w:p>
        <w:p w14:paraId="4DA2E3A6" w14:textId="77777777" w:rsidR="00214166" w:rsidRDefault="00214166" w:rsidP="00214166">
          <w:pPr>
            <w:pStyle w:val="Tlotextu"/>
            <w:ind w:firstLine="0"/>
          </w:pPr>
        </w:p>
        <w:p w14:paraId="7D043D81" w14:textId="77777777" w:rsidR="00214166" w:rsidRDefault="00214166" w:rsidP="00214166">
          <w:pPr>
            <w:pStyle w:val="Tlotextu"/>
            <w:rPr>
              <w:b/>
            </w:rPr>
          </w:pPr>
          <w:r w:rsidRPr="005926A5">
            <w:rPr>
              <w:b/>
            </w:rPr>
            <w:t>Úkol č. 4</w:t>
          </w:r>
        </w:p>
        <w:p w14:paraId="26B874C7" w14:textId="77777777" w:rsidR="00214166" w:rsidRPr="007C11A9" w:rsidRDefault="00214166" w:rsidP="00214166">
          <w:pPr>
            <w:pStyle w:val="Tlotextu"/>
          </w:pPr>
          <w:r w:rsidRPr="007C11A9">
            <w:t xml:space="preserve">Přečtěte ukázky autentických výpovědi v rozhlase a řekněte, co je potřeba v daném projevu z hlediska výslovnosti vylepšit: </w:t>
          </w:r>
        </w:p>
        <w:p w14:paraId="0D64B3F6" w14:textId="77777777" w:rsidR="00214166" w:rsidRPr="005926A5" w:rsidRDefault="00214166" w:rsidP="00033865">
          <w:pPr>
            <w:pStyle w:val="Tlotextu"/>
            <w:numPr>
              <w:ilvl w:val="0"/>
              <w:numId w:val="8"/>
            </w:numPr>
          </w:pPr>
          <w:r w:rsidRPr="005926A5">
            <w:t xml:space="preserve">… </w:t>
          </w:r>
          <w:r w:rsidRPr="005926A5">
            <w:rPr>
              <w:i/>
              <w:iCs/>
            </w:rPr>
            <w:t>tam je minerální voda teplá</w:t>
          </w:r>
          <w:r w:rsidRPr="005926A5">
            <w:t xml:space="preserve"> / </w:t>
          </w:r>
          <w:r w:rsidRPr="005926A5">
            <w:rPr>
              <w:i/>
              <w:iCs/>
            </w:rPr>
            <w:t>žeó</w:t>
          </w:r>
          <w:r w:rsidRPr="005926A5">
            <w:t xml:space="preserve"> / </w:t>
          </w:r>
          <w:r w:rsidRPr="005926A5">
            <w:rPr>
              <w:i/>
              <w:iCs/>
            </w:rPr>
            <w:t>t</w:t>
          </w:r>
          <w:r w:rsidRPr="005926A5">
            <w:t>(</w:t>
          </w:r>
          <w:r w:rsidRPr="005926A5">
            <w:rPr>
              <w:i/>
              <w:iCs/>
            </w:rPr>
            <w:t>a</w:t>
          </w:r>
          <w:r w:rsidRPr="005926A5">
            <w:t>)</w:t>
          </w:r>
          <w:r w:rsidRPr="005926A5">
            <w:rPr>
              <w:i/>
              <w:iCs/>
            </w:rPr>
            <w:t xml:space="preserve">kže mně někdo vykládal </w:t>
          </w:r>
          <w:r w:rsidRPr="005926A5">
            <w:t>/</w:t>
          </w:r>
          <w:r w:rsidRPr="005926A5">
            <w:rPr>
              <w:i/>
              <w:iCs/>
            </w:rPr>
            <w:t xml:space="preserve"> uplně načeně </w:t>
          </w:r>
          <w:r w:rsidRPr="005926A5">
            <w:t>/</w:t>
          </w:r>
          <w:r w:rsidRPr="005926A5">
            <w:rPr>
              <w:i/>
              <w:iCs/>
            </w:rPr>
            <w:t>…</w:t>
          </w:r>
        </w:p>
        <w:p w14:paraId="6B58AAA6" w14:textId="77777777" w:rsidR="00214166" w:rsidRPr="005926A5" w:rsidRDefault="00214166" w:rsidP="00033865">
          <w:pPr>
            <w:pStyle w:val="Tlotextu"/>
            <w:numPr>
              <w:ilvl w:val="0"/>
              <w:numId w:val="8"/>
            </w:numPr>
          </w:pPr>
          <w:r w:rsidRPr="005926A5">
            <w:rPr>
              <w:i/>
              <w:iCs/>
            </w:rPr>
            <w:t>… sluníčko k nám ňák krz mraky nemuže…</w:t>
          </w:r>
        </w:p>
        <w:p w14:paraId="43978AAE" w14:textId="77777777" w:rsidR="00214166" w:rsidRPr="005926A5" w:rsidRDefault="00214166" w:rsidP="00033865">
          <w:pPr>
            <w:pStyle w:val="Tlotextu"/>
            <w:numPr>
              <w:ilvl w:val="0"/>
              <w:numId w:val="8"/>
            </w:numPr>
          </w:pPr>
          <w:r w:rsidRPr="005926A5">
            <w:rPr>
              <w:i/>
              <w:iCs/>
            </w:rPr>
            <w:t>… a tady mám jeden konkrétni zlepšováček s mlikem</w:t>
          </w:r>
          <w:r w:rsidRPr="005926A5">
            <w:t xml:space="preserve"> / </w:t>
          </w:r>
          <w:r w:rsidRPr="005926A5">
            <w:rPr>
              <w:i/>
              <w:iCs/>
            </w:rPr>
            <w:t xml:space="preserve">co řikáte… … tak děkuu </w:t>
          </w:r>
          <w:r w:rsidRPr="005926A5">
            <w:t xml:space="preserve">/ </w:t>
          </w:r>
          <w:r w:rsidRPr="005926A5">
            <w:rPr>
              <w:i/>
              <w:iCs/>
            </w:rPr>
            <w:t>koukám na hodinky</w:t>
          </w:r>
          <w:r w:rsidRPr="005926A5">
            <w:t xml:space="preserve"> / </w:t>
          </w:r>
          <w:r w:rsidRPr="005926A5">
            <w:rPr>
              <w:i/>
              <w:iCs/>
            </w:rPr>
            <w:t>žee pět hodin čtyřicedevět minut…</w:t>
          </w:r>
        </w:p>
        <w:p w14:paraId="27B0101A" w14:textId="77777777" w:rsidR="00214166" w:rsidRPr="005926A5" w:rsidRDefault="00214166" w:rsidP="00033865">
          <w:pPr>
            <w:pStyle w:val="Tlotextu"/>
            <w:numPr>
              <w:ilvl w:val="0"/>
              <w:numId w:val="8"/>
            </w:numPr>
          </w:pPr>
          <w:r w:rsidRPr="005926A5">
            <w:rPr>
              <w:i/>
              <w:iCs/>
            </w:rPr>
            <w:t>… a k nim patří</w:t>
          </w:r>
          <w:r w:rsidRPr="005926A5">
            <w:t xml:space="preserve"> / </w:t>
          </w:r>
          <w:r w:rsidRPr="005926A5">
            <w:rPr>
              <w:i/>
              <w:iCs/>
            </w:rPr>
            <w:t>sluneční energie</w:t>
          </w:r>
          <w:r w:rsidRPr="005926A5">
            <w:t xml:space="preserve"> / </w:t>
          </w:r>
          <w:r w:rsidRPr="005926A5">
            <w:rPr>
              <w:i/>
              <w:iCs/>
            </w:rPr>
            <w:t xml:space="preserve">která je na některých místech </w:t>
          </w:r>
          <w:r w:rsidRPr="005926A5">
            <w:t xml:space="preserve">/ </w:t>
          </w:r>
          <w:r w:rsidRPr="005926A5">
            <w:rPr>
              <w:i/>
              <w:iCs/>
            </w:rPr>
            <w:t>naší země</w:t>
          </w:r>
          <w:r w:rsidRPr="005926A5">
            <w:t xml:space="preserve"> / </w:t>
          </w:r>
          <w:r w:rsidRPr="005926A5">
            <w:rPr>
              <w:i/>
              <w:iCs/>
            </w:rPr>
            <w:t xml:space="preserve">opravdú </w:t>
          </w:r>
          <w:r w:rsidRPr="005926A5">
            <w:t xml:space="preserve">/ </w:t>
          </w:r>
          <w:r w:rsidRPr="005926A5">
            <w:rPr>
              <w:i/>
              <w:iCs/>
            </w:rPr>
            <w:t>hodně</w:t>
          </w:r>
          <w:r w:rsidRPr="005926A5">
            <w:t xml:space="preserve"> // </w:t>
          </w:r>
          <w:r w:rsidRPr="005926A5">
            <w:rPr>
              <w:i/>
              <w:iCs/>
            </w:rPr>
            <w:t>probjem-</w:t>
          </w:r>
          <w:r w:rsidRPr="005926A5">
            <w:t xml:space="preserve"> / </w:t>
          </w:r>
          <w:r w:rsidRPr="005926A5">
            <w:rPr>
              <w:i/>
              <w:iCs/>
            </w:rPr>
            <w:t>problém je ale v tom</w:t>
          </w:r>
          <w:r w:rsidRPr="005926A5">
            <w:t xml:space="preserve"> /</w:t>
          </w:r>
          <w:r w:rsidRPr="005926A5">
            <w:rPr>
              <w:i/>
              <w:iCs/>
            </w:rPr>
            <w:t xml:space="preserve"> jaki</w:t>
          </w:r>
          <w:r w:rsidRPr="005926A5">
            <w:t xml:space="preserve"> (= jak ji) </w:t>
          </w:r>
          <w:proofErr w:type="gramStart"/>
          <w:r w:rsidRPr="005926A5">
            <w:rPr>
              <w:i/>
              <w:iCs/>
            </w:rPr>
            <w:t>ene- ekonomicky</w:t>
          </w:r>
          <w:proofErr w:type="gramEnd"/>
          <w:r w:rsidRPr="005926A5">
            <w:t xml:space="preserve"> / </w:t>
          </w:r>
          <w:r w:rsidRPr="005926A5">
            <w:rPr>
              <w:i/>
              <w:iCs/>
            </w:rPr>
            <w:t>soustředit</w:t>
          </w:r>
          <w:r w:rsidRPr="005926A5">
            <w:t xml:space="preserve"> //…</w:t>
          </w:r>
        </w:p>
        <w:p w14:paraId="28667596" w14:textId="77777777" w:rsidR="00214166" w:rsidRDefault="00214166" w:rsidP="00214166">
          <w:pPr>
            <w:pStyle w:val="Tlotextu"/>
            <w:ind w:left="360" w:firstLine="0"/>
          </w:pPr>
          <w:r w:rsidRPr="005926A5">
            <w:lastRenderedPageBreak/>
            <w:t>Zdroj: Z. Palková, NŘ, 1982.</w:t>
          </w:r>
        </w:p>
        <w:p w14:paraId="7DB9C18C" w14:textId="77777777" w:rsidR="00214166" w:rsidRPr="00B01133" w:rsidRDefault="00214166" w:rsidP="00214166">
          <w:pPr>
            <w:pStyle w:val="Tlotextu"/>
            <w:ind w:left="360" w:firstLine="0"/>
            <w:rPr>
              <w:b/>
            </w:rPr>
          </w:pPr>
          <w:r w:rsidRPr="00B01133">
            <w:rPr>
              <w:b/>
            </w:rPr>
            <w:t>Úkol č. 5</w:t>
          </w:r>
        </w:p>
        <w:p w14:paraId="5A4311B1" w14:textId="77777777" w:rsidR="00214166" w:rsidRPr="007C11A9" w:rsidRDefault="00214166" w:rsidP="00214166">
          <w:pPr>
            <w:pStyle w:val="Tlotextu"/>
            <w:ind w:left="360" w:firstLine="0"/>
            <w:rPr>
              <w:i/>
            </w:rPr>
          </w:pPr>
          <w:r w:rsidRPr="007C11A9">
            <w:t xml:space="preserve">Podívejte se do prostředí moodl, k danému tématu zde najdete cvičení na správnou výslovnost hlásky </w:t>
          </w:r>
          <w:r w:rsidRPr="007C11A9">
            <w:rPr>
              <w:i/>
            </w:rPr>
            <w:t>l, r</w:t>
          </w:r>
          <w:r w:rsidRPr="007C11A9">
            <w:t xml:space="preserve"> a </w:t>
          </w:r>
          <w:r w:rsidRPr="007C11A9">
            <w:rPr>
              <w:i/>
            </w:rPr>
            <w:t xml:space="preserve">s. </w:t>
          </w:r>
        </w:p>
        <w:p w14:paraId="5A0A9AA0" w14:textId="77777777" w:rsidR="00214166" w:rsidRDefault="00214166" w:rsidP="00214166">
          <w:pPr>
            <w:pStyle w:val="Tlotextu"/>
            <w:ind w:left="360" w:firstLine="0"/>
            <w:rPr>
              <w:b/>
            </w:rPr>
          </w:pPr>
          <w:r w:rsidRPr="007C11A9">
            <w:rPr>
              <w:b/>
            </w:rPr>
            <w:t>Úkol č. 6</w:t>
          </w:r>
        </w:p>
        <w:p w14:paraId="63DAD878" w14:textId="77777777" w:rsidR="00214166" w:rsidRDefault="00214166" w:rsidP="00214166">
          <w:pPr>
            <w:pStyle w:val="Tlotextu"/>
            <w:ind w:left="360" w:firstLine="0"/>
          </w:pPr>
          <w:r w:rsidRPr="00920C5D">
            <w:t>V prostředí moodl je vložena báseň</w:t>
          </w:r>
          <w:r>
            <w:t xml:space="preserve">, veršovaná hříčka, v níž se mnohokrát vyskytuje ř. Hříčka je známá jako jazykolam </w:t>
          </w:r>
          <w:r w:rsidRPr="00403B95">
            <w:rPr>
              <w:i/>
            </w:rPr>
            <w:t>Přemysl Řehořík řezbář byl</w:t>
          </w:r>
          <w:r>
            <w:t xml:space="preserve">. Podívejte se na ni a pokuste se část přečíst. </w:t>
          </w:r>
        </w:p>
        <w:p w14:paraId="5DAF6675" w14:textId="77777777" w:rsidR="00214166" w:rsidRDefault="00214166" w:rsidP="00214166">
          <w:pPr>
            <w:pStyle w:val="Tlotextu"/>
            <w:ind w:left="360" w:firstLine="0"/>
          </w:pPr>
        </w:p>
        <w:p w14:paraId="2CFA81CD" w14:textId="77777777" w:rsidR="00214166" w:rsidRDefault="00214166" w:rsidP="00214166">
          <w:pPr>
            <w:pStyle w:val="Nadpis1"/>
            <w:numPr>
              <w:ilvl w:val="0"/>
              <w:numId w:val="0"/>
            </w:numPr>
            <w:ind w:left="431" w:hanging="431"/>
            <w:rPr>
              <w:sz w:val="48"/>
            </w:rPr>
          </w:pPr>
        </w:p>
        <w:p w14:paraId="21527383" w14:textId="77777777" w:rsidR="00214166" w:rsidRPr="00114C9D" w:rsidRDefault="00214166" w:rsidP="00214166">
          <w:pPr>
            <w:pStyle w:val="Tlotextu"/>
          </w:pPr>
        </w:p>
        <w:p w14:paraId="73261A7D" w14:textId="77777777" w:rsidR="00214166" w:rsidRDefault="00214166" w:rsidP="00214166">
          <w:pPr>
            <w:pStyle w:val="parNadpisPrvkuOranzovy"/>
          </w:pPr>
          <w:r>
            <w:t xml:space="preserve"> zdroje</w:t>
          </w:r>
        </w:p>
        <w:p w14:paraId="17D32C91"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3F880F85" wp14:editId="61C83BE7">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617398" w14:textId="77777777" w:rsidR="00214166" w:rsidRDefault="00214166" w:rsidP="00214166"/>
        <w:p w14:paraId="049C5B8C" w14:textId="77777777" w:rsidR="00214166" w:rsidRDefault="00214166" w:rsidP="00214166">
          <w:r>
            <w:t xml:space="preserve">HŮRKOVÁ, Jiřina. </w:t>
          </w:r>
          <w:r w:rsidRPr="00F61133">
            <w:rPr>
              <w:rStyle w:val="bibitem"/>
              <w:i/>
              <w:iCs/>
            </w:rPr>
            <w:t>Česká výslovnostní norma</w:t>
          </w:r>
          <w:r w:rsidRPr="00F61133">
            <w:rPr>
              <w:rStyle w:val="bibitem"/>
            </w:rPr>
            <w:t>. Mníšek pod Brdy: Scientia</w:t>
          </w:r>
          <w:r>
            <w:rPr>
              <w:rStyle w:val="bibitem"/>
            </w:rPr>
            <w:t>,</w:t>
          </w:r>
          <w:r w:rsidRPr="00F61133">
            <w:rPr>
              <w:rStyle w:val="bibitem"/>
            </w:rPr>
            <w:t xml:space="preserve"> 1995</w:t>
          </w:r>
          <w:r w:rsidRPr="00F61133">
            <w:t>.</w:t>
          </w:r>
        </w:p>
        <w:p w14:paraId="7D70CEB7" w14:textId="77777777" w:rsidR="00214166" w:rsidRDefault="00214166" w:rsidP="00214166">
          <w:pPr>
            <w:pStyle w:val="Tlotextu"/>
            <w:ind w:firstLine="0"/>
            <w:rPr>
              <w:rFonts w:cs="Times New Roman"/>
            </w:rPr>
          </w:pPr>
          <w:r w:rsidRPr="00585FEE">
            <w:rPr>
              <w:i/>
            </w:rPr>
            <w:t>Jsem, jsi, jsme, jsou. Kdy je vyslovovat pečlivě?</w:t>
          </w:r>
          <w:r>
            <w:t xml:space="preserve"> </w:t>
          </w:r>
          <w:hyperlink r:id="rId30" w:history="1">
            <w:r w:rsidRPr="00585FEE">
              <w:rPr>
                <w:rStyle w:val="Hypertextovodkaz"/>
                <w:color w:val="auto"/>
                <w:u w:val="none"/>
              </w:rPr>
              <w:t xml:space="preserve">https://olomouc.rozhlas.cz/jsem-jsi-jsme-jsou-kdy-je-vyslovovat-peclive-6380981 </w:t>
            </w:r>
            <w:r w:rsidRPr="00585FEE">
              <w:rPr>
                <w:rStyle w:val="Hypertextovodkaz"/>
                <w:rFonts w:cs="Times New Roman"/>
                <w:color w:val="auto"/>
                <w:u w:val="none"/>
              </w:rPr>
              <w:t>[</w:t>
            </w:r>
            <w:r w:rsidRPr="00585FEE">
              <w:rPr>
                <w:rStyle w:val="Hypertextovodkaz"/>
                <w:color w:val="auto"/>
                <w:u w:val="none"/>
              </w:rPr>
              <w:t>Staženo</w:t>
            </w:r>
          </w:hyperlink>
          <w:r w:rsidRPr="00585FEE">
            <w:t xml:space="preserve"> 10. 6. 2018</w:t>
          </w:r>
          <w:r w:rsidRPr="00585FEE">
            <w:rPr>
              <w:rFonts w:cs="Times New Roman"/>
            </w:rPr>
            <w:t>]</w:t>
          </w:r>
        </w:p>
        <w:p w14:paraId="6BB73FE8" w14:textId="77777777" w:rsidR="00214166" w:rsidRDefault="00214166" w:rsidP="00214166">
          <w:pPr>
            <w:pStyle w:val="Tlotextu"/>
            <w:ind w:firstLine="0"/>
            <w:rPr>
              <w:rFonts w:cs="Times New Roman"/>
            </w:rPr>
          </w:pPr>
          <w:r>
            <w:rPr>
              <w:rFonts w:cs="Times New Roman"/>
            </w:rPr>
            <w:t xml:space="preserve">JÍLEK, František. </w:t>
          </w:r>
          <w:r w:rsidRPr="00CC5B5C">
            <w:rPr>
              <w:rFonts w:cs="Times New Roman"/>
              <w:i/>
            </w:rPr>
            <w:t>Vtipná čeština</w:t>
          </w:r>
          <w:r>
            <w:rPr>
              <w:rFonts w:cs="Times New Roman"/>
            </w:rPr>
            <w:t xml:space="preserve">. Praha: Mladá fronta 1967. </w:t>
          </w:r>
        </w:p>
        <w:p w14:paraId="701BAA2E" w14:textId="77777777" w:rsidR="00214166" w:rsidRPr="00B54337" w:rsidRDefault="00214166" w:rsidP="00214166">
          <w:r>
            <w:rPr>
              <w:rFonts w:cs="Times New Roman"/>
            </w:rPr>
            <w:t xml:space="preserve">JÍLKOVÁ, Lucie. </w:t>
          </w:r>
          <w:r>
            <w:t xml:space="preserve">K výslovnosti samohlásek v médiích. </w:t>
          </w:r>
          <w:proofErr w:type="gramStart"/>
          <w:r w:rsidRPr="00B54337">
            <w:rPr>
              <w:i/>
            </w:rPr>
            <w:t>Mediažurnál</w:t>
          </w:r>
          <w:r>
            <w:t xml:space="preserve"> ,</w:t>
          </w:r>
          <w:proofErr w:type="gramEnd"/>
          <w:r>
            <w:t xml:space="preserve"> 2017, s. 17; </w:t>
          </w:r>
          <w:r w:rsidRPr="00653ABA">
            <w:t>http://www.mediazurnal.cz/archiv-casopisu</w:t>
          </w:r>
        </w:p>
        <w:p w14:paraId="705C8D23" w14:textId="77777777" w:rsidR="00214166" w:rsidRPr="00585FEE" w:rsidRDefault="00214166" w:rsidP="00214166">
          <w:pPr>
            <w:pStyle w:val="Tlotextu"/>
            <w:ind w:firstLine="0"/>
          </w:pPr>
          <w:r>
            <w:rPr>
              <w:rFonts w:cs="Times New Roman"/>
            </w:rPr>
            <w:t xml:space="preserve">KRAUS, Jiří a kol. </w:t>
          </w:r>
          <w:r w:rsidRPr="0029218D">
            <w:rPr>
              <w:rFonts w:cs="Times New Roman"/>
              <w:i/>
            </w:rPr>
            <w:t>Člověk mluvící. Řečníci bez tribuny čtením i poslechem</w:t>
          </w:r>
          <w:r>
            <w:rPr>
              <w:rFonts w:cs="Times New Roman"/>
            </w:rPr>
            <w:t xml:space="preserve">. Praha: Leda 2011. </w:t>
          </w:r>
        </w:p>
        <w:p w14:paraId="04905718" w14:textId="6D793ADF" w:rsidR="00DF7786" w:rsidRDefault="00214166" w:rsidP="00214166">
          <w:pPr>
            <w:spacing w:line="360" w:lineRule="auto"/>
            <w:jc w:val="both"/>
            <w:rPr>
              <w:rStyle w:val="Hypertextovodkaz"/>
              <w:color w:val="auto"/>
              <w:u w:val="none"/>
            </w:rPr>
          </w:pPr>
          <w:r>
            <w:t xml:space="preserve">KRČMOVÁ, Marie. </w:t>
          </w:r>
          <w:r w:rsidRPr="00585FEE">
            <w:rPr>
              <w:i/>
            </w:rPr>
            <w:t>Výslovnost ve veřejném projevu</w:t>
          </w:r>
          <w:r>
            <w:t xml:space="preserve">. </w:t>
          </w:r>
          <w:hyperlink r:id="rId31" w:history="1">
            <w:r w:rsidRPr="00585FEE">
              <w:rPr>
                <w:rStyle w:val="Hypertextovodkaz"/>
                <w:color w:val="auto"/>
                <w:u w:val="none"/>
              </w:rPr>
              <w:t>http://www.phil.muni.cz/linguistica/art/krcmova/krc-015.pdf</w:t>
            </w:r>
          </w:hyperlink>
          <w:r>
            <w:rPr>
              <w:rStyle w:val="Hypertextovodkaz"/>
              <w:color w:val="auto"/>
              <w:u w:val="none"/>
            </w:rPr>
            <w:t xml:space="preserve"> (vřele doporučuji k prostudování)</w:t>
          </w:r>
        </w:p>
        <w:p w14:paraId="2910CB3A" w14:textId="1EFD825C" w:rsidR="00E16277" w:rsidRDefault="00E16277" w:rsidP="00214166">
          <w:pPr>
            <w:spacing w:line="360" w:lineRule="auto"/>
            <w:jc w:val="both"/>
            <w:rPr>
              <w:rStyle w:val="Hypertextovodkaz"/>
              <w:color w:val="auto"/>
              <w:u w:val="none"/>
            </w:rPr>
          </w:pPr>
          <w:r>
            <w:rPr>
              <w:rStyle w:val="Hypertextovodkaz"/>
              <w:color w:val="auto"/>
              <w:u w:val="none"/>
            </w:rPr>
            <w:t xml:space="preserve">Rovněž In Jelínek, M., Švandová, B.: </w:t>
          </w:r>
          <w:r w:rsidRPr="00C67194">
            <w:rPr>
              <w:rStyle w:val="Hypertextovodkaz"/>
              <w:i/>
              <w:color w:val="auto"/>
              <w:u w:val="none"/>
            </w:rPr>
            <w:t>Argumentace a umění komunikovat</w:t>
          </w:r>
          <w:r>
            <w:rPr>
              <w:rStyle w:val="Hypertextovodkaz"/>
              <w:color w:val="auto"/>
              <w:u w:val="none"/>
            </w:rPr>
            <w:t xml:space="preserve">. Brno: Pedagogická fakulta Masarykova univerzita 1999, s. 296–312. </w:t>
          </w:r>
        </w:p>
        <w:p w14:paraId="43F6A325" w14:textId="739DA968" w:rsidR="00DF7786" w:rsidRPr="00585FEE" w:rsidRDefault="00DF7786" w:rsidP="00214166">
          <w:pPr>
            <w:spacing w:line="360" w:lineRule="auto"/>
            <w:jc w:val="both"/>
          </w:pPr>
          <w:r>
            <w:rPr>
              <w:rStyle w:val="Hypertextovodkaz"/>
              <w:color w:val="auto"/>
              <w:u w:val="none"/>
            </w:rPr>
            <w:t xml:space="preserve">KRČMOVÁ, Marie. </w:t>
          </w:r>
          <w:r w:rsidRPr="00DF7786">
            <w:rPr>
              <w:rStyle w:val="Hypertextovodkaz"/>
              <w:i/>
              <w:color w:val="auto"/>
              <w:u w:val="none"/>
            </w:rPr>
            <w:t>Rozvíjení mluveného projevu – nácvik, nebo teorie?</w:t>
          </w:r>
          <w:r>
            <w:rPr>
              <w:rStyle w:val="Hypertextovodkaz"/>
              <w:color w:val="auto"/>
              <w:u w:val="none"/>
            </w:rPr>
            <w:t xml:space="preserve"> </w:t>
          </w:r>
          <w:r w:rsidRPr="00830CD1">
            <w:t>http://www.phil.muni.cz/stylistika/studie/rozvijeni.htm</w:t>
          </w:r>
        </w:p>
        <w:p w14:paraId="61C8F228" w14:textId="77777777" w:rsidR="00214166" w:rsidRDefault="00214166" w:rsidP="00214166">
          <w:pPr>
            <w:spacing w:line="360" w:lineRule="auto"/>
            <w:jc w:val="both"/>
          </w:pPr>
          <w:r>
            <w:t>KRČMOVÁ, Marie.</w:t>
          </w:r>
          <w:r w:rsidRPr="00585FEE">
            <w:t xml:space="preserve"> </w:t>
          </w:r>
          <w:r w:rsidRPr="00585FEE">
            <w:rPr>
              <w:i/>
            </w:rPr>
            <w:t>Podíl fonické roviny textu na konstituování stylu dnešních řečnických projevů</w:t>
          </w:r>
          <w:r>
            <w:t xml:space="preserve">. </w:t>
          </w:r>
          <w:hyperlink r:id="rId32" w:history="1">
            <w:r w:rsidRPr="00C96A5F">
              <w:rPr>
                <w:rStyle w:val="Hypertextovodkaz"/>
              </w:rPr>
              <w:t>http://www.phil.muni.cz/linguistica/art/krcmova/krc-004.pdf</w:t>
            </w:r>
          </w:hyperlink>
        </w:p>
        <w:p w14:paraId="74FED22D" w14:textId="72D4AEA9" w:rsidR="00214166" w:rsidRDefault="00214166" w:rsidP="00214166">
          <w:pPr>
            <w:spacing w:line="360" w:lineRule="auto"/>
            <w:rPr>
              <w:rStyle w:val="Hypertextovodkaz"/>
            </w:rPr>
          </w:pPr>
          <w:r>
            <w:t xml:space="preserve">PALKOVÁ, Zdena. </w:t>
          </w:r>
          <w:r w:rsidRPr="00DF7786">
            <w:rPr>
              <w:bCs/>
            </w:rPr>
            <w:t>Výslovnost rozhlasových mluvčích</w:t>
          </w:r>
          <w:r w:rsidRPr="005926A5">
            <w:rPr>
              <w:bCs/>
            </w:rPr>
            <w:t>,</w:t>
          </w:r>
          <w:r w:rsidR="00DF7786">
            <w:rPr>
              <w:bCs/>
            </w:rPr>
            <w:t xml:space="preserve"> </w:t>
          </w:r>
          <w:r w:rsidR="00DF7786" w:rsidRPr="00DF7786">
            <w:rPr>
              <w:bCs/>
              <w:i/>
            </w:rPr>
            <w:t>Naše řeč</w:t>
          </w:r>
          <w:r w:rsidR="00DF7786">
            <w:rPr>
              <w:bCs/>
            </w:rPr>
            <w:t xml:space="preserve"> 1982, </w:t>
          </w:r>
          <w:hyperlink r:id="rId33" w:history="1">
            <w:r w:rsidRPr="00C96A5F">
              <w:rPr>
                <w:rStyle w:val="Hypertextovodkaz"/>
              </w:rPr>
              <w:t>http://nase-rec.ujc.cas.cz/archiv.php?art=6344</w:t>
            </w:r>
          </w:hyperlink>
        </w:p>
        <w:p w14:paraId="59541E19" w14:textId="7FF18820" w:rsidR="00FF0027" w:rsidRDefault="00FF0027" w:rsidP="00FF0027">
          <w:pPr>
            <w:pStyle w:val="Normlnweb"/>
            <w:ind w:firstLine="0"/>
          </w:pPr>
          <w:r>
            <w:rPr>
              <w:rStyle w:val="bibautor"/>
              <w:rFonts w:eastAsiaTheme="majorEastAsia"/>
            </w:rPr>
            <w:t xml:space="preserve">PALKOVÁ, Zdena. </w:t>
          </w:r>
          <w:r>
            <w:rPr>
              <w:rStyle w:val="bibitem"/>
              <w:rFonts w:eastAsiaTheme="majorEastAsia"/>
            </w:rPr>
            <w:t xml:space="preserve">Zvuková podoba veřejných mluvených projevů z hlediska jazykové kultury. </w:t>
          </w:r>
          <w:r>
            <w:rPr>
              <w:rStyle w:val="bibitem"/>
              <w:rFonts w:eastAsiaTheme="majorEastAsia"/>
              <w:i/>
              <w:iCs/>
            </w:rPr>
            <w:t>Čeština doma a ve světě</w:t>
          </w:r>
          <w:r>
            <w:rPr>
              <w:rStyle w:val="bibitem"/>
              <w:rFonts w:eastAsiaTheme="majorEastAsia"/>
            </w:rPr>
            <w:t xml:space="preserve"> 13, 2005, s. 37–38</w:t>
          </w:r>
          <w:r>
            <w:t>.</w:t>
          </w:r>
        </w:p>
        <w:p w14:paraId="700039D2" w14:textId="77777777" w:rsidR="00FF0027" w:rsidRPr="00FF0027" w:rsidRDefault="00FF0027" w:rsidP="00FF0027">
          <w:pPr>
            <w:pStyle w:val="Normlnweb"/>
            <w:ind w:firstLine="0"/>
            <w:rPr>
              <w:rStyle w:val="Hypertextovodkaz"/>
              <w:color w:val="auto"/>
              <w:u w:val="none"/>
            </w:rPr>
          </w:pPr>
        </w:p>
        <w:p w14:paraId="6ED20CE5" w14:textId="77777777" w:rsidR="00214166" w:rsidRDefault="00214166" w:rsidP="00214166">
          <w:pPr>
            <w:spacing w:line="360" w:lineRule="auto"/>
            <w:rPr>
              <w:rStyle w:val="Hypertextovodkaz"/>
              <w:color w:val="auto"/>
              <w:u w:val="none"/>
            </w:rPr>
          </w:pPr>
          <w:r w:rsidRPr="003F2DB7">
            <w:rPr>
              <w:rStyle w:val="Hypertextovodkaz"/>
              <w:color w:val="auto"/>
              <w:u w:val="none"/>
            </w:rPr>
            <w:t xml:space="preserve">ROMPORTL, Milan. </w:t>
          </w:r>
          <w:r w:rsidRPr="003F2DB7">
            <w:rPr>
              <w:rStyle w:val="Hypertextovodkaz"/>
              <w:i/>
              <w:color w:val="auto"/>
              <w:u w:val="none"/>
            </w:rPr>
            <w:t>Základy fonetiky</w:t>
          </w:r>
          <w:r>
            <w:rPr>
              <w:rStyle w:val="Hypertextovodkaz"/>
              <w:color w:val="auto"/>
              <w:u w:val="none"/>
            </w:rPr>
            <w:t xml:space="preserve">. Praha: Státní pedagogické nakladatelství 1973. </w:t>
          </w:r>
        </w:p>
        <w:p w14:paraId="0B459379" w14:textId="77777777" w:rsidR="00214166" w:rsidRPr="003F2DB7" w:rsidRDefault="00214166" w:rsidP="00214166">
          <w:pPr>
            <w:spacing w:line="360" w:lineRule="auto"/>
          </w:pPr>
          <w:r w:rsidRPr="00495A3F">
            <w:lastRenderedPageBreak/>
            <w:t>POKORNÁ, Jaroslava; VRÁNOVÁ, Mi</w:t>
          </w:r>
          <w:r>
            <w:t xml:space="preserve">lena. </w:t>
          </w:r>
          <w:r w:rsidRPr="00495A3F">
            <w:rPr>
              <w:i/>
            </w:rPr>
            <w:t xml:space="preserve">Přehled české výslovnosti: logopedická a ortoepická cvičení pro dospělé. </w:t>
          </w:r>
          <w:r>
            <w:t>Praha</w:t>
          </w:r>
          <w:r w:rsidRPr="00495A3F">
            <w:t>: Portál, 2007.</w:t>
          </w:r>
        </w:p>
        <w:p w14:paraId="6CC003E0" w14:textId="77777777" w:rsidR="00214166" w:rsidRDefault="00214166" w:rsidP="00214166">
          <w:pPr>
            <w:pStyle w:val="Nadpis1"/>
          </w:pPr>
          <w:bookmarkStart w:id="14" w:name="_Toc524367971"/>
          <w:r>
            <w:lastRenderedPageBreak/>
            <w:t>Výslovnost cizích slov a jmen, výslovnost zkratek</w:t>
          </w:r>
          <w:bookmarkEnd w:id="14"/>
        </w:p>
        <w:p w14:paraId="1D618A4F" w14:textId="77777777" w:rsidR="00214166" w:rsidRDefault="00214166" w:rsidP="00214166">
          <w:pPr>
            <w:pStyle w:val="parNadpisPrvkuCerveny"/>
          </w:pPr>
          <w:r>
            <w:t>Rychlý náhled kapitoly</w:t>
          </w:r>
        </w:p>
        <w:p w14:paraId="4203BBC3"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59AEFDE9" wp14:editId="294FAA3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46F11F" w14:textId="4F629C65" w:rsidR="00214166" w:rsidRDefault="00214166" w:rsidP="00214166">
          <w:pPr>
            <w:pStyle w:val="Tlotextu"/>
          </w:pPr>
          <w:r>
            <w:t xml:space="preserve">V této části našeho textu se zaměříme na některé problematické jevy z hlediska výslovnosti a </w:t>
          </w:r>
          <w:r w:rsidR="00683ECB">
            <w:t xml:space="preserve">jejich </w:t>
          </w:r>
          <w:r>
            <w:t xml:space="preserve">užívání v praxi. Jde o výslovnost slov přejatých, slov cizích a výslovnost a užívání cizích vlastních jmen a zkratek. </w:t>
          </w:r>
        </w:p>
        <w:p w14:paraId="509CFE77" w14:textId="77777777" w:rsidR="00214166" w:rsidRDefault="00214166" w:rsidP="00214166">
          <w:pPr>
            <w:pStyle w:val="parNadpisPrvkuCerveny"/>
          </w:pPr>
          <w:r>
            <w:t>Cíle kapitoly</w:t>
          </w:r>
        </w:p>
        <w:p w14:paraId="31DAEAA8"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7040C568" wp14:editId="7FE21C0A">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68F730" w14:textId="77777777" w:rsidR="00214166" w:rsidRDefault="00214166" w:rsidP="00033865">
          <w:pPr>
            <w:pStyle w:val="Tlotextu"/>
            <w:numPr>
              <w:ilvl w:val="0"/>
              <w:numId w:val="9"/>
            </w:numPr>
          </w:pPr>
          <w:r>
            <w:t xml:space="preserve">Objasnit pravidla užívání některých problematických jevů z hlediska výslovnosti a jejich fungování v textu. </w:t>
          </w:r>
        </w:p>
        <w:p w14:paraId="73DFC334" w14:textId="77777777" w:rsidR="00214166" w:rsidRDefault="00214166" w:rsidP="00214166">
          <w:pPr>
            <w:pStyle w:val="parNadpisPrvkuCerveny"/>
          </w:pPr>
          <w:r>
            <w:t>Klíčová slova kapitoly</w:t>
          </w:r>
        </w:p>
        <w:p w14:paraId="6A5088C4"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205AB62D" wp14:editId="530BB0A4">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9BB02E" w14:textId="77777777" w:rsidR="00214166" w:rsidRDefault="00214166" w:rsidP="00214166">
          <w:pPr>
            <w:pStyle w:val="Tlotextu"/>
          </w:pPr>
          <w:r>
            <w:t xml:space="preserve">Výslovnost, přejaté slovo, vlastní jméno, zkratka. </w:t>
          </w:r>
        </w:p>
        <w:p w14:paraId="25C29A8C" w14:textId="77777777" w:rsidR="00214166" w:rsidRPr="00961851" w:rsidRDefault="00214166" w:rsidP="00214166">
          <w:pPr>
            <w:pStyle w:val="Tlotextu"/>
          </w:pPr>
        </w:p>
        <w:p w14:paraId="35AFAB6D" w14:textId="77777777" w:rsidR="00214166" w:rsidRPr="009104A9" w:rsidRDefault="00214166" w:rsidP="00214166">
          <w:pPr>
            <w:pStyle w:val="Tlotextu"/>
            <w:spacing w:line="360" w:lineRule="auto"/>
          </w:pPr>
          <w:r>
            <w:t xml:space="preserve">Výslovnost přejatých slov, </w:t>
          </w:r>
          <w:r w:rsidRPr="00C80863">
            <w:t xml:space="preserve">cizích </w:t>
          </w:r>
          <w:r>
            <w:t>slov a cizích vlastních jmen působí velmi často potíže. Je to dáno tím, že v</w:t>
          </w:r>
          <w:r w:rsidRPr="00C80863">
            <w:t xml:space="preserve">ztah mezi </w:t>
          </w:r>
          <w:r>
            <w:t xml:space="preserve">jejich psanou a normovaně </w:t>
          </w:r>
          <w:r w:rsidRPr="00C80863">
            <w:t xml:space="preserve">vyslovovanou podobou </w:t>
          </w:r>
          <w:r>
            <w:t xml:space="preserve">není tak zřejmý, ani </w:t>
          </w:r>
          <w:r w:rsidRPr="00C80863">
            <w:t xml:space="preserve">tak </w:t>
          </w:r>
          <w:r>
            <w:t xml:space="preserve">známý a </w:t>
          </w:r>
          <w:r w:rsidRPr="00C80863">
            <w:t>pravidelný jak</w:t>
          </w:r>
          <w:r>
            <w:t xml:space="preserve">o u domácí slovní zásoby. Zodpovědný mluvčí, především veřejný mluvčí, by tak měl být na výslovnost cizích slov a jmen připravený. Dnes se ovšem setkáváme velmi často s ledabylým přístupem zejména sportovních reportérů, kteří v mnoha případech vyslovují zejména cizí vlastní jména špatně. </w:t>
          </w:r>
          <w:r w:rsidRPr="00C80863">
            <w:t xml:space="preserve">Pro výslovnost vlastních jmen </w:t>
          </w:r>
          <w:r>
            <w:t>je proto dobré nahlédnout do Internetové jazykové příručky, vy</w:t>
          </w:r>
          <w:r w:rsidRPr="00C80863">
            <w:t xml:space="preserve">užít speciální </w:t>
          </w:r>
          <w:r>
            <w:t xml:space="preserve">příručky (uvádíme je v literatuře níže), nebo někdy může pomoct ověření výslovnosti pomocí Google překladače.  </w:t>
          </w:r>
        </w:p>
        <w:p w14:paraId="2F5041C6" w14:textId="77777777" w:rsidR="00214166" w:rsidRDefault="00214166" w:rsidP="00214166">
          <w:pPr>
            <w:pStyle w:val="Nadpis2"/>
          </w:pPr>
          <w:bookmarkStart w:id="15" w:name="_Toc524367972"/>
          <w:r>
            <w:t>Výslovnost cizích slov</w:t>
          </w:r>
          <w:bookmarkEnd w:id="15"/>
        </w:p>
        <w:p w14:paraId="34F82637" w14:textId="77777777" w:rsidR="00214166" w:rsidRPr="000E74E2" w:rsidRDefault="00214166" w:rsidP="00214166">
          <w:pPr>
            <w:pStyle w:val="Tlotextu"/>
            <w:spacing w:line="360" w:lineRule="auto"/>
          </w:pPr>
          <w:r>
            <w:t xml:space="preserve">„Zásady výslovnosti přejatých slov nejsou v češtině zcela shodné s těmi, jimiž se řídí výslovnost slov domácích.“ (Hůrková 1995: 47) Zvuková podoba slov cizího původu se však přizpůsobuje zvukovým zvyklostem a možnostem češtiny. </w:t>
          </w:r>
        </w:p>
        <w:p w14:paraId="2EDEEB4A" w14:textId="77777777" w:rsidR="00214166" w:rsidRDefault="00214166" w:rsidP="00214166">
          <w:pPr>
            <w:pStyle w:val="Tlotextu"/>
            <w:spacing w:line="360" w:lineRule="auto"/>
          </w:pPr>
          <w:r>
            <w:lastRenderedPageBreak/>
            <w:t>Výslovnost slov přejatých a cizích je problematika</w:t>
          </w:r>
          <w:r w:rsidRPr="000E74E2">
            <w:t xml:space="preserve"> </w:t>
          </w:r>
          <w:r>
            <w:t>velmi široká. Nejlépe je seznámit se s ní prostřednictvím specializovaných příruček (</w:t>
          </w:r>
          <w:r w:rsidRPr="009104A9">
            <w:t>Výslovnost spisovné češtiny II z r. 1978</w:t>
          </w:r>
          <w:r>
            <w:t xml:space="preserve">, slovníku cizích slov, jde o ASCS, prostřednictvím Internetové jazykové příručky, citované příručky J. Hůrkové, obsahující kapitolu Ortoepie slov přejatých, s. 47nn.). Zde uvádíme jen některé příklady proto, aby bylo zřejmé, že i pro výslovnost cizích slov existují určitá pravidla, jimiž je možné se řídit, a zaměřujeme se na ta slova, s jejichž nesprávnou výslovností se setkáváme v praxi.    </w:t>
          </w:r>
        </w:p>
        <w:p w14:paraId="38F55185" w14:textId="77777777" w:rsidR="00214166" w:rsidRPr="005926A5" w:rsidRDefault="00214166" w:rsidP="00214166">
          <w:pPr>
            <w:pStyle w:val="Tlotextu"/>
            <w:spacing w:line="360" w:lineRule="auto"/>
          </w:pPr>
          <w:r>
            <w:t xml:space="preserve">Jisté problémy způsobuje např. výslovnost písmen u slov přejatých a cizích, které v češtině nemáme. Jedná se např. o písmeno </w:t>
          </w:r>
          <w:r w:rsidRPr="003F2DB7">
            <w:rPr>
              <w:i/>
            </w:rPr>
            <w:t>x</w:t>
          </w:r>
          <w:r>
            <w:t xml:space="preserve">, u jehož výslovnosti mají někteří mluvčí tendenci užít hyperkorektní výslovnosti </w:t>
          </w:r>
          <w:r>
            <w:rPr>
              <w:rFonts w:cs="Times New Roman"/>
            </w:rPr>
            <w:t>[</w:t>
          </w:r>
          <w:r>
            <w:t>ks</w:t>
          </w:r>
          <w:r>
            <w:rPr>
              <w:rFonts w:cs="Times New Roman"/>
            </w:rPr>
            <w:t>]</w:t>
          </w:r>
          <w:r>
            <w:t xml:space="preserve">, tedy výslovnost podle jejich mínění stylově vyšší.  </w:t>
          </w:r>
          <w:r w:rsidRPr="005926A5">
            <w:t xml:space="preserve">Písmeno </w:t>
          </w:r>
          <w:r w:rsidRPr="005926A5">
            <w:rPr>
              <w:i/>
              <w:iCs/>
            </w:rPr>
            <w:t>x</w:t>
          </w:r>
          <w:r w:rsidRPr="005926A5">
            <w:t xml:space="preserve"> se </w:t>
          </w:r>
          <w:r>
            <w:t xml:space="preserve">však </w:t>
          </w:r>
          <w:r w:rsidRPr="005926A5">
            <w:t>čte jako [</w:t>
          </w:r>
          <w:r w:rsidRPr="005926A5">
            <w:rPr>
              <w:i/>
              <w:iCs/>
            </w:rPr>
            <w:t>gz</w:t>
          </w:r>
          <w:r w:rsidRPr="005926A5">
            <w:t>] ([</w:t>
          </w:r>
          <w:r w:rsidRPr="005926A5">
            <w:rPr>
              <w:i/>
              <w:iCs/>
            </w:rPr>
            <w:t>e</w:t>
          </w:r>
          <w:r w:rsidRPr="005926A5">
            <w:rPr>
              <w:b/>
              <w:bCs/>
              <w:i/>
              <w:iCs/>
            </w:rPr>
            <w:t>gz</w:t>
          </w:r>
          <w:r w:rsidRPr="005926A5">
            <w:rPr>
              <w:i/>
              <w:iCs/>
            </w:rPr>
            <w:t>emplář</w:t>
          </w:r>
          <w:r w:rsidRPr="005926A5">
            <w:t>], [</w:t>
          </w:r>
          <w:r w:rsidRPr="005926A5">
            <w:rPr>
              <w:i/>
              <w:iCs/>
            </w:rPr>
            <w:t>e</w:t>
          </w:r>
          <w:r w:rsidRPr="005926A5">
            <w:rPr>
              <w:b/>
              <w:bCs/>
              <w:i/>
              <w:iCs/>
            </w:rPr>
            <w:t>gz</w:t>
          </w:r>
          <w:r w:rsidRPr="005926A5">
            <w:rPr>
              <w:i/>
              <w:iCs/>
            </w:rPr>
            <w:t>otyka</w:t>
          </w:r>
          <w:r w:rsidRPr="005926A5">
            <w:t xml:space="preserve">], </w:t>
          </w:r>
          <w:proofErr w:type="gramStart"/>
          <w:r w:rsidRPr="005926A5">
            <w:t xml:space="preserve">[ </w:t>
          </w:r>
          <w:r w:rsidRPr="005926A5">
            <w:rPr>
              <w:i/>
              <w:iCs/>
            </w:rPr>
            <w:t>e</w:t>
          </w:r>
          <w:r w:rsidRPr="005926A5">
            <w:rPr>
              <w:b/>
              <w:bCs/>
              <w:i/>
              <w:iCs/>
            </w:rPr>
            <w:t>gz</w:t>
          </w:r>
          <w:r w:rsidRPr="005926A5">
            <w:rPr>
              <w:i/>
              <w:iCs/>
            </w:rPr>
            <w:t>il</w:t>
          </w:r>
          <w:proofErr w:type="gramEnd"/>
          <w:r w:rsidRPr="005926A5">
            <w:t xml:space="preserve">], jen před neznělou souhláskou nebo na konci slova </w:t>
          </w:r>
          <w:r>
            <w:t xml:space="preserve">čteme </w:t>
          </w:r>
          <w:r w:rsidRPr="00455945">
            <w:rPr>
              <w:i/>
            </w:rPr>
            <w:t>x</w:t>
          </w:r>
          <w:r>
            <w:t xml:space="preserve"> </w:t>
          </w:r>
          <w:r w:rsidRPr="005926A5">
            <w:t>jako [</w:t>
          </w:r>
          <w:r w:rsidRPr="005926A5">
            <w:rPr>
              <w:i/>
              <w:iCs/>
            </w:rPr>
            <w:t>ks</w:t>
          </w:r>
          <w:r w:rsidRPr="005926A5">
            <w:t>]: [</w:t>
          </w:r>
          <w:r w:rsidRPr="005926A5">
            <w:rPr>
              <w:i/>
              <w:iCs/>
            </w:rPr>
            <w:t>e</w:t>
          </w:r>
          <w:r w:rsidRPr="005926A5">
            <w:rPr>
              <w:b/>
              <w:bCs/>
              <w:i/>
              <w:iCs/>
            </w:rPr>
            <w:t>ks</w:t>
          </w:r>
          <w:r w:rsidRPr="005926A5">
            <w:rPr>
              <w:i/>
              <w:iCs/>
            </w:rPr>
            <w:t>port</w:t>
          </w:r>
          <w:r w:rsidRPr="005926A5">
            <w:t>], [</w:t>
          </w:r>
          <w:r w:rsidRPr="005926A5">
            <w:rPr>
              <w:i/>
              <w:iCs/>
            </w:rPr>
            <w:t>klima</w:t>
          </w:r>
          <w:r w:rsidRPr="005926A5">
            <w:rPr>
              <w:b/>
              <w:bCs/>
              <w:i/>
              <w:iCs/>
            </w:rPr>
            <w:t>ks</w:t>
          </w:r>
          <w:r w:rsidRPr="005926A5">
            <w:t>]</w:t>
          </w:r>
          <w:r>
            <w:t>.</w:t>
          </w:r>
        </w:p>
        <w:p w14:paraId="36453AC7" w14:textId="77777777" w:rsidR="00214166" w:rsidRDefault="00214166" w:rsidP="00214166">
          <w:pPr>
            <w:spacing w:line="360" w:lineRule="auto"/>
            <w:rPr>
              <w:i/>
            </w:rPr>
          </w:pPr>
          <w:r>
            <w:t xml:space="preserve">Zcela nesprávná (je hodnocena jako odchylka od normy) a nekultivovaná je výslovnost některých slov, např. </w:t>
          </w:r>
          <w:r w:rsidRPr="00D82630">
            <w:rPr>
              <w:i/>
            </w:rPr>
            <w:t>demogracie</w:t>
          </w:r>
          <w:r>
            <w:t xml:space="preserve">, </w:t>
          </w:r>
          <w:r w:rsidRPr="00D82630">
            <w:rPr>
              <w:i/>
            </w:rPr>
            <w:t>drezy</w:t>
          </w:r>
          <w:r>
            <w:t xml:space="preserve">, </w:t>
          </w:r>
          <w:r w:rsidRPr="00D82630">
            <w:rPr>
              <w:i/>
            </w:rPr>
            <w:t>konzert</w:t>
          </w:r>
          <w:r>
            <w:t xml:space="preserve">. Správná výslovnost je </w:t>
          </w:r>
          <w:r w:rsidRPr="00D82630">
            <w:rPr>
              <w:i/>
            </w:rPr>
            <w:t>demokracie</w:t>
          </w:r>
          <w:r>
            <w:t xml:space="preserve">, </w:t>
          </w:r>
          <w:r w:rsidRPr="00D82630">
            <w:rPr>
              <w:i/>
            </w:rPr>
            <w:t>dresy</w:t>
          </w:r>
          <w:r>
            <w:t xml:space="preserve">, </w:t>
          </w:r>
          <w:r w:rsidRPr="00D82630">
            <w:rPr>
              <w:i/>
            </w:rPr>
            <w:t>koncert</w:t>
          </w:r>
          <w:r>
            <w:t xml:space="preserve">. U slova </w:t>
          </w:r>
          <w:r w:rsidRPr="00A6087C">
            <w:rPr>
              <w:i/>
            </w:rPr>
            <w:t>dres</w:t>
          </w:r>
          <w:r>
            <w:t xml:space="preserve"> platí, že neznělé </w:t>
          </w:r>
          <w:r>
            <w:rPr>
              <w:rFonts w:cs="Times New Roman"/>
            </w:rPr>
            <w:t>[</w:t>
          </w:r>
          <w:r>
            <w:t>s</w:t>
          </w:r>
          <w:r>
            <w:rPr>
              <w:rFonts w:cs="Times New Roman"/>
            </w:rPr>
            <w:t>]</w:t>
          </w:r>
          <w:r>
            <w:t xml:space="preserve"> je vyslovováno i v dalších pádech – tedy </w:t>
          </w:r>
          <w:r w:rsidRPr="00C50887">
            <w:rPr>
              <w:i/>
            </w:rPr>
            <w:t>v</w:t>
          </w:r>
          <w:r>
            <w:rPr>
              <w:i/>
            </w:rPr>
            <w:t> </w:t>
          </w:r>
          <w:r w:rsidRPr="00C50887">
            <w:rPr>
              <w:i/>
            </w:rPr>
            <w:t>dresu</w:t>
          </w:r>
          <w:r>
            <w:rPr>
              <w:i/>
            </w:rPr>
            <w:t xml:space="preserve">. </w:t>
          </w:r>
        </w:p>
        <w:p w14:paraId="18ECA782" w14:textId="77777777" w:rsidR="00214166" w:rsidRDefault="00214166" w:rsidP="00214166">
          <w:pPr>
            <w:spacing w:line="360" w:lineRule="auto"/>
          </w:pPr>
          <w:r>
            <w:t xml:space="preserve">Ve slovech jako </w:t>
          </w:r>
          <w:r w:rsidRPr="00891599">
            <w:rPr>
              <w:i/>
            </w:rPr>
            <w:t>kurs, exkurs, puls, impuls</w:t>
          </w:r>
          <w:r>
            <w:t xml:space="preserve">, </w:t>
          </w:r>
          <w:r w:rsidRPr="00891599">
            <w:rPr>
              <w:i/>
            </w:rPr>
            <w:t>revers</w:t>
          </w:r>
          <w:r>
            <w:rPr>
              <w:i/>
            </w:rPr>
            <w:t xml:space="preserve"> </w:t>
          </w:r>
          <w:r>
            <w:t xml:space="preserve">(psát je možné i </w:t>
          </w:r>
          <w:r w:rsidRPr="00C50887">
            <w:rPr>
              <w:i/>
            </w:rPr>
            <w:t>kurz, exkurz, pulz, impulz, reverz</w:t>
          </w:r>
          <w:r>
            <w:t xml:space="preserve">) se na konci slova vyslovuje jen neznělá souhláska </w:t>
          </w:r>
          <w:r>
            <w:rPr>
              <w:rFonts w:cs="Times New Roman"/>
            </w:rPr>
            <w:t>[</w:t>
          </w:r>
          <w:r>
            <w:t>s</w:t>
          </w:r>
          <w:r>
            <w:rPr>
              <w:rFonts w:cs="Times New Roman"/>
            </w:rPr>
            <w:t>]</w:t>
          </w:r>
          <w:r>
            <w:t xml:space="preserve">. V dalších pádech se ovšem vyslovuje </w:t>
          </w:r>
          <w:r>
            <w:rPr>
              <w:rFonts w:cs="Times New Roman"/>
            </w:rPr>
            <w:t>[</w:t>
          </w:r>
          <w:r>
            <w:t>z</w:t>
          </w:r>
          <w:r>
            <w:rPr>
              <w:rFonts w:cs="Times New Roman"/>
            </w:rPr>
            <w:t>]</w:t>
          </w:r>
          <w:r>
            <w:t xml:space="preserve">, např. </w:t>
          </w:r>
          <w:r w:rsidRPr="00C50887">
            <w:rPr>
              <w:i/>
            </w:rPr>
            <w:t>zapsat se do kurzu</w:t>
          </w:r>
          <w:r>
            <w:t xml:space="preserve">. </w:t>
          </w:r>
        </w:p>
        <w:p w14:paraId="49E2D714" w14:textId="77777777" w:rsidR="00214166" w:rsidRDefault="00214166" w:rsidP="00214166">
          <w:pPr>
            <w:spacing w:line="360" w:lineRule="auto"/>
          </w:pPr>
          <w:r>
            <w:t xml:space="preserve">Nesprávná je i hyperkorektní výslovnost slova </w:t>
          </w:r>
          <w:r w:rsidRPr="00BA7485">
            <w:rPr>
              <w:i/>
            </w:rPr>
            <w:t>filosofie</w:t>
          </w:r>
          <w:r>
            <w:t xml:space="preserve">, stejně tak jako zastaralý, příznakový, je i pravopis slova filosofie, přestože je možný: v textech úzce odborných. Dnes vyslovujeme a převážně píšeme </w:t>
          </w:r>
          <w:r w:rsidRPr="00306761">
            <w:rPr>
              <w:i/>
            </w:rPr>
            <w:t>filozofie</w:t>
          </w:r>
          <w:r>
            <w:t xml:space="preserve">. Co se týče tohoto jevu, odkazujeme na Internetovou jazykovou příručku, kde je jedna z částí věnovaná pravopisu a výslovnosti slov přejatých, např. právě slov s hláskami s-z. Podkapitola má název </w:t>
          </w:r>
          <w:r w:rsidRPr="003F2DB7">
            <w:rPr>
              <w:i/>
            </w:rPr>
            <w:t>Pravopis a výslovnost přejatých slov se s-z</w:t>
          </w:r>
          <w:r>
            <w:t xml:space="preserve">. </w:t>
          </w:r>
        </w:p>
        <w:p w14:paraId="1E620497" w14:textId="77777777" w:rsidR="00214166" w:rsidRDefault="00214166" w:rsidP="00214166">
          <w:pPr>
            <w:spacing w:line="360" w:lineRule="auto"/>
          </w:pPr>
          <w:r>
            <w:t xml:space="preserve">Zde se mimo jiné dočteme, že dvojí spisovná výslovnost, [s] i [z], se připouští např. u těchto slov (PČP z r. 1993 uvádějí také psaní dublet): </w:t>
          </w:r>
          <w:r>
            <w:rPr>
              <w:rStyle w:val="Zdraznn"/>
            </w:rPr>
            <w:t>busola – buzola, desén – dezén, diskuse – diskuze, disertace – dizertace, kasematy – kazematy, plisé – plizé, renesance – renezance, resort – rezort, režisér – režizér</w:t>
          </w:r>
          <w:r>
            <w:t xml:space="preserve">. Výslovnost se znělým </w:t>
          </w:r>
          <w:r>
            <w:rPr>
              <w:rFonts w:cs="Times New Roman"/>
            </w:rPr>
            <w:t>[</w:t>
          </w:r>
          <w:r>
            <w:t>z</w:t>
          </w:r>
          <w:r>
            <w:rPr>
              <w:rFonts w:cs="Times New Roman"/>
            </w:rPr>
            <w:t>]</w:t>
          </w:r>
          <w:r>
            <w:t xml:space="preserve"> ještě není automaticky přijímána. Jak uvádí V. Štěpánová, např. s výslovností slova </w:t>
          </w:r>
          <w:r w:rsidRPr="00C67194">
            <w:rPr>
              <w:i/>
            </w:rPr>
            <w:t>busola</w:t>
          </w:r>
          <w:r>
            <w:t xml:space="preserve"> se v současném úzu autorka nesetkala (Štěpánová 2013: 120). </w:t>
          </w:r>
        </w:p>
        <w:p w14:paraId="3156E508" w14:textId="77777777" w:rsidR="00214166" w:rsidRDefault="00214166" w:rsidP="00214166">
          <w:pPr>
            <w:spacing w:line="360" w:lineRule="auto"/>
          </w:pPr>
          <w:r>
            <w:lastRenderedPageBreak/>
            <w:t xml:space="preserve">Slova zakončená </w:t>
          </w:r>
          <w:proofErr w:type="gramStart"/>
          <w:r>
            <w:t xml:space="preserve">příponou </w:t>
          </w:r>
          <w:r>
            <w:rPr>
              <w:rStyle w:val="nezalamovatgen"/>
            </w:rPr>
            <w:t>-ismus</w:t>
          </w:r>
          <w:proofErr w:type="gramEnd"/>
          <w:r>
            <w:rPr>
              <w:rStyle w:val="nezalamovatgen"/>
            </w:rPr>
            <w:t>, -i</w:t>
          </w:r>
          <w:r>
            <w:t xml:space="preserve">zmus se vyslovují se </w:t>
          </w:r>
          <w:r w:rsidRPr="00C50887">
            <w:rPr>
              <w:i/>
            </w:rPr>
            <w:t>z</w:t>
          </w:r>
          <w:r>
            <w:t xml:space="preserve"> v této příponě, tedy </w:t>
          </w:r>
          <w:r>
            <w:rPr>
              <w:rFonts w:cs="Times New Roman"/>
            </w:rPr>
            <w:t>[</w:t>
          </w:r>
          <w:r>
            <w:rPr>
              <w:rStyle w:val="nezalamovatgen"/>
            </w:rPr>
            <w:t>-i</w:t>
          </w:r>
          <w:r>
            <w:t>zmus]. Týká se to i slov s </w:t>
          </w:r>
          <w:proofErr w:type="gramStart"/>
          <w:r>
            <w:t xml:space="preserve">příponami </w:t>
          </w:r>
          <w:r>
            <w:rPr>
              <w:rStyle w:val="nezalamovatgen"/>
            </w:rPr>
            <w:t>-smus</w:t>
          </w:r>
          <w:proofErr w:type="gramEnd"/>
          <w:r>
            <w:rPr>
              <w:rStyle w:val="nezalamovatgen"/>
            </w:rPr>
            <w:t>, -z</w:t>
          </w:r>
          <w:r>
            <w:t xml:space="preserve">mus, </w:t>
          </w:r>
          <w:r>
            <w:rPr>
              <w:rStyle w:val="nezalamovatgen"/>
            </w:rPr>
            <w:t>-sma, -z</w:t>
          </w:r>
          <w:r>
            <w:t xml:space="preserve">ma, kde je výslovnost </w:t>
          </w:r>
          <w:r>
            <w:rPr>
              <w:rFonts w:cs="Times New Roman"/>
            </w:rPr>
            <w:t>[</w:t>
          </w:r>
          <w:r>
            <w:t>-zmus, -zma</w:t>
          </w:r>
          <w:r>
            <w:rPr>
              <w:rFonts w:cs="Times New Roman"/>
            </w:rPr>
            <w:t>]</w:t>
          </w:r>
          <w:r>
            <w:t>, pravopis je ovšem obojí (základní je ovšem psaní se s): např. </w:t>
          </w:r>
          <w:r>
            <w:rPr>
              <w:rStyle w:val="Zdraznn"/>
            </w:rPr>
            <w:t>impresionismus – impresionizmus, romantismus – romantizmus, spasmus – spazmus, marasmus – marazmus, charisma – charizma</w:t>
          </w:r>
          <w:r>
            <w:t>.</w:t>
          </w:r>
        </w:p>
        <w:p w14:paraId="6D9D2504" w14:textId="77777777" w:rsidR="00214166" w:rsidRDefault="00214166" w:rsidP="00214166">
          <w:pPr>
            <w:spacing w:line="360" w:lineRule="auto"/>
          </w:pPr>
          <w:r>
            <w:t>U některých slov, jež mají jednu nebo dvojí výslovnost (</w:t>
          </w:r>
          <w:r w:rsidRPr="00891599">
            <w:rPr>
              <w:i/>
            </w:rPr>
            <w:t>geodézie</w:t>
          </w:r>
          <w:r>
            <w:t xml:space="preserve">, </w:t>
          </w:r>
          <w:r w:rsidRPr="00891599">
            <w:rPr>
              <w:i/>
            </w:rPr>
            <w:t>kurzíva</w:t>
          </w:r>
          <w:r>
            <w:t xml:space="preserve"> a </w:t>
          </w:r>
          <w:r w:rsidRPr="00891599">
            <w:rPr>
              <w:i/>
            </w:rPr>
            <w:t>kurziva</w:t>
          </w:r>
          <w:r>
            <w:t xml:space="preserve">), je však možné užít až trojí pravopis: </w:t>
          </w:r>
          <w:r>
            <w:rPr>
              <w:rStyle w:val="Zdraznn"/>
            </w:rPr>
            <w:t>geodezie, geodézie, geodesie</w:t>
          </w:r>
          <w:r>
            <w:t xml:space="preserve"> (nikoli však </w:t>
          </w:r>
          <w:r>
            <w:rPr>
              <w:rStyle w:val="Zdraznn"/>
            </w:rPr>
            <w:t>geodésie</w:t>
          </w:r>
          <w:r>
            <w:t xml:space="preserve">), stejně tak píšeme třeba </w:t>
          </w:r>
          <w:r>
            <w:rPr>
              <w:rStyle w:val="Zdraznn"/>
            </w:rPr>
            <w:t xml:space="preserve">kurziva, kurzíva </w:t>
          </w:r>
          <w:r w:rsidRPr="00C50887">
            <w:rPr>
              <w:rStyle w:val="Zdraznn"/>
              <w:i w:val="0"/>
            </w:rPr>
            <w:t>nebo</w:t>
          </w:r>
          <w:r>
            <w:rPr>
              <w:rStyle w:val="Zdraznn"/>
            </w:rPr>
            <w:t xml:space="preserve"> kursiva</w:t>
          </w:r>
          <w:r>
            <w:t xml:space="preserve"> (nikoli </w:t>
          </w:r>
          <w:r>
            <w:rPr>
              <w:rStyle w:val="Zdraznn"/>
            </w:rPr>
            <w:t>kursíva</w:t>
          </w:r>
          <w:r>
            <w:t xml:space="preserve">), </w:t>
          </w:r>
          <w:r>
            <w:rPr>
              <w:rStyle w:val="Zdraznn"/>
            </w:rPr>
            <w:t>prezidium, prezídium, presidium</w:t>
          </w:r>
          <w:r>
            <w:t xml:space="preserve"> (nikoli </w:t>
          </w:r>
          <w:r>
            <w:rPr>
              <w:rStyle w:val="Zdraznn"/>
            </w:rPr>
            <w:t>presídium</w:t>
          </w:r>
          <w:r>
            <w:t xml:space="preserve">), </w:t>
          </w:r>
          <w:r w:rsidRPr="00891599">
            <w:rPr>
              <w:i/>
            </w:rPr>
            <w:t>ofenziva, ofenzíva, ofensiva</w:t>
          </w:r>
          <w:r>
            <w:t xml:space="preserve">. </w:t>
          </w:r>
        </w:p>
        <w:p w14:paraId="40A204BD" w14:textId="77777777" w:rsidR="00214166" w:rsidRDefault="00214166" w:rsidP="00214166">
          <w:pPr>
            <w:spacing w:line="360" w:lineRule="auto"/>
          </w:pPr>
          <w:r>
            <w:t xml:space="preserve"> (K tomu viz Internetová jazyková příručka, z níž příklady jsou, a podrobně rovněž Hůrková 1995). </w:t>
          </w:r>
        </w:p>
        <w:p w14:paraId="229C8AEC" w14:textId="77777777" w:rsidR="00214166" w:rsidRDefault="00214166" w:rsidP="00214166">
          <w:pPr>
            <w:pStyle w:val="Nadpis2"/>
          </w:pPr>
          <w:bookmarkStart w:id="16" w:name="_Toc524367973"/>
          <w:r>
            <w:t>Výslovnost cizích vlastních jmen</w:t>
          </w:r>
          <w:bookmarkEnd w:id="16"/>
        </w:p>
        <w:p w14:paraId="6A8A456A" w14:textId="77777777" w:rsidR="00214166" w:rsidRDefault="00214166" w:rsidP="00214166">
          <w:pPr>
            <w:pStyle w:val="Tlotextu"/>
            <w:spacing w:line="360" w:lineRule="auto"/>
          </w:pPr>
          <w:r>
            <w:t xml:space="preserve">Cizí vlastní jména jsou běžnou součástí našeho života, čteme je v novinách a časopisech, v učebnicích, s jejich mluvenou podobou se setkáváme při přednáškách, v rozhlase a televizi. Při veřejných mluvených projevech je jejich výslovnost signálem zodpovědnosti a znalostí mluvčího. </w:t>
          </w:r>
        </w:p>
        <w:p w14:paraId="3E074CB8" w14:textId="643D8015" w:rsidR="003A65DF" w:rsidRPr="003A65DF" w:rsidRDefault="00214166" w:rsidP="003A65DF">
          <w:pPr>
            <w:pStyle w:val="Tlotextu"/>
            <w:spacing w:line="360" w:lineRule="auto"/>
            <w:rPr>
              <w:rFonts w:cs="Times New Roman"/>
              <w:color w:val="231F20"/>
            </w:rPr>
          </w:pPr>
          <w:r>
            <w:rPr>
              <w:rStyle w:val="l6"/>
              <w:color w:val="231F20"/>
            </w:rPr>
            <w:t>Poučení o výslovnosti jmen z jazyků, jako je angličtina, němčina, francouzština, italština, španělština, polština a některých dalších tzv. běžných jazyků, najdeme v základních příručkách, např. Výslovnost spisovné češtiny z r. 1978. Zde jsou v prvé řadě uvedeny zásady převodu cizích hlásek do češtiny pro výslovnost cizích vlastních jmen (Hůrková 1995:</w:t>
          </w:r>
          <w:r w:rsidR="00DF7786">
            <w:rPr>
              <w:rStyle w:val="l6"/>
              <w:color w:val="231F20"/>
            </w:rPr>
            <w:t xml:space="preserve"> </w:t>
          </w:r>
          <w:r>
            <w:rPr>
              <w:rStyle w:val="l6"/>
              <w:color w:val="231F20"/>
            </w:rPr>
            <w:t xml:space="preserve">66); výklady se tak týkají náhrady cizích hlásek, které čeština nemá – jde např. o náhradu anglické obouretné souhlásky psané </w:t>
          </w:r>
          <w:r w:rsidRPr="00D27200">
            <w:rPr>
              <w:rStyle w:val="l6"/>
              <w:i/>
              <w:color w:val="231F20"/>
            </w:rPr>
            <w:t>w</w:t>
          </w:r>
          <w:r>
            <w:rPr>
              <w:rStyle w:val="l6"/>
              <w:color w:val="231F20"/>
            </w:rPr>
            <w:t xml:space="preserve">, kterou ve výslovnosti anglických jmen nahrazujeme českým retozubným </w:t>
          </w:r>
          <w:r w:rsidRPr="00D27200">
            <w:rPr>
              <w:rStyle w:val="l6"/>
              <w:i/>
              <w:color w:val="231F20"/>
            </w:rPr>
            <w:t>v</w:t>
          </w:r>
          <w:r>
            <w:rPr>
              <w:rStyle w:val="l6"/>
              <w:color w:val="231F20"/>
            </w:rPr>
            <w:t xml:space="preserve">, nebo o náhradu německé neurčité souhlásky </w:t>
          </w:r>
          <w:r>
            <w:rPr>
              <w:rStyle w:val="l6"/>
              <w:rFonts w:cs="Times New Roman"/>
              <w:color w:val="231F20"/>
            </w:rPr>
            <w:t xml:space="preserve">[ə], podobné anglické, českou samohláskou přední [e] atd. </w:t>
          </w:r>
          <w:r w:rsidR="003A65DF">
            <w:rPr>
              <w:color w:val="231F20"/>
            </w:rPr>
            <w:t>Substituce hlásek, které</w:t>
          </w:r>
          <w:r w:rsidR="003A65DF" w:rsidRPr="003A65DF">
            <w:rPr>
              <w:color w:val="231F20"/>
            </w:rPr>
            <w:t xml:space="preserve"> český fonetic</w:t>
          </w:r>
          <w:r w:rsidR="003A65DF">
            <w:rPr>
              <w:color w:val="231F20"/>
            </w:rPr>
            <w:t xml:space="preserve">ký systém nemá a jež </w:t>
          </w:r>
          <w:r w:rsidR="003A65DF" w:rsidRPr="003A65DF">
            <w:rPr>
              <w:color w:val="231F20"/>
            </w:rPr>
            <w:t>nahrazujeme nejbližšími hláskami d</w:t>
          </w:r>
          <w:r w:rsidR="003A65DF">
            <w:rPr>
              <w:color w:val="231F20"/>
            </w:rPr>
            <w:t xml:space="preserve">omácími, není </w:t>
          </w:r>
          <w:r w:rsidR="003A65DF" w:rsidRPr="003A65DF">
            <w:rPr>
              <w:color w:val="231F20"/>
            </w:rPr>
            <w:t>tak jednodu</w:t>
          </w:r>
          <w:r w:rsidR="003A65DF">
            <w:rPr>
              <w:color w:val="231F20"/>
            </w:rPr>
            <w:t>chá, protože zde hrají roli i jiné faktory, srov.</w:t>
          </w:r>
          <w:r w:rsidR="003A65DF" w:rsidRPr="003A65DF">
            <w:rPr>
              <w:color w:val="231F20"/>
            </w:rPr>
            <w:t xml:space="preserve"> </w:t>
          </w:r>
          <w:r w:rsidR="003A65DF" w:rsidRPr="003A65DF">
            <w:rPr>
              <w:i/>
              <w:iCs/>
              <w:color w:val="231F20"/>
            </w:rPr>
            <w:t>Smith</w:t>
          </w:r>
          <w:r w:rsidR="003A65DF" w:rsidRPr="003A65DF">
            <w:rPr>
              <w:color w:val="231F20"/>
            </w:rPr>
            <w:t xml:space="preserve"> vs. </w:t>
          </w:r>
          <w:r w:rsidR="003A65DF" w:rsidRPr="003A65DF">
            <w:rPr>
              <w:i/>
              <w:iCs/>
              <w:color w:val="231F20"/>
            </w:rPr>
            <w:t>Tchatcherová</w:t>
          </w:r>
          <w:r w:rsidR="003A65DF">
            <w:rPr>
              <w:i/>
              <w:iCs/>
              <w:color w:val="231F20"/>
            </w:rPr>
            <w:t>.</w:t>
          </w:r>
          <w:r w:rsidR="003A65DF">
            <w:rPr>
              <w:rFonts w:cs="Times New Roman"/>
              <w:color w:val="231F20"/>
            </w:rPr>
            <w:t xml:space="preserve"> </w:t>
          </w:r>
          <w:r w:rsidR="003A65DF">
            <w:rPr>
              <w:color w:val="231F20"/>
            </w:rPr>
            <w:t xml:space="preserve">Nedodržení české adaptace je však nenoremní a považujeme ji za </w:t>
          </w:r>
          <w:r w:rsidR="003A65DF" w:rsidRPr="003A65DF">
            <w:rPr>
              <w:color w:val="231F20"/>
            </w:rPr>
            <w:t>chybu.</w:t>
          </w:r>
          <w:r w:rsidR="003A65DF">
            <w:rPr>
              <w:color w:val="231F20"/>
            </w:rPr>
            <w:t xml:space="preserve"> </w:t>
          </w:r>
          <w:r w:rsidR="003A65DF" w:rsidRPr="003A65DF">
            <w:rPr>
              <w:color w:val="231F20"/>
            </w:rPr>
            <w:t>Přehánění</w:t>
          </w:r>
          <w:r w:rsidR="003A65DF">
            <w:rPr>
              <w:color w:val="231F20"/>
            </w:rPr>
            <w:t xml:space="preserve"> výslovnosti původního jazyka v českém kontextu je </w:t>
          </w:r>
          <w:r w:rsidR="003A65DF" w:rsidRPr="003A65DF">
            <w:rPr>
              <w:color w:val="231F20"/>
            </w:rPr>
            <w:t>příznako</w:t>
          </w:r>
          <w:r w:rsidR="003A65DF">
            <w:rPr>
              <w:color w:val="231F20"/>
            </w:rPr>
            <w:t xml:space="preserve">vé. </w:t>
          </w:r>
          <w:r w:rsidR="003A65DF" w:rsidRPr="003A65DF">
            <w:rPr>
              <w:color w:val="231F20"/>
            </w:rPr>
            <w:t xml:space="preserve"> </w:t>
          </w:r>
        </w:p>
        <w:p w14:paraId="7AE23C6D" w14:textId="77777777" w:rsidR="003A65DF" w:rsidRDefault="003A65DF" w:rsidP="00214166">
          <w:pPr>
            <w:pStyle w:val="Tlotextu"/>
            <w:spacing w:line="360" w:lineRule="auto"/>
            <w:rPr>
              <w:rStyle w:val="l6"/>
              <w:color w:val="231F20"/>
            </w:rPr>
          </w:pPr>
        </w:p>
        <w:p w14:paraId="744623B3" w14:textId="77777777" w:rsidR="00214166" w:rsidRDefault="00214166" w:rsidP="00214166">
          <w:pPr>
            <w:pStyle w:val="Tlotextu"/>
            <w:spacing w:line="360" w:lineRule="auto"/>
            <w:rPr>
              <w:rStyle w:val="l6"/>
              <w:color w:val="231F20"/>
            </w:rPr>
          </w:pPr>
          <w:r>
            <w:rPr>
              <w:rStyle w:val="l6"/>
              <w:color w:val="231F20"/>
            </w:rPr>
            <w:lastRenderedPageBreak/>
            <w:t xml:space="preserve">Popsána jsou i pravidla používání přízvuku při vyslovování cizích jmen – při české výslovnosti cizích jmen nahrazujeme původní přízvuk přízvukem českým, tedy přízvukem na první slabice slova: týká se to jmen ruských, polských a italských s původním přízvukem na předposlední slabice, francouzských s přízvukem na poslední slabice a dalších. </w:t>
          </w:r>
        </w:p>
        <w:p w14:paraId="41D48CED" w14:textId="7C524801" w:rsidR="00214166" w:rsidRPr="00D27200" w:rsidRDefault="00214166" w:rsidP="00214166">
          <w:pPr>
            <w:pStyle w:val="Tlotextu"/>
            <w:spacing w:line="360" w:lineRule="auto"/>
            <w:rPr>
              <w:rStyle w:val="a"/>
              <w:color w:val="231F20"/>
            </w:rPr>
          </w:pPr>
          <w:r w:rsidRPr="00C67194">
            <w:rPr>
              <w:rStyle w:val="l6"/>
              <w:color w:val="231F20"/>
            </w:rPr>
            <w:t>„(…) pro cizí vlastní jména vyslovovaná v českých projevech platí zásada, že cizí hlásky, které čeština nemá ve svém hláskovém inventáři, nahrazujeme hláskami českými, které se jim svou zvukovou podobou co nejvíce přibližují (…)</w:t>
          </w:r>
          <w:r>
            <w:rPr>
              <w:rStyle w:val="l6"/>
              <w:i/>
              <w:color w:val="231F20"/>
            </w:rPr>
            <w:t xml:space="preserve">“ </w:t>
          </w:r>
          <w:r w:rsidR="00DF7786">
            <w:rPr>
              <w:rStyle w:val="l6"/>
              <w:color w:val="231F20"/>
            </w:rPr>
            <w:t>(tamtéž</w:t>
          </w:r>
          <w:r>
            <w:rPr>
              <w:rStyle w:val="l6"/>
              <w:color w:val="231F20"/>
            </w:rPr>
            <w:t xml:space="preserve">) </w:t>
          </w:r>
        </w:p>
        <w:p w14:paraId="122F4687" w14:textId="77777777" w:rsidR="00214166" w:rsidRDefault="00214166" w:rsidP="00214166">
          <w:pPr>
            <w:pStyle w:val="Tlotextu"/>
            <w:spacing w:line="360" w:lineRule="auto"/>
            <w:rPr>
              <w:rStyle w:val="l6"/>
              <w:color w:val="231F20"/>
            </w:rPr>
          </w:pPr>
          <w:r>
            <w:rPr>
              <w:rStyle w:val="a"/>
              <w:color w:val="231F20"/>
            </w:rPr>
            <w:t>Uvádí se sice (</w:t>
          </w:r>
          <w:r>
            <w:rPr>
              <w:rStyle w:val="l6"/>
              <w:color w:val="231F20"/>
            </w:rPr>
            <w:t xml:space="preserve">Štěpánová: 2013 </w:t>
          </w:r>
          <w:r>
            <w:rPr>
              <w:rStyle w:val="a"/>
              <w:color w:val="231F20"/>
            </w:rPr>
            <w:t xml:space="preserve">s odkazem na </w:t>
          </w:r>
          <w:r>
            <w:rPr>
              <w:rStyle w:val="l11"/>
              <w:color w:val="231F20"/>
            </w:rPr>
            <w:t>Kučera – Zeman:1998)</w:t>
          </w:r>
          <w:r>
            <w:rPr>
              <w:rStyle w:val="a"/>
              <w:color w:val="231F20"/>
            </w:rPr>
            <w:t xml:space="preserve">, že </w:t>
          </w:r>
          <w:r>
            <w:rPr>
              <w:rStyle w:val="l6"/>
              <w:color w:val="231F20"/>
            </w:rPr>
            <w:t xml:space="preserve">výslovnost cizích vlastních jmen </w:t>
          </w:r>
          <w:r>
            <w:rPr>
              <w:rStyle w:val="a"/>
              <w:color w:val="231F20"/>
            </w:rPr>
            <w:t xml:space="preserve">v češtině není zcela </w:t>
          </w:r>
          <w:r>
            <w:rPr>
              <w:rStyle w:val="l6"/>
              <w:color w:val="231F20"/>
            </w:rPr>
            <w:t xml:space="preserve">ustálena a chybí komplexní pravidla, rovněž </w:t>
          </w:r>
          <w:r>
            <w:rPr>
              <w:rStyle w:val="a"/>
              <w:color w:val="231F20"/>
            </w:rPr>
            <w:t xml:space="preserve">není k dispozici práce, která by se </w:t>
          </w:r>
          <w:r>
            <w:rPr>
              <w:rStyle w:val="l7"/>
              <w:color w:val="231F20"/>
            </w:rPr>
            <w:t>tomuto t</w:t>
          </w:r>
          <w:r>
            <w:rPr>
              <w:rStyle w:val="l6"/>
              <w:color w:val="231F20"/>
            </w:rPr>
            <w:t xml:space="preserve">ématu </w:t>
          </w:r>
          <w:r>
            <w:rPr>
              <w:rStyle w:val="a"/>
              <w:color w:val="231F20"/>
            </w:rPr>
            <w:t>věno</w:t>
          </w:r>
          <w:r>
            <w:rPr>
              <w:rStyle w:val="l7"/>
              <w:color w:val="231F20"/>
            </w:rPr>
            <w:t xml:space="preserve">vala </w:t>
          </w:r>
          <w:r>
            <w:rPr>
              <w:rStyle w:val="l6"/>
              <w:color w:val="231F20"/>
            </w:rPr>
            <w:t xml:space="preserve">podrobně, přesto poučení o výslovnosti cizích vlastních jmen nacházíme v základních příručkách a mluvnicích. Je to např. Mluvnice češtiny II, kde je část velmi užitečných výkladů věnována skloňování cizích vlastních </w:t>
          </w:r>
          <w:proofErr w:type="gramStart"/>
          <w:r>
            <w:rPr>
              <w:rStyle w:val="l6"/>
              <w:color w:val="231F20"/>
            </w:rPr>
            <w:t>jmen</w:t>
          </w:r>
          <w:proofErr w:type="gramEnd"/>
          <w:r>
            <w:rPr>
              <w:rStyle w:val="l6"/>
              <w:color w:val="231F20"/>
            </w:rPr>
            <w:t xml:space="preserve"> a to je doprovázeno výklady o výslovnosti. Je to dáno tím, že </w:t>
          </w:r>
          <w:r w:rsidRPr="00C138E7">
            <w:rPr>
              <w:rStyle w:val="l6"/>
              <w:color w:val="231F20"/>
            </w:rPr>
            <w:t>skloňování vlastních jmen se v</w:t>
          </w:r>
          <w:r>
            <w:rPr>
              <w:rStyle w:val="l6"/>
              <w:color w:val="231F20"/>
            </w:rPr>
            <w:t xml:space="preserve"> </w:t>
          </w:r>
          <w:r w:rsidRPr="00C138E7">
            <w:rPr>
              <w:rStyle w:val="l6"/>
              <w:color w:val="231F20"/>
            </w:rPr>
            <w:t>češtině řídí především jejich vyslovovanou podobou</w:t>
          </w:r>
          <w:r>
            <w:rPr>
              <w:rStyle w:val="l6"/>
              <w:color w:val="231F20"/>
            </w:rPr>
            <w:t xml:space="preserve">. Obdobné výklady najdeme </w:t>
          </w:r>
          <w:r w:rsidRPr="00C138E7">
            <w:rPr>
              <w:rStyle w:val="l6"/>
              <w:color w:val="231F20"/>
            </w:rPr>
            <w:t>v</w:t>
          </w:r>
          <w:r>
            <w:rPr>
              <w:rStyle w:val="l6"/>
              <w:color w:val="231F20"/>
            </w:rPr>
            <w:t> </w:t>
          </w:r>
          <w:r w:rsidRPr="00C138E7">
            <w:rPr>
              <w:rStyle w:val="l6"/>
              <w:color w:val="231F20"/>
            </w:rPr>
            <w:t>IJP</w:t>
          </w:r>
          <w:r>
            <w:rPr>
              <w:rStyle w:val="l6"/>
              <w:color w:val="231F20"/>
            </w:rPr>
            <w:t xml:space="preserve">, v kapitolách, které se věnují </w:t>
          </w:r>
          <w:r w:rsidRPr="00C138E7">
            <w:rPr>
              <w:rStyle w:val="l6"/>
              <w:color w:val="231F20"/>
            </w:rPr>
            <w:t>skloňování osobních a zeměpisných jmen</w:t>
          </w:r>
          <w:r>
            <w:rPr>
              <w:rStyle w:val="l6"/>
              <w:color w:val="231F20"/>
            </w:rPr>
            <w:t xml:space="preserve">.  </w:t>
          </w:r>
        </w:p>
        <w:p w14:paraId="3AB16822" w14:textId="77777777" w:rsidR="00214166" w:rsidRDefault="00214166" w:rsidP="00214166">
          <w:pPr>
            <w:pStyle w:val="Tlotextu"/>
            <w:spacing w:line="360" w:lineRule="auto"/>
            <w:rPr>
              <w:rStyle w:val="l6"/>
              <w:color w:val="231F20"/>
            </w:rPr>
          </w:pPr>
          <w:r>
            <w:rPr>
              <w:rStyle w:val="l6"/>
              <w:color w:val="231F20"/>
            </w:rPr>
            <w:t xml:space="preserve">To, co také znejisťuje uživatele při výslovnosti cizích jmen, je, že mnohdy převažující </w:t>
          </w:r>
          <w:r w:rsidRPr="00622650">
            <w:rPr>
              <w:rStyle w:val="l6"/>
              <w:color w:val="231F20"/>
            </w:rPr>
            <w:t>výslovnost v</w:t>
          </w:r>
          <w:r>
            <w:rPr>
              <w:rStyle w:val="l6"/>
              <w:color w:val="231F20"/>
            </w:rPr>
            <w:t> </w:t>
          </w:r>
          <w:r w:rsidRPr="00622650">
            <w:rPr>
              <w:rStyle w:val="l6"/>
              <w:color w:val="231F20"/>
            </w:rPr>
            <w:t>úzu</w:t>
          </w:r>
          <w:r>
            <w:rPr>
              <w:rStyle w:val="l6"/>
              <w:color w:val="231F20"/>
            </w:rPr>
            <w:t xml:space="preserve"> neodpovídá podobě kodifikované. O to více je potřeba výslovnost cizích vlastních jmen ověřit. Zároveň je potřeba mít na mysli, že musíme respektovat výslovnost cizího vlastního jména v jazyce, z něhož jméno pochází nebo v jehož kontextu se užívá. Je proto rozdíl, když slovo Johnson označuje Američana nebo Švéda, a toto slovo má tak dvojí výslovnost.  </w:t>
          </w:r>
        </w:p>
        <w:p w14:paraId="42F4B7F1" w14:textId="77777777" w:rsidR="00214166" w:rsidRDefault="00214166" w:rsidP="00214166">
          <w:pPr>
            <w:framePr w:w="624" w:h="624" w:hRule="exact" w:hSpace="170" w:wrap="around" w:vAnchor="text" w:hAnchor="page" w:xAlign="outside" w:y="-622" w:anchorLock="1"/>
            <w:jc w:val="both"/>
          </w:pPr>
        </w:p>
        <w:p w14:paraId="41417F5A" w14:textId="77777777" w:rsidR="00214166" w:rsidRPr="00622650" w:rsidRDefault="00214166" w:rsidP="00214166">
          <w:pPr>
            <w:rPr>
              <w:rStyle w:val="l6"/>
              <w:rFonts w:cs="Times New Roman"/>
              <w:iCs/>
              <w:szCs w:val="24"/>
            </w:rPr>
          </w:pPr>
        </w:p>
        <w:p w14:paraId="08BF81A1" w14:textId="77777777" w:rsidR="00214166" w:rsidRDefault="00214166" w:rsidP="00214166">
          <w:pPr>
            <w:pStyle w:val="Nadpis2"/>
          </w:pPr>
          <w:bookmarkStart w:id="17" w:name="_Toc524367974"/>
          <w:r>
            <w:t>Výslovnost zkratek a jejich používání v textu</w:t>
          </w:r>
          <w:bookmarkEnd w:id="17"/>
        </w:p>
        <w:p w14:paraId="35DCC07A" w14:textId="77777777" w:rsidR="00214166" w:rsidRPr="00C2650C" w:rsidRDefault="00214166" w:rsidP="00214166">
          <w:pPr>
            <w:pStyle w:val="Tlotextu"/>
            <w:spacing w:line="360" w:lineRule="auto"/>
          </w:pPr>
          <w:r>
            <w:t xml:space="preserve">Zaměřme se na zkratky iniciálové, tzn. tvořené počátečními hláskami jednotlivých slov. Popis a poučení o jejich výslovnosti nabízí opět Internetová jazyková příručka, z níž v následujícím textu přebíráme většinu příkladů. Zkratky jsou poměrně problematickým jevem v tom smyslu, že víceméně ustálený je jejich pravopis, ale už méně si vědí rady uživatelé s jejich skloňováním, začleňováním do souvislých výpovědí a s výslovností. Jejich výslovnost není kodifikovaná a existuje obvykle jen vžitý úzus. </w:t>
          </w:r>
        </w:p>
        <w:p w14:paraId="70D0CAA1" w14:textId="77777777" w:rsidR="00214166" w:rsidRDefault="00214166" w:rsidP="00214166">
          <w:pPr>
            <w:pStyle w:val="Tlotextu"/>
            <w:spacing w:line="360" w:lineRule="auto"/>
          </w:pPr>
          <w:r w:rsidRPr="00C2650C">
            <w:lastRenderedPageBreak/>
            <w:t xml:space="preserve">Domácí iniciálové zkratky </w:t>
          </w:r>
          <w:r>
            <w:t xml:space="preserve">však </w:t>
          </w:r>
          <w:r w:rsidRPr="00C2650C">
            <w:t xml:space="preserve">obvykle nečiní uživatelům potíže. Čteme je hláskovacím způsobem, </w:t>
          </w:r>
          <w:r>
            <w:t xml:space="preserve">vyslovujeme je po jednotlivých písmenech, často vokalizovaných (tzn. ODS čteme jako ó dé es); </w:t>
          </w:r>
          <w:r w:rsidRPr="00C2650C">
            <w:rPr>
              <w:i/>
              <w:iCs/>
            </w:rPr>
            <w:t>ČT</w:t>
          </w:r>
          <w:r w:rsidRPr="00C2650C">
            <w:t xml:space="preserve"> [čé té] = Česká televize, </w:t>
          </w:r>
          <w:r w:rsidRPr="00C2650C">
            <w:rPr>
              <w:i/>
              <w:iCs/>
            </w:rPr>
            <w:t>ČTK</w:t>
          </w:r>
          <w:r w:rsidRPr="00C2650C">
            <w:t xml:space="preserve"> [čé té ká] = Česká tisková kancelář, </w:t>
          </w:r>
          <w:r w:rsidRPr="00C2650C">
            <w:rPr>
              <w:i/>
              <w:iCs/>
            </w:rPr>
            <w:t>ODS</w:t>
          </w:r>
          <w:r w:rsidRPr="00C2650C">
            <w:t xml:space="preserve"> [ó dé es] = Občanská demokratická strana.</w:t>
          </w:r>
        </w:p>
        <w:p w14:paraId="14FA792D" w14:textId="77777777" w:rsidR="00214166" w:rsidRPr="0003261C" w:rsidRDefault="00214166" w:rsidP="00214166">
          <w:pPr>
            <w:pStyle w:val="Tlotextu"/>
            <w:spacing w:line="360" w:lineRule="auto"/>
            <w:ind w:firstLine="0"/>
            <w:rPr>
              <w:iCs/>
            </w:rPr>
          </w:pPr>
          <w:r w:rsidRPr="00C2650C">
            <w:t>Hláskovacím způsobem se většinou čtou i iniciálové zkratky cizího původu, ale žádná obecná či striktní pravidla pro výslo</w:t>
          </w:r>
          <w:r>
            <w:t xml:space="preserve">vnost cizích zkratek neexistují, ani jejich užívání není systematické. Některé zkratky se tak čtou jak počeštěně, tak s nápodobou cizí, zejména anglické výslovnosti.  </w:t>
          </w:r>
          <w:r w:rsidRPr="00C2650C">
            <w:t xml:space="preserve">U zkratky </w:t>
          </w:r>
          <w:r w:rsidRPr="00C2650C">
            <w:rPr>
              <w:i/>
              <w:iCs/>
            </w:rPr>
            <w:t>CD</w:t>
          </w:r>
          <w:r>
            <w:t xml:space="preserve"> [cé dé] (</w:t>
          </w:r>
          <w:r w:rsidRPr="00C2650C">
            <w:t xml:space="preserve">hovorově </w:t>
          </w:r>
          <w:r w:rsidRPr="00C2650C">
            <w:rPr>
              <w:i/>
              <w:iCs/>
            </w:rPr>
            <w:t>cédéčko</w:t>
          </w:r>
          <w:r>
            <w:rPr>
              <w:iCs/>
            </w:rPr>
            <w:t>)</w:t>
          </w:r>
          <w:r>
            <w:t xml:space="preserve"> </w:t>
          </w:r>
          <w:r w:rsidRPr="00C2650C">
            <w:t xml:space="preserve">se </w:t>
          </w:r>
          <w:r>
            <w:t xml:space="preserve">tak setkáváme rovněž </w:t>
          </w:r>
          <w:r w:rsidRPr="00C2650C">
            <w:t>s anglickým hláskováním [sí dý]</w:t>
          </w:r>
          <w:r>
            <w:t xml:space="preserve">, zkratku pro počítač </w:t>
          </w:r>
          <w:r>
            <w:rPr>
              <w:rStyle w:val="Zdraznn"/>
            </w:rPr>
            <w:t>PC</w:t>
          </w:r>
          <w:r>
            <w:t xml:space="preserve"> čteme [pé cé] i [pí sí] (hovorově je to </w:t>
          </w:r>
          <w:r>
            <w:rPr>
              <w:rStyle w:val="Zdraznn"/>
            </w:rPr>
            <w:t>pécéčko</w:t>
          </w:r>
          <w:r>
            <w:t xml:space="preserve"> i </w:t>
          </w:r>
          <w:r>
            <w:rPr>
              <w:rStyle w:val="Zdraznn"/>
            </w:rPr>
            <w:t>písíčko</w:t>
          </w:r>
          <w:r>
            <w:rPr>
              <w:rStyle w:val="Zdraznn"/>
              <w:i w:val="0"/>
            </w:rPr>
            <w:t xml:space="preserve">), </w:t>
          </w:r>
          <w:r>
            <w:rPr>
              <w:rStyle w:val="Zdraznn"/>
            </w:rPr>
            <w:t>DVD</w:t>
          </w:r>
          <w:r>
            <w:t xml:space="preserve"> čteme [dé vé dé] i [dý ví dý], (hovorově je to </w:t>
          </w:r>
          <w:r>
            <w:rPr>
              <w:rStyle w:val="Zdraznn"/>
            </w:rPr>
            <w:t>dévédéčko</w:t>
          </w:r>
          <w:r>
            <w:t xml:space="preserve"> i </w:t>
          </w:r>
          <w:r>
            <w:rPr>
              <w:rStyle w:val="Zdraznn"/>
            </w:rPr>
            <w:t>dývídýčko</w:t>
          </w:r>
          <w:r w:rsidRPr="0003261C">
            <w:rPr>
              <w:rStyle w:val="Zdraznn"/>
              <w:i w:val="0"/>
            </w:rPr>
            <w:t>)</w:t>
          </w:r>
          <w:r>
            <w:rPr>
              <w:rStyle w:val="Zdraznn"/>
              <w:i w:val="0"/>
            </w:rPr>
            <w:t xml:space="preserve">. </w:t>
          </w:r>
          <w:r>
            <w:t xml:space="preserve">Podle Internetové jazykové příručky zkratku televizní stanice </w:t>
          </w:r>
          <w:r>
            <w:rPr>
              <w:rStyle w:val="Zdraznn"/>
            </w:rPr>
            <w:t>HBO</w:t>
          </w:r>
          <w:r>
            <w:t xml:space="preserve"> můžeme vyslovovat jako [ejč bí ou] i [há bé ó], zkratku pro čerpací stanice </w:t>
          </w:r>
          <w:r>
            <w:rPr>
              <w:rStyle w:val="Zdraznn"/>
            </w:rPr>
            <w:t>OMV</w:t>
          </w:r>
          <w:r>
            <w:t xml:space="preserve"> lze hláskovat německy [ó em fau] i česky [ó em vé]. Dále Internetová jazyková příručka uvádí, že v některých případech může čtení zkratek cizího původu podle cizích hláskovacích zvyklostí působit příznakově až přepjatě a může znesnadnit porozumění, např. vyslovujeme-li </w:t>
          </w:r>
          <w:r>
            <w:rPr>
              <w:rStyle w:val="Zdraznn"/>
            </w:rPr>
            <w:t>NHL</w:t>
          </w:r>
          <w:r>
            <w:t xml:space="preserve"> jako [en ejč el] místo vžité výslovnosti [en há el]. U jiných zkratek se naopak s českou výslovností v podstatě nesetkáme, např. </w:t>
          </w:r>
          <w:r>
            <w:rPr>
              <w:rStyle w:val="Zdraznn"/>
            </w:rPr>
            <w:t>BBC</w:t>
          </w:r>
          <w:r>
            <w:t xml:space="preserve"> [bí bí sí], </w:t>
          </w:r>
          <w:r>
            <w:rPr>
              <w:rStyle w:val="Zdraznn"/>
            </w:rPr>
            <w:t>FBI</w:t>
          </w:r>
          <w:r>
            <w:t xml:space="preserve"> [ef bí aj] atd. Ojediněle se shoduje česká výslovnost s výslovností původní: </w:t>
          </w:r>
          <w:r>
            <w:rPr>
              <w:rStyle w:val="Zdraznn"/>
            </w:rPr>
            <w:t>SMS</w:t>
          </w:r>
          <w:r>
            <w:t xml:space="preserve"> [es em es] (hovorově </w:t>
          </w:r>
          <w:r>
            <w:rPr>
              <w:rStyle w:val="Zdraznn"/>
            </w:rPr>
            <w:t>esemeska</w:t>
          </w:r>
          <w:r>
            <w:rPr>
              <w:rStyle w:val="Zdraznn"/>
              <w:i w:val="0"/>
            </w:rPr>
            <w:t>)</w:t>
          </w:r>
          <w:r>
            <w:t>.</w:t>
          </w:r>
        </w:p>
        <w:p w14:paraId="68078265" w14:textId="77777777" w:rsidR="00214166" w:rsidRDefault="00214166" w:rsidP="00214166">
          <w:pPr>
            <w:pStyle w:val="Tlotextu"/>
            <w:spacing w:line="360" w:lineRule="auto"/>
            <w:ind w:firstLine="0"/>
          </w:pPr>
          <w:r>
            <w:t>Někdy je složení iniciálové zkratky takové, že umožňuje i jiné čtení než hláskování, např. </w:t>
          </w:r>
          <w:r>
            <w:rPr>
              <w:rStyle w:val="Zdraznn"/>
            </w:rPr>
            <w:t>ČEZ</w:t>
          </w:r>
          <w:r>
            <w:t xml:space="preserve"> [čes] = pův. České energetické závody; zkratku čteme jako slovo. Tehdy taková „slova“ zapojujeme do věty jako podstatná jména a skloňujeme je podle zakončení nebo se rod domácích zkratek zpravidla řídí základním jménem nezkráceného názvu.  U cizích zkratek platí pravidlo, že se prosazuje rod podstatného jména, které nahrazují, přičemž se obvykle vychází z přeloženého názvu. Toto pravidlo však neplatí vždy. Původ cizích zkratek mnohdy uživatelé neznají, a proto jejich řazení k rodu kolísá – tyto zkratky se často přirozeně řadí k rodu střednímu. (Blíže o tom nastudujte v Internetové jazykové příručce).  </w:t>
          </w:r>
        </w:p>
        <w:p w14:paraId="03224EBC" w14:textId="77777777" w:rsidR="00214166" w:rsidRDefault="00214166" w:rsidP="00214166">
          <w:pPr>
            <w:pStyle w:val="Tlotextu"/>
            <w:spacing w:line="360" w:lineRule="auto"/>
            <w:ind w:firstLine="0"/>
          </w:pPr>
          <w:r>
            <w:t xml:space="preserve">Často používaná je zkratka pro životopis – CV neboli </w:t>
          </w:r>
          <w:r w:rsidRPr="00C2650C">
            <w:rPr>
              <w:b/>
              <w:bCs/>
            </w:rPr>
            <w:t>curriculum vitae</w:t>
          </w:r>
          <w:r w:rsidRPr="00C2650C">
            <w:t xml:space="preserve"> (latinsky „běh života“</w:t>
          </w:r>
          <w:r>
            <w:t xml:space="preserve">), vyslovovaná dnes jako [sívíčko], což není vzhledem k latinskému původu slova vhodné spojení, ale tato výslovnost se používá např. v anglicky mluvících firmách a je také součástí úzu; česky je možné říkat </w:t>
          </w:r>
          <w:r w:rsidRPr="00C2650C">
            <w:t>[cévéčko]</w:t>
          </w:r>
          <w:r>
            <w:t xml:space="preserve">. </w:t>
          </w:r>
        </w:p>
        <w:p w14:paraId="5633474E" w14:textId="2C2FEB24" w:rsidR="00214166" w:rsidRDefault="00214166" w:rsidP="00214166">
          <w:pPr>
            <w:pStyle w:val="Tlotextu"/>
            <w:spacing w:line="360" w:lineRule="auto"/>
            <w:ind w:firstLine="0"/>
          </w:pPr>
          <w:r>
            <w:lastRenderedPageBreak/>
            <w:t xml:space="preserve">Podle Štěpánové (2013: 137) jeden z častých dotazů pro Jazykovou poradnu ÚJČ je dotaz na výslovnost akademického titulu </w:t>
          </w:r>
          <w:r w:rsidRPr="00044E9F">
            <w:rPr>
              <w:i/>
            </w:rPr>
            <w:t>Ph.D.</w:t>
          </w:r>
          <w:r>
            <w:t xml:space="preserve">, který se běžně čte jako </w:t>
          </w:r>
          <w:r>
            <w:rPr>
              <w:rFonts w:cs="Times New Roman"/>
            </w:rPr>
            <w:t>[</w:t>
          </w:r>
          <w:r>
            <w:t>pí ejdž dí</w:t>
          </w:r>
          <w:r>
            <w:rPr>
              <w:rFonts w:cs="Times New Roman"/>
            </w:rPr>
            <w:t>]</w:t>
          </w:r>
          <w:r>
            <w:t xml:space="preserve">, setkáváme se však i s výslovností </w:t>
          </w:r>
          <w:r>
            <w:rPr>
              <w:rFonts w:cs="Times New Roman"/>
            </w:rPr>
            <w:t>[</w:t>
          </w:r>
          <w:r>
            <w:t>pé há dé</w:t>
          </w:r>
          <w:r>
            <w:rPr>
              <w:rFonts w:cs="Times New Roman"/>
            </w:rPr>
            <w:t>]</w:t>
          </w:r>
          <w:r>
            <w:t>. Štěpánová rovněž upozorňuje na to, že mnohdy se kombinuje výslovnost vycházející z angličtiny s výslovností „čti, jak píšeš“ (uvádí příklad O2 Zero). (Podle našeho názoru se zase mnohdy „přehání“ výslovnost původního jazyka, např. při</w:t>
          </w:r>
          <w:r w:rsidR="00864CDA">
            <w:t xml:space="preserve"> vyslovování vlastních jmen, </w:t>
          </w:r>
          <w:r w:rsidR="00C67194">
            <w:t>především v reklamách:</w:t>
          </w:r>
          <w:r>
            <w:t xml:space="preserve"> srovnej např. výslovnost – nikoliv zkratky, ale automobilové značky – Hyundai; zde ovšem jak psaní, tak výslovnost řídí potřeba zachovat jednotnost užívání názvu značky v celosvětovém měřítku). </w:t>
          </w:r>
        </w:p>
        <w:p w14:paraId="08436058" w14:textId="77777777" w:rsidR="00214166" w:rsidRDefault="00214166" w:rsidP="00214166">
          <w:pPr>
            <w:pStyle w:val="parNadpisPrvkuModry"/>
          </w:pPr>
          <w:r>
            <w:t>Kontrolní otázka</w:t>
          </w:r>
        </w:p>
        <w:p w14:paraId="1BD3D4C1"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02846AAF" wp14:editId="2CFD6CA7">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95C037" w14:textId="77777777" w:rsidR="00214166" w:rsidRPr="00E45A5F" w:rsidRDefault="00214166" w:rsidP="00214166">
          <w:pPr>
            <w:pStyle w:val="Tlotextu"/>
          </w:pPr>
          <w:r>
            <w:t xml:space="preserve">V jakých příručkách se můžeme poučit o výslovnosti a užívání cizích slov, cizích jmen a zkratek? </w:t>
          </w:r>
        </w:p>
        <w:p w14:paraId="13FBB821" w14:textId="77777777" w:rsidR="00214166" w:rsidRDefault="00214166" w:rsidP="00214166">
          <w:pPr>
            <w:pStyle w:val="parNadpisPrvkuModry"/>
          </w:pPr>
          <w:r>
            <w:t>Korespondenční úkol</w:t>
          </w:r>
        </w:p>
        <w:p w14:paraId="3AD37BAB"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113E1B8A" wp14:editId="16B33196">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3C1301" w14:textId="77777777" w:rsidR="00214166" w:rsidRDefault="00214166" w:rsidP="00214166">
          <w:pPr>
            <w:pStyle w:val="Tlotextu"/>
            <w:spacing w:line="360" w:lineRule="auto"/>
            <w:ind w:left="360" w:firstLine="0"/>
          </w:pPr>
          <w:r>
            <w:t xml:space="preserve">1. Seznamte se s článkem Veroniky Štěpánové v Naší řeči (viz seznam literatury). Je přístupný i v pdf na internetu. Vyberte některé jevy, o kterých se zde píše a které vás zaujaly. </w:t>
          </w:r>
        </w:p>
        <w:p w14:paraId="41B1FCEF" w14:textId="77777777" w:rsidR="00214166" w:rsidRDefault="00214166" w:rsidP="00214166">
          <w:pPr>
            <w:pStyle w:val="Tlotextu"/>
            <w:spacing w:line="360" w:lineRule="auto"/>
            <w:ind w:left="360" w:firstLine="0"/>
          </w:pPr>
          <w:r>
            <w:t xml:space="preserve">2. Vyhledejte na internetu cizí jméno osobní a vyhledejte poučení o jeho výslovnosti. </w:t>
          </w:r>
        </w:p>
        <w:p w14:paraId="6441220E" w14:textId="77777777" w:rsidR="00214166" w:rsidRDefault="00214166" w:rsidP="00214166">
          <w:pPr>
            <w:pStyle w:val="parNadpisPrvkuModry"/>
          </w:pPr>
          <w:r>
            <w:t>Samostatný úkol</w:t>
          </w:r>
        </w:p>
        <w:p w14:paraId="31C46CFF"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738200A9" wp14:editId="5D6043EF">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963A6B" w14:textId="77777777" w:rsidR="00214166" w:rsidRDefault="00214166" w:rsidP="00214166">
          <w:pPr>
            <w:pStyle w:val="Tlotextu"/>
          </w:pPr>
        </w:p>
        <w:p w14:paraId="394BF529" w14:textId="77777777" w:rsidR="00214166" w:rsidRPr="007C11A9" w:rsidRDefault="00214166" w:rsidP="00214166">
          <w:pPr>
            <w:pStyle w:val="Tlotextu"/>
          </w:pPr>
          <w:r>
            <w:t>Přečtěte cizí slova</w:t>
          </w:r>
          <w:r w:rsidRPr="007C11A9">
            <w:t xml:space="preserve">: </w:t>
          </w:r>
        </w:p>
        <w:p w14:paraId="3208FB04" w14:textId="77777777" w:rsidR="00214166" w:rsidRDefault="00214166" w:rsidP="00214166">
          <w:pPr>
            <w:pStyle w:val="Tlotextu"/>
          </w:pPr>
          <w:r>
            <w:rPr>
              <w:i/>
            </w:rPr>
            <w:t>D</w:t>
          </w:r>
          <w:r w:rsidRPr="00C712ED">
            <w:rPr>
              <w:i/>
            </w:rPr>
            <w:t>iskuse, renesance, realismus, režisér</w:t>
          </w:r>
          <w:r>
            <w:t xml:space="preserve">, </w:t>
          </w:r>
          <w:r w:rsidRPr="00E45A5F">
            <w:rPr>
              <w:i/>
            </w:rPr>
            <w:t>plasma</w:t>
          </w:r>
          <w:r>
            <w:rPr>
              <w:i/>
            </w:rPr>
            <w:t>, kurziva, archiv.</w:t>
          </w:r>
        </w:p>
        <w:p w14:paraId="1D92891E" w14:textId="77777777" w:rsidR="00214166" w:rsidRDefault="00214166" w:rsidP="00214166">
          <w:pPr>
            <w:pStyle w:val="Tlotextu"/>
          </w:pPr>
          <w:r w:rsidRPr="0086515B">
            <w:t>Přečtě</w:t>
          </w:r>
          <w:r>
            <w:t>te</w:t>
          </w:r>
          <w:r w:rsidRPr="0086515B">
            <w:t xml:space="preserve"> zkratky: </w:t>
          </w:r>
        </w:p>
        <w:p w14:paraId="19A31460" w14:textId="77777777" w:rsidR="00214166" w:rsidRDefault="00214166" w:rsidP="00214166">
          <w:pPr>
            <w:pStyle w:val="Tlotextu"/>
          </w:pPr>
          <w:r w:rsidRPr="00E45A5F">
            <w:rPr>
              <w:i/>
            </w:rPr>
            <w:t>USA, NHL, ČIA</w:t>
          </w:r>
          <w:r>
            <w:t xml:space="preserve"> (Česká informační agentur), </w:t>
          </w:r>
          <w:r w:rsidRPr="00E45A5F">
            <w:rPr>
              <w:i/>
            </w:rPr>
            <w:t>CV</w:t>
          </w:r>
        </w:p>
        <w:p w14:paraId="20515D80" w14:textId="77777777" w:rsidR="00214166" w:rsidRDefault="00214166" w:rsidP="00214166">
          <w:pPr>
            <w:pStyle w:val="Tlotextu"/>
          </w:pPr>
          <w:r>
            <w:t>S pomocí IJP použijte zkratky ve větách (vyslovte i napište):</w:t>
          </w:r>
        </w:p>
        <w:p w14:paraId="6C7CBAEF" w14:textId="77777777" w:rsidR="00214166" w:rsidRDefault="00214166" w:rsidP="00214166">
          <w:pPr>
            <w:pStyle w:val="Tlotextu"/>
            <w:rPr>
              <w:rStyle w:val="Zdraznn"/>
              <w:i w:val="0"/>
            </w:rPr>
          </w:pPr>
          <w:r>
            <w:rPr>
              <w:rStyle w:val="Zdraznn"/>
            </w:rPr>
            <w:t xml:space="preserve">Vstoupit do NATO; doporučení SÚKL </w:t>
          </w:r>
          <w:r>
            <w:rPr>
              <w:rStyle w:val="Zdraznn"/>
              <w:i w:val="0"/>
            </w:rPr>
            <w:t>(Státní ústav pro kontrolu léčiv)</w:t>
          </w:r>
        </w:p>
        <w:p w14:paraId="081C4EF3" w14:textId="77777777" w:rsidR="00214166" w:rsidRDefault="00214166" w:rsidP="00214166">
          <w:pPr>
            <w:pStyle w:val="parNadpisPrvkuModry"/>
            <w:rPr>
              <w:rStyle w:val="Zdraznn"/>
            </w:rPr>
          </w:pPr>
          <w:r>
            <w:rPr>
              <w:rStyle w:val="Zdraznn"/>
            </w:rPr>
            <w:lastRenderedPageBreak/>
            <w:t>Samostatný úkol</w:t>
          </w:r>
        </w:p>
        <w:p w14:paraId="410D77F3"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511B216F" wp14:editId="18DE7199">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BF7D8B" w14:textId="77777777" w:rsidR="00214166" w:rsidRDefault="00214166" w:rsidP="00214166">
          <w:pPr>
            <w:rPr>
              <w:rFonts w:cs="Times New Roman"/>
              <w:b/>
              <w:szCs w:val="24"/>
            </w:rPr>
          </w:pPr>
        </w:p>
        <w:p w14:paraId="1940164A" w14:textId="77777777" w:rsidR="00214166" w:rsidRPr="00622650" w:rsidRDefault="00214166" w:rsidP="00214166">
          <w:pPr>
            <w:rPr>
              <w:rFonts w:cs="Times New Roman"/>
              <w:b/>
              <w:szCs w:val="24"/>
            </w:rPr>
          </w:pPr>
          <w:r w:rsidRPr="00622650">
            <w:rPr>
              <w:rFonts w:cs="Times New Roman"/>
              <w:b/>
              <w:szCs w:val="24"/>
            </w:rPr>
            <w:t>Přečtěte jména:</w:t>
          </w:r>
        </w:p>
        <w:p w14:paraId="4AA3D1B9" w14:textId="77777777" w:rsidR="00214166" w:rsidRPr="00622650" w:rsidRDefault="00214166" w:rsidP="00214166">
          <w:pPr>
            <w:rPr>
              <w:rFonts w:cs="Times New Roman"/>
              <w:szCs w:val="24"/>
            </w:rPr>
          </w:pPr>
          <w:r w:rsidRPr="00622650">
            <w:rPr>
              <w:rFonts w:cs="Times New Roman"/>
              <w:szCs w:val="24"/>
            </w:rPr>
            <w:t xml:space="preserve">Georg Trakl, rakouský spisovatel – </w:t>
          </w:r>
        </w:p>
        <w:p w14:paraId="09B192EE" w14:textId="77777777" w:rsidR="00214166" w:rsidRPr="00622650" w:rsidRDefault="00214166" w:rsidP="00214166">
          <w:pPr>
            <w:rPr>
              <w:rFonts w:cs="Times New Roman"/>
              <w:szCs w:val="24"/>
            </w:rPr>
          </w:pPr>
          <w:r w:rsidRPr="00622650">
            <w:rPr>
              <w:rFonts w:cs="Times New Roman"/>
              <w:szCs w:val="24"/>
            </w:rPr>
            <w:t xml:space="preserve">Justine Heninová, belgická tenistka – </w:t>
          </w:r>
        </w:p>
        <w:p w14:paraId="7C5E7D70" w14:textId="77777777" w:rsidR="00214166" w:rsidRPr="00622650" w:rsidRDefault="00214166" w:rsidP="00214166">
          <w:pPr>
            <w:rPr>
              <w:rFonts w:cs="Times New Roman"/>
              <w:szCs w:val="24"/>
            </w:rPr>
          </w:pPr>
          <w:r w:rsidRPr="00622650">
            <w:rPr>
              <w:rFonts w:cs="Times New Roman"/>
              <w:szCs w:val="24"/>
            </w:rPr>
            <w:t>CarolineWozniacki, dánská tenistka polského původu –</w:t>
          </w:r>
        </w:p>
        <w:p w14:paraId="4FFF2EBE" w14:textId="77777777" w:rsidR="00214166" w:rsidRPr="00622650" w:rsidRDefault="00214166" w:rsidP="00214166">
          <w:pPr>
            <w:rPr>
              <w:rFonts w:cs="Times New Roman"/>
              <w:bCs/>
              <w:szCs w:val="24"/>
            </w:rPr>
          </w:pPr>
          <w:r w:rsidRPr="00622650">
            <w:rPr>
              <w:rFonts w:cs="Times New Roman"/>
              <w:bCs/>
              <w:szCs w:val="24"/>
            </w:rPr>
            <w:t xml:space="preserve">Caroline Garcia, francouzská tenistka – </w:t>
          </w:r>
        </w:p>
        <w:p w14:paraId="0BB10F03" w14:textId="77777777" w:rsidR="00214166" w:rsidRPr="00622650" w:rsidRDefault="00214166" w:rsidP="00214166">
          <w:pPr>
            <w:rPr>
              <w:rFonts w:cs="Times New Roman"/>
              <w:bCs/>
              <w:szCs w:val="24"/>
            </w:rPr>
          </w:pPr>
          <w:r w:rsidRPr="00622650">
            <w:rPr>
              <w:rFonts w:cs="Times New Roman"/>
              <w:bCs/>
              <w:szCs w:val="24"/>
            </w:rPr>
            <w:t xml:space="preserve">Maximilian Meyer, německý fotbalista – </w:t>
          </w:r>
        </w:p>
        <w:p w14:paraId="22998D5B" w14:textId="77777777" w:rsidR="00214166" w:rsidRPr="00622650" w:rsidRDefault="00214166" w:rsidP="00214166">
          <w:pPr>
            <w:rPr>
              <w:rFonts w:cs="Times New Roman"/>
              <w:bCs/>
              <w:szCs w:val="24"/>
            </w:rPr>
          </w:pPr>
          <w:r w:rsidRPr="00622650">
            <w:rPr>
              <w:rFonts w:cs="Times New Roman"/>
              <w:bCs/>
              <w:szCs w:val="24"/>
            </w:rPr>
            <w:t>James Rodriguez, kolumbijský f</w:t>
          </w:r>
          <w:r>
            <w:rPr>
              <w:rFonts w:cs="Times New Roman"/>
              <w:bCs/>
              <w:szCs w:val="24"/>
            </w:rPr>
            <w:t xml:space="preserve">otbalista </w:t>
          </w:r>
          <w:r w:rsidRPr="00622650">
            <w:rPr>
              <w:rFonts w:cs="Times New Roman"/>
              <w:bCs/>
              <w:szCs w:val="24"/>
            </w:rPr>
            <w:t xml:space="preserve">– </w:t>
          </w:r>
        </w:p>
        <w:p w14:paraId="77D0966D" w14:textId="77777777" w:rsidR="00214166" w:rsidRPr="00622650" w:rsidRDefault="00214166" w:rsidP="00214166">
          <w:pPr>
            <w:rPr>
              <w:rFonts w:cs="Times New Roman"/>
              <w:szCs w:val="24"/>
            </w:rPr>
          </w:pPr>
          <w:r w:rsidRPr="00622650">
            <w:rPr>
              <w:rFonts w:cs="Times New Roman"/>
              <w:szCs w:val="24"/>
            </w:rPr>
            <w:t>Johnson – Američan</w:t>
          </w:r>
        </w:p>
        <w:p w14:paraId="1827C08C" w14:textId="77777777" w:rsidR="00214166" w:rsidRPr="00622650" w:rsidRDefault="00214166" w:rsidP="00214166">
          <w:pPr>
            <w:rPr>
              <w:rFonts w:cs="Times New Roman"/>
              <w:szCs w:val="24"/>
            </w:rPr>
          </w:pPr>
          <w:r w:rsidRPr="00622650">
            <w:rPr>
              <w:rFonts w:cs="Times New Roman"/>
              <w:szCs w:val="24"/>
            </w:rPr>
            <w:t xml:space="preserve">Johnson – Švéd </w:t>
          </w:r>
        </w:p>
        <w:p w14:paraId="48127288" w14:textId="77777777" w:rsidR="00214166" w:rsidRPr="00622650" w:rsidRDefault="00214166" w:rsidP="00214166">
          <w:pPr>
            <w:rPr>
              <w:rFonts w:cs="Times New Roman"/>
              <w:szCs w:val="24"/>
            </w:rPr>
          </w:pPr>
          <w:r w:rsidRPr="00622650">
            <w:rPr>
              <w:rFonts w:cs="Times New Roman"/>
              <w:szCs w:val="24"/>
            </w:rPr>
            <w:t xml:space="preserve">Bernstein – americký dirigent </w:t>
          </w:r>
        </w:p>
        <w:p w14:paraId="06C0A3AD" w14:textId="77777777" w:rsidR="00214166" w:rsidRPr="00622650" w:rsidRDefault="00214166" w:rsidP="00214166">
          <w:pPr>
            <w:rPr>
              <w:rFonts w:cs="Times New Roman"/>
              <w:szCs w:val="24"/>
            </w:rPr>
          </w:pPr>
          <w:r w:rsidRPr="00622650">
            <w:rPr>
              <w:rFonts w:cs="Times New Roman"/>
              <w:szCs w:val="24"/>
            </w:rPr>
            <w:t xml:space="preserve">                – francouzský dramatik </w:t>
          </w:r>
        </w:p>
        <w:p w14:paraId="2753D647" w14:textId="77777777" w:rsidR="00214166" w:rsidRPr="00622650" w:rsidRDefault="00214166" w:rsidP="00214166">
          <w:pPr>
            <w:rPr>
              <w:rFonts w:cs="Times New Roman"/>
              <w:szCs w:val="24"/>
            </w:rPr>
          </w:pPr>
          <w:r w:rsidRPr="00622650">
            <w:rPr>
              <w:rFonts w:cs="Times New Roman"/>
              <w:szCs w:val="24"/>
            </w:rPr>
            <w:t xml:space="preserve">                – německý umělec </w:t>
          </w:r>
        </w:p>
        <w:p w14:paraId="56501EA2" w14:textId="77777777" w:rsidR="00214166" w:rsidRPr="00622650" w:rsidRDefault="00214166" w:rsidP="00214166">
          <w:pPr>
            <w:rPr>
              <w:rFonts w:cs="Times New Roman"/>
              <w:szCs w:val="24"/>
            </w:rPr>
          </w:pPr>
          <w:r w:rsidRPr="00622650">
            <w:rPr>
              <w:rFonts w:cs="Times New Roman"/>
              <w:szCs w:val="24"/>
            </w:rPr>
            <w:t xml:space="preserve">Feininger – Němec </w:t>
          </w:r>
        </w:p>
        <w:p w14:paraId="5AB41992" w14:textId="77777777" w:rsidR="00214166" w:rsidRPr="00622650" w:rsidRDefault="00214166" w:rsidP="00214166">
          <w:pPr>
            <w:rPr>
              <w:rFonts w:cs="Times New Roman"/>
              <w:szCs w:val="24"/>
            </w:rPr>
          </w:pPr>
          <w:r w:rsidRPr="00622650">
            <w:rPr>
              <w:rFonts w:cs="Times New Roman"/>
              <w:szCs w:val="24"/>
            </w:rPr>
            <w:t xml:space="preserve">Staudinger – Němec </w:t>
          </w:r>
        </w:p>
        <w:p w14:paraId="4A45E562" w14:textId="77777777" w:rsidR="00214166" w:rsidRPr="00622650" w:rsidRDefault="00214166" w:rsidP="00214166">
          <w:pPr>
            <w:rPr>
              <w:rFonts w:cs="Times New Roman"/>
              <w:szCs w:val="24"/>
            </w:rPr>
          </w:pPr>
          <w:r w:rsidRPr="00622650">
            <w:rPr>
              <w:rFonts w:cs="Times New Roman"/>
              <w:szCs w:val="24"/>
            </w:rPr>
            <w:t xml:space="preserve">Larousse – Francouz </w:t>
          </w:r>
        </w:p>
        <w:p w14:paraId="767DB74A" w14:textId="77777777" w:rsidR="00214166" w:rsidRPr="00622650" w:rsidRDefault="00214166" w:rsidP="00214166">
          <w:pPr>
            <w:rPr>
              <w:rFonts w:cs="Times New Roman"/>
              <w:szCs w:val="24"/>
            </w:rPr>
          </w:pPr>
          <w:r w:rsidRPr="00622650">
            <w:rPr>
              <w:rFonts w:cs="Times New Roman"/>
              <w:szCs w:val="24"/>
            </w:rPr>
            <w:t xml:space="preserve">Jaroslav Seifert – </w:t>
          </w:r>
        </w:p>
        <w:p w14:paraId="4FED9827" w14:textId="77777777" w:rsidR="00214166" w:rsidRPr="00622650" w:rsidRDefault="00214166" w:rsidP="00214166">
          <w:pPr>
            <w:rPr>
              <w:rFonts w:cs="Times New Roman"/>
              <w:szCs w:val="24"/>
            </w:rPr>
          </w:pPr>
          <w:r w:rsidRPr="00622650">
            <w:rPr>
              <w:rFonts w:cs="Times New Roman"/>
              <w:szCs w:val="24"/>
            </w:rPr>
            <w:t xml:space="preserve">Carl Gustav Jung, švýcarský lékař </w:t>
          </w:r>
        </w:p>
        <w:p w14:paraId="68F2FD30" w14:textId="77777777" w:rsidR="00214166" w:rsidRPr="00622650" w:rsidRDefault="00214166" w:rsidP="00214166">
          <w:pPr>
            <w:rPr>
              <w:rFonts w:cs="Times New Roman"/>
              <w:iCs/>
              <w:szCs w:val="24"/>
            </w:rPr>
          </w:pPr>
          <w:r w:rsidRPr="00622650">
            <w:rPr>
              <w:rFonts w:cs="Times New Roman"/>
              <w:iCs/>
              <w:szCs w:val="24"/>
            </w:rPr>
            <w:t>Fidel Castro Ruz, kubánský revolucionář</w:t>
          </w:r>
        </w:p>
        <w:p w14:paraId="4CE7FF4A" w14:textId="77777777" w:rsidR="00214166" w:rsidRPr="00622650" w:rsidRDefault="00214166" w:rsidP="00214166">
          <w:pPr>
            <w:rPr>
              <w:rStyle w:val="l6"/>
              <w:rFonts w:cs="Times New Roman"/>
              <w:iCs/>
              <w:szCs w:val="24"/>
            </w:rPr>
          </w:pPr>
          <w:r w:rsidRPr="00622650">
            <w:rPr>
              <w:rFonts w:cs="Times New Roman"/>
              <w:iCs/>
              <w:szCs w:val="24"/>
            </w:rPr>
            <w:t xml:space="preserve">Ferreira de Castro, portugalský spisovatel </w:t>
          </w:r>
        </w:p>
        <w:p w14:paraId="7B39A673" w14:textId="77777777" w:rsidR="00214166" w:rsidRPr="00D32647" w:rsidRDefault="00214166" w:rsidP="00214166">
          <w:pPr>
            <w:pStyle w:val="Tlotextu"/>
            <w:ind w:firstLine="0"/>
          </w:pPr>
        </w:p>
        <w:p w14:paraId="6DB3918C" w14:textId="77777777" w:rsidR="00214166" w:rsidRDefault="00214166" w:rsidP="00214166">
          <w:pPr>
            <w:pStyle w:val="parNadpisPrvkuCerveny"/>
          </w:pPr>
          <w:r>
            <w:t>Shrnutí kapitoly</w:t>
          </w:r>
        </w:p>
        <w:p w14:paraId="1CE386CC"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28B8BEFE" wp14:editId="5283E9E5">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B6F8FA" w14:textId="77777777" w:rsidR="00214166" w:rsidRDefault="00214166" w:rsidP="00214166">
          <w:pPr>
            <w:pStyle w:val="Tlotextu"/>
            <w:spacing w:line="360" w:lineRule="auto"/>
          </w:pPr>
          <w:r>
            <w:t xml:space="preserve">Cílem kapitoly bylo upozornit na některé zásady a pravidla platné pro používání cizích slov v češtině a cizích vlastních jmen, zejména z hlediska jejich výslovnosti. Používání těchto slov a zkratek však není pro běžného uživatele vždy jednoznačné, neboť mnohdy v praxi převládá spíše vžitý úzus než respektování určitých zásad a pravidel, někdy ani </w:t>
          </w:r>
          <w:r>
            <w:lastRenderedPageBreak/>
            <w:t xml:space="preserve">jednoznačná pravidla neexistují, máme jen doporučení.  Přesto zodpovědný mluvčí musí dbát určitých zásad výslovnosti a používání daných slov podle doporučení a pravidel uvedených v příručkách, ev. nejčastější uzuální podobu užívání daného slova konfrontovat s odbornými nebo závaznými příručkami pojednávajícími o daných jevech. </w:t>
          </w:r>
        </w:p>
        <w:p w14:paraId="097A89DB" w14:textId="77777777" w:rsidR="00214166" w:rsidRDefault="00214166" w:rsidP="00214166">
          <w:pPr>
            <w:pStyle w:val="parNadpisPrvkuOranzovy"/>
          </w:pPr>
          <w:r>
            <w:t>zdroje</w:t>
          </w:r>
        </w:p>
        <w:p w14:paraId="3D0753C7"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29B0C4F1" wp14:editId="7D8027B7">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25BC21" w14:textId="77777777" w:rsidR="00214166" w:rsidRDefault="00214166" w:rsidP="00214166">
          <w:pPr>
            <w:pStyle w:val="Tlotextu"/>
            <w:spacing w:line="360" w:lineRule="auto"/>
            <w:ind w:firstLine="0"/>
          </w:pPr>
        </w:p>
        <w:p w14:paraId="0BAF18BB" w14:textId="77777777" w:rsidR="00214166" w:rsidRPr="00F04628" w:rsidRDefault="00214166" w:rsidP="00214166">
          <w:pPr>
            <w:spacing w:after="0" w:line="240" w:lineRule="auto"/>
            <w:rPr>
              <w:rFonts w:eastAsia="Times New Roman" w:cs="Times New Roman"/>
              <w:szCs w:val="24"/>
              <w:lang w:eastAsia="cs-CZ"/>
            </w:rPr>
          </w:pPr>
          <w:r>
            <w:rPr>
              <w:rFonts w:eastAsia="Times New Roman" w:cs="Times New Roman"/>
              <w:szCs w:val="24"/>
              <w:lang w:eastAsia="cs-CZ"/>
            </w:rPr>
            <w:t>ELMAN</w:t>
          </w:r>
          <w:r w:rsidRPr="00F04628">
            <w:rPr>
              <w:rFonts w:eastAsia="Times New Roman" w:cs="Times New Roman"/>
              <w:szCs w:val="24"/>
              <w:lang w:eastAsia="cs-CZ"/>
            </w:rPr>
            <w:t>, J</w:t>
          </w:r>
          <w:r>
            <w:rPr>
              <w:rFonts w:eastAsia="Times New Roman" w:cs="Times New Roman"/>
              <w:szCs w:val="24"/>
              <w:lang w:eastAsia="cs-CZ"/>
            </w:rPr>
            <w:t>iří</w:t>
          </w:r>
          <w:r w:rsidRPr="00F04628">
            <w:rPr>
              <w:rFonts w:eastAsia="Times New Roman" w:cs="Times New Roman"/>
              <w:szCs w:val="24"/>
              <w:lang w:eastAsia="cs-CZ"/>
            </w:rPr>
            <w:t xml:space="preserve">. </w:t>
          </w:r>
          <w:r w:rsidRPr="00F04628">
            <w:rPr>
              <w:rFonts w:eastAsia="Times New Roman" w:cs="Times New Roman"/>
              <w:i/>
              <w:iCs/>
              <w:szCs w:val="24"/>
              <w:lang w:eastAsia="cs-CZ"/>
            </w:rPr>
            <w:t>Velký slovník zkratek Evropské unie</w:t>
          </w:r>
          <w:r>
            <w:rPr>
              <w:rFonts w:eastAsia="Times New Roman" w:cs="Times New Roman"/>
              <w:szCs w:val="24"/>
              <w:lang w:eastAsia="cs-CZ"/>
            </w:rPr>
            <w:t xml:space="preserve">. Praha: </w:t>
          </w:r>
          <w:r>
            <w:rPr>
              <w:color w:val="000000"/>
            </w:rPr>
            <w:t xml:space="preserve">East Publishing Compani, </w:t>
          </w:r>
          <w:r w:rsidRPr="00F04628">
            <w:rPr>
              <w:rFonts w:eastAsia="Times New Roman" w:cs="Times New Roman"/>
              <w:szCs w:val="24"/>
              <w:lang w:eastAsia="cs-CZ"/>
            </w:rPr>
            <w:t xml:space="preserve">2000. </w:t>
          </w:r>
        </w:p>
        <w:p w14:paraId="57547022" w14:textId="77777777" w:rsidR="00214166" w:rsidRDefault="00214166" w:rsidP="00214166">
          <w:pPr>
            <w:pStyle w:val="Tlotextu"/>
            <w:spacing w:line="360" w:lineRule="auto"/>
            <w:ind w:firstLine="0"/>
          </w:pPr>
          <w:r>
            <w:rPr>
              <w:rFonts w:eastAsia="Times New Roman" w:cs="Times New Roman"/>
              <w:szCs w:val="24"/>
              <w:lang w:eastAsia="cs-CZ"/>
            </w:rPr>
            <w:t>FILIPIAK, Česlav – PETŘÍK, Petr.</w:t>
          </w:r>
          <w:r w:rsidRPr="00F04628">
            <w:rPr>
              <w:rFonts w:eastAsia="Times New Roman" w:cs="Times New Roman"/>
              <w:szCs w:val="24"/>
              <w:lang w:eastAsia="cs-CZ"/>
            </w:rPr>
            <w:t xml:space="preserve"> </w:t>
          </w:r>
          <w:r w:rsidRPr="00F04628">
            <w:rPr>
              <w:rFonts w:eastAsia="Times New Roman" w:cs="Times New Roman"/>
              <w:i/>
              <w:iCs/>
              <w:szCs w:val="24"/>
              <w:lang w:eastAsia="cs-CZ"/>
            </w:rPr>
            <w:t>Slovník odborných a všeobecně používaných zkratek</w:t>
          </w:r>
          <w:r>
            <w:rPr>
              <w:rFonts w:eastAsia="Times New Roman" w:cs="Times New Roman"/>
              <w:szCs w:val="24"/>
              <w:lang w:eastAsia="cs-CZ"/>
            </w:rPr>
            <w:t xml:space="preserve">. Brno: Novaco, </w:t>
          </w:r>
          <w:r w:rsidRPr="00F04628">
            <w:rPr>
              <w:rFonts w:eastAsia="Times New Roman" w:cs="Times New Roman"/>
              <w:szCs w:val="24"/>
              <w:lang w:eastAsia="cs-CZ"/>
            </w:rPr>
            <w:t>1993.</w:t>
          </w:r>
          <w:r w:rsidRPr="00577E7F">
            <w:t xml:space="preserve"> </w:t>
          </w:r>
        </w:p>
        <w:p w14:paraId="5D5EBD03" w14:textId="77777777" w:rsidR="00214166" w:rsidRDefault="00214166" w:rsidP="00214166">
          <w:pPr>
            <w:pStyle w:val="Tlotextu"/>
            <w:ind w:firstLine="0"/>
          </w:pPr>
          <w:r>
            <w:t>HONZÁKOVÁ, Marie – HONZÁK, František – ROMPORTL</w:t>
          </w:r>
          <w:r w:rsidRPr="007849D7">
            <w:t>, Mi</w:t>
          </w:r>
          <w:r>
            <w:t>lan.</w:t>
          </w:r>
          <w:r w:rsidRPr="007849D7">
            <w:t xml:space="preserve"> </w:t>
          </w:r>
          <w:r w:rsidRPr="007849D7">
            <w:rPr>
              <w:i/>
            </w:rPr>
            <w:t>Čteme je právně? Slovníček výslovnosti cizích jmen</w:t>
          </w:r>
          <w:r>
            <w:t xml:space="preserve">. Praha: </w:t>
          </w:r>
          <w:r w:rsidRPr="007849D7">
            <w:t>Albatros 1996.</w:t>
          </w:r>
        </w:p>
        <w:p w14:paraId="1686152D" w14:textId="77777777" w:rsidR="00214166" w:rsidRDefault="00214166" w:rsidP="00214166">
          <w:pPr>
            <w:pStyle w:val="Tlotextu"/>
            <w:ind w:firstLine="0"/>
          </w:pPr>
          <w:r>
            <w:t xml:space="preserve">KOL. AUTORŮ. </w:t>
          </w:r>
          <w:r w:rsidRPr="00D20C5D">
            <w:rPr>
              <w:i/>
            </w:rPr>
            <w:t>Mluvnice češtiny</w:t>
          </w:r>
          <w:r>
            <w:t xml:space="preserve"> II. Praha: Academia 1986. </w:t>
          </w:r>
        </w:p>
        <w:p w14:paraId="30E72735" w14:textId="77777777" w:rsidR="00214166" w:rsidRDefault="00214166" w:rsidP="00214166">
          <w:pPr>
            <w:spacing w:line="360" w:lineRule="auto"/>
            <w:jc w:val="both"/>
          </w:pPr>
          <w:r>
            <w:t>KUČERA, Jiří – ZEMAN, Jiří.</w:t>
          </w:r>
          <w:r w:rsidRPr="007849D7">
            <w:t xml:space="preserve"> </w:t>
          </w:r>
          <w:r w:rsidRPr="007849D7">
            <w:rPr>
              <w:i/>
            </w:rPr>
            <w:t>Výslovnost a skloňování cizích osobních jmen v češtině</w:t>
          </w:r>
          <w:r>
            <w:t xml:space="preserve">. Hradec Králové: </w:t>
          </w:r>
          <w:r w:rsidRPr="007849D7">
            <w:t>Gaudeamus 1998</w:t>
          </w:r>
          <w:r>
            <w:t xml:space="preserve">. </w:t>
          </w:r>
        </w:p>
        <w:p w14:paraId="2ED7D726" w14:textId="63A2D4E9" w:rsidR="00214166" w:rsidRDefault="00214166" w:rsidP="00214166">
          <w:pPr>
            <w:pStyle w:val="Tlotextu"/>
            <w:spacing w:line="360" w:lineRule="auto"/>
            <w:ind w:firstLine="0"/>
          </w:pPr>
          <w:r>
            <w:t xml:space="preserve">MARKOVÁ, Zuzana. </w:t>
          </w:r>
          <w:r w:rsidRPr="00F04628">
            <w:rPr>
              <w:i/>
            </w:rPr>
            <w:t>Zkratky anglického původu a jejich výslovnost v českém prostředí</w:t>
          </w:r>
          <w:r>
            <w:t>. Bakalářská práce. Ved</w:t>
          </w:r>
          <w:r w:rsidR="00C67194">
            <w:t>oucí práce M. Krčmová. Brno: MU</w:t>
          </w:r>
          <w:r>
            <w:t xml:space="preserve"> 2011. </w:t>
          </w:r>
        </w:p>
        <w:p w14:paraId="29659DCE" w14:textId="77777777" w:rsidR="00214166" w:rsidRDefault="00214166" w:rsidP="00214166">
          <w:pPr>
            <w:spacing w:line="360" w:lineRule="auto"/>
            <w:rPr>
              <w:rStyle w:val="a"/>
              <w:color w:val="231F20"/>
            </w:rPr>
          </w:pPr>
          <w:r>
            <w:t xml:space="preserve">ŠTĚPÁNOVÁ, Veronika. Výslovnost cizích, vlastních jmen, zkratek a některé další dotazy v jazykové poradně. </w:t>
          </w:r>
          <w:r w:rsidRPr="007273C0">
            <w:rPr>
              <w:rStyle w:val="a"/>
              <w:i/>
              <w:color w:val="231F20"/>
            </w:rPr>
            <w:t>Naše řeč</w:t>
          </w:r>
          <w:r>
            <w:rPr>
              <w:rStyle w:val="a"/>
              <w:color w:val="231F20"/>
            </w:rPr>
            <w:t xml:space="preserve"> 96, 2013, č. 3, s. 117–140. </w:t>
          </w:r>
        </w:p>
        <w:p w14:paraId="3A63A8E0" w14:textId="77777777" w:rsidR="00214166" w:rsidRPr="007849D7" w:rsidRDefault="00214166" w:rsidP="00214166">
          <w:pPr>
            <w:spacing w:after="0" w:line="360" w:lineRule="auto"/>
            <w:rPr>
              <w:rFonts w:eastAsia="Times New Roman" w:cs="Times New Roman"/>
              <w:szCs w:val="24"/>
              <w:lang w:eastAsia="cs-CZ"/>
            </w:rPr>
          </w:pPr>
          <w:r>
            <w:rPr>
              <w:rFonts w:eastAsia="Times New Roman"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 xml:space="preserve">Výslovnost a skloňování cizích osobních jmen v češtině </w:t>
          </w:r>
          <w:r w:rsidRPr="007849D7">
            <w:rPr>
              <w:rFonts w:eastAsia="Times New Roman" w:cs="Times New Roman"/>
              <w:szCs w:val="24"/>
              <w:lang w:eastAsia="cs-CZ"/>
            </w:rPr>
            <w:t xml:space="preserve">2: </w:t>
          </w:r>
          <w:r w:rsidRPr="007849D7">
            <w:rPr>
              <w:rFonts w:eastAsia="Times New Roman" w:cs="Times New Roman"/>
              <w:i/>
              <w:iCs/>
              <w:szCs w:val="24"/>
              <w:lang w:eastAsia="cs-CZ"/>
            </w:rPr>
            <w:t>Severská osobní jména</w:t>
          </w:r>
          <w:r>
            <w:rPr>
              <w:rFonts w:eastAsia="Times New Roman" w:cs="Times New Roman"/>
              <w:szCs w:val="24"/>
              <w:lang w:eastAsia="cs-CZ"/>
            </w:rPr>
            <w:t xml:space="preserve">. Hradec Králové: Gaudeamus </w:t>
          </w:r>
          <w:r w:rsidRPr="007849D7">
            <w:rPr>
              <w:rFonts w:eastAsia="Times New Roman" w:cs="Times New Roman"/>
              <w:szCs w:val="24"/>
              <w:lang w:eastAsia="cs-CZ"/>
            </w:rPr>
            <w:t xml:space="preserve">2000. </w:t>
          </w:r>
        </w:p>
        <w:p w14:paraId="1C526654" w14:textId="77777777" w:rsidR="00214166" w:rsidRPr="007849D7" w:rsidRDefault="00214166" w:rsidP="00214166">
          <w:pPr>
            <w:spacing w:after="0" w:line="360" w:lineRule="auto"/>
            <w:rPr>
              <w:rFonts w:eastAsia="Times New Roman" w:cs="Times New Roman"/>
              <w:szCs w:val="24"/>
              <w:lang w:eastAsia="cs-CZ"/>
            </w:rPr>
          </w:pPr>
          <w:r>
            <w:rPr>
              <w:rFonts w:eastAsia="Times New Roman" w:hAnsi="Symbol"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Výslovnost a skloňování cizích osobních jmen v češtině</w:t>
          </w:r>
          <w:r w:rsidRPr="007849D7">
            <w:rPr>
              <w:rFonts w:eastAsia="Times New Roman" w:cs="Times New Roman"/>
              <w:szCs w:val="24"/>
              <w:lang w:eastAsia="cs-CZ"/>
            </w:rPr>
            <w:t xml:space="preserve"> 3: </w:t>
          </w:r>
          <w:r w:rsidRPr="007849D7">
            <w:rPr>
              <w:rFonts w:eastAsia="Times New Roman" w:cs="Times New Roman"/>
              <w:i/>
              <w:iCs/>
              <w:szCs w:val="24"/>
              <w:lang w:eastAsia="cs-CZ"/>
            </w:rPr>
            <w:t>Románská osobní jména</w:t>
          </w:r>
          <w:r>
            <w:rPr>
              <w:rFonts w:eastAsia="Times New Roman" w:cs="Times New Roman"/>
              <w:szCs w:val="24"/>
              <w:lang w:eastAsia="cs-CZ"/>
            </w:rPr>
            <w:t xml:space="preserve">. Hradec Králové: Gaudeamus </w:t>
          </w:r>
          <w:r w:rsidRPr="007849D7">
            <w:rPr>
              <w:rFonts w:eastAsia="Times New Roman" w:cs="Times New Roman"/>
              <w:szCs w:val="24"/>
              <w:lang w:eastAsia="cs-CZ"/>
            </w:rPr>
            <w:t xml:space="preserve">2002. </w:t>
          </w:r>
        </w:p>
        <w:p w14:paraId="202C6CE6" w14:textId="77777777" w:rsidR="00214166" w:rsidRPr="007849D7" w:rsidRDefault="00214166" w:rsidP="00214166">
          <w:pPr>
            <w:spacing w:after="0" w:line="360" w:lineRule="auto"/>
            <w:rPr>
              <w:rFonts w:eastAsia="Times New Roman" w:cs="Times New Roman"/>
              <w:szCs w:val="24"/>
              <w:lang w:eastAsia="cs-CZ"/>
            </w:rPr>
          </w:pPr>
          <w:r>
            <w:rPr>
              <w:rFonts w:eastAsia="Times New Roman" w:hAnsi="Symbol"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Výslovnost a skloňování cizích osobních jmen v češtině</w:t>
          </w:r>
          <w:r w:rsidRPr="007849D7">
            <w:rPr>
              <w:rFonts w:eastAsia="Times New Roman" w:cs="Times New Roman"/>
              <w:szCs w:val="24"/>
              <w:lang w:eastAsia="cs-CZ"/>
            </w:rPr>
            <w:t xml:space="preserve"> 4: </w:t>
          </w:r>
          <w:r w:rsidRPr="007849D7">
            <w:rPr>
              <w:rFonts w:eastAsia="Times New Roman" w:cs="Times New Roman"/>
              <w:i/>
              <w:iCs/>
              <w:szCs w:val="24"/>
              <w:lang w:eastAsia="cs-CZ"/>
            </w:rPr>
            <w:t>Francouzská osobní jména</w:t>
          </w:r>
          <w:r>
            <w:rPr>
              <w:rFonts w:eastAsia="Times New Roman" w:cs="Times New Roman"/>
              <w:szCs w:val="24"/>
              <w:lang w:eastAsia="cs-CZ"/>
            </w:rPr>
            <w:t xml:space="preserve">. Hradec Králové: Gaudeamus </w:t>
          </w:r>
          <w:r w:rsidRPr="007849D7">
            <w:rPr>
              <w:rFonts w:eastAsia="Times New Roman" w:cs="Times New Roman"/>
              <w:szCs w:val="24"/>
              <w:lang w:eastAsia="cs-CZ"/>
            </w:rPr>
            <w:t xml:space="preserve">2003. </w:t>
          </w:r>
        </w:p>
        <w:p w14:paraId="635A78DD" w14:textId="77777777" w:rsidR="00214166" w:rsidRPr="007849D7" w:rsidRDefault="00214166" w:rsidP="00214166">
          <w:pPr>
            <w:spacing w:after="0" w:line="360" w:lineRule="auto"/>
            <w:rPr>
              <w:rFonts w:eastAsia="Times New Roman" w:cs="Times New Roman"/>
              <w:szCs w:val="24"/>
              <w:lang w:eastAsia="cs-CZ"/>
            </w:rPr>
          </w:pPr>
          <w:r>
            <w:rPr>
              <w:rFonts w:eastAsia="Times New Roman" w:hAnsi="Symbol"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Výslovnost a skloňování cizích osobních jmen v češtině</w:t>
          </w:r>
          <w:r w:rsidRPr="007849D7">
            <w:rPr>
              <w:rFonts w:eastAsia="Times New Roman" w:cs="Times New Roman"/>
              <w:szCs w:val="24"/>
              <w:lang w:eastAsia="cs-CZ"/>
            </w:rPr>
            <w:t xml:space="preserve"> 5: </w:t>
          </w:r>
          <w:r w:rsidRPr="007849D7">
            <w:rPr>
              <w:rFonts w:eastAsia="Times New Roman" w:cs="Times New Roman"/>
              <w:i/>
              <w:iCs/>
              <w:szCs w:val="24"/>
              <w:lang w:eastAsia="cs-CZ"/>
            </w:rPr>
            <w:t>Italská, holandská a albánská osobní jmén</w:t>
          </w:r>
          <w:r>
            <w:rPr>
              <w:rFonts w:eastAsia="Times New Roman" w:cs="Times New Roman"/>
              <w:szCs w:val="24"/>
              <w:lang w:eastAsia="cs-CZ"/>
            </w:rPr>
            <w:t xml:space="preserve">a. Hradec Králové: Gaudeamus </w:t>
          </w:r>
          <w:r w:rsidRPr="007849D7">
            <w:rPr>
              <w:rFonts w:eastAsia="Times New Roman" w:cs="Times New Roman"/>
              <w:szCs w:val="24"/>
              <w:lang w:eastAsia="cs-CZ"/>
            </w:rPr>
            <w:t xml:space="preserve">2005. </w:t>
          </w:r>
        </w:p>
        <w:p w14:paraId="20DB90CD" w14:textId="77777777" w:rsidR="00214166" w:rsidRDefault="00214166" w:rsidP="00214166">
          <w:pPr>
            <w:spacing w:line="360" w:lineRule="auto"/>
            <w:jc w:val="both"/>
            <w:rPr>
              <w:rFonts w:eastAsia="Times New Roman" w:cs="Times New Roman"/>
              <w:szCs w:val="24"/>
              <w:lang w:eastAsia="cs-CZ"/>
            </w:rPr>
          </w:pPr>
          <w:r>
            <w:rPr>
              <w:rFonts w:eastAsia="Times New Roman" w:hAnsi="Symbol"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Výslovnost a skloňování cizích osobních jmen v češtině</w:t>
          </w:r>
          <w:r w:rsidRPr="007849D7">
            <w:rPr>
              <w:rFonts w:eastAsia="Times New Roman" w:cs="Times New Roman"/>
              <w:szCs w:val="24"/>
              <w:lang w:eastAsia="cs-CZ"/>
            </w:rPr>
            <w:t xml:space="preserve"> 6: </w:t>
          </w:r>
          <w:r w:rsidRPr="007849D7">
            <w:rPr>
              <w:rFonts w:eastAsia="Times New Roman" w:cs="Times New Roman"/>
              <w:i/>
              <w:iCs/>
              <w:szCs w:val="24"/>
              <w:lang w:eastAsia="cs-CZ"/>
            </w:rPr>
            <w:t>Polská, maďarská, estonská a latinská osobní jména</w:t>
          </w:r>
          <w:r>
            <w:rPr>
              <w:rFonts w:eastAsia="Times New Roman" w:cs="Times New Roman"/>
              <w:szCs w:val="24"/>
              <w:lang w:eastAsia="cs-CZ"/>
            </w:rPr>
            <w:t xml:space="preserve">. Hradec Králové: Gaudeamus </w:t>
          </w:r>
          <w:r w:rsidRPr="007849D7">
            <w:rPr>
              <w:rFonts w:eastAsia="Times New Roman" w:cs="Times New Roman"/>
              <w:szCs w:val="24"/>
              <w:lang w:eastAsia="cs-CZ"/>
            </w:rPr>
            <w:t>2006.</w:t>
          </w:r>
        </w:p>
        <w:p w14:paraId="224ECC23" w14:textId="77777777" w:rsidR="00214166" w:rsidRDefault="00214166" w:rsidP="00214166">
          <w:pPr>
            <w:pStyle w:val="Nadpis1"/>
          </w:pPr>
          <w:bookmarkStart w:id="18" w:name="_Toc524367975"/>
          <w:r>
            <w:lastRenderedPageBreak/>
            <w:t>Modulace souvislé řeči</w:t>
          </w:r>
          <w:bookmarkEnd w:id="18"/>
        </w:p>
        <w:p w14:paraId="43FA0F04" w14:textId="77777777" w:rsidR="00214166" w:rsidRDefault="00214166" w:rsidP="00214166">
          <w:pPr>
            <w:pStyle w:val="parNadpisPrvkuCerveny"/>
          </w:pPr>
          <w:r>
            <w:t>Rychlý náhled kapitoly</w:t>
          </w:r>
        </w:p>
        <w:p w14:paraId="6B1EDE0C"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38809356" wp14:editId="37A12DD3">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396B25" w14:textId="0B8B3996" w:rsidR="00214166" w:rsidRDefault="00214166" w:rsidP="00214166">
          <w:pPr>
            <w:pStyle w:val="Tlotextu"/>
            <w:spacing w:line="360" w:lineRule="auto"/>
          </w:pPr>
          <w:r>
            <w:t>V této kapitole se zaměříme na to, jak modul</w:t>
          </w:r>
          <w:r w:rsidR="00683ECB">
            <w:t xml:space="preserve">ovat celou výpověď, tzn. </w:t>
          </w:r>
          <w:r>
            <w:t xml:space="preserve">vysvětlíme zásady intonace, co je větný a slovní přízvuk, důraz atd. Vysvětlíme, jaký je rozdíl v intonaci oznamovacích výpovědí, otázek, jaký je rozdíl v intonaci zjišťovací a doplňovací otázky, jak se liší intonace tzv. řečnické otázky. Zároveň vysvětlíme zásady správného dýchání, které je pro modulaci souvislé řeč zásadní, neboť správné frázování výpovědí a správné dýchání se na modulaci souvislého projevu podílí největší měrou. Důležitým prvkem modulace souvislého projevu jsou i pauzy a jejich správné používání. </w:t>
          </w:r>
        </w:p>
        <w:p w14:paraId="27D03CCA" w14:textId="77777777" w:rsidR="00214166" w:rsidRDefault="00214166" w:rsidP="00214166">
          <w:pPr>
            <w:pStyle w:val="parNadpisPrvkuCerveny"/>
          </w:pPr>
          <w:r>
            <w:t>Cíle kapitoly</w:t>
          </w:r>
        </w:p>
        <w:p w14:paraId="7AB8DCC2"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3D67BA7D" wp14:editId="4F6A2826">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F9F457" w14:textId="77777777" w:rsidR="00214166" w:rsidRDefault="00214166" w:rsidP="00033865">
          <w:pPr>
            <w:pStyle w:val="Tlotextu"/>
            <w:numPr>
              <w:ilvl w:val="0"/>
              <w:numId w:val="9"/>
            </w:numPr>
          </w:pPr>
          <w:r>
            <w:t xml:space="preserve">Vysvětlit prvky modulace souvislého projevu. </w:t>
          </w:r>
        </w:p>
        <w:p w14:paraId="301F7CCE" w14:textId="77777777" w:rsidR="00214166" w:rsidRDefault="00214166" w:rsidP="00033865">
          <w:pPr>
            <w:pStyle w:val="Tlotextu"/>
            <w:numPr>
              <w:ilvl w:val="0"/>
              <w:numId w:val="9"/>
            </w:numPr>
          </w:pPr>
          <w:r>
            <w:t xml:space="preserve">Objasnit jejich konkrétní fungování v konkrétních projevech. </w:t>
          </w:r>
        </w:p>
        <w:p w14:paraId="4303C473" w14:textId="77777777" w:rsidR="00214166" w:rsidRDefault="00214166" w:rsidP="00214166">
          <w:pPr>
            <w:pStyle w:val="parNadpisPrvkuCerveny"/>
          </w:pPr>
          <w:r>
            <w:t>Klíčová slova kapitoly</w:t>
          </w:r>
        </w:p>
        <w:p w14:paraId="029452E9"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3693125F" wp14:editId="433494D0">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3D740A" w14:textId="77777777" w:rsidR="00214166" w:rsidRDefault="00214166" w:rsidP="00214166">
          <w:pPr>
            <w:pStyle w:val="Tlotextu"/>
          </w:pPr>
          <w:r>
            <w:t xml:space="preserve">Intonace, přízvuk, důraz, tzv. ráz, dýchání, pauza, tempo, otázka, řečnická otázka. </w:t>
          </w:r>
        </w:p>
        <w:p w14:paraId="43994A60" w14:textId="77777777" w:rsidR="00214166" w:rsidRPr="00F3752A" w:rsidRDefault="00214166" w:rsidP="00214166">
          <w:pPr>
            <w:pStyle w:val="Tlotextu"/>
          </w:pPr>
        </w:p>
        <w:p w14:paraId="6AC70BD4" w14:textId="77777777" w:rsidR="00214166" w:rsidRPr="00F3752A" w:rsidRDefault="00214166" w:rsidP="00214166">
          <w:pPr>
            <w:pStyle w:val="Nadpis2"/>
          </w:pPr>
          <w:bookmarkStart w:id="19" w:name="_Toc524367976"/>
          <w:r>
            <w:t>Intonace a přízvuk</w:t>
          </w:r>
          <w:bookmarkEnd w:id="19"/>
        </w:p>
        <w:p w14:paraId="711DC4BD" w14:textId="77777777" w:rsidR="00214166" w:rsidRDefault="00214166" w:rsidP="00214166">
          <w:pPr>
            <w:pStyle w:val="Tlotextu"/>
            <w:spacing w:line="360" w:lineRule="auto"/>
          </w:pPr>
          <w:r w:rsidRPr="00F3752A">
            <w:t>Zvukové členění souvislé řeči je založeno na p</w:t>
          </w:r>
          <w:r>
            <w:t xml:space="preserve">roměnách síly a výšky hlasu, na správném vytváření pauz, přičemž důležitými prvky členění souvislé řeči je vydělování hranic slov – na tom se podílí </w:t>
          </w:r>
          <w:r w:rsidRPr="00F965EC">
            <w:rPr>
              <w:b/>
            </w:rPr>
            <w:t xml:space="preserve">slovní </w:t>
          </w:r>
          <w:r w:rsidRPr="00EA7625">
            <w:rPr>
              <w:b/>
            </w:rPr>
            <w:t>přízvuk</w:t>
          </w:r>
          <w:r>
            <w:t>, a vydělování</w:t>
          </w:r>
          <w:r w:rsidRPr="00F3752A">
            <w:t xml:space="preserve"> výpovědní</w:t>
          </w:r>
          <w:r>
            <w:t xml:space="preserve">ch úseků – zde svoji úlohu sehrává </w:t>
          </w:r>
          <w:r w:rsidRPr="00EA7625">
            <w:rPr>
              <w:b/>
            </w:rPr>
            <w:t>intonace</w:t>
          </w:r>
          <w:r>
            <w:t xml:space="preserve">. </w:t>
          </w:r>
        </w:p>
        <w:p w14:paraId="1E118943" w14:textId="77777777" w:rsidR="00214166" w:rsidRDefault="00214166" w:rsidP="00214166">
          <w:pPr>
            <w:pStyle w:val="Nadpis3"/>
          </w:pPr>
          <w:bookmarkStart w:id="20" w:name="_Toc524367977"/>
          <w:r>
            <w:t>Přízvuk</w:t>
          </w:r>
          <w:bookmarkEnd w:id="20"/>
        </w:p>
        <w:p w14:paraId="21CB99E5" w14:textId="77777777" w:rsidR="00214166" w:rsidRDefault="00214166" w:rsidP="00214166">
          <w:pPr>
            <w:pStyle w:val="Tlotextu"/>
            <w:spacing w:line="360" w:lineRule="auto"/>
          </w:pPr>
          <w:r>
            <w:t xml:space="preserve">Přízvuk v češtině je charakterizován jako </w:t>
          </w:r>
          <w:r w:rsidRPr="00EA7625">
            <w:rPr>
              <w:b/>
              <w:bCs/>
            </w:rPr>
            <w:t>silový</w:t>
          </w:r>
          <w:r w:rsidRPr="00EA7625">
            <w:t xml:space="preserve"> </w:t>
          </w:r>
          <w:r>
            <w:t xml:space="preserve">(dynamický), tzn. že </w:t>
          </w:r>
          <w:r w:rsidRPr="00EA7625">
            <w:t xml:space="preserve">přízvučná slabika </w:t>
          </w:r>
          <w:r>
            <w:t xml:space="preserve">(silnější) </w:t>
          </w:r>
          <w:r w:rsidRPr="00EA7625">
            <w:t xml:space="preserve">má (nepatrně) větší dynamiku </w:t>
          </w:r>
          <w:r>
            <w:t>než okolní slabiky nepřízvučné (slabší). V některých jazycích je tzv. přízvuk tónový, melodický (např. jej má slovinština, noršti</w:t>
          </w:r>
          <w:r>
            <w:lastRenderedPageBreak/>
            <w:t xml:space="preserve">na, švédština), kdy se užitím stoupavého nebo klesavého přízvuku liší význam slova (český přízvuk není významotvorný) a různé gramatické tvary. Český přízvuk je </w:t>
          </w:r>
          <w:r w:rsidRPr="00EA7625">
            <w:rPr>
              <w:b/>
              <w:bCs/>
            </w:rPr>
            <w:t>stálý</w:t>
          </w:r>
          <w:r>
            <w:t xml:space="preserve">, tzn. </w:t>
          </w:r>
          <w:r w:rsidRPr="00EA7625">
            <w:t xml:space="preserve">v izolovaném slově </w:t>
          </w:r>
          <w:r>
            <w:t xml:space="preserve">je umístěn vždy na první slabice, </w:t>
          </w:r>
          <w:r w:rsidRPr="00EA7625">
            <w:t xml:space="preserve">vyznačuje </w:t>
          </w:r>
          <w:r>
            <w:t xml:space="preserve">tak hranice slova (je rozdíl </w:t>
          </w:r>
          <w:r w:rsidRPr="0051218E">
            <w:rPr>
              <w:i/>
              <w:iCs/>
            </w:rPr>
            <w:t>'</w:t>
          </w:r>
          <w:r>
            <w:rPr>
              <w:i/>
              <w:iCs/>
            </w:rPr>
            <w:t xml:space="preserve">jeden </w:t>
          </w:r>
          <w:r w:rsidRPr="00367917">
            <w:rPr>
              <w:iCs/>
            </w:rPr>
            <w:t>a</w:t>
          </w:r>
          <w:r>
            <w:rPr>
              <w:i/>
              <w:iCs/>
            </w:rPr>
            <w:t xml:space="preserve"> </w:t>
          </w:r>
          <w:r w:rsidRPr="00367917">
            <w:rPr>
              <w:i/>
              <w:iCs/>
            </w:rPr>
            <w:t>je</w:t>
          </w:r>
          <w:r>
            <w:rPr>
              <w:i/>
              <w:iCs/>
            </w:rPr>
            <w:t xml:space="preserve"> </w:t>
          </w:r>
          <w:r w:rsidRPr="0051218E">
            <w:rPr>
              <w:i/>
              <w:iCs/>
            </w:rPr>
            <w:t>'</w:t>
          </w:r>
          <w:r>
            <w:rPr>
              <w:i/>
              <w:iCs/>
            </w:rPr>
            <w:t xml:space="preserve">den; to </w:t>
          </w:r>
          <w:r w:rsidRPr="0051218E">
            <w:rPr>
              <w:i/>
              <w:iCs/>
            </w:rPr>
            <w:t>'</w:t>
          </w:r>
          <w:r>
            <w:rPr>
              <w:i/>
              <w:iCs/>
            </w:rPr>
            <w:t xml:space="preserve">pivo </w:t>
          </w:r>
          <w:r w:rsidRPr="00F03B3D">
            <w:rPr>
              <w:iCs/>
            </w:rPr>
            <w:t>a</w:t>
          </w:r>
          <w:r>
            <w:rPr>
              <w:i/>
              <w:iCs/>
            </w:rPr>
            <w:t xml:space="preserve"> topivo</w:t>
          </w:r>
          <w:r>
            <w:rPr>
              <w:iCs/>
            </w:rPr>
            <w:t>)</w:t>
          </w:r>
          <w:r>
            <w:t>, což ovšem n</w:t>
          </w:r>
          <w:r w:rsidRPr="00EA7625">
            <w:t>ezna</w:t>
          </w:r>
          <w:r>
            <w:t xml:space="preserve">mená, že slova od sebe odtrhuje.  To, že český přízvuk slouží k vyznačování hranic slova (je to tzv. hraniční signál), znamená, že má </w:t>
          </w:r>
          <w:r>
            <w:rPr>
              <w:b/>
            </w:rPr>
            <w:t>funkci</w:t>
          </w:r>
          <w:r>
            <w:t xml:space="preserve"> </w:t>
          </w:r>
          <w:r>
            <w:rPr>
              <w:b/>
            </w:rPr>
            <w:t>delimitativní</w:t>
          </w:r>
          <w:r w:rsidRPr="00367917">
            <w:t>,</w:t>
          </w:r>
          <w:r>
            <w:rPr>
              <w:b/>
            </w:rPr>
            <w:t xml:space="preserve"> </w:t>
          </w:r>
          <w:r>
            <w:t xml:space="preserve">a to se </w:t>
          </w:r>
          <w:r w:rsidRPr="00EA7625">
            <w:t>projevuje v tom, že čeština (ve srovnání např. s angličtinou) sousedící slova zvukově neváže.</w:t>
          </w:r>
          <w:r>
            <w:t xml:space="preserve"> Další funkcí českého přízvuku je </w:t>
          </w:r>
          <w:r w:rsidRPr="00EA7625">
            <w:rPr>
              <w:b/>
              <w:bCs/>
            </w:rPr>
            <w:t>f</w:t>
          </w:r>
          <w:r>
            <w:rPr>
              <w:b/>
              <w:bCs/>
            </w:rPr>
            <w:t>unkce rytmizační</w:t>
          </w:r>
          <w:r w:rsidRPr="0051218E">
            <w:rPr>
              <w:bCs/>
            </w:rPr>
            <w:t>;</w:t>
          </w:r>
          <w:r>
            <w:rPr>
              <w:b/>
              <w:bCs/>
            </w:rPr>
            <w:t xml:space="preserve"> </w:t>
          </w:r>
          <w:r w:rsidRPr="0051218E">
            <w:rPr>
              <w:bCs/>
            </w:rPr>
            <w:t xml:space="preserve">to </w:t>
          </w:r>
          <w:r>
            <w:rPr>
              <w:bCs/>
            </w:rPr>
            <w:t xml:space="preserve">například </w:t>
          </w:r>
          <w:r w:rsidRPr="0051218E">
            <w:rPr>
              <w:bCs/>
            </w:rPr>
            <w:t>znamená, že</w:t>
          </w:r>
          <w:r>
            <w:rPr>
              <w:b/>
              <w:bCs/>
            </w:rPr>
            <w:t xml:space="preserve"> </w:t>
          </w:r>
          <w:r w:rsidRPr="00EA7625">
            <w:t>v souvislé</w:t>
          </w:r>
          <w:r>
            <w:t xml:space="preserve"> řeči </w:t>
          </w:r>
          <w:r w:rsidRPr="00EA7625">
            <w:t>po sobě nenásledují dvě přízvučné slabiky.</w:t>
          </w:r>
        </w:p>
        <w:p w14:paraId="1ADBB5C5" w14:textId="77777777" w:rsidR="00214166" w:rsidRDefault="00214166" w:rsidP="00214166">
          <w:pPr>
            <w:pStyle w:val="Nadpis3"/>
          </w:pPr>
          <w:bookmarkStart w:id="21" w:name="_Toc524367978"/>
          <w:r>
            <w:t>Příklonky a předklonky</w:t>
          </w:r>
          <w:bookmarkEnd w:id="21"/>
        </w:p>
        <w:p w14:paraId="79D8F64B" w14:textId="11BB45B8" w:rsidR="00214166" w:rsidRDefault="00214166" w:rsidP="00214166">
          <w:pPr>
            <w:pStyle w:val="Tlotextu"/>
            <w:spacing w:line="360" w:lineRule="auto"/>
            <w:ind w:firstLine="0"/>
          </w:pPr>
          <w:r>
            <w:t xml:space="preserve">V souvislé řeči však nemá vlastní přízvuk každé slovo. Vlastní přízvuk nemají </w:t>
          </w:r>
          <w:r w:rsidRPr="0051218E">
            <w:rPr>
              <w:bCs/>
            </w:rPr>
            <w:t>tzv.</w:t>
          </w:r>
          <w:r w:rsidRPr="0051218E">
            <w:rPr>
              <w:b/>
              <w:bCs/>
            </w:rPr>
            <w:t xml:space="preserve"> příklonky</w:t>
          </w:r>
          <w:r>
            <w:t xml:space="preserve">, tzn. </w:t>
          </w:r>
          <w:r w:rsidRPr="0051218E">
            <w:t xml:space="preserve">krátké tvary zájmen </w:t>
          </w:r>
          <w:r w:rsidRPr="0051218E">
            <w:rPr>
              <w:i/>
              <w:iCs/>
            </w:rPr>
            <w:t>mi, ti, si, se</w:t>
          </w:r>
          <w:r w:rsidRPr="0051218E">
            <w:t xml:space="preserve">, tvary pomocného slovesa být, </w:t>
          </w:r>
          <w:r>
            <w:t xml:space="preserve">a </w:t>
          </w:r>
          <w:r w:rsidRPr="0051218E">
            <w:t xml:space="preserve">kondiciálové </w:t>
          </w:r>
          <w:r>
            <w:t xml:space="preserve">tvary </w:t>
          </w:r>
          <w:r>
            <w:rPr>
              <w:i/>
              <w:iCs/>
            </w:rPr>
            <w:t xml:space="preserve">bych, bys. </w:t>
          </w:r>
          <w:r w:rsidRPr="0051218E">
            <w:rPr>
              <w:iCs/>
            </w:rPr>
            <w:t>Ty</w:t>
          </w:r>
          <w:r w:rsidRPr="0051218E">
            <w:t xml:space="preserve"> </w:t>
          </w:r>
          <w:r>
            <w:t xml:space="preserve">jsou nepřízvučné, </w:t>
          </w:r>
          <w:r w:rsidRPr="0051218E">
            <w:t xml:space="preserve">stojí za prvním přízvučným celkem výpovědi (slovem, souslovím, vedlejší větou): </w:t>
          </w:r>
          <w:r>
            <w:rPr>
              <w:i/>
              <w:iCs/>
            </w:rPr>
            <w:t xml:space="preserve">'návrhy by se mu 'mělo </w:t>
          </w:r>
          <w:r w:rsidRPr="0051218E">
            <w:rPr>
              <w:i/>
              <w:iCs/>
            </w:rPr>
            <w:t>'podařit 'zpracovat 'v termínu; 'nové, 'méně 'konvenční 'návrhy by se mu 'mělo 'podařit 'zpracovat 'v termínu</w:t>
          </w:r>
          <w:r w:rsidRPr="0051218E">
            <w:t xml:space="preserve">.  Bez přízvuku jsou také </w:t>
          </w:r>
          <w:r w:rsidRPr="0051218E">
            <w:rPr>
              <w:b/>
              <w:bCs/>
            </w:rPr>
            <w:t>předklonky</w:t>
          </w:r>
          <w:r>
            <w:t>. Ty</w:t>
          </w:r>
          <w:r w:rsidRPr="0051218E">
            <w:t xml:space="preserve"> stojí po pauze před přízvučným slovem; jsou to navazovací částice, spojky, někdy i významově méně závažná slova plnovýznamová (</w:t>
          </w:r>
          <w:r w:rsidRPr="0051218E">
            <w:rPr>
              <w:i/>
              <w:iCs/>
            </w:rPr>
            <w:t>to 'víte, že 'přijdeme, strýc 'Karel se 'dokonce moc 'těší</w:t>
          </w:r>
          <w:r w:rsidR="00EE5E33">
            <w:t>) (Krčmová 1999: 308)</w:t>
          </w:r>
        </w:p>
        <w:p w14:paraId="136D9023" w14:textId="77777777" w:rsidR="00214166" w:rsidRPr="00E952FE" w:rsidRDefault="00214166" w:rsidP="00214166">
          <w:pPr>
            <w:pStyle w:val="Tlotextu"/>
            <w:spacing w:line="360" w:lineRule="auto"/>
          </w:pPr>
          <w:r w:rsidRPr="00E952FE">
            <w:t xml:space="preserve">Sejde-li se v jedné větě více příklonek, jejich pořadí </w:t>
          </w:r>
          <w:r>
            <w:t>je závazné a postupujeme takto</w:t>
          </w:r>
          <w:r w:rsidRPr="00E952FE">
            <w:t>:</w:t>
          </w:r>
        </w:p>
        <w:p w14:paraId="6D3F4FFA" w14:textId="77777777" w:rsidR="00214166" w:rsidRDefault="00214166" w:rsidP="00214166">
          <w:pPr>
            <w:pStyle w:val="Tlotextu"/>
            <w:spacing w:line="360" w:lineRule="auto"/>
          </w:pPr>
          <w:r w:rsidRPr="00E952FE">
            <w:t xml:space="preserve">1. </w:t>
          </w:r>
          <w:proofErr w:type="gramStart"/>
          <w:r w:rsidRPr="00E952FE">
            <w:t xml:space="preserve">spojka </w:t>
          </w:r>
          <w:r w:rsidRPr="00E952FE">
            <w:rPr>
              <w:i/>
              <w:iCs/>
            </w:rPr>
            <w:t>-li</w:t>
          </w:r>
          <w:proofErr w:type="gramEnd"/>
          <w:r w:rsidRPr="00E952FE">
            <w:rPr>
              <w:i/>
              <w:iCs/>
            </w:rPr>
            <w:t xml:space="preserve"> </w:t>
          </w:r>
        </w:p>
        <w:p w14:paraId="30EC0BAE" w14:textId="77777777" w:rsidR="00214166" w:rsidRPr="00E952FE" w:rsidRDefault="00214166" w:rsidP="00214166">
          <w:pPr>
            <w:pStyle w:val="Tlotextu"/>
            <w:spacing w:line="360" w:lineRule="auto"/>
          </w:pPr>
          <w:r w:rsidRPr="00E952FE">
            <w:t xml:space="preserve">2. pomocné sloveso v minulém </w:t>
          </w:r>
          <w:hyperlink r:id="rId34" w:history="1">
            <w:r w:rsidRPr="00E952FE">
              <w:rPr>
                <w:rStyle w:val="Hypertextovodkaz"/>
                <w:color w:val="auto"/>
                <w:u w:val="none"/>
              </w:rPr>
              <w:t>čase</w:t>
            </w:r>
          </w:hyperlink>
          <w:r w:rsidRPr="00E952FE">
            <w:t xml:space="preserve"> – </w:t>
          </w:r>
          <w:r w:rsidRPr="00E952FE">
            <w:rPr>
              <w:i/>
              <w:iCs/>
            </w:rPr>
            <w:t>jsem, jsi (-s), jsme, jste</w:t>
          </w:r>
          <w:r w:rsidRPr="00E952FE">
            <w:t xml:space="preserve"> – a v podmiňovacím způsobu – </w:t>
          </w:r>
          <w:r w:rsidRPr="00E952FE">
            <w:rPr>
              <w:i/>
              <w:iCs/>
            </w:rPr>
            <w:t>bych, bys, by, bychom, byste</w:t>
          </w:r>
          <w:r>
            <w:rPr>
              <w:i/>
              <w:iCs/>
            </w:rPr>
            <w:t>;</w:t>
          </w:r>
        </w:p>
        <w:p w14:paraId="6A88CE60" w14:textId="77777777" w:rsidR="00214166" w:rsidRPr="00E952FE" w:rsidRDefault="00214166" w:rsidP="00214166">
          <w:pPr>
            <w:pStyle w:val="Tlotextu"/>
            <w:spacing w:line="360" w:lineRule="auto"/>
          </w:pPr>
          <w:r w:rsidRPr="00E952FE">
            <w:t xml:space="preserve">3. krátké tvary </w:t>
          </w:r>
          <w:hyperlink r:id="rId35" w:history="1">
            <w:r w:rsidRPr="00E952FE">
              <w:rPr>
                <w:rStyle w:val="Hypertextovodkaz"/>
                <w:color w:val="auto"/>
                <w:u w:val="none"/>
              </w:rPr>
              <w:t>zvratných</w:t>
            </w:r>
          </w:hyperlink>
          <w:r w:rsidRPr="00E952FE">
            <w:t xml:space="preserve"> osobních </w:t>
          </w:r>
          <w:hyperlink r:id="rId36" w:history="1">
            <w:r w:rsidRPr="00E952FE">
              <w:rPr>
                <w:rStyle w:val="Hypertextovodkaz"/>
                <w:color w:val="auto"/>
                <w:u w:val="none"/>
              </w:rPr>
              <w:t>zájmen</w:t>
            </w:r>
          </w:hyperlink>
          <w:r w:rsidRPr="00E952FE">
            <w:t xml:space="preserve"> – </w:t>
          </w:r>
          <w:r w:rsidRPr="00E952FE">
            <w:rPr>
              <w:i/>
              <w:iCs/>
            </w:rPr>
            <w:t>si, se</w:t>
          </w:r>
          <w:r>
            <w:rPr>
              <w:i/>
              <w:iCs/>
            </w:rPr>
            <w:t>;</w:t>
          </w:r>
        </w:p>
        <w:p w14:paraId="1D62339C" w14:textId="77777777" w:rsidR="00214166" w:rsidRPr="00E952FE" w:rsidRDefault="00214166" w:rsidP="00214166">
          <w:pPr>
            <w:pStyle w:val="Tlotextu"/>
            <w:spacing w:line="360" w:lineRule="auto"/>
          </w:pPr>
          <w:r w:rsidRPr="00E952FE">
            <w:t xml:space="preserve">4. krátké tvary osobních zájmen v </w:t>
          </w:r>
          <w:hyperlink r:id="rId37" w:history="1">
            <w:r w:rsidRPr="00E952FE">
              <w:rPr>
                <w:rStyle w:val="Hypertextovodkaz"/>
                <w:color w:val="auto"/>
                <w:u w:val="none"/>
              </w:rPr>
              <w:t>dativu</w:t>
            </w:r>
          </w:hyperlink>
          <w:r w:rsidRPr="00E952FE">
            <w:t xml:space="preserve"> – </w:t>
          </w:r>
          <w:r w:rsidRPr="00E952FE">
            <w:rPr>
              <w:i/>
              <w:iCs/>
            </w:rPr>
            <w:t>mi, ti, mu</w:t>
          </w:r>
          <w:r>
            <w:rPr>
              <w:i/>
              <w:iCs/>
            </w:rPr>
            <w:t>;</w:t>
          </w:r>
        </w:p>
        <w:p w14:paraId="5B62AF60" w14:textId="77777777" w:rsidR="00214166" w:rsidRPr="00E952FE" w:rsidRDefault="00214166" w:rsidP="00214166">
          <w:pPr>
            <w:pStyle w:val="Tlotextu"/>
            <w:spacing w:line="360" w:lineRule="auto"/>
          </w:pPr>
          <w:r w:rsidRPr="00E952FE">
            <w:t xml:space="preserve">5. krátké tvary osobních zájmen v </w:t>
          </w:r>
          <w:hyperlink r:id="rId38" w:history="1">
            <w:r w:rsidRPr="00E952FE">
              <w:rPr>
                <w:rStyle w:val="Hypertextovodkaz"/>
                <w:color w:val="auto"/>
                <w:u w:val="none"/>
              </w:rPr>
              <w:t>akuzativu</w:t>
            </w:r>
          </w:hyperlink>
          <w:r w:rsidRPr="00E952FE">
            <w:t xml:space="preserve"> – </w:t>
          </w:r>
          <w:r w:rsidRPr="00E952FE">
            <w:rPr>
              <w:i/>
              <w:iCs/>
            </w:rPr>
            <w:t>mě, tě, ho, tu, to</w:t>
          </w:r>
          <w:r>
            <w:rPr>
              <w:i/>
              <w:iCs/>
            </w:rPr>
            <w:t xml:space="preserve">. </w:t>
          </w:r>
        </w:p>
        <w:p w14:paraId="73EEEF8E" w14:textId="77777777" w:rsidR="00214166" w:rsidRPr="00E952FE" w:rsidRDefault="00214166" w:rsidP="00214166">
          <w:pPr>
            <w:pStyle w:val="Tlotextu"/>
            <w:spacing w:line="360" w:lineRule="auto"/>
          </w:pPr>
          <w:r w:rsidRPr="00E952FE">
            <w:t>Příklady:</w:t>
          </w:r>
        </w:p>
        <w:p w14:paraId="30691A31" w14:textId="77777777" w:rsidR="00214166" w:rsidRPr="00E952FE" w:rsidRDefault="00214166" w:rsidP="00033865">
          <w:pPr>
            <w:pStyle w:val="Tlotextu"/>
            <w:numPr>
              <w:ilvl w:val="0"/>
              <w:numId w:val="10"/>
            </w:numPr>
            <w:spacing w:line="360" w:lineRule="auto"/>
          </w:pPr>
          <w:r w:rsidRPr="00E952FE">
            <w:rPr>
              <w:i/>
            </w:rPr>
            <w:t xml:space="preserve">Prohlížel </w:t>
          </w:r>
          <w:r w:rsidRPr="00E952FE">
            <w:rPr>
              <w:b/>
              <w:bCs/>
              <w:i/>
            </w:rPr>
            <w:t>jsem si ho</w:t>
          </w:r>
          <w:r w:rsidRPr="00E952FE">
            <w:rPr>
              <w:i/>
            </w:rPr>
            <w:t xml:space="preserve">. Já </w:t>
          </w:r>
          <w:r w:rsidRPr="00E952FE">
            <w:rPr>
              <w:b/>
              <w:bCs/>
              <w:i/>
            </w:rPr>
            <w:t>jsem si ho</w:t>
          </w:r>
          <w:r w:rsidRPr="00E952FE">
            <w:rPr>
              <w:i/>
            </w:rPr>
            <w:t xml:space="preserve"> prohlížel</w:t>
          </w:r>
          <w:r w:rsidRPr="00E952FE">
            <w:t>.</w:t>
          </w:r>
        </w:p>
        <w:p w14:paraId="4B1E8A2A" w14:textId="77777777" w:rsidR="00214166" w:rsidRPr="00E952FE" w:rsidRDefault="00214166" w:rsidP="00033865">
          <w:pPr>
            <w:pStyle w:val="Tlotextu"/>
            <w:numPr>
              <w:ilvl w:val="0"/>
              <w:numId w:val="10"/>
            </w:numPr>
            <w:spacing w:line="360" w:lineRule="auto"/>
          </w:pPr>
          <w:r w:rsidRPr="00E952FE">
            <w:rPr>
              <w:i/>
            </w:rPr>
            <w:lastRenderedPageBreak/>
            <w:t>Budeš</w:t>
          </w:r>
          <w:r w:rsidRPr="00E952FE">
            <w:rPr>
              <w:b/>
              <w:bCs/>
              <w:i/>
            </w:rPr>
            <w:t>-li se</w:t>
          </w:r>
          <w:r w:rsidRPr="00E952FE">
            <w:rPr>
              <w:i/>
            </w:rPr>
            <w:t xml:space="preserve"> pilně učit</w:t>
          </w:r>
          <w:r w:rsidRPr="00E952FE">
            <w:t xml:space="preserve"> …</w:t>
          </w:r>
        </w:p>
        <w:p w14:paraId="6DA74838" w14:textId="77777777" w:rsidR="00214166" w:rsidRDefault="00214166" w:rsidP="00033865">
          <w:pPr>
            <w:pStyle w:val="Tlotextu"/>
            <w:numPr>
              <w:ilvl w:val="0"/>
              <w:numId w:val="10"/>
            </w:numPr>
            <w:spacing w:line="360" w:lineRule="auto"/>
            <w:rPr>
              <w:i/>
            </w:rPr>
          </w:pPr>
          <w:r w:rsidRPr="00E952FE">
            <w:rPr>
              <w:i/>
            </w:rPr>
            <w:t>Řekl</w:t>
          </w:r>
          <w:r w:rsidRPr="00E952FE">
            <w:rPr>
              <w:b/>
              <w:bCs/>
              <w:i/>
            </w:rPr>
            <w:t>s mu to</w:t>
          </w:r>
          <w:r w:rsidRPr="00E952FE">
            <w:rPr>
              <w:i/>
            </w:rPr>
            <w:t>? Ty</w:t>
          </w:r>
          <w:r w:rsidRPr="00E952FE">
            <w:rPr>
              <w:b/>
              <w:bCs/>
              <w:i/>
            </w:rPr>
            <w:t>s mu to</w:t>
          </w:r>
          <w:r w:rsidRPr="00E952FE">
            <w:rPr>
              <w:i/>
            </w:rPr>
            <w:t xml:space="preserve"> řekl?</w:t>
          </w:r>
        </w:p>
        <w:p w14:paraId="458A79D0" w14:textId="77777777" w:rsidR="00214166" w:rsidRPr="001E5363" w:rsidRDefault="00214166" w:rsidP="00214166">
          <w:pPr>
            <w:pStyle w:val="Tlotextu"/>
            <w:spacing w:line="360" w:lineRule="auto"/>
            <w:ind w:left="720" w:firstLine="0"/>
          </w:pPr>
          <w:r>
            <w:t xml:space="preserve">Rodilý mluvčí kladení příklonek provádí automaticky a bez chyb. </w:t>
          </w:r>
        </w:p>
        <w:p w14:paraId="6C7008EF" w14:textId="77777777" w:rsidR="00214166" w:rsidRDefault="00214166" w:rsidP="00214166">
          <w:pPr>
            <w:pStyle w:val="Nadpis3"/>
          </w:pPr>
          <w:bookmarkStart w:id="22" w:name="_Toc524367979"/>
          <w:r>
            <w:t>Přízvukování předložkových spojení s původní předložkou</w:t>
          </w:r>
          <w:bookmarkEnd w:id="22"/>
        </w:p>
        <w:p w14:paraId="2113BA01" w14:textId="6A6E6771" w:rsidR="00214166" w:rsidRDefault="00214166" w:rsidP="00214166">
          <w:pPr>
            <w:pStyle w:val="Tlotextu"/>
            <w:spacing w:line="360" w:lineRule="auto"/>
            <w:ind w:firstLine="0"/>
          </w:pPr>
          <w:r>
            <w:t>S</w:t>
          </w:r>
          <w:r w:rsidRPr="00E952FE">
            <w:t>pojení jednoslabičné vlastní předložky (</w:t>
          </w:r>
          <w:r w:rsidRPr="00E952FE">
            <w:rPr>
              <w:i/>
              <w:iCs/>
            </w:rPr>
            <w:t xml:space="preserve">na, za, do, od, po, při, pro, bez, u, nad, pod, přes, </w:t>
          </w:r>
          <w:proofErr w:type="gramStart"/>
          <w:r w:rsidRPr="00E952FE">
            <w:rPr>
              <w:i/>
              <w:iCs/>
            </w:rPr>
            <w:t>před,  ve</w:t>
          </w:r>
          <w:proofErr w:type="gramEnd"/>
          <w:r w:rsidRPr="00E952FE">
            <w:rPr>
              <w:i/>
              <w:iCs/>
            </w:rPr>
            <w:t>, se, ze, ke, ku</w:t>
          </w:r>
          <w:r>
            <w:t>)</w:t>
          </w:r>
          <w:r w:rsidRPr="00E952FE">
            <w:t xml:space="preserve"> se slovem, jehož pád </w:t>
          </w:r>
          <w:r>
            <w:t xml:space="preserve">předložka </w:t>
          </w:r>
          <w:r w:rsidRPr="00E952FE">
            <w:t xml:space="preserve">řídí, </w:t>
          </w:r>
          <w:r>
            <w:t xml:space="preserve">tvoří jediný zvukový celek a přízvuk je </w:t>
          </w:r>
          <w:r w:rsidRPr="00E952FE">
            <w:t>na předložce (</w:t>
          </w:r>
          <w:r w:rsidRPr="00E952FE">
            <w:rPr>
              <w:i/>
            </w:rPr>
            <w:t>jde 'o dvě 'koruny 'na osobu; 'na výklady 'o výslovnosti 'vyhradíme čas 'od dvou 'do čtyř</w:t>
          </w:r>
          <w:r>
            <w:rPr>
              <w:i/>
            </w:rPr>
            <w:t xml:space="preserve">; </w:t>
          </w:r>
          <w:r w:rsidRPr="00E952FE">
            <w:rPr>
              <w:i/>
              <w:iCs/>
            </w:rPr>
            <w:t xml:space="preserve">předpověď počasí ’na dnešek ’pro Českou republiku </w:t>
          </w:r>
          <w:r w:rsidRPr="00E952FE">
            <w:t>…</w:t>
          </w:r>
          <w:r w:rsidRPr="00E952FE">
            <w:rPr>
              <w:i/>
              <w:iCs/>
            </w:rPr>
            <w:t xml:space="preserve"> ’ve večerním vysílání ’na stanici Praha </w:t>
          </w:r>
          <w:r w:rsidRPr="00E952FE">
            <w:t>…</w:t>
          </w:r>
          <w:r w:rsidRPr="00E952FE">
            <w:rPr>
              <w:i/>
              <w:iCs/>
            </w:rPr>
            <w:t xml:space="preserve"> ’od dvou ’do sedmi</w:t>
          </w:r>
          <w:r w:rsidRPr="00E952FE">
            <w:t>…</w:t>
          </w:r>
          <w:r>
            <w:t xml:space="preserve">). V </w:t>
          </w:r>
          <w:r w:rsidRPr="00E952FE">
            <w:t>běžné řeči je ten</w:t>
          </w:r>
          <w:r>
            <w:t xml:space="preserve">to způsob přízvukování základní; pro spisovný mluvený projev je to základní pravidlo. Není však bez výjimek, neboť </w:t>
          </w:r>
          <w:r w:rsidRPr="00E952FE">
            <w:t xml:space="preserve">spisovné </w:t>
          </w:r>
          <w:r>
            <w:t xml:space="preserve">je i </w:t>
          </w:r>
          <w:r w:rsidRPr="00E952FE">
            <w:t>přízvukovat výraz po předložce (předložka je pak nepřízvučnou předklonkou) v případech, kdy po ní následuje nesklonné slovo (</w:t>
          </w:r>
          <w:r w:rsidRPr="000737AD">
            <w:rPr>
              <w:i/>
            </w:rPr>
            <w:t>přes 'velmi 'nepříznivé 'reference</w:t>
          </w:r>
          <w:r w:rsidRPr="00E952FE">
            <w:t>), slovo zdůrazněné (</w:t>
          </w:r>
          <w:r w:rsidRPr="000737AD">
            <w:rPr>
              <w:i/>
            </w:rPr>
            <w:t>'dárek od 'nejdůležitějšího 'sponzora</w:t>
          </w:r>
          <w:r w:rsidRPr="00E952FE">
            <w:t>), výraz neběžný (</w:t>
          </w:r>
          <w:r w:rsidRPr="000737AD">
            <w:rPr>
              <w:i/>
            </w:rPr>
            <w:t>'připomeneme 'některá ze 'substantivizovaných 'adjektiv</w:t>
          </w:r>
          <w:r>
            <w:t>) nebo</w:t>
          </w:r>
          <w:r w:rsidRPr="00E952FE">
            <w:t xml:space="preserve"> vlastní jméno (</w:t>
          </w:r>
          <w:r w:rsidRPr="000737AD">
            <w:rPr>
              <w:i/>
            </w:rPr>
            <w:t>'výklad 'stylistiky od 'Milana 'Jelínka</w:t>
          </w:r>
          <w:r w:rsidRPr="00E952FE">
            <w:t>)</w:t>
          </w:r>
          <w:r>
            <w:t xml:space="preserve"> (Krčmová</w:t>
          </w:r>
          <w:r w:rsidR="004661D9">
            <w:t xml:space="preserve"> 1999: 308, </w:t>
          </w:r>
          <w:r>
            <w:t>Palková</w:t>
          </w:r>
          <w:r w:rsidR="00EE5E33">
            <w:t xml:space="preserve"> 1982</w:t>
          </w:r>
          <w:r w:rsidR="009918D2">
            <w:t>: 195</w:t>
          </w:r>
          <w:r>
            <w:t>)</w:t>
          </w:r>
          <w:r w:rsidRPr="000737AD">
            <w:t xml:space="preserve"> </w:t>
          </w:r>
        </w:p>
        <w:p w14:paraId="0CD37189" w14:textId="77777777" w:rsidR="00214166" w:rsidRDefault="00214166" w:rsidP="00214166">
          <w:pPr>
            <w:pStyle w:val="Tlotextu"/>
            <w:spacing w:line="360" w:lineRule="auto"/>
            <w:ind w:firstLine="0"/>
          </w:pPr>
          <w:r>
            <w:t xml:space="preserve">Tedy shrňme ještě jednou – podle ortoepické kodifikace přízvuk na předložce nemusí být v těchto případech: </w:t>
          </w:r>
        </w:p>
        <w:p w14:paraId="26B75EF3" w14:textId="77777777" w:rsidR="00214166" w:rsidRPr="008B5759" w:rsidRDefault="00214166" w:rsidP="00214166">
          <w:pPr>
            <w:pStyle w:val="Tlotextu"/>
            <w:spacing w:line="360" w:lineRule="auto"/>
            <w:ind w:left="720" w:firstLine="0"/>
          </w:pPr>
          <w:r>
            <w:t xml:space="preserve">a) </w:t>
          </w:r>
          <w:r w:rsidRPr="008B5759">
            <w:t>je-li slovo následující po předložce silně zdůrazněn</w:t>
          </w:r>
          <w:r>
            <w:t>o, např. jde o slova v kontrastivním postavení</w:t>
          </w:r>
          <w:r w:rsidRPr="008B5759">
            <w:t xml:space="preserve"> (… </w:t>
          </w:r>
          <w:r w:rsidRPr="008B5759">
            <w:rPr>
              <w:i/>
              <w:iCs/>
            </w:rPr>
            <w:t>ne v ’odpoledním, ale ve ’večerním vysílání</w:t>
          </w:r>
          <w:r w:rsidRPr="008B5759">
            <w:t>…);</w:t>
          </w:r>
        </w:p>
        <w:p w14:paraId="63C2635F" w14:textId="77777777" w:rsidR="00214166" w:rsidRPr="008B5759" w:rsidRDefault="00214166" w:rsidP="00214166">
          <w:pPr>
            <w:pStyle w:val="Tlotextu"/>
            <w:spacing w:line="360" w:lineRule="auto"/>
            <w:ind w:left="720" w:firstLine="0"/>
          </w:pPr>
          <w:r w:rsidRPr="008B5759">
            <w:t>b) následuje-li po předložce dlouhé slovo, takže by jejím připojením vznikl mnohoslabičný takt (…</w:t>
          </w:r>
          <w:r w:rsidRPr="008B5759">
            <w:rPr>
              <w:i/>
              <w:iCs/>
            </w:rPr>
            <w:t xml:space="preserve"> při ’neoficiální návštěvě</w:t>
          </w:r>
          <w:r w:rsidRPr="008B5759">
            <w:t>…);</w:t>
          </w:r>
        </w:p>
        <w:p w14:paraId="336B1E36" w14:textId="77777777" w:rsidR="00214166" w:rsidRPr="008B5759" w:rsidRDefault="00214166" w:rsidP="00214166">
          <w:pPr>
            <w:pStyle w:val="Tlotextu"/>
            <w:spacing w:line="360" w:lineRule="auto"/>
            <w:ind w:left="720" w:firstLine="0"/>
          </w:pPr>
          <w:r w:rsidRPr="008B5759">
            <w:t xml:space="preserve">c) následuje-li po předložce slovo nesklonné (např. … </w:t>
          </w:r>
          <w:r w:rsidRPr="008B5759">
            <w:rPr>
              <w:i/>
              <w:iCs/>
            </w:rPr>
            <w:t>za ’jistě obtížné situace</w:t>
          </w:r>
          <w:r w:rsidRPr="008B5759">
            <w:t>…).</w:t>
          </w:r>
        </w:p>
        <w:p w14:paraId="2F72CA45" w14:textId="28833803" w:rsidR="00214166" w:rsidRDefault="00214166" w:rsidP="00214166">
          <w:pPr>
            <w:pStyle w:val="Tlotextu"/>
            <w:spacing w:line="360" w:lineRule="auto"/>
            <w:ind w:left="360" w:firstLine="0"/>
          </w:pPr>
          <w:r>
            <w:t>Přesunutí přízvuku z předložky na následující slovo v</w:t>
          </w:r>
          <w:r w:rsidRPr="008B5759">
            <w:t xml:space="preserve">ede </w:t>
          </w:r>
          <w:r>
            <w:t xml:space="preserve">mnohdy </w:t>
          </w:r>
          <w:r w:rsidRPr="008B5759">
            <w:t xml:space="preserve">k tomu, že posluchač pociťuje </w:t>
          </w:r>
          <w:r>
            <w:t xml:space="preserve">toto přesunutí jako </w:t>
          </w:r>
          <w:r w:rsidRPr="008B5759">
            <w:t>zdůraznění</w:t>
          </w:r>
          <w:r>
            <w:t xml:space="preserve"> následujícího slova</w:t>
          </w:r>
          <w:r w:rsidRPr="008B5759">
            <w:t xml:space="preserve">. </w:t>
          </w:r>
          <w:r>
            <w:t>Pokud tomu tak není, tzn. nemáme na mysli zdůraznění slova, tzn. n</w:t>
          </w:r>
          <w:r w:rsidRPr="008B5759">
            <w:t xml:space="preserve">eodpovídá-li tomu významová platnost daného předložkového spojení v konkrétní výpovědi, působí </w:t>
          </w:r>
          <w:r>
            <w:t xml:space="preserve">toto přesunutí přízvuku </w:t>
          </w:r>
          <w:r w:rsidRPr="008B5759">
            <w:t xml:space="preserve">rušivě (např. … </w:t>
          </w:r>
          <w:r w:rsidRPr="008B5759">
            <w:rPr>
              <w:i/>
              <w:iCs/>
            </w:rPr>
            <w:t xml:space="preserve">budete moci sledovat na ’obrazovkách svých televizorů </w:t>
          </w:r>
          <w:r w:rsidRPr="008B5759">
            <w:t>…</w:t>
          </w:r>
          <w:r w:rsidRPr="008B5759">
            <w:rPr>
              <w:i/>
              <w:iCs/>
            </w:rPr>
            <w:t xml:space="preserve"> jak mně volal před ’chvílí </w:t>
          </w:r>
          <w:r w:rsidRPr="008B5759">
            <w:t>…</w:t>
          </w:r>
          <w:r w:rsidRPr="008B5759">
            <w:rPr>
              <w:i/>
              <w:iCs/>
            </w:rPr>
            <w:t xml:space="preserve"> kteří jsou ve ’středu našimi soupeři</w:t>
          </w:r>
          <w:r w:rsidRPr="008B5759">
            <w:t>… ap.).</w:t>
          </w:r>
          <w:r>
            <w:t xml:space="preserve"> Někdy dochází </w:t>
          </w:r>
          <w:r>
            <w:lastRenderedPageBreak/>
            <w:t xml:space="preserve">k porušování základního pravidla přízvukování bez důvodu (předložka je ponechána bez přízvuku = </w:t>
          </w:r>
          <w:r w:rsidRPr="00E952FE">
            <w:t xml:space="preserve">… </w:t>
          </w:r>
          <w:r w:rsidRPr="00E952FE">
            <w:rPr>
              <w:i/>
              <w:iCs/>
            </w:rPr>
            <w:t xml:space="preserve">na ’dnešek </w:t>
          </w:r>
          <w:r w:rsidRPr="00E952FE">
            <w:t>…</w:t>
          </w:r>
          <w:r w:rsidRPr="00E952FE">
            <w:rPr>
              <w:i/>
              <w:iCs/>
            </w:rPr>
            <w:t xml:space="preserve"> do ’sedmi</w:t>
          </w:r>
          <w:r w:rsidRPr="00E952FE">
            <w:t>…)</w:t>
          </w:r>
          <w:r>
            <w:t>, což</w:t>
          </w:r>
          <w:r w:rsidRPr="00E952FE">
            <w:t xml:space="preserve"> může ovlivnit stylovou úroveň projevu.</w:t>
          </w:r>
          <w:r>
            <w:t xml:space="preserve"> (Palková</w:t>
          </w:r>
          <w:r w:rsidR="00EE5E33">
            <w:t xml:space="preserve"> 1982</w:t>
          </w:r>
          <w:r w:rsidR="009918D2">
            <w:t>: 195</w:t>
          </w:r>
          <w:r>
            <w:t>)</w:t>
          </w:r>
        </w:p>
        <w:p w14:paraId="61C68BEF" w14:textId="77777777" w:rsidR="00214166" w:rsidRDefault="00214166" w:rsidP="00214166">
          <w:pPr>
            <w:pStyle w:val="Tlotextu"/>
            <w:spacing w:line="360" w:lineRule="auto"/>
            <w:ind w:firstLine="0"/>
          </w:pPr>
          <w:r>
            <w:t xml:space="preserve">Pravidlo o přízvukování předložek se netýká předložek nepůvodních dvouslabičných (např. </w:t>
          </w:r>
          <w:r w:rsidRPr="001E5363">
            <w:rPr>
              <w:i/>
            </w:rPr>
            <w:t>kromě</w:t>
          </w:r>
          <w:r>
            <w:t xml:space="preserve">) i jednoslabičných (např. </w:t>
          </w:r>
          <w:r w:rsidRPr="001E5363">
            <w:rPr>
              <w:i/>
            </w:rPr>
            <w:t>krom</w:t>
          </w:r>
          <w:r>
            <w:t>), které nemají pravidelně hlavní přízvuk (</w:t>
          </w:r>
          <w:r w:rsidRPr="00F03B3D">
            <w:rPr>
              <w:i/>
            </w:rPr>
            <w:t>dle 'rady</w:t>
          </w:r>
          <w:r>
            <w:t xml:space="preserve">, </w:t>
          </w:r>
          <w:r w:rsidRPr="00F03B3D">
            <w:rPr>
              <w:i/>
            </w:rPr>
            <w:t>krom 'tebe</w:t>
          </w:r>
          <w:r>
            <w:t xml:space="preserve">).  </w:t>
          </w:r>
        </w:p>
        <w:p w14:paraId="18F34BFC" w14:textId="77777777" w:rsidR="00214166" w:rsidRDefault="00214166" w:rsidP="00214166">
          <w:pPr>
            <w:pStyle w:val="parNadpisPrvkuModry"/>
          </w:pPr>
          <w:r>
            <w:t>Samostatný úkol</w:t>
          </w:r>
        </w:p>
        <w:p w14:paraId="48B6B533"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533DC248" wp14:editId="03533261">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523747" w14:textId="77777777" w:rsidR="00214166" w:rsidRDefault="00214166" w:rsidP="00214166">
          <w:pPr>
            <w:pStyle w:val="Tlotextu"/>
          </w:pPr>
          <w:r>
            <w:t xml:space="preserve">Přečtěte: </w:t>
          </w:r>
        </w:p>
        <w:p w14:paraId="011F58CB" w14:textId="77777777" w:rsidR="00214166" w:rsidRPr="008B5759" w:rsidRDefault="00214166" w:rsidP="00033865">
          <w:pPr>
            <w:pStyle w:val="Tlotextu"/>
            <w:numPr>
              <w:ilvl w:val="0"/>
              <w:numId w:val="11"/>
            </w:numPr>
          </w:pPr>
          <w:r w:rsidRPr="008B5759">
            <w:t>jde 'o dvě 'koruny 'na osobu</w:t>
          </w:r>
        </w:p>
        <w:p w14:paraId="2A9E077D" w14:textId="77777777" w:rsidR="00214166" w:rsidRPr="008B5759" w:rsidRDefault="00214166" w:rsidP="00033865">
          <w:pPr>
            <w:pStyle w:val="Tlotextu"/>
            <w:numPr>
              <w:ilvl w:val="0"/>
              <w:numId w:val="11"/>
            </w:numPr>
          </w:pPr>
          <w:r w:rsidRPr="008B5759">
            <w:t>'na výklady 'o výslovnosti 'vyhradíme čas 'od dvou 'do čtyř</w:t>
          </w:r>
        </w:p>
        <w:p w14:paraId="0B92128B" w14:textId="77777777" w:rsidR="00214166" w:rsidRDefault="00214166" w:rsidP="00033865">
          <w:pPr>
            <w:pStyle w:val="Tlotextu"/>
            <w:numPr>
              <w:ilvl w:val="0"/>
              <w:numId w:val="11"/>
            </w:numPr>
          </w:pPr>
          <w:r w:rsidRPr="008B5759">
            <w:t>předpověď počasí ’na dnešek ’pro Českou republiku … ’ve večerním vysílání ’na stanici Praha … ’od dvou ’do sedmi…</w:t>
          </w:r>
        </w:p>
        <w:p w14:paraId="7DDE0C16" w14:textId="77777777" w:rsidR="00214166" w:rsidRDefault="00214166" w:rsidP="00214166">
          <w:pPr>
            <w:pStyle w:val="Tlotextu"/>
            <w:ind w:left="720" w:firstLine="0"/>
          </w:pPr>
          <w:r>
            <w:t>X</w:t>
          </w:r>
        </w:p>
        <w:p w14:paraId="4A82A948" w14:textId="77777777" w:rsidR="00214166" w:rsidRPr="008B5759" w:rsidRDefault="00214166" w:rsidP="00033865">
          <w:pPr>
            <w:pStyle w:val="Tlotextu"/>
            <w:numPr>
              <w:ilvl w:val="0"/>
              <w:numId w:val="11"/>
            </w:numPr>
          </w:pPr>
          <w:r w:rsidRPr="008B5759">
            <w:t>přes 'velmi 'nepříznivé 'reference (</w:t>
          </w:r>
          <w:r w:rsidRPr="008B5759">
            <w:rPr>
              <w:i/>
              <w:iCs/>
            </w:rPr>
            <w:t>po předložce je neskl. v.)</w:t>
          </w:r>
        </w:p>
        <w:p w14:paraId="11A50600" w14:textId="77777777" w:rsidR="00214166" w:rsidRPr="008B5759" w:rsidRDefault="00214166" w:rsidP="00033865">
          <w:pPr>
            <w:pStyle w:val="Tlotextu"/>
            <w:numPr>
              <w:ilvl w:val="0"/>
              <w:numId w:val="11"/>
            </w:numPr>
          </w:pPr>
          <w:r w:rsidRPr="008B5759">
            <w:t>'dárek od 'nejdůležitějšího 'sponzora (</w:t>
          </w:r>
          <w:r w:rsidRPr="008B5759">
            <w:rPr>
              <w:i/>
            </w:rPr>
            <w:t>zdůrazněné a dlouhé slovo</w:t>
          </w:r>
          <w:r w:rsidRPr="008B5759">
            <w:t>)</w:t>
          </w:r>
        </w:p>
        <w:p w14:paraId="02E3F57C" w14:textId="77777777" w:rsidR="00214166" w:rsidRPr="008B5759" w:rsidRDefault="00214166" w:rsidP="00033865">
          <w:pPr>
            <w:pStyle w:val="Tlotextu"/>
            <w:numPr>
              <w:ilvl w:val="0"/>
              <w:numId w:val="11"/>
            </w:numPr>
          </w:pPr>
          <w:r w:rsidRPr="008B5759">
            <w:t>(… ne v ’odpoledním, ale ve ’večerním vysílání…)</w:t>
          </w:r>
          <w:r>
            <w:t xml:space="preserve"> (</w:t>
          </w:r>
          <w:r w:rsidRPr="008B5759">
            <w:rPr>
              <w:i/>
            </w:rPr>
            <w:t>kontrastivní zdůraznění</w:t>
          </w:r>
          <w:r>
            <w:t>)</w:t>
          </w:r>
        </w:p>
        <w:p w14:paraId="7E4D5475" w14:textId="77777777" w:rsidR="00214166" w:rsidRPr="008B5759" w:rsidRDefault="00214166" w:rsidP="00033865">
          <w:pPr>
            <w:pStyle w:val="Tlotextu"/>
            <w:numPr>
              <w:ilvl w:val="0"/>
              <w:numId w:val="11"/>
            </w:numPr>
          </w:pPr>
          <w:r w:rsidRPr="008B5759">
            <w:t>'připomeneme 'některá ze 'substantivizovaných 'adjektiv (</w:t>
          </w:r>
          <w:r w:rsidRPr="008B5759">
            <w:rPr>
              <w:i/>
            </w:rPr>
            <w:t>cizí, neobvyklé delší slovo</w:t>
          </w:r>
          <w:r w:rsidRPr="008B5759">
            <w:t>)</w:t>
          </w:r>
        </w:p>
        <w:p w14:paraId="77AE1878" w14:textId="77777777" w:rsidR="00214166" w:rsidRPr="008B5759" w:rsidRDefault="00214166" w:rsidP="00033865">
          <w:pPr>
            <w:pStyle w:val="Tlotextu"/>
            <w:numPr>
              <w:ilvl w:val="0"/>
              <w:numId w:val="11"/>
            </w:numPr>
          </w:pPr>
          <w:r w:rsidRPr="008B5759">
            <w:t>(… při ’neoficiální návštěvě…)</w:t>
          </w:r>
        </w:p>
        <w:p w14:paraId="6CEDB032" w14:textId="77777777" w:rsidR="00214166" w:rsidRPr="008B5759" w:rsidRDefault="00214166" w:rsidP="00033865">
          <w:pPr>
            <w:pStyle w:val="Tlotextu"/>
            <w:numPr>
              <w:ilvl w:val="0"/>
              <w:numId w:val="11"/>
            </w:numPr>
          </w:pPr>
          <w:r w:rsidRPr="008B5759">
            <w:t>'výklad 'stylistiky od 'Milana 'Jelínka (</w:t>
          </w:r>
          <w:r w:rsidRPr="008B5759">
            <w:rPr>
              <w:i/>
            </w:rPr>
            <w:t>vlastní jméno</w:t>
          </w:r>
          <w:r w:rsidRPr="008B5759">
            <w:t>)</w:t>
          </w:r>
        </w:p>
        <w:p w14:paraId="758D7110" w14:textId="77777777" w:rsidR="00214166" w:rsidRDefault="00214166" w:rsidP="00214166">
          <w:pPr>
            <w:pStyle w:val="Nadpis3"/>
          </w:pPr>
          <w:bookmarkStart w:id="23" w:name="_Toc524367980"/>
          <w:r>
            <w:t>Tzv. ráz</w:t>
          </w:r>
          <w:bookmarkEnd w:id="23"/>
        </w:p>
        <w:p w14:paraId="4E37593D" w14:textId="77777777" w:rsidR="00214166" w:rsidRPr="00F03B3D" w:rsidRDefault="00214166" w:rsidP="00214166">
          <w:pPr>
            <w:pStyle w:val="Tlotextu"/>
            <w:spacing w:line="360" w:lineRule="auto"/>
            <w:ind w:firstLine="0"/>
          </w:pPr>
          <w:r>
            <w:t>T</w:t>
          </w:r>
          <w:r w:rsidRPr="00F03B3D">
            <w:t xml:space="preserve">zv. </w:t>
          </w:r>
          <w:r>
            <w:rPr>
              <w:b/>
              <w:bCs/>
            </w:rPr>
            <w:t>ráz</w:t>
          </w:r>
          <w:r>
            <w:t xml:space="preserve"> [’] je zvukový prvek, který má charakter souhlásky (má znaky neznělé závěrové souhlásky, je to okluzíva laryngální; aktivním orgánem jsou hlasivky; vzniká tak, že se náhle rozrazí závěr sevřených hlasivek výdechovým proudem), za hlásku</w:t>
          </w:r>
          <w:r w:rsidRPr="006E2EC3">
            <w:t xml:space="preserve"> </w:t>
          </w:r>
          <w:r>
            <w:t>jej však nepovažujeme. Znakem je „skokový nárůst intenzity začátku samohlásky“ (MČ I 1996: 46). Jde o jakési tvrdé</w:t>
          </w:r>
          <w:r w:rsidRPr="00F03B3D">
            <w:t xml:space="preserve"> nasazení hlasu </w:t>
          </w:r>
          <w:r>
            <w:t xml:space="preserve">u slova, kde je na začátku samohláska, nebo je tvoříme u mezislovního švu a </w:t>
          </w:r>
          <w:r w:rsidRPr="00F03B3D">
            <w:t>na začátk</w:t>
          </w:r>
          <w:r>
            <w:t xml:space="preserve">u kmenového morfému po předponě, kdy se „sejdou“ dvě </w:t>
          </w:r>
          <w:r>
            <w:lastRenderedPageBreak/>
            <w:t xml:space="preserve">samohlásky. </w:t>
          </w:r>
          <w:r w:rsidRPr="00F03B3D">
            <w:t xml:space="preserve">Ortoepická kodifikace přitom většinou připouští dvojí možnost, výslovnost s rázem, nebo bez něho (tedy např. </w:t>
          </w:r>
          <w:r w:rsidRPr="00F03B3D">
            <w:rPr>
              <w:i/>
              <w:iCs/>
            </w:rPr>
            <w:t xml:space="preserve">po’únorový </w:t>
          </w:r>
          <w:r w:rsidRPr="00F03B3D">
            <w:t xml:space="preserve">i </w:t>
          </w:r>
          <w:r w:rsidRPr="00F03B3D">
            <w:rPr>
              <w:i/>
              <w:iCs/>
            </w:rPr>
            <w:t xml:space="preserve">poúnorový, po ’únoru </w:t>
          </w:r>
          <w:r w:rsidRPr="00F03B3D">
            <w:t xml:space="preserve">i </w:t>
          </w:r>
          <w:r>
            <w:rPr>
              <w:i/>
              <w:iCs/>
            </w:rPr>
            <w:t>po</w:t>
          </w:r>
          <w:r w:rsidRPr="00F03B3D">
            <w:rPr>
              <w:i/>
              <w:iCs/>
            </w:rPr>
            <w:t>únoru</w:t>
          </w:r>
          <w:r w:rsidRPr="00F03B3D">
            <w:t xml:space="preserve">). </w:t>
          </w:r>
          <w:r>
            <w:t xml:space="preserve">Ráz používáme při zvlášť pečlivé výslovnosti, v běžném hovoru můžeme vyslovovat i bez rázu, pokud taková výslovnost nebrání srozumitelnosti. </w:t>
          </w:r>
        </w:p>
        <w:p w14:paraId="3C675EB0" w14:textId="3ACE12EF" w:rsidR="00214166" w:rsidRDefault="00214166" w:rsidP="00214166">
          <w:pPr>
            <w:pStyle w:val="Tlotextu"/>
            <w:spacing w:line="360" w:lineRule="auto"/>
          </w:pPr>
          <w:r w:rsidRPr="00F03B3D">
            <w:t xml:space="preserve">Nutné je </w:t>
          </w:r>
          <w:r>
            <w:t xml:space="preserve">však </w:t>
          </w:r>
          <w:r w:rsidRPr="00F03B3D">
            <w:t>užití rázu po neslabičných předložkách (</w:t>
          </w:r>
          <w:r w:rsidRPr="00F03B3D">
            <w:rPr>
              <w:i/>
              <w:iCs/>
            </w:rPr>
            <w:t>k, s, v, z</w:t>
          </w:r>
          <w:r w:rsidRPr="00F03B3D">
            <w:t xml:space="preserve">), (tedy </w:t>
          </w:r>
          <w:r w:rsidRPr="00F03B3D">
            <w:rPr>
              <w:i/>
              <w:iCs/>
            </w:rPr>
            <w:t xml:space="preserve">f’únoru, s’energií </w:t>
          </w:r>
          <w:r w:rsidRPr="00F03B3D">
            <w:t>ap.). Častou chybou některých mluvčích je splývavá výslovnost s neznělou podobou předložky (</w:t>
          </w:r>
          <w:r w:rsidRPr="00F03B3D">
            <w:rPr>
              <w:i/>
              <w:iCs/>
            </w:rPr>
            <w:t>fúnoru</w:t>
          </w:r>
          <w:r w:rsidRPr="00F03B3D">
            <w:t xml:space="preserve">, </w:t>
          </w:r>
          <w:r w:rsidRPr="00F03B3D">
            <w:rPr>
              <w:i/>
              <w:iCs/>
            </w:rPr>
            <w:t xml:space="preserve">finstrukcí, futkání </w:t>
          </w:r>
          <w:r w:rsidRPr="00F03B3D">
            <w:t xml:space="preserve">ap.); druhá varianta, výslovnost bez rázu a se znělou podobou předložky (např. </w:t>
          </w:r>
          <w:r w:rsidRPr="00F03B3D">
            <w:rPr>
              <w:i/>
              <w:iCs/>
            </w:rPr>
            <w:t>vitálii</w:t>
          </w:r>
          <w:r w:rsidRPr="00F03B3D">
            <w:t>), je charakterizovaná v normě jako „příliš volná“.</w:t>
          </w:r>
          <w:r>
            <w:t xml:space="preserve"> (Palková</w:t>
          </w:r>
          <w:r w:rsidR="00EE5E33">
            <w:t xml:space="preserve"> 1982</w:t>
          </w:r>
          <w:r w:rsidR="009918D2">
            <w:t>: 191</w:t>
          </w:r>
          <w:r>
            <w:t>).</w:t>
          </w:r>
        </w:p>
        <w:p w14:paraId="64A8647F" w14:textId="77777777" w:rsidR="00214166" w:rsidRPr="00CF760B" w:rsidRDefault="00214166" w:rsidP="00214166">
          <w:pPr>
            <w:pStyle w:val="Tlotextu"/>
            <w:spacing w:line="360" w:lineRule="auto"/>
          </w:pPr>
          <w:r>
            <w:t>Ráz je nutný rovněž</w:t>
          </w:r>
          <w:r w:rsidRPr="00CF760B">
            <w:t xml:space="preserve"> všude tam, kde</w:t>
          </w:r>
          <w:r>
            <w:t xml:space="preserve"> by mohlo dojít k nedorozumění a </w:t>
          </w:r>
          <w:r w:rsidRPr="00CF760B">
            <w:t xml:space="preserve">kdykoliv je potřeba pečlivou výslovnost: </w:t>
          </w:r>
        </w:p>
        <w:p w14:paraId="2B243ED2" w14:textId="77777777" w:rsidR="00214166" w:rsidRPr="00CF760B" w:rsidRDefault="00214166" w:rsidP="00033865">
          <w:pPr>
            <w:pStyle w:val="Tlotextu"/>
            <w:numPr>
              <w:ilvl w:val="0"/>
              <w:numId w:val="12"/>
            </w:numPr>
            <w:spacing w:line="360" w:lineRule="auto"/>
          </w:pPr>
          <w:r w:rsidRPr="00CF760B">
            <w:rPr>
              <w:i/>
              <w:iCs/>
            </w:rPr>
            <w:t xml:space="preserve">s ‘uchem </w:t>
          </w:r>
          <w:r w:rsidRPr="00CF760B">
            <w:t xml:space="preserve">X </w:t>
          </w:r>
          <w:r w:rsidRPr="00CF760B">
            <w:rPr>
              <w:i/>
              <w:iCs/>
            </w:rPr>
            <w:t>suchem</w:t>
          </w:r>
        </w:p>
        <w:p w14:paraId="288ABA3C" w14:textId="77777777" w:rsidR="00214166" w:rsidRPr="00CF760B" w:rsidRDefault="00214166" w:rsidP="00033865">
          <w:pPr>
            <w:pStyle w:val="Tlotextu"/>
            <w:numPr>
              <w:ilvl w:val="0"/>
              <w:numId w:val="12"/>
            </w:numPr>
            <w:spacing w:line="360" w:lineRule="auto"/>
          </w:pPr>
          <w:r w:rsidRPr="00CF760B">
            <w:rPr>
              <w:i/>
              <w:iCs/>
            </w:rPr>
            <w:t>s ‘ok</w:t>
          </w:r>
          <w:r w:rsidRPr="00CF760B">
            <w:t xml:space="preserve">a X </w:t>
          </w:r>
          <w:r w:rsidRPr="00CF760B">
            <w:rPr>
              <w:i/>
              <w:iCs/>
            </w:rPr>
            <w:t>soka</w:t>
          </w:r>
        </w:p>
        <w:p w14:paraId="6D174F42" w14:textId="77777777" w:rsidR="00214166" w:rsidRPr="00CF760B" w:rsidRDefault="00214166" w:rsidP="00033865">
          <w:pPr>
            <w:pStyle w:val="Tlotextu"/>
            <w:numPr>
              <w:ilvl w:val="0"/>
              <w:numId w:val="12"/>
            </w:numPr>
            <w:spacing w:line="360" w:lineRule="auto"/>
          </w:pPr>
          <w:r w:rsidRPr="00CF760B">
            <w:rPr>
              <w:i/>
              <w:iCs/>
            </w:rPr>
            <w:t xml:space="preserve">k ‘otci </w:t>
          </w:r>
          <w:r w:rsidRPr="00CF760B">
            <w:t xml:space="preserve">nesprávně </w:t>
          </w:r>
          <w:r w:rsidRPr="00CF760B">
            <w:rPr>
              <w:i/>
              <w:iCs/>
            </w:rPr>
            <w:t>kotci, koci, gotci</w:t>
          </w:r>
        </w:p>
        <w:p w14:paraId="32489169" w14:textId="77777777" w:rsidR="00214166" w:rsidRPr="00CF760B" w:rsidRDefault="00214166" w:rsidP="00033865">
          <w:pPr>
            <w:pStyle w:val="Tlotextu"/>
            <w:numPr>
              <w:ilvl w:val="0"/>
              <w:numId w:val="12"/>
            </w:numPr>
            <w:spacing w:line="360" w:lineRule="auto"/>
          </w:pPr>
          <w:r>
            <w:rPr>
              <w:i/>
              <w:iCs/>
            </w:rPr>
            <w:t>f ‘okňe</w:t>
          </w:r>
          <w:r w:rsidRPr="00CF760B">
            <w:rPr>
              <w:i/>
              <w:iCs/>
            </w:rPr>
            <w:t xml:space="preserve"> </w:t>
          </w:r>
          <w:r w:rsidRPr="00CF760B">
            <w:t xml:space="preserve">nesprávně </w:t>
          </w:r>
          <w:r w:rsidRPr="00CF760B">
            <w:rPr>
              <w:i/>
              <w:iCs/>
            </w:rPr>
            <w:t>fokňe, vokňe</w:t>
          </w:r>
        </w:p>
        <w:p w14:paraId="24FF3B7E" w14:textId="77777777" w:rsidR="00214166" w:rsidRPr="00AF7B33" w:rsidRDefault="00214166" w:rsidP="00033865">
          <w:pPr>
            <w:pStyle w:val="Tlotextu"/>
            <w:numPr>
              <w:ilvl w:val="0"/>
              <w:numId w:val="12"/>
            </w:numPr>
            <w:spacing w:line="360" w:lineRule="auto"/>
          </w:pPr>
          <w:r>
            <w:rPr>
              <w:i/>
              <w:iCs/>
            </w:rPr>
            <w:t>s</w:t>
          </w:r>
          <w:r w:rsidRPr="00CF760B">
            <w:rPr>
              <w:i/>
              <w:iCs/>
            </w:rPr>
            <w:t xml:space="preserve"> ‘Ameriky </w:t>
          </w:r>
          <w:r w:rsidRPr="00CF760B">
            <w:t xml:space="preserve">nesprávně </w:t>
          </w:r>
          <w:r w:rsidRPr="00CF760B">
            <w:rPr>
              <w:i/>
              <w:iCs/>
            </w:rPr>
            <w:t>sameriky, zameriky</w:t>
          </w:r>
        </w:p>
        <w:p w14:paraId="6E9A1C26" w14:textId="77777777" w:rsidR="00214166" w:rsidRDefault="00214166" w:rsidP="00214166">
          <w:pPr>
            <w:pStyle w:val="Tlotextu"/>
            <w:spacing w:line="360" w:lineRule="auto"/>
            <w:ind w:left="720" w:firstLine="0"/>
            <w:rPr>
              <w:iCs/>
            </w:rPr>
          </w:pPr>
          <w:r>
            <w:rPr>
              <w:iCs/>
            </w:rPr>
            <w:t xml:space="preserve">Ráz se užívá také před spojkami </w:t>
          </w:r>
          <w:r w:rsidRPr="00AF7B33">
            <w:rPr>
              <w:i/>
              <w:iCs/>
            </w:rPr>
            <w:t>a, i</w:t>
          </w:r>
          <w:r>
            <w:rPr>
              <w:iCs/>
            </w:rPr>
            <w:t>:</w:t>
          </w:r>
        </w:p>
        <w:p w14:paraId="2936D3AB" w14:textId="77777777" w:rsidR="00214166" w:rsidRDefault="00214166" w:rsidP="00214166">
          <w:pPr>
            <w:pStyle w:val="Tlotextu"/>
            <w:spacing w:line="360" w:lineRule="auto"/>
            <w:ind w:left="720" w:firstLine="0"/>
            <w:rPr>
              <w:iCs/>
            </w:rPr>
          </w:pPr>
          <w:r w:rsidRPr="00AF7B33">
            <w:rPr>
              <w:i/>
              <w:iCs/>
            </w:rPr>
            <w:t>číst a psát</w:t>
          </w:r>
          <w:r>
            <w:rPr>
              <w:iCs/>
            </w:rPr>
            <w:t xml:space="preserve">: správně číst </w:t>
          </w:r>
          <w:r>
            <w:rPr>
              <w:rFonts w:cs="Times New Roman"/>
              <w:iCs/>
            </w:rPr>
            <w:t>ʻ</w:t>
          </w:r>
          <w:r>
            <w:rPr>
              <w:iCs/>
            </w:rPr>
            <w:t>a psát nesprávně čísta psát</w:t>
          </w:r>
        </w:p>
        <w:p w14:paraId="37631652" w14:textId="50C40757" w:rsidR="00214166" w:rsidRPr="009918D2" w:rsidRDefault="00214166" w:rsidP="00214166">
          <w:pPr>
            <w:pStyle w:val="Tlotextu"/>
            <w:spacing w:line="360" w:lineRule="auto"/>
            <w:ind w:left="720" w:firstLine="0"/>
          </w:pPr>
          <w:r>
            <w:rPr>
              <w:i/>
              <w:iCs/>
            </w:rPr>
            <w:t>otec i syn</w:t>
          </w:r>
          <w:r>
            <w:rPr>
              <w:iCs/>
            </w:rPr>
            <w:t>:</w:t>
          </w:r>
          <w:r>
            <w:rPr>
              <w:i/>
              <w:iCs/>
            </w:rPr>
            <w:t xml:space="preserve"> </w:t>
          </w:r>
          <w:r w:rsidRPr="00AF7B33">
            <w:rPr>
              <w:iCs/>
            </w:rPr>
            <w:t>správně</w:t>
          </w:r>
          <w:r>
            <w:rPr>
              <w:i/>
              <w:iCs/>
            </w:rPr>
            <w:t xml:space="preserve"> otec </w:t>
          </w:r>
          <w:r>
            <w:rPr>
              <w:rFonts w:cs="Times New Roman"/>
              <w:i/>
              <w:iCs/>
            </w:rPr>
            <w:t>ʻ</w:t>
          </w:r>
          <w:r w:rsidR="009918D2">
            <w:rPr>
              <w:i/>
              <w:iCs/>
            </w:rPr>
            <w:t>i</w:t>
          </w:r>
          <w:r>
            <w:rPr>
              <w:i/>
              <w:iCs/>
            </w:rPr>
            <w:t xml:space="preserve"> syn </w:t>
          </w:r>
          <w:r w:rsidRPr="00AF7B33">
            <w:rPr>
              <w:iCs/>
            </w:rPr>
            <w:t>nesprávně</w:t>
          </w:r>
          <w:r>
            <w:rPr>
              <w:iCs/>
            </w:rPr>
            <w:t xml:space="preserve"> </w:t>
          </w:r>
          <w:r w:rsidRPr="00AF7B33">
            <w:rPr>
              <w:i/>
              <w:iCs/>
            </w:rPr>
            <w:t>otec</w:t>
          </w:r>
          <w:r w:rsidR="009918D2">
            <w:rPr>
              <w:i/>
              <w:iCs/>
            </w:rPr>
            <w:t>i</w:t>
          </w:r>
          <w:r w:rsidRPr="00AF7B33">
            <w:rPr>
              <w:i/>
              <w:iCs/>
            </w:rPr>
            <w:t xml:space="preserve"> syn</w:t>
          </w:r>
          <w:r w:rsidR="009918D2">
            <w:rPr>
              <w:i/>
              <w:iCs/>
            </w:rPr>
            <w:t xml:space="preserve"> </w:t>
          </w:r>
          <w:r w:rsidR="009918D2">
            <w:rPr>
              <w:iCs/>
            </w:rPr>
            <w:t>(Lukavský 2000: 22)</w:t>
          </w:r>
        </w:p>
        <w:p w14:paraId="6F5C2167" w14:textId="3C1D1EC4" w:rsidR="00214166" w:rsidRPr="00CF760B" w:rsidRDefault="00214166" w:rsidP="00214166">
          <w:pPr>
            <w:pStyle w:val="Tlotextu"/>
            <w:spacing w:line="360" w:lineRule="auto"/>
            <w:ind w:left="360" w:firstLine="0"/>
          </w:pPr>
          <w:r w:rsidRPr="00CF760B">
            <w:t>Užití rázu pro</w:t>
          </w:r>
          <w:r>
            <w:t xml:space="preserve"> lepší srozumitelnost lze také </w:t>
          </w:r>
          <w:r w:rsidRPr="00CF760B">
            <w:t xml:space="preserve">doporučit, setkají-li se na hranici dvou slov stejné samohlásky (např. lépe </w:t>
          </w:r>
          <w:r w:rsidRPr="00CF760B">
            <w:rPr>
              <w:i/>
              <w:iCs/>
            </w:rPr>
            <w:t xml:space="preserve">do ’okresu, </w:t>
          </w:r>
          <w:r w:rsidRPr="00CF760B">
            <w:t xml:space="preserve">aby nevzniklo </w:t>
          </w:r>
          <w:r w:rsidRPr="00CF760B">
            <w:rPr>
              <w:i/>
              <w:iCs/>
            </w:rPr>
            <w:t>dokresu</w:t>
          </w:r>
          <w:r w:rsidRPr="00CF760B">
            <w:t xml:space="preserve">), podobně </w:t>
          </w:r>
          <w:r>
            <w:t xml:space="preserve">je dobré užít </w:t>
          </w:r>
          <w:r w:rsidRPr="00CF760B">
            <w:t>nepřízv</w:t>
          </w:r>
          <w:r w:rsidR="00E61F0B">
            <w:t>učném jednoslabičném slovu</w:t>
          </w:r>
          <w:r>
            <w:t xml:space="preserve"> (</w:t>
          </w:r>
          <w:r w:rsidRPr="00CF760B">
            <w:rPr>
              <w:i/>
              <w:iCs/>
            </w:rPr>
            <w:t>jak ’oznámila</w:t>
          </w:r>
          <w:r w:rsidRPr="00CF760B">
            <w:t>).</w:t>
          </w:r>
          <w:r w:rsidR="009918D2">
            <w:t xml:space="preserve"> </w:t>
          </w:r>
        </w:p>
        <w:p w14:paraId="3C7A4F8C" w14:textId="77777777" w:rsidR="00214166" w:rsidRPr="00CF760B" w:rsidRDefault="00214166" w:rsidP="00214166">
          <w:pPr>
            <w:pStyle w:val="Tlotextu"/>
            <w:spacing w:line="360" w:lineRule="auto"/>
          </w:pPr>
          <w:r>
            <w:t xml:space="preserve">Nesprávně se ba naopak vytváří ráz u slov přejatých, kde se předpokládá splývavá výslovnost na hranici dvou samohlásek:  </w:t>
          </w:r>
        </w:p>
        <w:p w14:paraId="3B4A93B0" w14:textId="77777777" w:rsidR="00214166" w:rsidRPr="00CF760B" w:rsidRDefault="00214166" w:rsidP="00033865">
          <w:pPr>
            <w:pStyle w:val="Tlotextu"/>
            <w:numPr>
              <w:ilvl w:val="0"/>
              <w:numId w:val="12"/>
            </w:numPr>
            <w:spacing w:line="360" w:lineRule="auto"/>
          </w:pPr>
          <w:r w:rsidRPr="00CF760B">
            <w:rPr>
              <w:i/>
              <w:iCs/>
            </w:rPr>
            <w:t>vakuum</w:t>
          </w:r>
          <w:r>
            <w:rPr>
              <w:iCs/>
            </w:rPr>
            <w:t>:</w:t>
          </w:r>
          <w:r w:rsidRPr="00CF760B">
            <w:rPr>
              <w:i/>
              <w:iCs/>
            </w:rPr>
            <w:t xml:space="preserve"> </w:t>
          </w:r>
          <w:r w:rsidRPr="00CF760B">
            <w:t xml:space="preserve">správně </w:t>
          </w:r>
          <w:r w:rsidRPr="00CF760B">
            <w:rPr>
              <w:i/>
              <w:iCs/>
            </w:rPr>
            <w:t xml:space="preserve">vákuum </w:t>
          </w:r>
          <w:r w:rsidRPr="00CF760B">
            <w:t xml:space="preserve">nesprávně </w:t>
          </w:r>
          <w:r w:rsidRPr="00CF760B">
            <w:rPr>
              <w:i/>
              <w:iCs/>
            </w:rPr>
            <w:t>váku’um</w:t>
          </w:r>
        </w:p>
        <w:p w14:paraId="37109B02" w14:textId="77777777" w:rsidR="00214166" w:rsidRPr="00CF760B" w:rsidRDefault="00214166" w:rsidP="00033865">
          <w:pPr>
            <w:pStyle w:val="Tlotextu"/>
            <w:numPr>
              <w:ilvl w:val="0"/>
              <w:numId w:val="12"/>
            </w:numPr>
            <w:spacing w:line="360" w:lineRule="auto"/>
          </w:pPr>
          <w:r w:rsidRPr="00CF760B">
            <w:rPr>
              <w:i/>
              <w:iCs/>
            </w:rPr>
            <w:lastRenderedPageBreak/>
            <w:t>reakce</w:t>
          </w:r>
          <w:r>
            <w:rPr>
              <w:iCs/>
            </w:rPr>
            <w:t>:</w:t>
          </w:r>
          <w:r w:rsidRPr="00CF760B">
            <w:rPr>
              <w:i/>
              <w:iCs/>
            </w:rPr>
            <w:t xml:space="preserve"> </w:t>
          </w:r>
          <w:r w:rsidRPr="00CF760B">
            <w:t>správě</w:t>
          </w:r>
          <w:r w:rsidRPr="00CF760B">
            <w:rPr>
              <w:i/>
              <w:iCs/>
            </w:rPr>
            <w:t xml:space="preserve"> reakce </w:t>
          </w:r>
          <w:r w:rsidRPr="00CF760B">
            <w:t xml:space="preserve">nesprávně </w:t>
          </w:r>
          <w:r w:rsidRPr="00CF760B">
            <w:rPr>
              <w:i/>
              <w:iCs/>
            </w:rPr>
            <w:t>re’akce</w:t>
          </w:r>
        </w:p>
        <w:p w14:paraId="13176DED" w14:textId="77777777" w:rsidR="00214166" w:rsidRDefault="00214166" w:rsidP="00033865">
          <w:pPr>
            <w:pStyle w:val="Tlotextu"/>
            <w:numPr>
              <w:ilvl w:val="0"/>
              <w:numId w:val="12"/>
            </w:numPr>
            <w:spacing w:line="360" w:lineRule="auto"/>
          </w:pPr>
          <w:r w:rsidRPr="00CF760B">
            <w:t>nesprávně</w:t>
          </w:r>
          <w:r>
            <w:t xml:space="preserve">: </w:t>
          </w:r>
          <w:r w:rsidRPr="00CF760B">
            <w:rPr>
              <w:i/>
              <w:iCs/>
            </w:rPr>
            <w:t>rekostru/u/jete-li</w:t>
          </w:r>
          <w:r>
            <w:t xml:space="preserve">; stejně tak je špatně v jiném případě </w:t>
          </w:r>
          <w:r w:rsidRPr="00CF760B">
            <w:t>[</w:t>
          </w:r>
          <w:r w:rsidRPr="00CF760B">
            <w:rPr>
              <w:i/>
              <w:iCs/>
            </w:rPr>
            <w:t>pět/a/dvacet</w:t>
          </w:r>
          <w:r w:rsidRPr="00CF760B">
            <w:t>]</w:t>
          </w:r>
        </w:p>
        <w:p w14:paraId="04E0DA8B" w14:textId="77777777" w:rsidR="00214166" w:rsidRPr="00F03B3D" w:rsidRDefault="00214166" w:rsidP="00214166">
          <w:pPr>
            <w:pStyle w:val="Tlotextu"/>
            <w:spacing w:line="360" w:lineRule="auto"/>
            <w:ind w:left="360" w:firstLine="0"/>
          </w:pPr>
          <w:r>
            <w:t xml:space="preserve">Užití rázu se zvyšuje při citovém vypětí a při energických vystoupeních. </w:t>
          </w:r>
        </w:p>
        <w:p w14:paraId="412CB7E0" w14:textId="77777777" w:rsidR="00214166" w:rsidRDefault="00214166" w:rsidP="00214166">
          <w:pPr>
            <w:pStyle w:val="Tlotextu"/>
            <w:spacing w:line="360" w:lineRule="auto"/>
          </w:pPr>
        </w:p>
        <w:p w14:paraId="6B96DABF" w14:textId="77777777" w:rsidR="00214166" w:rsidRDefault="00214166" w:rsidP="00214166">
          <w:pPr>
            <w:pStyle w:val="parNadpisPrvkuModry"/>
          </w:pPr>
          <w:r>
            <w:t>Samostatný úkol</w:t>
          </w:r>
        </w:p>
        <w:p w14:paraId="1552D171"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29C06E22" wp14:editId="564DDF5A">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399FDD" w14:textId="77777777" w:rsidR="00214166" w:rsidRDefault="00214166" w:rsidP="00214166">
          <w:pPr>
            <w:pStyle w:val="Tlotextu"/>
          </w:pPr>
          <w:r>
            <w:t>Přečtěte věty a pozorujte užití tzv. rázu:</w:t>
          </w:r>
        </w:p>
        <w:p w14:paraId="2EB6A386" w14:textId="77777777" w:rsidR="00214166" w:rsidRPr="00FB7F13" w:rsidRDefault="00214166" w:rsidP="00214166">
          <w:pPr>
            <w:spacing w:after="0" w:line="240" w:lineRule="auto"/>
            <w:rPr>
              <w:rFonts w:eastAsia="Times New Roman" w:cs="Times New Roman"/>
              <w:i/>
              <w:szCs w:val="24"/>
              <w:lang w:eastAsia="cs-CZ"/>
            </w:rPr>
          </w:pPr>
          <w:r>
            <w:rPr>
              <w:rFonts w:eastAsia="Times New Roman" w:cs="Times New Roman"/>
              <w:szCs w:val="24"/>
              <w:lang w:eastAsia="cs-CZ"/>
            </w:rPr>
            <w:t xml:space="preserve">1. </w:t>
          </w:r>
          <w:r w:rsidRPr="00FB7F13">
            <w:rPr>
              <w:rFonts w:eastAsia="Times New Roman" w:cs="Times New Roman"/>
              <w:i/>
              <w:szCs w:val="24"/>
              <w:lang w:eastAsia="cs-CZ"/>
            </w:rPr>
            <w:t>Oheň tohoto prastarého vulkánu už dávno vyhasl a kráter postupně...</w:t>
          </w:r>
        </w:p>
        <w:p w14:paraId="2FAC1509" w14:textId="77777777" w:rsidR="00214166" w:rsidRPr="00FB7F13" w:rsidRDefault="00214166" w:rsidP="00214166">
          <w:pPr>
            <w:spacing w:after="0" w:line="240" w:lineRule="auto"/>
            <w:rPr>
              <w:rFonts w:eastAsia="Times New Roman" w:cs="Times New Roman"/>
              <w:szCs w:val="24"/>
              <w:lang w:eastAsia="cs-CZ"/>
            </w:rPr>
          </w:pPr>
        </w:p>
        <w:p w14:paraId="77AFCD70" w14:textId="77777777" w:rsidR="00214166" w:rsidRDefault="00214166" w:rsidP="00214166">
          <w:pPr>
            <w:spacing w:after="0" w:line="240" w:lineRule="auto"/>
            <w:rPr>
              <w:rFonts w:eastAsia="Times New Roman" w:cs="Times New Roman"/>
              <w:sz w:val="20"/>
              <w:szCs w:val="20"/>
              <w:lang w:eastAsia="cs-CZ"/>
            </w:rPr>
          </w:pPr>
          <w:r w:rsidRPr="00FB7F13">
            <w:rPr>
              <w:rFonts w:eastAsia="Times New Roman" w:cs="Times New Roman"/>
              <w:sz w:val="20"/>
              <w:szCs w:val="20"/>
              <w:lang w:eastAsia="cs-CZ"/>
            </w:rPr>
            <w:t>[{P} ʔoheň tohoto prastareː ho vulkaːnu // ʔuž daːvno vihasl{P} // ʔa kraːter postupňe].</w:t>
          </w:r>
        </w:p>
        <w:p w14:paraId="2E69335B" w14:textId="77777777" w:rsidR="00214166" w:rsidRDefault="00214166" w:rsidP="00214166">
          <w:pPr>
            <w:spacing w:after="0" w:line="240" w:lineRule="auto"/>
            <w:rPr>
              <w:rFonts w:eastAsia="Times New Roman" w:cs="Times New Roman"/>
              <w:sz w:val="20"/>
              <w:szCs w:val="20"/>
              <w:lang w:eastAsia="cs-CZ"/>
            </w:rPr>
          </w:pPr>
        </w:p>
        <w:p w14:paraId="14E3F2AB" w14:textId="77777777" w:rsidR="00214166" w:rsidRPr="00FB7F13" w:rsidRDefault="00214166" w:rsidP="00214166">
          <w:pPr>
            <w:spacing w:after="0" w:line="240" w:lineRule="auto"/>
            <w:rPr>
              <w:rFonts w:eastAsia="Times New Roman" w:cs="Times New Roman"/>
              <w:i/>
              <w:szCs w:val="24"/>
              <w:lang w:eastAsia="cs-CZ"/>
            </w:rPr>
          </w:pPr>
          <w:r w:rsidRPr="00FB7F13">
            <w:rPr>
              <w:rFonts w:eastAsia="Times New Roman" w:cs="Times New Roman"/>
              <w:szCs w:val="24"/>
              <w:lang w:eastAsia="cs-CZ"/>
            </w:rPr>
            <w:t>2.</w:t>
          </w:r>
          <w:r w:rsidRPr="00FB7F13">
            <w:rPr>
              <w:rFonts w:eastAsia="Times New Roman" w:cs="Times New Roman"/>
              <w:i/>
              <w:szCs w:val="24"/>
              <w:lang w:eastAsia="cs-CZ"/>
            </w:rPr>
            <w:t xml:space="preserve"> Dokonale proudnicový tvar těla mu umožňuje plout rychlostí dvacet</w:t>
          </w:r>
          <w:r>
            <w:rPr>
              <w:rFonts w:eastAsia="Times New Roman" w:cs="Times New Roman"/>
              <w:i/>
              <w:szCs w:val="24"/>
              <w:lang w:eastAsia="cs-CZ"/>
            </w:rPr>
            <w:t>i uzlů.</w:t>
          </w:r>
        </w:p>
        <w:p w14:paraId="07E13DFA" w14:textId="77777777" w:rsidR="00214166" w:rsidRDefault="00214166" w:rsidP="00214166">
          <w:pPr>
            <w:spacing w:after="0" w:line="240" w:lineRule="auto"/>
            <w:rPr>
              <w:rFonts w:eastAsia="Times New Roman" w:cs="Times New Roman"/>
              <w:sz w:val="26"/>
              <w:szCs w:val="26"/>
              <w:lang w:eastAsia="cs-CZ"/>
            </w:rPr>
          </w:pPr>
        </w:p>
        <w:p w14:paraId="6713479B" w14:textId="77777777" w:rsidR="00214166" w:rsidRDefault="00214166" w:rsidP="00214166">
          <w:pPr>
            <w:spacing w:after="0" w:line="240" w:lineRule="auto"/>
            <w:rPr>
              <w:rFonts w:eastAsia="Times New Roman" w:cs="Times New Roman"/>
              <w:sz w:val="20"/>
              <w:szCs w:val="20"/>
              <w:lang w:eastAsia="cs-CZ"/>
            </w:rPr>
          </w:pPr>
          <w:r w:rsidRPr="00FB7F13">
            <w:rPr>
              <w:rFonts w:eastAsia="Times New Roman" w:cs="Times New Roman"/>
              <w:sz w:val="20"/>
              <w:szCs w:val="20"/>
              <w:lang w:eastAsia="cs-CZ"/>
            </w:rPr>
            <w:t>[mu ʔumožňuje], [dvacetˇi ʔ</w:t>
          </w:r>
          <w:r>
            <w:rPr>
              <w:rFonts w:eastAsia="Times New Roman" w:cs="Times New Roman"/>
              <w:sz w:val="20"/>
              <w:szCs w:val="20"/>
              <w:lang w:eastAsia="cs-CZ"/>
            </w:rPr>
            <w:t>uzlu:]</w:t>
          </w:r>
        </w:p>
        <w:p w14:paraId="774B8899" w14:textId="77777777" w:rsidR="00214166" w:rsidRPr="00FB7F13" w:rsidRDefault="00214166" w:rsidP="00214166">
          <w:pPr>
            <w:spacing w:after="0" w:line="240" w:lineRule="auto"/>
            <w:rPr>
              <w:rFonts w:eastAsia="Times New Roman" w:cs="Times New Roman"/>
              <w:sz w:val="20"/>
              <w:szCs w:val="20"/>
              <w:lang w:eastAsia="cs-CZ"/>
            </w:rPr>
          </w:pPr>
        </w:p>
        <w:p w14:paraId="27C45C74" w14:textId="0970F288" w:rsidR="00214166" w:rsidRDefault="00E61F0B" w:rsidP="00214166">
          <w:pPr>
            <w:pStyle w:val="Tlotextu"/>
            <w:ind w:firstLine="0"/>
          </w:pPr>
          <w:r>
            <w:t xml:space="preserve">Zdroj: Veroňková 2018: </w:t>
          </w:r>
          <w:r w:rsidR="00214166">
            <w:t>182–183</w:t>
          </w:r>
          <w:r>
            <w:t>.</w:t>
          </w:r>
        </w:p>
        <w:p w14:paraId="331BA62F" w14:textId="77777777" w:rsidR="00214166" w:rsidRDefault="00214166" w:rsidP="00214166">
          <w:pPr>
            <w:pStyle w:val="Nadpis3"/>
          </w:pPr>
          <w:bookmarkStart w:id="24" w:name="_Toc524367981"/>
          <w:r>
            <w:t>Větný přízvuk</w:t>
          </w:r>
          <w:bookmarkEnd w:id="24"/>
        </w:p>
        <w:p w14:paraId="46C31CF6" w14:textId="77777777" w:rsidR="00214166" w:rsidRDefault="00214166" w:rsidP="00214166">
          <w:pPr>
            <w:pStyle w:val="Tlotextu"/>
            <w:spacing w:line="360" w:lineRule="auto"/>
            <w:ind w:firstLine="0"/>
          </w:pPr>
          <w:r w:rsidRPr="00CF760B">
            <w:t>Ve výpov</w:t>
          </w:r>
          <w:r>
            <w:t xml:space="preserve">ědi je většinou více slov, které mají přízvuk. </w:t>
          </w:r>
          <w:r w:rsidRPr="00CF760B">
            <w:t>Výrazy, které jsou ve výpově</w:t>
          </w:r>
          <w:r>
            <w:t>di nebo výpovědním úseku důležité</w:t>
          </w:r>
          <w:r w:rsidRPr="00CF760B">
            <w:t>,</w:t>
          </w:r>
          <w:r>
            <w:t xml:space="preserve"> jsou proto zvukově odlišeny – jsou zdůrazněny, vytčeny a </w:t>
          </w:r>
          <w:r w:rsidRPr="00CF760B">
            <w:t>jejich přízvuk je vnímán jako silnější</w:t>
          </w:r>
          <w:r>
            <w:t xml:space="preserve">. </w:t>
          </w:r>
        </w:p>
        <w:p w14:paraId="463AD292" w14:textId="77777777" w:rsidR="00214166" w:rsidRDefault="00214166" w:rsidP="00214166">
          <w:pPr>
            <w:pStyle w:val="Tlotextu"/>
            <w:spacing w:line="360" w:lineRule="auto"/>
            <w:ind w:firstLine="0"/>
          </w:pPr>
          <w:r>
            <w:t xml:space="preserve">Důvody vytčení jsou různé. </w:t>
          </w:r>
        </w:p>
        <w:p w14:paraId="59AD16A3" w14:textId="4D15045A" w:rsidR="00214166" w:rsidRDefault="00214166" w:rsidP="00214166">
          <w:pPr>
            <w:pStyle w:val="Tlotextu"/>
            <w:spacing w:line="360" w:lineRule="auto"/>
          </w:pPr>
          <w:r>
            <w:t>N</w:t>
          </w:r>
          <w:r w:rsidRPr="00C51AE3">
            <w:t xml:space="preserve">evhodně zvolený větný přízvuk může </w:t>
          </w:r>
          <w:r>
            <w:t>z</w:t>
          </w:r>
          <w:r w:rsidRPr="00C51AE3">
            <w:t>měnit</w:t>
          </w:r>
          <w:r>
            <w:t xml:space="preserve"> význam celého sdělení nebo větu kontextově jinak zapojit, než je původně zamýšleno</w:t>
          </w:r>
          <w:r w:rsidRPr="00C51AE3">
            <w:t xml:space="preserve"> (</w:t>
          </w:r>
          <w:r w:rsidRPr="00DC014A">
            <w:rPr>
              <w:i/>
              <w:u w:val="single"/>
            </w:rPr>
            <w:t>tuto</w:t>
          </w:r>
          <w:r w:rsidRPr="00DC014A">
            <w:rPr>
              <w:i/>
            </w:rPr>
            <w:t xml:space="preserve"> záležitost můžeme posoudit z hlediska pracovněprávního</w:t>
          </w:r>
          <w:r>
            <w:t xml:space="preserve"> (</w:t>
          </w:r>
          <w:r w:rsidRPr="00DC014A">
            <w:t>ale jinou ne</w:t>
          </w:r>
          <w:r>
            <w:t>)</w:t>
          </w:r>
          <w:r w:rsidRPr="00C51AE3">
            <w:t xml:space="preserve">; </w:t>
          </w:r>
          <w:r w:rsidRPr="00DC014A">
            <w:rPr>
              <w:i/>
            </w:rPr>
            <w:t xml:space="preserve">tuto </w:t>
          </w:r>
          <w:r w:rsidRPr="00DC014A">
            <w:rPr>
              <w:i/>
              <w:u w:val="single"/>
            </w:rPr>
            <w:t>záležitost</w:t>
          </w:r>
          <w:r w:rsidRPr="00DC014A">
            <w:rPr>
              <w:i/>
            </w:rPr>
            <w:t xml:space="preserve"> můžeme posoudit z hlediska pracovněprávního </w:t>
          </w:r>
          <w:r>
            <w:t>(</w:t>
          </w:r>
          <w:r w:rsidRPr="00DC014A">
            <w:t>nechci to označit přiléhavějším slovem průšvih, ostuda...</w:t>
          </w:r>
          <w:r>
            <w:t xml:space="preserve">); </w:t>
          </w:r>
          <w:r w:rsidRPr="00DC014A">
            <w:rPr>
              <w:i/>
            </w:rPr>
            <w:t xml:space="preserve">tuto záležitost </w:t>
          </w:r>
          <w:r w:rsidRPr="00DC014A">
            <w:rPr>
              <w:i/>
              <w:u w:val="single"/>
            </w:rPr>
            <w:t>můžeme</w:t>
          </w:r>
          <w:r w:rsidRPr="00DC014A">
            <w:rPr>
              <w:i/>
            </w:rPr>
            <w:t xml:space="preserve"> posoudit z hlediska pracovněprávního </w:t>
          </w:r>
          <w:r>
            <w:t>(</w:t>
          </w:r>
          <w:r w:rsidRPr="00DC014A">
            <w:t>ale proč bychom to dělali</w:t>
          </w:r>
          <w:r>
            <w:t>)</w:t>
          </w:r>
          <w:r w:rsidRPr="00C51AE3">
            <w:t xml:space="preserve">; </w:t>
          </w:r>
          <w:r w:rsidRPr="00DC014A">
            <w:rPr>
              <w:i/>
            </w:rPr>
            <w:t xml:space="preserve">tuto záležitost můžeme </w:t>
          </w:r>
          <w:r w:rsidRPr="00DC014A">
            <w:rPr>
              <w:i/>
              <w:u w:val="single"/>
            </w:rPr>
            <w:t>posoudit</w:t>
          </w:r>
          <w:r w:rsidRPr="00DC014A">
            <w:rPr>
              <w:i/>
            </w:rPr>
            <w:t xml:space="preserve"> z hlediska pracovněprávního </w:t>
          </w:r>
          <w:r>
            <w:t>(</w:t>
          </w:r>
          <w:r w:rsidRPr="00DC014A">
            <w:t>ale nevyřešíme ji tím</w:t>
          </w:r>
          <w:r>
            <w:t>)</w:t>
          </w:r>
          <w:r w:rsidRPr="00C51AE3">
            <w:t xml:space="preserve">; </w:t>
          </w:r>
          <w:r w:rsidRPr="00DC014A">
            <w:rPr>
              <w:i/>
            </w:rPr>
            <w:t xml:space="preserve">tuto záležitost můžeme posoudit z hlediska </w:t>
          </w:r>
          <w:r w:rsidRPr="00DC014A">
            <w:rPr>
              <w:i/>
              <w:u w:val="single"/>
            </w:rPr>
            <w:t>pracovněprávního</w:t>
          </w:r>
          <w:r w:rsidRPr="00DC014A">
            <w:rPr>
              <w:i/>
            </w:rPr>
            <w:t xml:space="preserve"> </w:t>
          </w:r>
          <w:r>
            <w:t>(</w:t>
          </w:r>
          <w:r w:rsidRPr="00DC014A">
            <w:t>a ne občanskoprávního</w:t>
          </w:r>
          <w:r>
            <w:t>). Při čtení je dobré místo větného přízvuku označit si</w:t>
          </w:r>
          <w:r w:rsidRPr="00C51AE3">
            <w:t>.</w:t>
          </w:r>
          <w:r>
            <w:t xml:space="preserve"> (Krčmová</w:t>
          </w:r>
          <w:r w:rsidR="00E61F0B">
            <w:t xml:space="preserve"> 1999: 310</w:t>
          </w:r>
          <w:r>
            <w:t>)</w:t>
          </w:r>
        </w:p>
        <w:p w14:paraId="604A3EC2" w14:textId="77777777" w:rsidR="00214166" w:rsidRDefault="00214166" w:rsidP="00214166">
          <w:pPr>
            <w:pStyle w:val="Tlotextu"/>
            <w:spacing w:line="360" w:lineRule="auto"/>
          </w:pPr>
          <w:r>
            <w:t xml:space="preserve">Uveďme ještě další příklady: </w:t>
          </w:r>
        </w:p>
        <w:p w14:paraId="1B5686A0" w14:textId="77777777" w:rsidR="00214166" w:rsidRPr="00C51AE3" w:rsidRDefault="00214166" w:rsidP="00033865">
          <w:pPr>
            <w:pStyle w:val="Tlotextu"/>
            <w:numPr>
              <w:ilvl w:val="0"/>
              <w:numId w:val="13"/>
            </w:numPr>
            <w:spacing w:line="360" w:lineRule="auto"/>
          </w:pPr>
          <w:r w:rsidRPr="00C51AE3">
            <w:lastRenderedPageBreak/>
            <w:t>´</w:t>
          </w:r>
          <w:r w:rsidRPr="00C51AE3">
            <w:rPr>
              <w:i/>
              <w:iCs/>
            </w:rPr>
            <w:t xml:space="preserve">Tu seminární práci mi na germanistice </w:t>
          </w:r>
          <w:r w:rsidRPr="00C51AE3">
            <w:rPr>
              <w:i/>
              <w:iCs/>
              <w:u w:val="single"/>
            </w:rPr>
            <w:t>nepřijmou</w:t>
          </w:r>
          <w:r>
            <w:t>´ (</w:t>
          </w:r>
          <w:r w:rsidRPr="00C51AE3">
            <w:t>neutrální sdělení, be</w:t>
          </w:r>
          <w:r>
            <w:t>z souvislostí s ostatním textem)</w:t>
          </w:r>
        </w:p>
        <w:p w14:paraId="61775C0C" w14:textId="77777777" w:rsidR="00214166" w:rsidRPr="00C51AE3" w:rsidRDefault="00214166" w:rsidP="00033865">
          <w:pPr>
            <w:pStyle w:val="Tlotextu"/>
            <w:numPr>
              <w:ilvl w:val="0"/>
              <w:numId w:val="13"/>
            </w:numPr>
            <w:spacing w:line="360" w:lineRule="auto"/>
          </w:pPr>
          <w:r w:rsidRPr="00C51AE3">
            <w:t>´</w:t>
          </w:r>
          <w:r w:rsidRPr="00C51AE3">
            <w:rPr>
              <w:i/>
              <w:iCs/>
              <w:u w:val="single"/>
            </w:rPr>
            <w:t>Tu</w:t>
          </w:r>
          <w:r w:rsidRPr="00C51AE3">
            <w:rPr>
              <w:i/>
              <w:iCs/>
            </w:rPr>
            <w:t xml:space="preserve"> seminární práci mi na germanistice nepřijmou</w:t>
          </w:r>
          <w:r>
            <w:t>´ (</w:t>
          </w:r>
          <w:r w:rsidRPr="00C51AE3">
            <w:t>práci, o níž už byla řeč; jinou přijmou</w:t>
          </w:r>
          <w:r>
            <w:t>)</w:t>
          </w:r>
        </w:p>
        <w:p w14:paraId="3B1333D8" w14:textId="77777777" w:rsidR="00214166" w:rsidRPr="00C51AE3" w:rsidRDefault="00214166" w:rsidP="00033865">
          <w:pPr>
            <w:pStyle w:val="Tlotextu"/>
            <w:numPr>
              <w:ilvl w:val="0"/>
              <w:numId w:val="13"/>
            </w:numPr>
            <w:spacing w:line="360" w:lineRule="auto"/>
          </w:pPr>
          <w:r w:rsidRPr="00C51AE3">
            <w:t>´</w:t>
          </w:r>
          <w:r w:rsidRPr="00C51AE3">
            <w:rPr>
              <w:i/>
              <w:iCs/>
            </w:rPr>
            <w:t xml:space="preserve">Tu </w:t>
          </w:r>
          <w:r w:rsidRPr="00C51AE3">
            <w:rPr>
              <w:i/>
              <w:iCs/>
              <w:u w:val="single"/>
            </w:rPr>
            <w:t>seminární</w:t>
          </w:r>
          <w:r w:rsidRPr="00C51AE3">
            <w:rPr>
              <w:i/>
              <w:iCs/>
            </w:rPr>
            <w:t xml:space="preserve"> práci mi na germanistice nepřijmou</w:t>
          </w:r>
          <w:r w:rsidRPr="00C51AE3">
            <w:t>´ - ale přijmou např. volný esej.</w:t>
          </w:r>
        </w:p>
        <w:p w14:paraId="6AB8A621" w14:textId="77777777" w:rsidR="00214166" w:rsidRPr="00C51AE3" w:rsidRDefault="00214166" w:rsidP="00033865">
          <w:pPr>
            <w:pStyle w:val="Tlotextu"/>
            <w:numPr>
              <w:ilvl w:val="0"/>
              <w:numId w:val="13"/>
            </w:numPr>
            <w:spacing w:line="360" w:lineRule="auto"/>
          </w:pPr>
          <w:r w:rsidRPr="00C51AE3">
            <w:t>´</w:t>
          </w:r>
          <w:r w:rsidRPr="00C51AE3">
            <w:rPr>
              <w:i/>
              <w:iCs/>
            </w:rPr>
            <w:t xml:space="preserve">Tu seminární práci mi </w:t>
          </w:r>
          <w:r w:rsidRPr="00C51AE3">
            <w:rPr>
              <w:i/>
              <w:iCs/>
              <w:u w:val="single"/>
            </w:rPr>
            <w:t xml:space="preserve">na germanistice </w:t>
          </w:r>
          <w:r w:rsidRPr="00C51AE3">
            <w:rPr>
              <w:i/>
              <w:iCs/>
            </w:rPr>
            <w:t>nepřijmou</w:t>
          </w:r>
          <w:r>
            <w:t>´ (</w:t>
          </w:r>
          <w:r w:rsidRPr="00C51AE3">
            <w:t>ale třeba ji použiji jinde</w:t>
          </w:r>
          <w:r>
            <w:t>)</w:t>
          </w:r>
          <w:r w:rsidRPr="00C51AE3">
            <w:t>.</w:t>
          </w:r>
        </w:p>
        <w:p w14:paraId="48CA36D3" w14:textId="77777777" w:rsidR="00214166" w:rsidRDefault="00214166" w:rsidP="00214166">
          <w:pPr>
            <w:pStyle w:val="Tlotextu"/>
            <w:spacing w:line="360" w:lineRule="auto"/>
            <w:rPr>
              <w:rStyle w:val="Hypertextovodkaz"/>
            </w:rPr>
          </w:pPr>
          <w:r w:rsidRPr="00C51AE3">
            <w:t xml:space="preserve">Zdroj: </w:t>
          </w:r>
          <w:hyperlink r:id="rId39" w:history="1">
            <w:r w:rsidRPr="00783F1D">
              <w:rPr>
                <w:rStyle w:val="Hypertextovodkaz"/>
              </w:rPr>
              <w:t>https://is.muni.cz/elportal/estud/ff/js08/fonetika/ucebnice/ch07s01s04.html</w:t>
            </w:r>
          </w:hyperlink>
        </w:p>
        <w:p w14:paraId="10A619A4" w14:textId="77777777" w:rsidR="00214166" w:rsidRPr="00140C8B" w:rsidRDefault="00214166" w:rsidP="00214166">
          <w:pPr>
            <w:pStyle w:val="Tlotextu"/>
            <w:spacing w:line="360" w:lineRule="auto"/>
            <w:rPr>
              <w:color w:val="000000" w:themeColor="text1"/>
            </w:rPr>
          </w:pPr>
          <w:r w:rsidRPr="00140C8B">
            <w:rPr>
              <w:rStyle w:val="Hypertextovodkaz"/>
              <w:color w:val="000000" w:themeColor="text1"/>
              <w:u w:val="none"/>
            </w:rPr>
            <w:t xml:space="preserve">Z uvedených příkladů je zřejmé, jak důležité je věnovat kladení větného přízvuku pozornost. </w:t>
          </w:r>
        </w:p>
        <w:p w14:paraId="4F326C03" w14:textId="77777777" w:rsidR="00214166" w:rsidRDefault="00214166" w:rsidP="00214166">
          <w:pPr>
            <w:pStyle w:val="Nadpis2"/>
          </w:pPr>
          <w:bookmarkStart w:id="25" w:name="_Toc524367982"/>
          <w:r>
            <w:t>Intonace</w:t>
          </w:r>
          <w:bookmarkEnd w:id="25"/>
        </w:p>
        <w:p w14:paraId="5C669B36" w14:textId="77777777" w:rsidR="00214166" w:rsidRPr="006D3623" w:rsidRDefault="00214166" w:rsidP="00214166">
          <w:pPr>
            <w:pStyle w:val="Tlotextu"/>
          </w:pPr>
          <w:r w:rsidRPr="006D3623">
            <w:rPr>
              <w:i/>
            </w:rPr>
            <w:t>„Ve veřejném projevu, který je obsahově závažným monologem, je (…) intonace důležitým prostředkem vyjádření obsahových souvislostí tak, aby je posluchač mohl správně a jednoznačně interpretovat“.</w:t>
          </w:r>
          <w:r w:rsidRPr="006D3623">
            <w:t xml:space="preserve"> (M. Krčmová)</w:t>
          </w:r>
        </w:p>
        <w:p w14:paraId="675D4493" w14:textId="77777777" w:rsidR="00214166" w:rsidRPr="006D3623" w:rsidRDefault="00214166" w:rsidP="00214166">
          <w:pPr>
            <w:pStyle w:val="Nadpis3"/>
          </w:pPr>
          <w:bookmarkStart w:id="26" w:name="_Toc524367983"/>
          <w:r>
            <w:t>Kadence klesavá a stoupavá</w:t>
          </w:r>
          <w:bookmarkEnd w:id="26"/>
        </w:p>
        <w:p w14:paraId="001CB311" w14:textId="77777777" w:rsidR="00214166" w:rsidRDefault="00214166" w:rsidP="00214166">
          <w:pPr>
            <w:pStyle w:val="Tlotextu"/>
            <w:spacing w:line="360" w:lineRule="auto"/>
          </w:pPr>
          <w:r>
            <w:t>Intonace vzniká souborem současně působících zvukových prostředků. Jde o prostředky dynamické (přízvuk), melodické (výška tónu/hlasu/tónová výška se využívá k vytváření melodického průběhu</w:t>
          </w:r>
          <w:r>
            <w:rPr>
              <w:rFonts w:cs="Times New Roman"/>
            </w:rPr>
            <w:t xml:space="preserve"> vět→jde o tónové rozdíly v </w:t>
          </w:r>
          <w:r>
            <w:t xml:space="preserve">melodii vět) a kvantitativní (pauzy, frázování, tempo). </w:t>
          </w:r>
        </w:p>
        <w:p w14:paraId="680E49B9" w14:textId="77777777" w:rsidR="00214166" w:rsidRDefault="00214166" w:rsidP="00214166">
          <w:pPr>
            <w:pStyle w:val="Tlotextu"/>
            <w:spacing w:line="360" w:lineRule="auto"/>
          </w:pPr>
          <w:r>
            <w:t>O</w:t>
          </w:r>
          <w:r w:rsidRPr="006D3623">
            <w:t>znamovací a doplňovací otázku</w:t>
          </w:r>
          <w:r>
            <w:t xml:space="preserve"> doprovází intonace ukončující výpověď tak, že </w:t>
          </w:r>
          <w:r w:rsidRPr="006D3623">
            <w:t>výška hlasu k</w:t>
          </w:r>
          <w:r>
            <w:t xml:space="preserve">lesá (klesavá kadence, kadence); u otázky zjišťovací </w:t>
          </w:r>
          <w:r w:rsidRPr="006D3623">
            <w:t>hlas stoupá (stoupavá kadence, antikadence).</w:t>
          </w:r>
        </w:p>
        <w:p w14:paraId="072F210B" w14:textId="77777777" w:rsidR="00214166" w:rsidRPr="00495A3F" w:rsidRDefault="00214166" w:rsidP="00214166">
          <w:pPr>
            <w:pStyle w:val="Tlotextu"/>
            <w:spacing w:line="360" w:lineRule="auto"/>
          </w:pPr>
          <w:r w:rsidRPr="00495A3F">
            <w:t xml:space="preserve">V citově neutrálních českých větách se </w:t>
          </w:r>
          <w:r>
            <w:t xml:space="preserve">tedy </w:t>
          </w:r>
          <w:r w:rsidRPr="00495A3F">
            <w:t>užívají tyto kadence:</w:t>
          </w:r>
        </w:p>
        <w:p w14:paraId="361354E6" w14:textId="77777777" w:rsidR="00214166" w:rsidRPr="00495A3F" w:rsidRDefault="00214166" w:rsidP="00033865">
          <w:pPr>
            <w:pStyle w:val="Tlotextu"/>
            <w:numPr>
              <w:ilvl w:val="0"/>
              <w:numId w:val="14"/>
            </w:numPr>
            <w:spacing w:line="360" w:lineRule="auto"/>
          </w:pPr>
          <w:r w:rsidRPr="00495A3F">
            <w:t xml:space="preserve">a) </w:t>
          </w:r>
          <w:r w:rsidRPr="00495A3F">
            <w:rPr>
              <w:i/>
              <w:iCs/>
            </w:rPr>
            <w:t xml:space="preserve">klesavá </w:t>
          </w:r>
          <w:r>
            <w:t>(konkluzívní) kadence doprovází</w:t>
          </w:r>
          <w:r w:rsidRPr="00495A3F">
            <w:t xml:space="preserve"> neu</w:t>
          </w:r>
          <w:r>
            <w:t xml:space="preserve">trální oznamovací větu nebo otázku doplňovací (začíná tázacími slovy </w:t>
          </w:r>
          <w:r w:rsidRPr="007F6895">
            <w:rPr>
              <w:i/>
            </w:rPr>
            <w:t>kdy</w:t>
          </w:r>
          <w:r>
            <w:t xml:space="preserve">, </w:t>
          </w:r>
          <w:r w:rsidRPr="007F6895">
            <w:rPr>
              <w:i/>
            </w:rPr>
            <w:t>jak, kam</w:t>
          </w:r>
          <w:r>
            <w:t xml:space="preserve"> atd.?)</w:t>
          </w:r>
          <w:r w:rsidRPr="00495A3F">
            <w:t>:</w:t>
          </w:r>
          <w:r w:rsidRPr="00DC014A">
            <w:rPr>
              <w:i/>
              <w:iCs/>
            </w:rPr>
            <w:t xml:space="preserve"> </w:t>
          </w:r>
          <w:r w:rsidRPr="006D3623">
            <w:rPr>
              <w:i/>
              <w:iCs/>
            </w:rPr>
            <w:t>Vrátili se z dovolené</w:t>
          </w:r>
          <w:r w:rsidRPr="006D3623">
            <w:t>.</w:t>
          </w:r>
          <w:r w:rsidRPr="00DC014A">
            <w:rPr>
              <w:i/>
              <w:iCs/>
            </w:rPr>
            <w:t xml:space="preserve"> </w:t>
          </w:r>
          <w:r>
            <w:rPr>
              <w:i/>
              <w:iCs/>
            </w:rPr>
            <w:t>Kdy se vrátili z dovolené?</w:t>
          </w:r>
        </w:p>
        <w:p w14:paraId="1EACD459" w14:textId="77777777" w:rsidR="00214166" w:rsidRPr="00495A3F" w:rsidRDefault="00214166" w:rsidP="00033865">
          <w:pPr>
            <w:pStyle w:val="Tlotextu"/>
            <w:numPr>
              <w:ilvl w:val="0"/>
              <w:numId w:val="14"/>
            </w:numPr>
            <w:spacing w:line="360" w:lineRule="auto"/>
          </w:pPr>
          <w:r w:rsidRPr="00495A3F">
            <w:lastRenderedPageBreak/>
            <w:t xml:space="preserve">b) </w:t>
          </w:r>
          <w:r w:rsidRPr="00495A3F">
            <w:rPr>
              <w:i/>
              <w:iCs/>
            </w:rPr>
            <w:t xml:space="preserve">stoupavá </w:t>
          </w:r>
          <w:r>
            <w:t>(antikadence) doprovází</w:t>
          </w:r>
          <w:r w:rsidRPr="00495A3F">
            <w:t xml:space="preserve"> poslední takt věty s modalitou zjišťovací otázky</w:t>
          </w:r>
          <w:r>
            <w:t xml:space="preserve"> (jde o tzv. otázky ano-ne</w:t>
          </w:r>
          <w:r w:rsidRPr="00495A3F">
            <w:t>):</w:t>
          </w:r>
          <w:r w:rsidRPr="00DC014A">
            <w:rPr>
              <w:i/>
              <w:iCs/>
            </w:rPr>
            <w:t xml:space="preserve"> </w:t>
          </w:r>
          <w:r w:rsidRPr="006D3623">
            <w:rPr>
              <w:i/>
              <w:iCs/>
            </w:rPr>
            <w:t>Přišel domů? Přijel sám?</w:t>
          </w:r>
        </w:p>
        <w:p w14:paraId="675B172C" w14:textId="77777777" w:rsidR="00214166" w:rsidRPr="006D3623" w:rsidRDefault="00214166" w:rsidP="00033865">
          <w:pPr>
            <w:pStyle w:val="Tlotextu"/>
            <w:numPr>
              <w:ilvl w:val="0"/>
              <w:numId w:val="15"/>
            </w:numPr>
            <w:spacing w:line="360" w:lineRule="auto"/>
          </w:pPr>
          <w:r w:rsidRPr="00495A3F">
            <w:t xml:space="preserve">c) </w:t>
          </w:r>
          <w:r w:rsidRPr="00495A3F">
            <w:rPr>
              <w:i/>
              <w:iCs/>
            </w:rPr>
            <w:t xml:space="preserve">speciální </w:t>
          </w:r>
          <w:r w:rsidRPr="00495A3F">
            <w:t>(většinou stoupavá nebo rovná, někdy i klesavá), tzv. polokadence, která se uplatňuje na posledních taktech nekoncových větných úseků a na koncových úsecích vět, které stojí v so</w:t>
          </w:r>
          <w:r>
            <w:t xml:space="preserve">uvětích nikoliv na jejich konci: </w:t>
          </w:r>
          <w:r w:rsidRPr="007F6895">
            <w:rPr>
              <w:i/>
            </w:rPr>
            <w:t>Vrátil se domů, ale nešel ještě spát</w:t>
          </w:r>
          <w:r>
            <w:t xml:space="preserve">. </w:t>
          </w:r>
        </w:p>
        <w:p w14:paraId="2C94DFB5" w14:textId="77777777" w:rsidR="00214166" w:rsidRPr="00F571B1" w:rsidRDefault="00214166" w:rsidP="00214166">
          <w:pPr>
            <w:pStyle w:val="Odstavecseseznamem"/>
            <w:rPr>
              <w:rFonts w:cs="Times New Roman"/>
              <w:i/>
              <w:sz w:val="20"/>
              <w:szCs w:val="20"/>
            </w:rPr>
          </w:pPr>
          <w:r>
            <w:rPr>
              <w:rFonts w:cs="Times New Roman"/>
              <w:sz w:val="20"/>
              <w:szCs w:val="20"/>
            </w:rPr>
            <w:t>I</w:t>
          </w:r>
          <w:r w:rsidRPr="00DC014A">
            <w:rPr>
              <w:rFonts w:cs="Times New Roman"/>
              <w:sz w:val="20"/>
              <w:szCs w:val="20"/>
            </w:rPr>
            <w:t xml:space="preserve">ntonace </w:t>
          </w:r>
          <w:r w:rsidRPr="007F6895">
            <w:rPr>
              <w:rFonts w:cs="Times New Roman"/>
              <w:bCs/>
              <w:sz w:val="20"/>
              <w:szCs w:val="20"/>
            </w:rPr>
            <w:t>řečnické otázky</w:t>
          </w:r>
          <w:r>
            <w:rPr>
              <w:rFonts w:cs="Times New Roman"/>
              <w:b/>
              <w:bCs/>
              <w:sz w:val="20"/>
              <w:szCs w:val="20"/>
            </w:rPr>
            <w:t xml:space="preserve"> </w:t>
          </w:r>
          <w:r w:rsidRPr="00DC014A">
            <w:rPr>
              <w:rFonts w:cs="Times New Roman"/>
              <w:sz w:val="20"/>
              <w:szCs w:val="20"/>
            </w:rPr>
            <w:t>se liší</w:t>
          </w:r>
          <w:r>
            <w:rPr>
              <w:rFonts w:cs="Times New Roman"/>
              <w:sz w:val="20"/>
              <w:szCs w:val="20"/>
            </w:rPr>
            <w:t xml:space="preserve"> od intonace běžných otázek a</w:t>
          </w:r>
          <w:r w:rsidRPr="00DC014A">
            <w:rPr>
              <w:rFonts w:cs="Times New Roman"/>
              <w:sz w:val="20"/>
              <w:szCs w:val="20"/>
            </w:rPr>
            <w:t xml:space="preserve"> má podobný průběh u </w:t>
          </w:r>
          <w:r w:rsidRPr="007F6895">
            <w:rPr>
              <w:rFonts w:cs="Times New Roman"/>
              <w:bCs/>
              <w:sz w:val="20"/>
              <w:szCs w:val="20"/>
            </w:rPr>
            <w:t>řečnické otázky jak</w:t>
          </w:r>
          <w:r>
            <w:rPr>
              <w:rFonts w:cs="Times New Roman"/>
              <w:b/>
              <w:bCs/>
              <w:sz w:val="20"/>
              <w:szCs w:val="20"/>
            </w:rPr>
            <w:t xml:space="preserve"> </w:t>
          </w:r>
          <w:r>
            <w:rPr>
              <w:rFonts w:cs="Times New Roman"/>
              <w:sz w:val="20"/>
              <w:szCs w:val="20"/>
            </w:rPr>
            <w:t>zjišťovací, tak doplňovací (Havlík 2003)</w:t>
          </w:r>
          <w:r w:rsidRPr="00DC014A">
            <w:rPr>
              <w:rFonts w:cs="Times New Roman"/>
              <w:sz w:val="20"/>
              <w:szCs w:val="20"/>
            </w:rPr>
            <w:t>. Tento průběh „je charakterizován dvěma vrcholy: jedním na počátku či v prostředku, který bývá výše než druhý vrchol, jenž je výsledkem konečné antikadence“ (</w:t>
          </w:r>
          <w:r w:rsidRPr="00DC014A">
            <w:rPr>
              <w:rStyle w:val="textabbr"/>
              <w:rFonts w:cs="Times New Roman"/>
              <w:sz w:val="20"/>
              <w:szCs w:val="20"/>
            </w:rPr>
            <w:t>s.</w:t>
          </w:r>
          <w:r w:rsidRPr="00DC014A">
            <w:rPr>
              <w:rFonts w:cs="Times New Roman"/>
              <w:sz w:val="20"/>
              <w:szCs w:val="20"/>
            </w:rPr>
            <w:t xml:space="preserve"> 32). Výrazným průvodním prvkem </w:t>
          </w:r>
          <w:r w:rsidRPr="007F6895">
            <w:rPr>
              <w:rFonts w:cs="Times New Roman"/>
              <w:bCs/>
              <w:sz w:val="20"/>
              <w:szCs w:val="20"/>
            </w:rPr>
            <w:t xml:space="preserve">řečnické otázky je také </w:t>
          </w:r>
          <w:r w:rsidRPr="007F6895">
            <w:rPr>
              <w:rFonts w:cs="Times New Roman"/>
              <w:sz w:val="20"/>
              <w:szCs w:val="20"/>
            </w:rPr>
            <w:t>rámcování pauzami (Havlí</w:t>
          </w:r>
          <w:r>
            <w:rPr>
              <w:rFonts w:cs="Times New Roman"/>
              <w:sz w:val="20"/>
              <w:szCs w:val="20"/>
            </w:rPr>
            <w:t>k</w:t>
          </w:r>
          <w:r w:rsidRPr="007F6895">
            <w:rPr>
              <w:rFonts w:cs="Times New Roman"/>
              <w:sz w:val="20"/>
              <w:szCs w:val="20"/>
            </w:rPr>
            <w:t xml:space="preserve"> 2003)</w:t>
          </w:r>
          <w:r w:rsidRPr="00DC014A">
            <w:rPr>
              <w:rFonts w:cs="Times New Roman"/>
              <w:sz w:val="20"/>
              <w:szCs w:val="20"/>
            </w:rPr>
            <w:t xml:space="preserve">; totéž konstatuje pro slovenštinu </w:t>
          </w:r>
          <w:hyperlink r:id="rId40" w:anchor="bibitem10" w:tooltip="Mistrík, 1978" w:history="1">
            <w:r w:rsidRPr="007F6895">
              <w:rPr>
                <w:rStyle w:val="Hypertextovodkaz"/>
                <w:rFonts w:cs="Times New Roman"/>
                <w:color w:val="auto"/>
                <w:sz w:val="20"/>
                <w:szCs w:val="20"/>
                <w:u w:val="none"/>
              </w:rPr>
              <w:t>Mistrík (1978)</w:t>
            </w:r>
          </w:hyperlink>
          <w:r w:rsidRPr="007F6895">
            <w:rPr>
              <w:rFonts w:cs="Times New Roman"/>
              <w:sz w:val="20"/>
              <w:szCs w:val="20"/>
            </w:rPr>
            <w:t>.</w:t>
          </w:r>
          <w:r w:rsidRPr="00DC014A">
            <w:rPr>
              <w:rFonts w:cs="Times New Roman"/>
              <w:sz w:val="20"/>
              <w:szCs w:val="20"/>
            </w:rPr>
            <w:t xml:space="preserve"> </w:t>
          </w:r>
          <w:r>
            <w:rPr>
              <w:rFonts w:cs="Times New Roman"/>
              <w:sz w:val="20"/>
              <w:szCs w:val="20"/>
            </w:rPr>
            <w:t xml:space="preserve">Příklad: </w:t>
          </w:r>
          <w:r w:rsidRPr="00F571B1">
            <w:rPr>
              <w:i/>
              <w:iCs/>
              <w:sz w:val="20"/>
              <w:szCs w:val="20"/>
            </w:rPr>
            <w:t>A</w:t>
          </w:r>
          <w:r w:rsidRPr="00F571B1">
            <w:rPr>
              <w:i/>
              <w:sz w:val="20"/>
              <w:szCs w:val="20"/>
            </w:rPr>
            <w:t xml:space="preserve"> </w:t>
          </w:r>
          <w:r w:rsidRPr="00F571B1">
            <w:rPr>
              <w:i/>
              <w:iCs/>
              <w:sz w:val="20"/>
              <w:szCs w:val="20"/>
            </w:rPr>
            <w:t>kdo za to může?</w:t>
          </w:r>
        </w:p>
        <w:p w14:paraId="6656EBBB" w14:textId="77777777" w:rsidR="00214166" w:rsidRDefault="00214166" w:rsidP="00214166">
          <w:pPr>
            <w:pStyle w:val="Odstavecseseznamem"/>
            <w:rPr>
              <w:rFonts w:cs="Times New Roman"/>
              <w:sz w:val="20"/>
              <w:szCs w:val="20"/>
            </w:rPr>
          </w:pPr>
        </w:p>
        <w:p w14:paraId="2F9E61FE" w14:textId="77777777" w:rsidR="00214166" w:rsidRPr="00AC563C" w:rsidRDefault="00214166" w:rsidP="00214166">
          <w:pPr>
            <w:pStyle w:val="Odstavecseseznamem"/>
            <w:rPr>
              <w:rFonts w:cs="Times New Roman"/>
              <w:sz w:val="20"/>
              <w:szCs w:val="20"/>
            </w:rPr>
          </w:pPr>
          <w:r w:rsidRPr="00AC563C">
            <w:rPr>
              <w:rFonts w:cs="Times New Roman"/>
              <w:sz w:val="20"/>
              <w:szCs w:val="20"/>
            </w:rPr>
            <w:t xml:space="preserve">(Kamila Mrázková (2017): ŘEČNICKÁ OTÁZKA. In: Petr Karlík, Marek Nekula, Jana Pleskalová (eds.), </w:t>
          </w:r>
          <w:proofErr w:type="gramStart"/>
          <w:r w:rsidRPr="00AC563C">
            <w:rPr>
              <w:rFonts w:cs="Times New Roman"/>
              <w:sz w:val="20"/>
              <w:szCs w:val="20"/>
            </w:rPr>
            <w:t>CzechEncy - Nový</w:t>
          </w:r>
          <w:proofErr w:type="gramEnd"/>
          <w:r w:rsidRPr="00AC563C">
            <w:rPr>
              <w:rFonts w:cs="Times New Roman"/>
              <w:sz w:val="20"/>
              <w:szCs w:val="20"/>
            </w:rPr>
            <w:t xml:space="preserve"> encyklopedický slovník češtiny. </w:t>
          </w:r>
          <w:r w:rsidRPr="00AC563C">
            <w:rPr>
              <w:rFonts w:cs="Times New Roman"/>
              <w:sz w:val="20"/>
              <w:szCs w:val="20"/>
            </w:rPr>
            <w:br/>
            <w:t xml:space="preserve">URL: </w:t>
          </w:r>
          <w:hyperlink r:id="rId41" w:history="1">
            <w:r w:rsidRPr="00FC0CFD">
              <w:rPr>
                <w:rStyle w:val="Hypertextovodkaz"/>
                <w:rFonts w:cs="Times New Roman"/>
                <w:sz w:val="20"/>
                <w:szCs w:val="20"/>
              </w:rPr>
              <w:t>https://www.czechency.org/slovnik/ŘEČNICKÁ OTÁZKA</w:t>
            </w:r>
          </w:hyperlink>
          <w:r w:rsidRPr="00AC563C">
            <w:rPr>
              <w:rFonts w:cs="Times New Roman"/>
              <w:sz w:val="20"/>
              <w:szCs w:val="20"/>
            </w:rPr>
            <w:t xml:space="preserve"> (poslední přístup: 14. 4. 2018)</w:t>
          </w:r>
        </w:p>
        <w:p w14:paraId="6A2206D1" w14:textId="77777777" w:rsidR="00214166" w:rsidRPr="00140C8B" w:rsidRDefault="00214166" w:rsidP="00214166">
          <w:pPr>
            <w:pStyle w:val="Tlotextu"/>
            <w:spacing w:before="0" w:after="0" w:line="360" w:lineRule="auto"/>
            <w:ind w:left="720" w:firstLine="0"/>
            <w:rPr>
              <w:sz w:val="20"/>
              <w:szCs w:val="20"/>
            </w:rPr>
          </w:pPr>
          <w:r>
            <w:rPr>
              <w:sz w:val="20"/>
              <w:szCs w:val="20"/>
            </w:rPr>
            <w:t>(</w:t>
          </w:r>
          <w:r w:rsidRPr="00140C8B">
            <w:rPr>
              <w:sz w:val="20"/>
              <w:szCs w:val="20"/>
            </w:rPr>
            <w:t xml:space="preserve">Zdena Palková (2017): VĚTNÁ INTONACE. In: Petr Karlík, Marek Nekula, Jana Pleskalová (eds.), </w:t>
          </w:r>
          <w:proofErr w:type="gramStart"/>
          <w:r w:rsidRPr="00140C8B">
            <w:rPr>
              <w:sz w:val="20"/>
              <w:szCs w:val="20"/>
            </w:rPr>
            <w:t>CzechEncy - Nový</w:t>
          </w:r>
          <w:proofErr w:type="gramEnd"/>
          <w:r w:rsidRPr="00140C8B">
            <w:rPr>
              <w:sz w:val="20"/>
              <w:szCs w:val="20"/>
            </w:rPr>
            <w:t xml:space="preserve"> encyklopedický slovník češtiny. </w:t>
          </w:r>
          <w:r w:rsidRPr="00140C8B">
            <w:rPr>
              <w:sz w:val="20"/>
              <w:szCs w:val="20"/>
            </w:rPr>
            <w:br/>
            <w:t xml:space="preserve">URL: </w:t>
          </w:r>
          <w:hyperlink r:id="rId42" w:history="1">
            <w:r w:rsidRPr="00140C8B">
              <w:rPr>
                <w:rStyle w:val="Hypertextovodkaz"/>
                <w:sz w:val="20"/>
                <w:szCs w:val="20"/>
              </w:rPr>
              <w:t>https://www.czechency.org/slovnik/VĚTNÁ INTONACE</w:t>
            </w:r>
          </w:hyperlink>
          <w:r w:rsidRPr="00140C8B">
            <w:rPr>
              <w:sz w:val="20"/>
              <w:szCs w:val="20"/>
            </w:rPr>
            <w:t xml:space="preserve"> (poslední přístup: 23. 7. 2018)</w:t>
          </w:r>
        </w:p>
        <w:p w14:paraId="366C6CF3" w14:textId="77777777" w:rsidR="00214166" w:rsidRDefault="00214166" w:rsidP="00214166">
          <w:pPr>
            <w:pStyle w:val="Nadpis3"/>
          </w:pPr>
          <w:bookmarkStart w:id="27" w:name="_Toc524367984"/>
          <w:r>
            <w:t>Pauzy</w:t>
          </w:r>
          <w:bookmarkEnd w:id="27"/>
        </w:p>
        <w:p w14:paraId="789C64C4" w14:textId="77777777" w:rsidR="00214166" w:rsidRDefault="00214166" w:rsidP="00214166">
          <w:pPr>
            <w:pStyle w:val="Tlotextu"/>
            <w:spacing w:line="360" w:lineRule="auto"/>
            <w:ind w:firstLine="0"/>
          </w:pPr>
          <w:r w:rsidRPr="00B406CD">
            <w:rPr>
              <w:b/>
              <w:bCs/>
            </w:rPr>
            <w:t xml:space="preserve">Pauza </w:t>
          </w:r>
          <w:r>
            <w:t xml:space="preserve">znamená </w:t>
          </w:r>
          <w:r w:rsidRPr="00B406CD">
            <w:t xml:space="preserve">přerušení řečového proudu. Vzniká z fyziologických příčin tam, kde je třeba doplnit dech. Pro sdělování má význam </w:t>
          </w:r>
          <w:r w:rsidRPr="00B406CD">
            <w:rPr>
              <w:b/>
              <w:bCs/>
            </w:rPr>
            <w:t>komunikativní pauza</w:t>
          </w:r>
          <w:r w:rsidRPr="00B406CD">
            <w:t xml:space="preserve"> oddělující řečové celky. </w:t>
          </w:r>
          <w:r>
            <w:t xml:space="preserve">Pauzy jsou důležité </w:t>
          </w:r>
          <w:r w:rsidRPr="00B406CD">
            <w:t xml:space="preserve">jak pro produkci textu, tak i jeho recepci; záleží </w:t>
          </w:r>
          <w:r>
            <w:t xml:space="preserve">také </w:t>
          </w:r>
          <w:r w:rsidRPr="00B406CD">
            <w:t xml:space="preserve">na typu textu. </w:t>
          </w:r>
          <w:r>
            <w:t xml:space="preserve">Frekvence pauz je </w:t>
          </w:r>
          <w:r w:rsidRPr="00B406CD">
            <w:t xml:space="preserve">ovlivněna </w:t>
          </w:r>
          <w:r w:rsidRPr="00B406CD">
            <w:rPr>
              <w:b/>
              <w:bCs/>
            </w:rPr>
            <w:t>intelektuální náročností tématu</w:t>
          </w:r>
          <w:r w:rsidRPr="00B406CD">
            <w:t>, je rozdíl i ve specifiku textu (žánru) –</w:t>
          </w:r>
          <w:r>
            <w:t xml:space="preserve"> z nejobecnějšího hlediska je například rozdíl, recitujeme-li poezii nebo čteme-li zprávy. Pauzy vznikají při potížích </w:t>
          </w:r>
          <w:r w:rsidRPr="00B406CD">
            <w:t xml:space="preserve">s formulováním, </w:t>
          </w:r>
          <w:r>
            <w:t xml:space="preserve">při </w:t>
          </w:r>
          <w:r w:rsidRPr="00B406CD">
            <w:rPr>
              <w:b/>
              <w:bCs/>
            </w:rPr>
            <w:t>zdůrazňováním některých úseků textu</w:t>
          </w:r>
          <w:r w:rsidRPr="00B406CD">
            <w:t xml:space="preserve"> apod.  </w:t>
          </w:r>
        </w:p>
        <w:p w14:paraId="22D29FC7" w14:textId="77777777" w:rsidR="00214166" w:rsidRDefault="00214166" w:rsidP="00214166">
          <w:pPr>
            <w:pStyle w:val="Tlotextu"/>
            <w:spacing w:line="360" w:lineRule="auto"/>
            <w:ind w:firstLine="0"/>
          </w:pPr>
          <w:r>
            <w:t>Pauzy jsou také závislé na prozodických faktorech,</w:t>
          </w:r>
          <w:r w:rsidRPr="00AC1CBF">
            <w:t xml:space="preserve"> </w:t>
          </w:r>
          <w:r w:rsidRPr="00B406CD">
            <w:t xml:space="preserve">jako </w:t>
          </w:r>
          <w:r>
            <w:t>je intonace, rytmus, tempo.</w:t>
          </w:r>
          <w:r w:rsidRPr="00AC1CBF">
            <w:t xml:space="preserve"> </w:t>
          </w:r>
          <w:r w:rsidRPr="00B406CD">
            <w:t xml:space="preserve">Při rychlém </w:t>
          </w:r>
          <w:r w:rsidRPr="00B406CD">
            <w:rPr>
              <w:b/>
              <w:bCs/>
            </w:rPr>
            <w:t xml:space="preserve">tempu řeči </w:t>
          </w:r>
          <w:r w:rsidRPr="00B406CD">
            <w:t xml:space="preserve">se nerealizují některé z druhů pauz, při pomalém </w:t>
          </w:r>
          <w:r>
            <w:t xml:space="preserve">je frekvence pauz větší a je zde i prostor pro </w:t>
          </w:r>
          <w:r w:rsidRPr="00B406CD">
            <w:t>výskyt hezitačních (formulačních) pauz, pauz způsobených odmlčením atd.</w:t>
          </w:r>
        </w:p>
        <w:p w14:paraId="0548506A" w14:textId="77777777" w:rsidR="00214166" w:rsidRPr="00B406CD" w:rsidRDefault="00214166" w:rsidP="00214166">
          <w:pPr>
            <w:pStyle w:val="Tlotextu"/>
            <w:spacing w:line="360" w:lineRule="auto"/>
          </w:pPr>
          <w:r w:rsidRPr="00B406CD">
            <w:t>Platí pravidla, zásady pro tvoření a dodržování pauz,</w:t>
          </w:r>
          <w:r>
            <w:t xml:space="preserve"> ale </w:t>
          </w:r>
          <w:r w:rsidRPr="00B406CD">
            <w:t>při vzni</w:t>
          </w:r>
          <w:r>
            <w:t xml:space="preserve">ku pauzy se může uplatnit i mnoho </w:t>
          </w:r>
          <w:r w:rsidRPr="00B406CD">
            <w:t>proměnných.</w:t>
          </w:r>
          <w:r>
            <w:t xml:space="preserve"> </w:t>
          </w:r>
          <w:r w:rsidRPr="00B406CD">
            <w:t xml:space="preserve">Jsou pauzy, které bychom měli dodržovat, ale jsou i místa, </w:t>
          </w:r>
          <w:r w:rsidRPr="00B406CD">
            <w:lastRenderedPageBreak/>
            <w:t>kde může (ale nemusí) být v některé pozici pauza realizována; její realizace j</w:t>
          </w:r>
          <w:r>
            <w:t xml:space="preserve">e jen fakultativní (nezávazná). </w:t>
          </w:r>
          <w:r w:rsidRPr="00B406CD">
            <w:t>Záleží na řadě fakt</w:t>
          </w:r>
          <w:r>
            <w:t xml:space="preserve">orů. </w:t>
          </w:r>
        </w:p>
        <w:p w14:paraId="4241B20C" w14:textId="77777777" w:rsidR="00214166" w:rsidRDefault="00214166" w:rsidP="00214166">
          <w:pPr>
            <w:pStyle w:val="Tlotextu"/>
            <w:spacing w:line="360" w:lineRule="auto"/>
            <w:ind w:left="360" w:firstLine="0"/>
          </w:pPr>
          <w:r>
            <w:t>P</w:t>
          </w:r>
          <w:r w:rsidRPr="00B406CD">
            <w:t xml:space="preserve">auzy stejné délky posluchači vnímají rozdílně uvnitř věty a na jejím konci; uvnitř věty jsou hodnoceny jako delší. Koncové samohlásky jsou někdy vysloveny </w:t>
          </w:r>
          <w:proofErr w:type="gramStart"/>
          <w:r w:rsidRPr="00B406CD">
            <w:t>protaženě</w:t>
          </w:r>
          <w:proofErr w:type="gramEnd"/>
          <w:r w:rsidRPr="00B406CD">
            <w:t xml:space="preserve"> a to pa</w:t>
          </w:r>
          <w:r>
            <w:t xml:space="preserve">k vede k dojmu, že jde o pauzu: </w:t>
          </w:r>
          <w:r w:rsidRPr="00B406CD">
            <w:rPr>
              <w:i/>
              <w:iCs/>
            </w:rPr>
            <w:t>Vona to přečetlááá…</w:t>
          </w:r>
          <w:r w:rsidRPr="00B406CD">
            <w:t xml:space="preserve">Obecně </w:t>
          </w:r>
          <w:r>
            <w:t xml:space="preserve">je </w:t>
          </w:r>
          <w:r w:rsidRPr="00B406CD">
            <w:t xml:space="preserve">dnes tendence </w:t>
          </w:r>
          <w:r>
            <w:t>„</w:t>
          </w:r>
          <w:r w:rsidRPr="00B406CD">
            <w:t>natahovat</w:t>
          </w:r>
          <w:r>
            <w:t>“</w:t>
          </w:r>
          <w:r w:rsidRPr="00B406CD">
            <w:t xml:space="preserve"> </w:t>
          </w:r>
          <w:r>
            <w:t xml:space="preserve">konce </w:t>
          </w:r>
          <w:r w:rsidRPr="00B406CD">
            <w:t>slova</w:t>
          </w:r>
          <w:r>
            <w:t>, ty pak vyplňují část potenciální pauzy a bývají i posluchači s pauzami</w:t>
          </w:r>
          <w:r w:rsidRPr="00B406CD">
            <w:t xml:space="preserve"> </w:t>
          </w:r>
          <w:r>
            <w:t>ztotožňovány. Stává se rovněž, že se přídechují</w:t>
          </w:r>
          <w:r w:rsidRPr="00B406CD">
            <w:t xml:space="preserve"> poslední hlásky, čímž se zase pauza dělá. </w:t>
          </w:r>
        </w:p>
        <w:p w14:paraId="6D585165" w14:textId="77777777" w:rsidR="00214166" w:rsidRDefault="00214166" w:rsidP="00214166">
          <w:pPr>
            <w:pStyle w:val="Tlotextu"/>
            <w:spacing w:line="360" w:lineRule="auto"/>
            <w:ind w:firstLine="0"/>
          </w:pPr>
          <w:r>
            <w:t xml:space="preserve">V monologickém projevu rozlišujeme </w:t>
          </w:r>
          <w:r w:rsidRPr="00B605DF">
            <w:t>p</w:t>
          </w:r>
          <w:r w:rsidRPr="00B605DF">
            <w:rPr>
              <w:bCs/>
            </w:rPr>
            <w:t>auzy syntaktické, pauzy formulační</w:t>
          </w:r>
          <w:r w:rsidRPr="00B605DF">
            <w:t xml:space="preserve">, </w:t>
          </w:r>
          <w:r w:rsidRPr="00B605DF">
            <w:rPr>
              <w:bCs/>
            </w:rPr>
            <w:t>pauzy důrazové</w:t>
          </w:r>
          <w:r w:rsidRPr="00B605DF">
            <w:t xml:space="preserve">, </w:t>
          </w:r>
          <w:r w:rsidRPr="00B605DF">
            <w:rPr>
              <w:bCs/>
            </w:rPr>
            <w:t xml:space="preserve">pauzy kontaktové. </w:t>
          </w:r>
          <w:r>
            <w:rPr>
              <w:bCs/>
            </w:rPr>
            <w:t xml:space="preserve">Jednotlivé typy se </w:t>
          </w:r>
          <w:r>
            <w:t>vzájemně</w:t>
          </w:r>
          <w:r w:rsidRPr="00B406CD">
            <w:t xml:space="preserve"> pro</w:t>
          </w:r>
          <w:r>
            <w:t>stupují</w:t>
          </w:r>
          <w:r w:rsidRPr="00B406CD">
            <w:rPr>
              <w:b/>
              <w:bCs/>
            </w:rPr>
            <w:t xml:space="preserve">. </w:t>
          </w:r>
        </w:p>
        <w:p w14:paraId="70378421" w14:textId="77777777" w:rsidR="00214166" w:rsidRPr="00B406CD" w:rsidRDefault="00214166" w:rsidP="00214166">
          <w:pPr>
            <w:pStyle w:val="Tlotextu"/>
            <w:spacing w:line="360" w:lineRule="auto"/>
          </w:pPr>
          <w:r w:rsidRPr="00B406CD">
            <w:rPr>
              <w:b/>
              <w:bCs/>
            </w:rPr>
            <w:t xml:space="preserve">Pauzy syntaktické </w:t>
          </w:r>
          <w:r w:rsidRPr="00B406CD">
            <w:t>vyznač</w:t>
          </w:r>
          <w:r>
            <w:t>ují jakési přirozené oddělování syntaktických částí</w:t>
          </w:r>
          <w:r w:rsidRPr="00B406CD">
            <w:t xml:space="preserve"> textu; jejich realizace je spontánní, automatická, probíhá s minimální úč</w:t>
          </w:r>
          <w:r>
            <w:t xml:space="preserve">astí uvědomovaných </w:t>
          </w:r>
          <w:r w:rsidRPr="00B406CD">
            <w:t>procesů, respektuje syntaktické členění výpovědi (členění vět v souv</w:t>
          </w:r>
          <w:r>
            <w:t xml:space="preserve">ětí, přívlastek + jméno atd.). Kromě pauz na hranicích větných celků se pauzy vyskytují uprostřed věty </w:t>
          </w:r>
          <w:r w:rsidRPr="00B406CD">
            <w:t>před slovesy</w:t>
          </w:r>
          <w:r>
            <w:t xml:space="preserve">, když je věta dlouhá a sloveso představuje </w:t>
          </w:r>
          <w:r w:rsidRPr="00B406CD">
            <w:t xml:space="preserve">tranzitivní </w:t>
          </w:r>
          <w:r>
            <w:t>člen mezi dvěma částmi věty</w:t>
          </w:r>
          <w:r w:rsidRPr="00B406CD">
            <w:t xml:space="preserve">. Méně se vyskytují </w:t>
          </w:r>
          <w:r>
            <w:t>např. před substantivy</w:t>
          </w:r>
          <w:r w:rsidRPr="00B406CD">
            <w:t xml:space="preserve">. </w:t>
          </w:r>
        </w:p>
        <w:p w14:paraId="1CD4CA52" w14:textId="77777777" w:rsidR="00214166" w:rsidRPr="00B406CD" w:rsidRDefault="00214166" w:rsidP="00214166">
          <w:pPr>
            <w:pStyle w:val="Tlotextu"/>
            <w:spacing w:line="360" w:lineRule="auto"/>
          </w:pPr>
          <w:r w:rsidRPr="00B406CD">
            <w:rPr>
              <w:b/>
              <w:bCs/>
            </w:rPr>
            <w:t xml:space="preserve">Pauzy formulační </w:t>
          </w:r>
          <w:r>
            <w:t xml:space="preserve">jsou </w:t>
          </w:r>
          <w:r w:rsidRPr="00B406CD">
            <w:t>t</w:t>
          </w:r>
          <w:r w:rsidRPr="00E92AB3">
            <w:t>ypické pro spontánní mluvený projev</w:t>
          </w:r>
          <w:r w:rsidRPr="00B406CD">
            <w:t xml:space="preserve">; </w:t>
          </w:r>
          <w:r>
            <w:t>objevují se při opravách, rektifikacích,</w:t>
          </w:r>
          <w:r w:rsidRPr="00B406CD">
            <w:t xml:space="preserve"> mohou se vyskytovat na jakémkoli místě textu, i na místech z hlediska umístění předělů negativních, bývají někdy zaplněny hezitačními zvuky</w:t>
          </w:r>
          <w:r>
            <w:t>; převažuje jejich nezáměrnost. Takové p</w:t>
          </w:r>
          <w:r w:rsidRPr="00B406CD">
            <w:t xml:space="preserve">auzy </w:t>
          </w:r>
          <w:r>
            <w:t xml:space="preserve">se vyskytující například </w:t>
          </w:r>
          <w:r w:rsidRPr="00B406CD">
            <w:t xml:space="preserve">po předložkách, po spojkách; </w:t>
          </w:r>
          <w:r>
            <w:t xml:space="preserve">setkáváme se s </w:t>
          </w:r>
          <w:r w:rsidRPr="00B406CD">
            <w:t>případy, kdy zejména spojky, ale i předložky jsou oddě</w:t>
          </w:r>
          <w:r>
            <w:t>leny pauzami po obou stranách. (</w:t>
          </w:r>
          <w:r w:rsidRPr="00B406CD">
            <w:t xml:space="preserve">Prakticky vždy je pauzou z jedné nebo z obou stran oddělena spojka </w:t>
          </w:r>
          <w:r w:rsidRPr="00B406CD">
            <w:rPr>
              <w:i/>
              <w:iCs/>
            </w:rPr>
            <w:t>čili</w:t>
          </w:r>
          <w:r w:rsidRPr="00B406CD">
            <w:t>, která signalizuje vyvozování, shrnutí, rekapitulaci atp. To je v pořádku.</w:t>
          </w:r>
          <w:r>
            <w:t xml:space="preserve">). </w:t>
          </w:r>
          <w:r w:rsidRPr="00B406CD">
            <w:t xml:space="preserve">Vysoká frekvence formulačních pauz je </w:t>
          </w:r>
          <w:r>
            <w:t xml:space="preserve">většinou </w:t>
          </w:r>
          <w:r w:rsidRPr="00B406CD">
            <w:t xml:space="preserve">posluchačem </w:t>
          </w:r>
          <w:r>
            <w:t>hodnocena negativně, z hlediska plynulosti projevu je to činitel retardační</w:t>
          </w:r>
          <w:r w:rsidRPr="00B406CD">
            <w:t>.</w:t>
          </w:r>
        </w:p>
        <w:p w14:paraId="2A6267A9" w14:textId="77777777" w:rsidR="00214166" w:rsidRPr="00B406CD" w:rsidRDefault="00214166" w:rsidP="00214166">
          <w:pPr>
            <w:pStyle w:val="Tlotextu"/>
            <w:spacing w:line="360" w:lineRule="auto"/>
          </w:pPr>
          <w:r w:rsidRPr="00B406CD">
            <w:rPr>
              <w:b/>
              <w:bCs/>
            </w:rPr>
            <w:t xml:space="preserve">Pauzy důrazové a kontaktové </w:t>
          </w:r>
          <w:r w:rsidRPr="00B406CD">
            <w:t>jsou už výsledkem volního úsilí mluvčího, jsou „zamýšlené“, „kontrolované“ (mohli bychom je souhrn</w:t>
          </w:r>
          <w:r>
            <w:t xml:space="preserve">ně označovat i jako rétorické). </w:t>
          </w:r>
          <w:r>
            <w:rPr>
              <w:b/>
              <w:bCs/>
            </w:rPr>
            <w:t xml:space="preserve">Důrazové </w:t>
          </w:r>
          <w:r w:rsidRPr="00A01005">
            <w:rPr>
              <w:bCs/>
            </w:rPr>
            <w:t>z</w:t>
          </w:r>
          <w:r w:rsidRPr="00B406CD">
            <w:t>důrazňují klíčová slova z hlediska obsahového, např. termíny, důležité pojmy, důležité údaje,</w:t>
          </w:r>
          <w:r>
            <w:t xml:space="preserve"> data atd.; převažuje záměrnost těchto pauz.  Zdůraznění slova bývá </w:t>
          </w:r>
          <w:r w:rsidRPr="00B406CD">
            <w:t>signa</w:t>
          </w:r>
          <w:r>
            <w:t xml:space="preserve">lizováno předcházející pauzou, ale </w:t>
          </w:r>
          <w:r w:rsidRPr="00B406CD">
            <w:t>někdy bývá pauza i za ním.</w:t>
          </w:r>
          <w:r w:rsidRPr="00B406CD">
            <w:rPr>
              <w:b/>
              <w:bCs/>
            </w:rPr>
            <w:t xml:space="preserve"> </w:t>
          </w:r>
          <w:r w:rsidRPr="00B406CD">
            <w:t xml:space="preserve">Někteří </w:t>
          </w:r>
          <w:r>
            <w:t xml:space="preserve">mluvčí </w:t>
          </w:r>
          <w:r w:rsidRPr="00B406CD">
            <w:t>mají tendenci zdůrazňovat každé</w:t>
          </w:r>
          <w:r>
            <w:t xml:space="preserve"> slovo a oddělovat je pauzami, vzniká tak </w:t>
          </w:r>
          <w:r w:rsidRPr="00B406CD">
            <w:t>dojem staccatové vý</w:t>
          </w:r>
          <w:r w:rsidRPr="00B406CD">
            <w:lastRenderedPageBreak/>
            <w:t>slovnosti</w:t>
          </w:r>
          <w:r>
            <w:t>, frázování</w:t>
          </w:r>
          <w:r w:rsidRPr="00B406CD">
            <w:t>.</w:t>
          </w:r>
          <w:r>
            <w:t xml:space="preserve"> </w:t>
          </w:r>
          <w:r w:rsidRPr="00B406CD">
            <w:rPr>
              <w:b/>
              <w:bCs/>
            </w:rPr>
            <w:t>Kontaktové</w:t>
          </w:r>
          <w:r>
            <w:rPr>
              <w:b/>
              <w:bCs/>
            </w:rPr>
            <w:t xml:space="preserve"> </w:t>
          </w:r>
          <w:r>
            <w:t xml:space="preserve">pauzy nacházíme po </w:t>
          </w:r>
          <w:r w:rsidRPr="00B406CD">
            <w:t xml:space="preserve">přídatných výrazech typu </w:t>
          </w:r>
          <w:r w:rsidRPr="00B406CD">
            <w:rPr>
              <w:i/>
              <w:iCs/>
            </w:rPr>
            <w:t>ano</w:t>
          </w:r>
          <w:r w:rsidRPr="00B406CD">
            <w:t xml:space="preserve">, </w:t>
          </w:r>
          <w:r w:rsidRPr="00B406CD">
            <w:rPr>
              <w:i/>
              <w:iCs/>
            </w:rPr>
            <w:t>že ano</w:t>
          </w:r>
          <w:r w:rsidRPr="00B406CD">
            <w:t xml:space="preserve">, </w:t>
          </w:r>
          <w:proofErr w:type="gramStart"/>
          <w:r w:rsidRPr="00B406CD">
            <w:rPr>
              <w:i/>
              <w:iCs/>
            </w:rPr>
            <w:t>že?,</w:t>
          </w:r>
          <w:proofErr w:type="gramEnd"/>
          <w:r>
            <w:rPr>
              <w:i/>
              <w:iCs/>
            </w:rPr>
            <w:t xml:space="preserve"> </w:t>
          </w:r>
          <w:r>
            <w:t xml:space="preserve">po otázkách. </w:t>
          </w:r>
          <w:r w:rsidRPr="00B406CD">
            <w:t>Jsou záměrné</w:t>
          </w:r>
          <w:r>
            <w:t xml:space="preserve">, objevují se </w:t>
          </w:r>
          <w:r w:rsidRPr="00B406CD">
            <w:t xml:space="preserve">při slavnostních řečnických vystoupeních, při řečnických otázkách atd. </w:t>
          </w:r>
          <w:r>
            <w:t xml:space="preserve">V projevech dialogických </w:t>
          </w:r>
          <w:r w:rsidRPr="00B406CD">
            <w:t xml:space="preserve">jsou faktorem interakčním, hodnotí se například z hlediska </w:t>
          </w:r>
          <w:r w:rsidRPr="00A01005">
            <w:rPr>
              <w:b/>
              <w:bCs/>
            </w:rPr>
            <w:t>zdvořilosti</w:t>
          </w:r>
          <w:r w:rsidRPr="00B406CD">
            <w:t xml:space="preserve">, </w:t>
          </w:r>
          <w:r w:rsidRPr="00A01005">
            <w:rPr>
              <w:b/>
              <w:bCs/>
            </w:rPr>
            <w:t>kooperace</w:t>
          </w:r>
          <w:r w:rsidRPr="00B406CD">
            <w:t xml:space="preserve"> atd. </w:t>
          </w:r>
          <w:r>
            <w:t>Nevhodné je nedodržování pauz na hranicích jednotlivých replik dialogu, jež vede ke „s</w:t>
          </w:r>
          <w:r w:rsidRPr="00B406CD">
            <w:t>kákání do řeči“.</w:t>
          </w:r>
          <w:r>
            <w:t xml:space="preserve"> Pokud</w:t>
          </w:r>
          <w:r w:rsidRPr="00B406CD">
            <w:t xml:space="preserve"> chceme </w:t>
          </w:r>
          <w:r>
            <w:t>kultivovaně přerušit výpověď, volíme například syntaktická pauzu</w:t>
          </w:r>
          <w:r w:rsidRPr="00B406CD">
            <w:t xml:space="preserve"> mezi větami v so</w:t>
          </w:r>
          <w:r>
            <w:t xml:space="preserve">uvětí (pokud se vyskytne) – </w:t>
          </w:r>
          <w:r w:rsidRPr="00B406CD">
            <w:t>jde o místo relativně vhodné k tomu, aby převzal verbální aktivitu partner komunikace. Samozřejmě vhodnější je přeruš</w:t>
          </w:r>
          <w:r>
            <w:t xml:space="preserve">ení na hranici větných celků </w:t>
          </w:r>
          <w:r w:rsidRPr="00B406CD">
            <w:t>v textu — je to místo relativně nejpříhodnější k výměně komunikačních rolí. Jsou zde ve shodě předpoklady významové i zvukové: syntaktická pauza a konkluzívní kadence.</w:t>
          </w:r>
        </w:p>
        <w:p w14:paraId="1C2F76E5" w14:textId="77777777" w:rsidR="00214166" w:rsidRPr="00B406CD" w:rsidRDefault="00214166" w:rsidP="00083D39">
          <w:pPr>
            <w:pStyle w:val="Tlotextu"/>
            <w:ind w:firstLine="0"/>
          </w:pPr>
          <w:r w:rsidRPr="00B406CD">
            <w:t>Nejen lingvistika se zabývá pauzami. Výzkum</w:t>
          </w:r>
          <w:r>
            <w:t>em</w:t>
          </w:r>
          <w:r w:rsidRPr="00B406CD">
            <w:t xml:space="preserve"> pauz </w:t>
          </w:r>
          <w:r>
            <w:t xml:space="preserve">se zabývají i </w:t>
          </w:r>
          <w:r w:rsidRPr="00B406CD">
            <w:t>psychologové, zejména j</w:t>
          </w:r>
          <w:r>
            <w:t>de o analýzu tzv. pauz váhání (</w:t>
          </w:r>
          <w:r w:rsidRPr="00B406CD">
            <w:t xml:space="preserve">hesitation pauses), </w:t>
          </w:r>
          <w:r>
            <w:t xml:space="preserve">dále jsou to </w:t>
          </w:r>
          <w:r w:rsidRPr="00B406CD">
            <w:t>pauzy</w:t>
          </w:r>
          <w:r>
            <w:t xml:space="preserve">, který se využívá </w:t>
          </w:r>
          <w:r w:rsidRPr="00B406CD">
            <w:t xml:space="preserve">z hlediska manipulace v projevu, z taktických důvodů atd. </w:t>
          </w:r>
        </w:p>
        <w:p w14:paraId="63F0E104" w14:textId="77777777" w:rsidR="00214166" w:rsidRPr="00BB4332" w:rsidRDefault="00214166" w:rsidP="00214166">
          <w:pPr>
            <w:pStyle w:val="Tlotextu"/>
            <w:rPr>
              <w:sz w:val="20"/>
              <w:szCs w:val="20"/>
            </w:rPr>
          </w:pPr>
          <w:r w:rsidRPr="00BB4332">
            <w:rPr>
              <w:b/>
              <w:bCs/>
              <w:sz w:val="20"/>
              <w:szCs w:val="20"/>
            </w:rPr>
            <w:t xml:space="preserve">Hezitační pauzy </w:t>
          </w:r>
          <w:r w:rsidRPr="00BB4332">
            <w:rPr>
              <w:sz w:val="20"/>
              <w:szCs w:val="20"/>
            </w:rPr>
            <w:t xml:space="preserve">(angloam. termín, v češtině formulační, viz výše) se objevují převážně v těch místech textu, kde mluvčí přecházejí od jednoho obsahového bloku k druhému; tam, kde mluvčí váhá nad tím, </w:t>
          </w:r>
          <w:r w:rsidRPr="00BB4332">
            <w:rPr>
              <w:b/>
              <w:bCs/>
              <w:sz w:val="20"/>
              <w:szCs w:val="20"/>
            </w:rPr>
            <w:t>co říci</w:t>
          </w:r>
          <w:r w:rsidRPr="00BB4332">
            <w:rPr>
              <w:sz w:val="20"/>
              <w:szCs w:val="20"/>
            </w:rPr>
            <w:t xml:space="preserve">, nebo nad tím, </w:t>
          </w:r>
          <w:r w:rsidRPr="00BB4332">
            <w:rPr>
              <w:b/>
              <w:bCs/>
              <w:sz w:val="20"/>
              <w:szCs w:val="20"/>
            </w:rPr>
            <w:t>jak to říci</w:t>
          </w:r>
          <w:r w:rsidRPr="00BB4332">
            <w:rPr>
              <w:sz w:val="20"/>
              <w:szCs w:val="20"/>
            </w:rPr>
            <w:t>. V pauzách se plánuje pokračování. Někdy jsou vyplněny hezitačními zvuky (</w:t>
          </w:r>
          <w:r>
            <w:rPr>
              <w:sz w:val="20"/>
              <w:szCs w:val="20"/>
            </w:rPr>
            <w:t xml:space="preserve">jsou to tedy </w:t>
          </w:r>
          <w:r w:rsidRPr="00BB4332">
            <w:rPr>
              <w:sz w:val="20"/>
              <w:szCs w:val="20"/>
            </w:rPr>
            <w:t>tzv. pauzy „zaplněné“, kombinované).</w:t>
          </w:r>
        </w:p>
        <w:p w14:paraId="2AF54EA4" w14:textId="369750A3" w:rsidR="00214166" w:rsidRDefault="00A64E8A" w:rsidP="00214166">
          <w:pPr>
            <w:pStyle w:val="Nadpis3"/>
          </w:pPr>
          <w:bookmarkStart w:id="28" w:name="_Toc524367985"/>
          <w:r>
            <w:t>D</w:t>
          </w:r>
          <w:r w:rsidR="00214166">
            <w:t>ýchání</w:t>
          </w:r>
          <w:bookmarkEnd w:id="28"/>
        </w:p>
        <w:p w14:paraId="1FD6AA8B" w14:textId="77777777" w:rsidR="00214166" w:rsidRPr="00B406CD" w:rsidRDefault="00214166" w:rsidP="00214166">
          <w:pPr>
            <w:pStyle w:val="Tlotextu"/>
            <w:spacing w:line="360" w:lineRule="auto"/>
            <w:ind w:firstLine="0"/>
          </w:pPr>
          <w:r w:rsidRPr="00B406CD">
            <w:t xml:space="preserve">Základní </w:t>
          </w:r>
          <w:r>
            <w:t xml:space="preserve">faktor pro vytvoření pauzy </w:t>
          </w:r>
          <w:r w:rsidRPr="00B406CD">
            <w:t xml:space="preserve">je potřeba nadechnout se při řeči. Všechny pauzy bez ohledu na </w:t>
          </w:r>
          <w:r>
            <w:t xml:space="preserve">ostatní příčiny </w:t>
          </w:r>
          <w:r w:rsidRPr="00B406CD">
            <w:t xml:space="preserve">i na jejich funkce mohou být tedy nádechové. </w:t>
          </w:r>
          <w:r>
            <w:t xml:space="preserve">Aby nedocházelo k nesprávnému nadechování na místech, kde by nádech působil rušivě, je potřeba uvědomit si členění souvislé řeči a místa, kde budou pauzy a kde bude pauza doprovázena nádechem. </w:t>
          </w:r>
        </w:p>
        <w:p w14:paraId="09595C7C" w14:textId="77777777" w:rsidR="00214166" w:rsidRDefault="00214166" w:rsidP="00214166">
          <w:pPr>
            <w:pStyle w:val="Tlotextu"/>
            <w:spacing w:line="360" w:lineRule="auto"/>
            <w:ind w:firstLine="0"/>
          </w:pPr>
          <w:r>
            <w:t>Při nesprávném hospodaření s dechem, j</w:t>
          </w:r>
          <w:r w:rsidRPr="00B406CD">
            <w:t>e-li delší úsek pronesen bez pauz, objeví se ča</w:t>
          </w:r>
          <w:r>
            <w:t xml:space="preserve">sto pauza </w:t>
          </w:r>
          <w:r w:rsidRPr="00B406CD">
            <w:t>na místě, které není pro její výskyt vhodné (např. mezi dvěma syntakticky a významo</w:t>
          </w:r>
          <w:r>
            <w:t xml:space="preserve">vě těsně k sobě vázanými slovy), právě z důvodu, že se potřebujeme nadechnout. </w:t>
          </w:r>
          <w:r w:rsidRPr="00B406CD">
            <w:t xml:space="preserve"> </w:t>
          </w:r>
          <w:r>
            <w:t>Jestliže š</w:t>
          </w:r>
          <w:r w:rsidRPr="00B406CD">
            <w:t xml:space="preserve">patně dýcháme, uchylujeme se </w:t>
          </w:r>
          <w:r>
            <w:t xml:space="preserve">k rezervní zásobě dechu a dochází ke zhoršené kvalitě nádechu, tím i ke zhoršené kvalitě hlasu a </w:t>
          </w:r>
          <w:r w:rsidRPr="00B406CD">
            <w:t>špatné</w:t>
          </w:r>
          <w:r>
            <w:t>mu</w:t>
          </w:r>
          <w:r w:rsidRPr="00B406CD">
            <w:t xml:space="preserve"> frázování. </w:t>
          </w:r>
        </w:p>
        <w:p w14:paraId="443DA72F" w14:textId="77777777" w:rsidR="00214166" w:rsidRDefault="00214166" w:rsidP="00214166">
          <w:pPr>
            <w:pStyle w:val="Tlotextu"/>
            <w:spacing w:line="360" w:lineRule="auto"/>
            <w:ind w:firstLine="0"/>
          </w:pPr>
          <w:r>
            <w:t xml:space="preserve">Uveďme příklad: </w:t>
          </w:r>
        </w:p>
        <w:p w14:paraId="0C43A160" w14:textId="77777777" w:rsidR="00214166" w:rsidRDefault="00214166" w:rsidP="00033865">
          <w:pPr>
            <w:pStyle w:val="Tlotextu"/>
            <w:numPr>
              <w:ilvl w:val="0"/>
              <w:numId w:val="16"/>
            </w:numPr>
          </w:pPr>
          <w:r w:rsidRPr="00B406CD">
            <w:rPr>
              <w:i/>
              <w:iCs/>
            </w:rPr>
            <w:t>Významná část tohoto projektu se přesune z jednotlivých l států do středoevropských institucí</w:t>
          </w:r>
          <w:r w:rsidRPr="00B406CD">
            <w:t xml:space="preserve">. </w:t>
          </w:r>
        </w:p>
        <w:p w14:paraId="1992978D" w14:textId="77777777" w:rsidR="00214166" w:rsidRPr="00B406CD" w:rsidRDefault="00214166" w:rsidP="00214166">
          <w:pPr>
            <w:pStyle w:val="Tlotextu"/>
            <w:spacing w:line="360" w:lineRule="auto"/>
            <w:ind w:firstLine="0"/>
          </w:pPr>
          <w:r>
            <w:lastRenderedPageBreak/>
            <w:t xml:space="preserve">Jaké máme typy dýchání: </w:t>
          </w:r>
        </w:p>
        <w:p w14:paraId="27CCAE20" w14:textId="77777777" w:rsidR="00214166" w:rsidRPr="00B406CD" w:rsidRDefault="00214166" w:rsidP="00214166">
          <w:pPr>
            <w:pStyle w:val="Tlotextu"/>
          </w:pPr>
          <w:r w:rsidRPr="00B406CD">
            <w:t xml:space="preserve">1. </w:t>
          </w:r>
          <w:r>
            <w:rPr>
              <w:b/>
              <w:bCs/>
            </w:rPr>
            <w:t xml:space="preserve">Klíční, svrchní </w:t>
          </w:r>
          <w:r w:rsidRPr="00B406CD">
            <w:rPr>
              <w:b/>
              <w:bCs/>
            </w:rPr>
            <w:t xml:space="preserve">dýchání </w:t>
          </w:r>
          <w:r w:rsidRPr="00B406CD">
            <w:t xml:space="preserve">– s největší námahou </w:t>
          </w:r>
          <w:r>
            <w:t xml:space="preserve">získáváme </w:t>
          </w:r>
          <w:r w:rsidRPr="00B406CD">
            <w:t>nejmenší množství vzduc</w:t>
          </w:r>
          <w:r>
            <w:t>hu. Naplňují se jen hroty plic, dochází k n</w:t>
          </w:r>
          <w:r w:rsidRPr="00B406CD">
            <w:t xml:space="preserve">apětí krčních svalů. Hlasivková štěrbina není v komfortním stavu. </w:t>
          </w:r>
        </w:p>
        <w:p w14:paraId="7240DA6A" w14:textId="77777777" w:rsidR="00214166" w:rsidRPr="00563A8C" w:rsidRDefault="00214166" w:rsidP="00214166">
          <w:pPr>
            <w:pStyle w:val="Tlotextu"/>
          </w:pPr>
          <w:r w:rsidRPr="00B406CD">
            <w:t xml:space="preserve">2. </w:t>
          </w:r>
          <w:r w:rsidRPr="00B406CD">
            <w:rPr>
              <w:b/>
              <w:bCs/>
            </w:rPr>
            <w:t>Hrudní, žeberní dýchání</w:t>
          </w:r>
          <w:r>
            <w:rPr>
              <w:b/>
              <w:bCs/>
            </w:rPr>
            <w:t xml:space="preserve"> – </w:t>
          </w:r>
          <w:r w:rsidRPr="00563A8C">
            <w:rPr>
              <w:bCs/>
            </w:rPr>
            <w:t>zabezpečuje dostatečné množství vzduchu.</w:t>
          </w:r>
        </w:p>
        <w:p w14:paraId="3D07F7B7" w14:textId="77777777" w:rsidR="00214166" w:rsidRPr="00B406CD" w:rsidRDefault="00214166" w:rsidP="00214166">
          <w:pPr>
            <w:pStyle w:val="Tlotextu"/>
          </w:pPr>
          <w:r w:rsidRPr="00B406CD">
            <w:t xml:space="preserve">3. </w:t>
          </w:r>
          <w:r w:rsidRPr="00B406CD">
            <w:rPr>
              <w:b/>
              <w:bCs/>
            </w:rPr>
            <w:t xml:space="preserve">Břišní, brániční </w:t>
          </w:r>
          <w:r w:rsidRPr="00B406CD">
            <w:t xml:space="preserve">– </w:t>
          </w:r>
          <w:r>
            <w:t xml:space="preserve">setkáváme se s ním </w:t>
          </w:r>
          <w:r w:rsidRPr="00B406CD">
            <w:t>zejména při spánku</w:t>
          </w:r>
          <w:r>
            <w:t xml:space="preserve">. </w:t>
          </w:r>
        </w:p>
        <w:p w14:paraId="75B6EDD6" w14:textId="77777777" w:rsidR="00214166" w:rsidRPr="00B605DF" w:rsidRDefault="00214166" w:rsidP="00214166">
          <w:pPr>
            <w:pStyle w:val="Tlotextu"/>
          </w:pPr>
          <w:r w:rsidRPr="00B406CD">
            <w:t xml:space="preserve">4. </w:t>
          </w:r>
          <w:r>
            <w:rPr>
              <w:b/>
              <w:bCs/>
            </w:rPr>
            <w:t xml:space="preserve">Smíšené – </w:t>
          </w:r>
          <w:r w:rsidRPr="00B605DF">
            <w:rPr>
              <w:bCs/>
            </w:rPr>
            <w:t xml:space="preserve">většinou kombinujeme jednotlivé typy dýchání, běžně klíční a břišní. </w:t>
          </w:r>
        </w:p>
        <w:p w14:paraId="05CF1A17" w14:textId="5710EDC4" w:rsidR="00214166" w:rsidRPr="00B406CD" w:rsidRDefault="00214166" w:rsidP="00214166">
          <w:pPr>
            <w:pStyle w:val="Tlotextu"/>
          </w:pPr>
          <w:r w:rsidRPr="00B605DF">
            <w:rPr>
              <w:bCs/>
            </w:rPr>
            <w:t>Klidné dýchání</w:t>
          </w:r>
          <w:r w:rsidRPr="00B406CD">
            <w:rPr>
              <w:b/>
              <w:bCs/>
            </w:rPr>
            <w:t xml:space="preserve"> </w:t>
          </w:r>
          <w:r>
            <w:t xml:space="preserve">zabezpečuje poměr nádechu a výdechu </w:t>
          </w:r>
          <w:r w:rsidRPr="00B406CD">
            <w:t>2:3; před projevem bychom měli uděla</w:t>
          </w:r>
          <w:r>
            <w:t>t nádech a výdech v</w:t>
          </w:r>
          <w:r w:rsidR="00C60A1A">
            <w:t> </w:t>
          </w:r>
          <w:r>
            <w:t>poměr</w:t>
          </w:r>
          <w:r w:rsidR="00C60A1A">
            <w:t>u 1:7.</w:t>
          </w:r>
        </w:p>
        <w:p w14:paraId="752894D5" w14:textId="77777777" w:rsidR="00214166" w:rsidRPr="006D3623" w:rsidRDefault="00214166" w:rsidP="00214166">
          <w:pPr>
            <w:pStyle w:val="Nadpis3"/>
            <w:spacing w:line="360" w:lineRule="auto"/>
          </w:pPr>
          <w:bookmarkStart w:id="29" w:name="_Toc524367986"/>
          <w:r>
            <w:t>Tempo</w:t>
          </w:r>
          <w:bookmarkEnd w:id="29"/>
          <w:r w:rsidRPr="006D3623">
            <w:t xml:space="preserve"> </w:t>
          </w:r>
        </w:p>
        <w:p w14:paraId="30E29D3A" w14:textId="77777777" w:rsidR="00214166" w:rsidRDefault="00214166" w:rsidP="00214166">
          <w:pPr>
            <w:pStyle w:val="Tlotextu"/>
            <w:spacing w:line="360" w:lineRule="auto"/>
            <w:ind w:left="360" w:firstLine="0"/>
          </w:pPr>
          <w:r w:rsidRPr="006D3623">
            <w:t xml:space="preserve">Řečové tempo není záležitostí ortoepickou ani ortofonickou, přesto však ke kvalitě veřejného projevu patří. </w:t>
          </w:r>
          <w:r>
            <w:t xml:space="preserve">Tempo vyjadřujeme počtem slabik pronesených za minutu. </w:t>
          </w:r>
          <w:r w:rsidRPr="006D3623">
            <w:t>Čeština je svým průměrným řečovým tem</w:t>
          </w:r>
          <w:r>
            <w:t xml:space="preserve">pem </w:t>
          </w:r>
          <w:r w:rsidRPr="006D3623">
            <w:t>jazykem poměrně pomalým, mezi jednotlivci jsou však velké rozdíly a tempo řeči se navíc mění v souvislosti s emocemi. Zpomalení tempa řeči může být využito i pro odstínění významu.</w:t>
          </w:r>
          <w:r>
            <w:t xml:space="preserve"> Při rychlém tempu dochází k nesprávnému vyslovování hlásek, spojování slov atd., při pomalém tempu bez důrazů může projev působit monotónně. Obecně platí, že mluvní tempo je u nezkušených řečníků většinou příliš rychlé. </w:t>
          </w:r>
        </w:p>
        <w:p w14:paraId="00B678A4" w14:textId="77777777" w:rsidR="00214166" w:rsidRDefault="00214166" w:rsidP="00214166">
          <w:pPr>
            <w:pStyle w:val="Tlotextu"/>
            <w:spacing w:line="360" w:lineRule="auto"/>
            <w:ind w:left="360" w:firstLine="0"/>
          </w:pPr>
          <w:r>
            <w:t>Pro charakter tempa jsou také důležité pauzy, jejich počet a délka. Například zvolnění tempa se dosáhne nikoliv prodlužováním slabik, ale prodlužováním mluvních pauz.</w:t>
          </w:r>
        </w:p>
        <w:p w14:paraId="733ED263" w14:textId="77777777" w:rsidR="00214166" w:rsidRDefault="00214166" w:rsidP="00214166">
          <w:pPr>
            <w:pStyle w:val="parNadpisPrvkuModry"/>
          </w:pPr>
          <w:r>
            <w:t>Samostatný úkol</w:t>
          </w:r>
        </w:p>
        <w:p w14:paraId="4C1A239D"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047E57BD" wp14:editId="7DF8B18B">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D528F6" w14:textId="77777777" w:rsidR="00214166" w:rsidRDefault="00214166" w:rsidP="00214166">
          <w:pPr>
            <w:pStyle w:val="Tlotextu"/>
            <w:ind w:firstLine="0"/>
          </w:pPr>
        </w:p>
        <w:p w14:paraId="09912090" w14:textId="77777777" w:rsidR="00214166" w:rsidRPr="00A13CA8" w:rsidRDefault="00214166" w:rsidP="00214166">
          <w:pPr>
            <w:rPr>
              <w:rFonts w:cs="Times New Roman"/>
              <w:b/>
              <w:szCs w:val="24"/>
            </w:rPr>
          </w:pPr>
          <w:r w:rsidRPr="00A13CA8">
            <w:rPr>
              <w:rFonts w:cs="Times New Roman"/>
              <w:b/>
              <w:szCs w:val="24"/>
            </w:rPr>
            <w:t>Svislými čárami vyznačte pauzy a přečtěte</w:t>
          </w:r>
          <w:r>
            <w:rPr>
              <w:rFonts w:cs="Times New Roman"/>
              <w:b/>
              <w:szCs w:val="24"/>
            </w:rPr>
            <w:t xml:space="preserve">. Dbejte na správnou intonaci otázek (ty jsou doplňovací): </w:t>
          </w:r>
          <w:r w:rsidRPr="00A13CA8">
            <w:rPr>
              <w:rFonts w:cs="Times New Roman"/>
              <w:b/>
              <w:szCs w:val="24"/>
            </w:rPr>
            <w:t xml:space="preserve"> </w:t>
          </w:r>
        </w:p>
        <w:p w14:paraId="1F9AFAD3" w14:textId="77777777" w:rsidR="00214166" w:rsidRDefault="00214166" w:rsidP="00214166">
          <w:pPr>
            <w:rPr>
              <w:rFonts w:cs="Times New Roman"/>
              <w:szCs w:val="24"/>
            </w:rPr>
          </w:pPr>
        </w:p>
        <w:p w14:paraId="17952135" w14:textId="77777777" w:rsidR="00214166" w:rsidRDefault="00214166" w:rsidP="00214166">
          <w:pPr>
            <w:spacing w:line="360" w:lineRule="auto"/>
            <w:rPr>
              <w:rFonts w:cs="Times New Roman"/>
              <w:szCs w:val="24"/>
            </w:rPr>
          </w:pPr>
          <w:r>
            <w:rPr>
              <w:rFonts w:cs="Times New Roman"/>
              <w:szCs w:val="24"/>
            </w:rPr>
            <w:t xml:space="preserve">1. </w:t>
          </w:r>
          <w:r w:rsidRPr="00A13CA8">
            <w:rPr>
              <w:rFonts w:cs="Times New Roman"/>
              <w:szCs w:val="24"/>
            </w:rPr>
            <w:t xml:space="preserve">Výstavba veřejného mluveného projevu a také plynulé přechody jeho částí jsou velmi náročným požadavkem na přípravu řečníka. </w:t>
          </w:r>
        </w:p>
        <w:p w14:paraId="4F27BCB4" w14:textId="77777777" w:rsidR="00214166" w:rsidRDefault="00214166" w:rsidP="00214166">
          <w:pPr>
            <w:spacing w:line="360" w:lineRule="auto"/>
            <w:rPr>
              <w:rFonts w:cs="Times New Roman"/>
              <w:szCs w:val="24"/>
            </w:rPr>
          </w:pPr>
        </w:p>
        <w:p w14:paraId="427F260C" w14:textId="77777777" w:rsidR="00214166" w:rsidRPr="00A13CA8" w:rsidRDefault="00214166" w:rsidP="00214166">
          <w:pPr>
            <w:spacing w:line="360" w:lineRule="auto"/>
            <w:rPr>
              <w:rFonts w:cs="Times New Roman"/>
            </w:rPr>
          </w:pPr>
          <w:r w:rsidRPr="00A13CA8">
            <w:rPr>
              <w:rFonts w:cs="Times New Roman"/>
              <w:szCs w:val="24"/>
            </w:rPr>
            <w:t xml:space="preserve">2. </w:t>
          </w:r>
          <w:r w:rsidRPr="00A13CA8">
            <w:rPr>
              <w:rFonts w:cs="Times New Roman"/>
            </w:rPr>
            <w:t>Prorok a dlouhé lžíce</w:t>
          </w:r>
          <w:r>
            <w:rPr>
              <w:rFonts w:cs="Times New Roman"/>
            </w:rPr>
            <w:t xml:space="preserve"> (ukázka)</w:t>
          </w:r>
        </w:p>
        <w:p w14:paraId="22E38057" w14:textId="77777777" w:rsidR="00214166" w:rsidRDefault="00214166" w:rsidP="00214166">
          <w:pPr>
            <w:spacing w:line="360" w:lineRule="auto"/>
            <w:rPr>
              <w:rFonts w:cs="Times New Roman"/>
              <w:szCs w:val="24"/>
            </w:rPr>
          </w:pPr>
          <w:r>
            <w:rPr>
              <w:rFonts w:cs="Times New Roman"/>
              <w:szCs w:val="24"/>
            </w:rPr>
            <w:t xml:space="preserve">Jeden ortodoxní věřící </w:t>
          </w:r>
          <w:r w:rsidRPr="00A13CA8">
            <w:rPr>
              <w:rFonts w:cs="Times New Roman"/>
              <w:szCs w:val="24"/>
            </w:rPr>
            <w:t xml:space="preserve">přišel za prorokem Eliášem. Chtěl se dovědět více o pekle a ráji, aby si podle toho mohl uzpůsobit svou životní cestu. „Kde je peklo – kde je </w:t>
          </w:r>
          <w:proofErr w:type="gramStart"/>
          <w:r w:rsidRPr="00A13CA8">
            <w:rPr>
              <w:rFonts w:cs="Times New Roman"/>
              <w:szCs w:val="24"/>
            </w:rPr>
            <w:t>ráj</w:t>
          </w:r>
          <w:r>
            <w:rPr>
              <w:rFonts w:cs="Times New Roman"/>
              <w:szCs w:val="24"/>
            </w:rPr>
            <w:t>?,</w:t>
          </w:r>
          <w:proofErr w:type="gramEnd"/>
          <w:r w:rsidRPr="00A13CA8">
            <w:rPr>
              <w:rFonts w:cs="Times New Roman"/>
              <w:szCs w:val="24"/>
            </w:rPr>
            <w:t xml:space="preserve"> zeptal se proroka, ale Eliáš neodpověděl. Vzal muže za ruku a vedl jej temnými uličkami do paláce. Železným portálem vstoupili do velikého sálu. Tísnilo se tam mnoho lidí, chudých i bohatých, zahalených do hadrů i ozdobených drahokamy. </w:t>
          </w:r>
        </w:p>
        <w:p w14:paraId="0CBF4540" w14:textId="77777777" w:rsidR="00214166" w:rsidRDefault="00214166" w:rsidP="00214166">
          <w:pPr>
            <w:spacing w:line="360" w:lineRule="auto"/>
            <w:rPr>
              <w:rFonts w:cs="Times New Roman"/>
              <w:szCs w:val="24"/>
            </w:rPr>
          </w:pPr>
          <w:r>
            <w:rPr>
              <w:rFonts w:cs="Times New Roman"/>
              <w:szCs w:val="24"/>
            </w:rPr>
            <w:t xml:space="preserve">Zdroj: Šmajsová Buchtová, Božena. </w:t>
          </w:r>
          <w:r w:rsidRPr="00A13CA8">
            <w:rPr>
              <w:rFonts w:cs="Times New Roman"/>
              <w:i/>
              <w:szCs w:val="24"/>
            </w:rPr>
            <w:t>Rétorika. Vážnost mluveného slova</w:t>
          </w:r>
          <w:r>
            <w:rPr>
              <w:rFonts w:cs="Times New Roman"/>
              <w:szCs w:val="24"/>
            </w:rPr>
            <w:t xml:space="preserve">. Praha: Grada Publishing 2010. </w:t>
          </w:r>
        </w:p>
        <w:p w14:paraId="20D07235" w14:textId="77777777" w:rsidR="00214166" w:rsidRDefault="00214166" w:rsidP="00214166">
          <w:pPr>
            <w:pStyle w:val="parNadpisPrvkuModry"/>
          </w:pPr>
          <w:r>
            <w:t>Kontrolní otázka</w:t>
          </w:r>
        </w:p>
        <w:p w14:paraId="77BA1971"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48C01110" wp14:editId="0B5B7E7D">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6EFB1D" w14:textId="77777777" w:rsidR="00214166" w:rsidRDefault="00214166" w:rsidP="00214166">
          <w:pPr>
            <w:pStyle w:val="Tlotextu"/>
            <w:ind w:firstLine="0"/>
          </w:pPr>
          <w:r>
            <w:t>Co je to intonace, co ji utváří a jaké typy intonačního průběhu výpovědi v češtině máme?</w:t>
          </w:r>
        </w:p>
        <w:p w14:paraId="71A45323" w14:textId="77777777" w:rsidR="00214166" w:rsidRDefault="00214166" w:rsidP="00214166">
          <w:pPr>
            <w:pStyle w:val="Tlotextu"/>
            <w:ind w:firstLine="0"/>
          </w:pPr>
        </w:p>
        <w:p w14:paraId="48164A1E" w14:textId="77777777" w:rsidR="00214166" w:rsidRDefault="00214166" w:rsidP="00214166">
          <w:pPr>
            <w:pStyle w:val="parNadpisPrvkuModry"/>
          </w:pPr>
          <w:r>
            <w:t>Korespondenční úkol</w:t>
          </w:r>
        </w:p>
        <w:p w14:paraId="1A264A07"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5010358F" wp14:editId="18E398FA">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F29BF3" w14:textId="77777777" w:rsidR="00214166" w:rsidRDefault="00214166" w:rsidP="00214166">
          <w:pPr>
            <w:pStyle w:val="Tlotextu"/>
            <w:ind w:firstLine="0"/>
          </w:pPr>
          <w:r>
            <w:t xml:space="preserve">Vyjmenujte vše, na co si musí mluvčí dávat pozor při členění souvislé řeči, aby byl jeho projev správný a kultivovaný a pro posluchače komfortní. </w:t>
          </w:r>
        </w:p>
        <w:p w14:paraId="7B5595F6" w14:textId="77777777" w:rsidR="00214166" w:rsidRPr="00972E43" w:rsidRDefault="00214166" w:rsidP="00214166">
          <w:pPr>
            <w:pStyle w:val="Tlotextu"/>
            <w:ind w:firstLine="0"/>
          </w:pPr>
        </w:p>
        <w:p w14:paraId="1D66F2A9" w14:textId="77777777" w:rsidR="00214166" w:rsidRDefault="00214166" w:rsidP="00214166">
          <w:pPr>
            <w:pStyle w:val="parNadpisPrvkuCerveny"/>
          </w:pPr>
          <w:r>
            <w:t>Shrnutí kapitoly</w:t>
          </w:r>
        </w:p>
        <w:p w14:paraId="1177ED47"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6E70631E" wp14:editId="68976DDB">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D672E4" w14:textId="77777777" w:rsidR="00214166" w:rsidRDefault="00214166" w:rsidP="00214166">
          <w:pPr>
            <w:pStyle w:val="Tlotextu"/>
          </w:pPr>
          <w:r>
            <w:t xml:space="preserve">V této kapitole bylo cílem ukázat lingvistické i nelingvistické jevy, které se podílejí na členění a modulaci souvislé řeči. </w:t>
          </w:r>
        </w:p>
        <w:p w14:paraId="7E027435" w14:textId="77777777" w:rsidR="00214166" w:rsidRDefault="00214166" w:rsidP="00214166">
          <w:pPr>
            <w:pStyle w:val="Tlotextu"/>
          </w:pPr>
        </w:p>
        <w:p w14:paraId="3F311E39" w14:textId="77777777" w:rsidR="00214166" w:rsidRDefault="00214166" w:rsidP="00214166">
          <w:pPr>
            <w:pStyle w:val="parNadpisPrvkuOranzovy"/>
          </w:pPr>
          <w:r>
            <w:t>zdroje</w:t>
          </w:r>
        </w:p>
        <w:p w14:paraId="5A614C0B" w14:textId="77777777" w:rsidR="00214166" w:rsidRDefault="00214166" w:rsidP="00214166">
          <w:pPr>
            <w:framePr w:w="624" w:h="624" w:hRule="exact" w:hSpace="170" w:wrap="around" w:vAnchor="text" w:hAnchor="page" w:xAlign="outside" w:y="-622" w:anchorLock="1"/>
            <w:jc w:val="both"/>
          </w:pPr>
          <w:r>
            <w:rPr>
              <w:noProof/>
              <w:lang w:eastAsia="cs-CZ"/>
            </w:rPr>
            <w:drawing>
              <wp:inline distT="0" distB="0" distL="0" distR="0" wp14:anchorId="145E636C" wp14:editId="0418D931">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AF2BF1" w14:textId="77777777" w:rsidR="00214166" w:rsidRDefault="00214166" w:rsidP="00214166">
          <w:pPr>
            <w:pStyle w:val="Odstavecseseznamem"/>
            <w:rPr>
              <w:rFonts w:cs="Times New Roman"/>
              <w:szCs w:val="24"/>
            </w:rPr>
          </w:pPr>
        </w:p>
        <w:p w14:paraId="1835B69D" w14:textId="77777777" w:rsidR="00214166" w:rsidRDefault="00214166" w:rsidP="00214166">
          <w:pPr>
            <w:pStyle w:val="Tlotextu"/>
            <w:ind w:firstLine="0"/>
          </w:pPr>
          <w:r>
            <w:t xml:space="preserve">FONETIKA. </w:t>
          </w:r>
          <w:r w:rsidRPr="00972E43">
            <w:t xml:space="preserve">https://is.muni.cz/elportal/estud/ff/js08/fonetika/ucebnice/ch07s01s04.html </w:t>
          </w:r>
        </w:p>
        <w:p w14:paraId="5FAB5463" w14:textId="77777777" w:rsidR="00214166" w:rsidRDefault="00214166" w:rsidP="00214166">
          <w:pPr>
            <w:pStyle w:val="Tlotextu"/>
            <w:ind w:firstLine="0"/>
          </w:pPr>
          <w:r>
            <w:t xml:space="preserve">FROSTOVÁ, Jana. Péče o hlas. In ŠVANDOVÁ, Blažena – JELÍNEK, Milan a kol. </w:t>
          </w:r>
          <w:r w:rsidRPr="0033518D">
            <w:rPr>
              <w:i/>
            </w:rPr>
            <w:t>Argumentace a umění komunikovat</w:t>
          </w:r>
          <w:r>
            <w:t>. Brno: Masarykova univerzita 1999, s. 279–295.</w:t>
          </w:r>
        </w:p>
        <w:p w14:paraId="4AD15260" w14:textId="77777777" w:rsidR="00214166" w:rsidRPr="00972E43" w:rsidRDefault="00214166" w:rsidP="00214166">
          <w:pPr>
            <w:pStyle w:val="Tlotextu"/>
            <w:spacing w:line="360" w:lineRule="auto"/>
            <w:ind w:firstLine="0"/>
          </w:pPr>
          <w:r>
            <w:t xml:space="preserve">KOL. AUTORŮ. </w:t>
          </w:r>
          <w:r w:rsidRPr="00367917">
            <w:rPr>
              <w:i/>
            </w:rPr>
            <w:t>Mluvnice češtiny</w:t>
          </w:r>
          <w:r>
            <w:t xml:space="preserve"> I. Praha: Academia 1996. </w:t>
          </w:r>
        </w:p>
        <w:p w14:paraId="5B5202BE" w14:textId="77777777" w:rsidR="00214166" w:rsidRPr="00542AEA" w:rsidRDefault="00214166" w:rsidP="00214166">
          <w:pPr>
            <w:rPr>
              <w:rFonts w:cs="Times New Roman"/>
              <w:szCs w:val="24"/>
            </w:rPr>
          </w:pPr>
          <w:r w:rsidRPr="00542AEA">
            <w:rPr>
              <w:rFonts w:cs="Times New Roman"/>
              <w:szCs w:val="24"/>
            </w:rPr>
            <w:lastRenderedPageBreak/>
            <w:t xml:space="preserve">Kamila Mrázková (2017): ŘEČNICKÁ OTÁZKA. In: Petr Karlík, Marek Nekula, Jana Pleskalová (eds.), </w:t>
          </w:r>
          <w:proofErr w:type="gramStart"/>
          <w:r w:rsidRPr="00542AEA">
            <w:rPr>
              <w:rFonts w:cs="Times New Roman"/>
              <w:szCs w:val="24"/>
            </w:rPr>
            <w:t>CzechEncy - Nový</w:t>
          </w:r>
          <w:proofErr w:type="gramEnd"/>
          <w:r w:rsidRPr="00542AEA">
            <w:rPr>
              <w:rFonts w:cs="Times New Roman"/>
              <w:szCs w:val="24"/>
            </w:rPr>
            <w:t xml:space="preserve"> encyklopedický slovník češtiny. </w:t>
          </w:r>
          <w:r w:rsidRPr="00542AEA">
            <w:rPr>
              <w:rFonts w:cs="Times New Roman"/>
              <w:szCs w:val="24"/>
            </w:rPr>
            <w:br/>
            <w:t xml:space="preserve">URL: </w:t>
          </w:r>
          <w:hyperlink r:id="rId43" w:history="1">
            <w:r w:rsidRPr="00542AEA">
              <w:rPr>
                <w:rStyle w:val="Hypertextovodkaz"/>
                <w:rFonts w:cs="Times New Roman"/>
                <w:szCs w:val="24"/>
              </w:rPr>
              <w:t>https://www.czechency.org/slovnik/ŘEČNICKÁ OTÁZKA</w:t>
            </w:r>
          </w:hyperlink>
          <w:r w:rsidRPr="00542AEA">
            <w:rPr>
              <w:rFonts w:cs="Times New Roman"/>
              <w:szCs w:val="24"/>
            </w:rPr>
            <w:t xml:space="preserve"> (poslední přístup: 14. 4. 2018)</w:t>
          </w:r>
        </w:p>
        <w:p w14:paraId="74401301" w14:textId="23351C18" w:rsidR="00214166" w:rsidRDefault="00214166" w:rsidP="00214166">
          <w:pPr>
            <w:pStyle w:val="Tlotextu"/>
            <w:ind w:firstLine="0"/>
          </w:pPr>
          <w:r>
            <w:t xml:space="preserve">PALKOVÁ, Zdena. </w:t>
          </w:r>
          <w:r w:rsidRPr="00972E43">
            <w:t>Výslovnost rozhlasových mluvčích</w:t>
          </w:r>
          <w:r>
            <w:t>.</w:t>
          </w:r>
          <w:r w:rsidR="009918D2">
            <w:t xml:space="preserve"> </w:t>
          </w:r>
          <w:r w:rsidR="009918D2" w:rsidRPr="009918D2">
            <w:rPr>
              <w:i/>
            </w:rPr>
            <w:t>Naše řeč</w:t>
          </w:r>
          <w:r w:rsidR="009918D2">
            <w:t>, 1982</w:t>
          </w:r>
          <w:r w:rsidR="00870BB4">
            <w:t xml:space="preserve"> </w:t>
          </w:r>
          <w:hyperlink r:id="rId44" w:history="1">
            <w:r w:rsidRPr="00482E38">
              <w:rPr>
                <w:rStyle w:val="Hypertextovodkaz"/>
              </w:rPr>
              <w:t>http://nase-rec.ujc.cas.cz/archiv.php?art=6344</w:t>
            </w:r>
          </w:hyperlink>
          <w:r>
            <w:t xml:space="preserve"> </w:t>
          </w:r>
          <w:r w:rsidRPr="00972E43">
            <w:t>(</w:t>
          </w:r>
          <w:r>
            <w:t>článek</w:t>
          </w:r>
          <w:r w:rsidRPr="00625D02">
            <w:t xml:space="preserve"> </w:t>
          </w:r>
          <w:r w:rsidR="00870BB4">
            <w:t xml:space="preserve">je </w:t>
          </w:r>
          <w:r w:rsidRPr="00972E43">
            <w:t>z r. 1982</w:t>
          </w:r>
          <w:r w:rsidR="00870BB4">
            <w:t xml:space="preserve">, </w:t>
          </w:r>
          <w:r>
            <w:t xml:space="preserve">vybíráme jen </w:t>
          </w:r>
          <w:r w:rsidRPr="00972E43">
            <w:t>ukázky</w:t>
          </w:r>
          <w:r>
            <w:t>, které nejsou</w:t>
          </w:r>
          <w:r w:rsidRPr="00972E43">
            <w:t xml:space="preserve"> poplatné době)</w:t>
          </w:r>
        </w:p>
        <w:p w14:paraId="5926015A" w14:textId="77777777" w:rsidR="00214166" w:rsidRDefault="00214166" w:rsidP="00214166">
          <w:pPr>
            <w:pStyle w:val="Tlotextu"/>
            <w:spacing w:before="0" w:after="0" w:line="360" w:lineRule="auto"/>
            <w:ind w:firstLine="0"/>
            <w:rPr>
              <w:szCs w:val="24"/>
            </w:rPr>
          </w:pPr>
          <w:r w:rsidRPr="00625D02">
            <w:rPr>
              <w:szCs w:val="24"/>
            </w:rPr>
            <w:t xml:space="preserve">Zdena Palková (2017): VĚTNÁ INTONACE. In: Petr Karlík, Marek Nekula, Jana Pleskalová (eds.), </w:t>
          </w:r>
          <w:proofErr w:type="gramStart"/>
          <w:r w:rsidRPr="00625D02">
            <w:rPr>
              <w:szCs w:val="24"/>
            </w:rPr>
            <w:t>CzechEncy - Nový</w:t>
          </w:r>
          <w:proofErr w:type="gramEnd"/>
          <w:r w:rsidRPr="00625D02">
            <w:rPr>
              <w:szCs w:val="24"/>
            </w:rPr>
            <w:t xml:space="preserve"> encyklopedický slovník češtiny. </w:t>
          </w:r>
          <w:r w:rsidRPr="00625D02">
            <w:rPr>
              <w:szCs w:val="24"/>
            </w:rPr>
            <w:br/>
            <w:t xml:space="preserve">URL: </w:t>
          </w:r>
          <w:hyperlink r:id="rId45" w:history="1">
            <w:r w:rsidRPr="00625D02">
              <w:rPr>
                <w:rStyle w:val="Hypertextovodkaz"/>
                <w:szCs w:val="24"/>
              </w:rPr>
              <w:t>https://www.czechency.org/slovnik/VĚTNÁ INTONACE</w:t>
            </w:r>
          </w:hyperlink>
          <w:r w:rsidRPr="00625D02">
            <w:rPr>
              <w:szCs w:val="24"/>
            </w:rPr>
            <w:t xml:space="preserve"> (poslední přístup: 23. 7. 2018)</w:t>
          </w:r>
        </w:p>
        <w:p w14:paraId="220EBA6E" w14:textId="77777777" w:rsidR="00214166" w:rsidRDefault="00214166" w:rsidP="00214166">
          <w:pPr>
            <w:pStyle w:val="Tlotextu"/>
            <w:ind w:firstLine="0"/>
          </w:pPr>
          <w:r>
            <w:t>LUKAVSKÝ, Radovan.</w:t>
          </w:r>
          <w:r w:rsidRPr="00972E43">
            <w:t xml:space="preserve"> </w:t>
          </w:r>
          <w:r w:rsidRPr="00972E43">
            <w:rPr>
              <w:i/>
              <w:iCs/>
            </w:rPr>
            <w:t>Kultura mluveného slova</w:t>
          </w:r>
          <w:r w:rsidRPr="00972E43">
            <w:t>. Praha: AMU 2000.</w:t>
          </w:r>
        </w:p>
        <w:p w14:paraId="2A12D48C" w14:textId="77777777" w:rsidR="00214166" w:rsidRDefault="00214166" w:rsidP="00214166">
          <w:pPr>
            <w:spacing w:line="360" w:lineRule="auto"/>
            <w:rPr>
              <w:rFonts w:cs="Times New Roman"/>
              <w:szCs w:val="24"/>
            </w:rPr>
          </w:pPr>
          <w:r>
            <w:rPr>
              <w:rFonts w:cs="Times New Roman"/>
              <w:szCs w:val="24"/>
            </w:rPr>
            <w:t xml:space="preserve">ŠMAJSOVÁ BUCHTOVÁ, Božena. </w:t>
          </w:r>
          <w:r w:rsidRPr="00A13CA8">
            <w:rPr>
              <w:rFonts w:cs="Times New Roman"/>
              <w:i/>
              <w:szCs w:val="24"/>
            </w:rPr>
            <w:t>Rétorika. Vážnost mluveného slova</w:t>
          </w:r>
          <w:r>
            <w:rPr>
              <w:rFonts w:cs="Times New Roman"/>
              <w:szCs w:val="24"/>
            </w:rPr>
            <w:t xml:space="preserve">. Praha: Grada Publishing 2010. </w:t>
          </w:r>
        </w:p>
        <w:p w14:paraId="2F70B662" w14:textId="564811FE" w:rsidR="00214166" w:rsidRPr="001A676E" w:rsidRDefault="00214166" w:rsidP="00870BB4">
          <w:pPr>
            <w:spacing w:after="100" w:afterAutospacing="1" w:line="240" w:lineRule="auto"/>
            <w:rPr>
              <w:rFonts w:eastAsia="Times New Roman" w:cs="Times New Roman"/>
              <w:szCs w:val="24"/>
              <w:lang w:eastAsia="cs-CZ"/>
            </w:rPr>
          </w:pPr>
          <w:r w:rsidRPr="001A676E">
            <w:rPr>
              <w:rFonts w:cs="Times New Roman"/>
              <w:szCs w:val="24"/>
            </w:rPr>
            <w:t xml:space="preserve">VEROŇKOVÁ, Jitka. </w:t>
          </w:r>
          <w:r w:rsidRPr="001A676E">
            <w:rPr>
              <w:szCs w:val="24"/>
            </w:rPr>
            <w:t>Užívání rázu na Moravě a ve Slezsku</w:t>
          </w:r>
          <w:r>
            <w:rPr>
              <w:szCs w:val="24"/>
            </w:rPr>
            <w:t>. In</w:t>
          </w:r>
          <w:r w:rsidRPr="001A676E">
            <w:rPr>
              <w:rFonts w:eastAsia="Times New Roman" w:cs="Times New Roman"/>
              <w:szCs w:val="24"/>
              <w:lang w:eastAsia="cs-CZ"/>
            </w:rPr>
            <w:t xml:space="preserve"> BLÁHA, </w:t>
          </w:r>
          <w:r>
            <w:rPr>
              <w:rFonts w:eastAsia="Times New Roman" w:cs="Times New Roman"/>
              <w:szCs w:val="24"/>
              <w:lang w:eastAsia="cs-CZ"/>
            </w:rPr>
            <w:t>Ondřej</w:t>
          </w:r>
          <w:r w:rsidRPr="001A676E">
            <w:rPr>
              <w:rFonts w:eastAsia="Times New Roman" w:cs="Times New Roman"/>
              <w:szCs w:val="24"/>
              <w:lang w:eastAsia="cs-CZ"/>
            </w:rPr>
            <w:t xml:space="preserve"> – SVOBODOVÁ, Jindřiška a kolektiv. </w:t>
          </w:r>
          <w:r w:rsidRPr="001A676E">
            <w:rPr>
              <w:rFonts w:eastAsia="Times New Roman" w:cs="Times New Roman"/>
              <w:i/>
              <w:szCs w:val="24"/>
              <w:lang w:eastAsia="cs-CZ"/>
            </w:rPr>
            <w:t>Současná jazyková situace na Moravě a ve Slezsku</w:t>
          </w:r>
          <w:r w:rsidRPr="001A676E">
            <w:rPr>
              <w:rFonts w:eastAsia="Times New Roman" w:cs="Times New Roman"/>
              <w:szCs w:val="24"/>
              <w:lang w:eastAsia="cs-CZ"/>
            </w:rPr>
            <w:t xml:space="preserve">. Olomouc: Univerzita Palackého 2018, s. </w:t>
          </w:r>
          <w:r>
            <w:rPr>
              <w:rFonts w:eastAsia="Times New Roman" w:cs="Times New Roman"/>
              <w:szCs w:val="24"/>
              <w:lang w:eastAsia="cs-CZ"/>
            </w:rPr>
            <w:t xml:space="preserve">166–189. </w:t>
          </w:r>
        </w:p>
        <w:p w14:paraId="121197EF" w14:textId="77777777" w:rsidR="00214166" w:rsidRDefault="00214166" w:rsidP="00214166">
          <w:pPr>
            <w:spacing w:after="0" w:line="360" w:lineRule="auto"/>
            <w:rPr>
              <w:rFonts w:cs="Times New Roman"/>
              <w:szCs w:val="24"/>
            </w:rPr>
          </w:pPr>
        </w:p>
        <w:p w14:paraId="47FE667E" w14:textId="77777777" w:rsidR="00214166" w:rsidRDefault="00214166" w:rsidP="00214166">
          <w:pPr>
            <w:pStyle w:val="Tlotextu"/>
          </w:pPr>
        </w:p>
        <w:p w14:paraId="05AED23C" w14:textId="77777777" w:rsidR="00214166" w:rsidRPr="00972E43" w:rsidRDefault="00214166" w:rsidP="00214166">
          <w:pPr>
            <w:pStyle w:val="Tlotextu"/>
            <w:ind w:firstLine="0"/>
          </w:pPr>
        </w:p>
        <w:p w14:paraId="1EC3EED6" w14:textId="77777777" w:rsidR="00214166" w:rsidRPr="00972E43" w:rsidRDefault="00214166" w:rsidP="00214166">
          <w:pPr>
            <w:pStyle w:val="Tlotextu"/>
          </w:pPr>
        </w:p>
        <w:p w14:paraId="5DAE5391" w14:textId="77777777" w:rsidR="00214166" w:rsidRPr="00A13CA8" w:rsidRDefault="00214166" w:rsidP="00214166">
          <w:pPr>
            <w:spacing w:line="360" w:lineRule="auto"/>
            <w:rPr>
              <w:rFonts w:cs="Times New Roman"/>
              <w:szCs w:val="24"/>
            </w:rPr>
          </w:pPr>
        </w:p>
        <w:p w14:paraId="03C8DAFD" w14:textId="77777777" w:rsidR="00214166" w:rsidRDefault="00214166" w:rsidP="00214166"/>
        <w:p w14:paraId="7E078A33" w14:textId="77777777" w:rsidR="00214166" w:rsidRPr="00E952FE" w:rsidRDefault="00214166" w:rsidP="00864CDA">
          <w:pPr>
            <w:pStyle w:val="Tlotextu"/>
            <w:ind w:firstLine="0"/>
          </w:pPr>
        </w:p>
        <w:p w14:paraId="024DC071" w14:textId="77777777" w:rsidR="00214166" w:rsidRDefault="00214166" w:rsidP="00214166">
          <w:pPr>
            <w:pStyle w:val="Nadpis1"/>
          </w:pPr>
          <w:bookmarkStart w:id="30" w:name="_Toc524367987"/>
          <w:r>
            <w:lastRenderedPageBreak/>
            <w:t>Výstavba monologického projevu</w:t>
          </w:r>
          <w:bookmarkEnd w:id="30"/>
        </w:p>
        <w:p w14:paraId="0A46FA6F" w14:textId="4E6D0D41" w:rsidR="00083D39" w:rsidRDefault="00083D39" w:rsidP="00083D39">
          <w:pPr>
            <w:pStyle w:val="parNadpisPrvkuCerveny"/>
          </w:pPr>
          <w:r>
            <w:t>Rychlý náhled kapitoly</w:t>
          </w:r>
        </w:p>
        <w:p w14:paraId="36FD4240" w14:textId="77777777" w:rsidR="00083D39" w:rsidRDefault="00083D39" w:rsidP="00083D39">
          <w:pPr>
            <w:framePr w:w="624" w:h="624" w:hRule="exact" w:hSpace="170" w:wrap="around" w:vAnchor="text" w:hAnchor="page" w:xAlign="outside" w:y="-622" w:anchorLock="1"/>
            <w:jc w:val="both"/>
          </w:pPr>
          <w:r>
            <w:rPr>
              <w:noProof/>
              <w:lang w:eastAsia="cs-CZ"/>
            </w:rPr>
            <w:drawing>
              <wp:inline distT="0" distB="0" distL="0" distR="0" wp14:anchorId="2CE37069" wp14:editId="2C5C39D9">
                <wp:extent cx="381635" cy="381635"/>
                <wp:effectExtent l="0" t="0" r="0" b="0"/>
                <wp:docPr id="242" name="Obráze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26129" w14:textId="23898BA8" w:rsidR="00083D39" w:rsidRDefault="00083D39" w:rsidP="00083D39">
          <w:pPr>
            <w:pStyle w:val="Tlotextu"/>
          </w:pPr>
          <w:r>
            <w:t xml:space="preserve">Úkolem kapitoly je seznámit studentky a studenty s výstavbou monologického projevu a prvky, které jsou součástí řečnického projevu. </w:t>
          </w:r>
        </w:p>
        <w:p w14:paraId="29D244B0" w14:textId="427D04D5" w:rsidR="00083D39" w:rsidRDefault="00083D39" w:rsidP="00083D39">
          <w:pPr>
            <w:pStyle w:val="parNadpisPrvkuCerveny"/>
          </w:pPr>
          <w:r>
            <w:t>Cíle kapitoly</w:t>
          </w:r>
        </w:p>
        <w:p w14:paraId="0544EF13" w14:textId="77777777" w:rsidR="00083D39" w:rsidRDefault="00083D39" w:rsidP="00083D39">
          <w:pPr>
            <w:framePr w:w="624" w:h="624" w:hRule="exact" w:hSpace="170" w:wrap="around" w:vAnchor="text" w:hAnchor="page" w:xAlign="outside" w:y="-622" w:anchorLock="1"/>
            <w:jc w:val="both"/>
          </w:pPr>
          <w:r>
            <w:rPr>
              <w:noProof/>
              <w:lang w:eastAsia="cs-CZ"/>
            </w:rPr>
            <w:drawing>
              <wp:inline distT="0" distB="0" distL="0" distR="0" wp14:anchorId="4094667F" wp14:editId="182CF1A0">
                <wp:extent cx="381635" cy="381635"/>
                <wp:effectExtent l="0" t="0" r="0" b="0"/>
                <wp:docPr id="243" name="Obráze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5ED342" w14:textId="6D3AA673" w:rsidR="00083D39" w:rsidRDefault="00083D39" w:rsidP="00083D39">
          <w:pPr>
            <w:pStyle w:val="Tlotextu"/>
            <w:numPr>
              <w:ilvl w:val="0"/>
              <w:numId w:val="68"/>
            </w:numPr>
          </w:pPr>
          <w:r>
            <w:t xml:space="preserve">Ukázat stavbu monologického projevu, jeho základní části. </w:t>
          </w:r>
        </w:p>
        <w:p w14:paraId="7E1088ED" w14:textId="581D476C" w:rsidR="00083D39" w:rsidRDefault="00083D39" w:rsidP="00083D39">
          <w:pPr>
            <w:pStyle w:val="Tlotextu"/>
            <w:numPr>
              <w:ilvl w:val="0"/>
              <w:numId w:val="68"/>
            </w:numPr>
          </w:pPr>
          <w:r>
            <w:t>Ukázat jednotlivé prvky monologického projevu.</w:t>
          </w:r>
        </w:p>
        <w:p w14:paraId="5B61F5BD" w14:textId="77777777" w:rsidR="00083D39" w:rsidRDefault="00083D39" w:rsidP="00083D39">
          <w:pPr>
            <w:pStyle w:val="Tlotextu"/>
            <w:ind w:left="1004" w:firstLine="0"/>
          </w:pPr>
        </w:p>
        <w:p w14:paraId="36DFE4F1" w14:textId="0CFFE48C" w:rsidR="00083D39" w:rsidRDefault="00083D39" w:rsidP="00083D39">
          <w:pPr>
            <w:pStyle w:val="parNadpisPrvkuCerveny"/>
          </w:pPr>
          <w:r>
            <w:t>Klíčová slova kapitoly</w:t>
          </w:r>
        </w:p>
        <w:p w14:paraId="5ABD5F4F" w14:textId="77777777" w:rsidR="00083D39" w:rsidRDefault="00083D39" w:rsidP="00083D39">
          <w:pPr>
            <w:framePr w:w="624" w:h="624" w:hRule="exact" w:hSpace="170" w:wrap="around" w:vAnchor="text" w:hAnchor="page" w:xAlign="outside" w:y="-622" w:anchorLock="1"/>
            <w:jc w:val="both"/>
          </w:pPr>
          <w:r>
            <w:rPr>
              <w:noProof/>
              <w:lang w:eastAsia="cs-CZ"/>
            </w:rPr>
            <w:drawing>
              <wp:inline distT="0" distB="0" distL="0" distR="0" wp14:anchorId="2DFE3DE1" wp14:editId="0D98B4F6">
                <wp:extent cx="381635" cy="381635"/>
                <wp:effectExtent l="0" t="0" r="0" b="0"/>
                <wp:docPr id="250" name="Obráze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EF8555" w14:textId="56CDE879" w:rsidR="00083D39" w:rsidRDefault="00083D39" w:rsidP="00083D39">
          <w:pPr>
            <w:pStyle w:val="Tlotextu"/>
          </w:pPr>
          <w:r>
            <w:t xml:space="preserve">Řečnický projev, monolog, kompozice, intertextovost, aluze, citát, řečnická otázka, opakovací figury, </w:t>
          </w:r>
          <w:r w:rsidR="002920FD">
            <w:t xml:space="preserve">anafora, </w:t>
          </w:r>
          <w:r>
            <w:t>epifora, ep</w:t>
          </w:r>
          <w:r w:rsidR="002920FD">
            <w:t xml:space="preserve">anastrofa, syntaktický paralelismus, indukce, dedukce. </w:t>
          </w:r>
          <w:r>
            <w:t xml:space="preserve"> </w:t>
          </w:r>
        </w:p>
        <w:p w14:paraId="5145C6BE" w14:textId="77777777" w:rsidR="00083D39" w:rsidRPr="00083D39" w:rsidRDefault="00083D39" w:rsidP="00083D39">
          <w:pPr>
            <w:pStyle w:val="Tlotextu"/>
          </w:pPr>
        </w:p>
        <w:p w14:paraId="7BDC508A" w14:textId="77777777" w:rsidR="00214166" w:rsidRPr="001A676E" w:rsidRDefault="00214166" w:rsidP="00214166">
          <w:pPr>
            <w:pStyle w:val="Nadpis1"/>
            <w:numPr>
              <w:ilvl w:val="0"/>
              <w:numId w:val="0"/>
            </w:numPr>
          </w:pPr>
        </w:p>
        <w:p w14:paraId="4E0AC5C1" w14:textId="77777777" w:rsidR="00214166" w:rsidRDefault="00214166" w:rsidP="00214166">
          <w:pPr>
            <w:spacing w:line="360" w:lineRule="auto"/>
            <w:rPr>
              <w:rFonts w:cs="Times New Roman"/>
              <w:szCs w:val="24"/>
            </w:rPr>
          </w:pPr>
          <w:r>
            <w:rPr>
              <w:rFonts w:cs="Times New Roman"/>
              <w:szCs w:val="24"/>
            </w:rPr>
            <w:t xml:space="preserve">Ke kultivovanému projevu patří to, že projev je logicky vystavěn, jednotlivé části na sebe navazují, je zřejmý autorův myšlenkový postup. </w:t>
          </w:r>
        </w:p>
        <w:p w14:paraId="0E516531" w14:textId="77777777" w:rsidR="00214166" w:rsidRPr="00342B51" w:rsidRDefault="00214166" w:rsidP="00214166">
          <w:pPr>
            <w:spacing w:line="360" w:lineRule="auto"/>
            <w:rPr>
              <w:rFonts w:cs="Times New Roman"/>
              <w:szCs w:val="24"/>
            </w:rPr>
          </w:pPr>
          <w:r>
            <w:rPr>
              <w:rFonts w:cs="Times New Roman"/>
              <w:szCs w:val="24"/>
            </w:rPr>
            <w:t xml:space="preserve">Při přípravě </w:t>
          </w:r>
          <w:r w:rsidRPr="00342B51">
            <w:rPr>
              <w:rFonts w:cs="Times New Roman"/>
              <w:szCs w:val="24"/>
            </w:rPr>
            <w:t xml:space="preserve">řečnického projevu </w:t>
          </w:r>
          <w:r>
            <w:rPr>
              <w:rFonts w:cs="Times New Roman"/>
              <w:szCs w:val="24"/>
            </w:rPr>
            <w:t>tedy věnujeme pozornost horizontální rovině textu a rovině</w:t>
          </w:r>
          <w:r w:rsidRPr="00342B51">
            <w:rPr>
              <w:rFonts w:cs="Times New Roman"/>
              <w:szCs w:val="24"/>
            </w:rPr>
            <w:t xml:space="preserve"> vertikáln</w:t>
          </w:r>
          <w:r>
            <w:rPr>
              <w:rFonts w:cs="Times New Roman"/>
              <w:szCs w:val="24"/>
            </w:rPr>
            <w:t xml:space="preserve">í. Horizontální členění znamená, že text má úvod, střední část a závěr, i když tomu tak nemusí být vždy. Vertikální členění znamená hierarchické rozložení informací, pro posluchače oddělení informací důležitých a méně důležitých, oddělení vlastního textu autora a textů cizích, např. citátů a parafrází. </w:t>
          </w:r>
        </w:p>
        <w:p w14:paraId="63A3C7BD" w14:textId="77777777" w:rsidR="00214166" w:rsidRPr="00342B51" w:rsidRDefault="00214166" w:rsidP="00214166">
          <w:pPr>
            <w:pStyle w:val="Nadpis2"/>
          </w:pPr>
          <w:bookmarkStart w:id="31" w:name="_Toc524367988"/>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t>Stavba monologického projevu</w:t>
          </w:r>
          <w:bookmarkEnd w:id="31"/>
        </w:p>
        <w:p w14:paraId="1D328DAE" w14:textId="77777777" w:rsidR="00214166" w:rsidRDefault="00214166" w:rsidP="00214166">
          <w:pPr>
            <w:spacing w:after="0" w:line="360" w:lineRule="auto"/>
            <w:rPr>
              <w:rFonts w:cs="Times New Roman"/>
              <w:b/>
              <w:szCs w:val="24"/>
            </w:rPr>
          </w:pPr>
          <w:r>
            <w:rPr>
              <w:rFonts w:cs="Times New Roman"/>
              <w:b/>
              <w:szCs w:val="24"/>
            </w:rPr>
            <w:t>I. Začátek</w:t>
          </w:r>
        </w:p>
        <w:p w14:paraId="377214E4" w14:textId="77777777" w:rsidR="00214166" w:rsidRDefault="00214166" w:rsidP="00214166">
          <w:pPr>
            <w:spacing w:after="0" w:line="360" w:lineRule="auto"/>
            <w:rPr>
              <w:rFonts w:cs="Times New Roman"/>
              <w:szCs w:val="24"/>
            </w:rPr>
          </w:pPr>
          <w:r>
            <w:rPr>
              <w:rFonts w:cs="Times New Roman"/>
              <w:szCs w:val="24"/>
            </w:rPr>
            <w:t xml:space="preserve">1. </w:t>
          </w:r>
          <w:r>
            <w:rPr>
              <w:rFonts w:cs="Times New Roman"/>
              <w:b/>
              <w:szCs w:val="24"/>
            </w:rPr>
            <w:t xml:space="preserve">Oslovení </w:t>
          </w:r>
          <w:r>
            <w:rPr>
              <w:rFonts w:cs="Times New Roman"/>
              <w:szCs w:val="24"/>
            </w:rPr>
            <w:t xml:space="preserve">– nejdříve důležité osoby, potom „dámy a pánové“ (při veřejných projevech oslovujeme obě pohlaví, nevolíme generické maskulinum, ale oba rody – </w:t>
          </w:r>
          <w:r>
            <w:rPr>
              <w:rFonts w:cs="Times New Roman"/>
              <w:i/>
              <w:szCs w:val="24"/>
            </w:rPr>
            <w:t>Vážené vojačky a vážení vojáci; Vážené studentky a studenti;</w:t>
          </w:r>
          <w:r>
            <w:rPr>
              <w:rFonts w:cs="Times New Roman"/>
              <w:szCs w:val="24"/>
            </w:rPr>
            <w:t xml:space="preserve"> oslovujeme 5. p. (Pane Bendo, ne pane Benda);</w:t>
          </w:r>
        </w:p>
        <w:p w14:paraId="2E985003" w14:textId="77777777" w:rsidR="00214166" w:rsidRDefault="00214166" w:rsidP="00214166">
          <w:pPr>
            <w:spacing w:after="0" w:line="360" w:lineRule="auto"/>
            <w:rPr>
              <w:rFonts w:cs="Times New Roman"/>
              <w:szCs w:val="24"/>
            </w:rPr>
          </w:pPr>
          <w:r>
            <w:rPr>
              <w:rFonts w:cs="Times New Roman"/>
              <w:b/>
              <w:szCs w:val="24"/>
            </w:rPr>
            <w:t>2</w:t>
          </w:r>
          <w:r>
            <w:rPr>
              <w:rFonts w:cs="Times New Roman"/>
              <w:szCs w:val="24"/>
            </w:rPr>
            <w:t xml:space="preserve">. </w:t>
          </w:r>
          <w:r>
            <w:rPr>
              <w:rFonts w:cs="Times New Roman"/>
              <w:b/>
              <w:szCs w:val="24"/>
            </w:rPr>
            <w:t xml:space="preserve">„vlichocení se publiku“ </w:t>
          </w:r>
          <w:r>
            <w:rPr>
              <w:rFonts w:cs="Times New Roman"/>
              <w:szCs w:val="24"/>
            </w:rPr>
            <w:t xml:space="preserve">– je to fakultativní prvek (nezávazný, záleží na situaci) – </w:t>
          </w:r>
          <w:r>
            <w:rPr>
              <w:rFonts w:cs="Times New Roman"/>
              <w:i/>
              <w:szCs w:val="24"/>
            </w:rPr>
            <w:t>Jsem rád/a, že právě vám/na tomto místě mohu představit náš projekt</w:t>
          </w:r>
          <w:r>
            <w:rPr>
              <w:rFonts w:cs="Times New Roman"/>
              <w:szCs w:val="24"/>
            </w:rPr>
            <w:t xml:space="preserve"> (atd.);</w:t>
          </w:r>
        </w:p>
        <w:p w14:paraId="24424D1F" w14:textId="77777777" w:rsidR="00214166" w:rsidRDefault="00214166" w:rsidP="00214166">
          <w:pPr>
            <w:spacing w:after="0" w:line="360" w:lineRule="auto"/>
            <w:rPr>
              <w:rFonts w:cs="Times New Roman"/>
              <w:szCs w:val="24"/>
            </w:rPr>
          </w:pPr>
          <w:r>
            <w:rPr>
              <w:rFonts w:cs="Times New Roman"/>
              <w:b/>
              <w:szCs w:val="24"/>
            </w:rPr>
            <w:t>zdvořilostní fráze</w:t>
          </w:r>
          <w:r>
            <w:rPr>
              <w:rFonts w:cs="Times New Roman"/>
              <w:szCs w:val="24"/>
            </w:rPr>
            <w:t xml:space="preserve"> – </w:t>
          </w:r>
          <w:r>
            <w:rPr>
              <w:rFonts w:cs="Times New Roman"/>
              <w:i/>
              <w:szCs w:val="24"/>
            </w:rPr>
            <w:t xml:space="preserve">Dovolte mi představit vám náš projekt; S potěšením vám představuji náš nový projekt </w:t>
          </w:r>
          <w:r>
            <w:rPr>
              <w:rFonts w:cs="Times New Roman"/>
              <w:szCs w:val="24"/>
            </w:rPr>
            <w:t xml:space="preserve">atd.; </w:t>
          </w:r>
        </w:p>
        <w:p w14:paraId="1E95636C" w14:textId="77777777" w:rsidR="00214166" w:rsidRDefault="00214166" w:rsidP="00214166">
          <w:pPr>
            <w:spacing w:after="0" w:line="360" w:lineRule="auto"/>
            <w:rPr>
              <w:rFonts w:cs="Times New Roman"/>
              <w:i/>
              <w:szCs w:val="24"/>
            </w:rPr>
          </w:pPr>
          <w:r>
            <w:rPr>
              <w:rFonts w:cs="Times New Roman"/>
              <w:b/>
              <w:szCs w:val="24"/>
            </w:rPr>
            <w:t xml:space="preserve">neutrální informace o tématu </w:t>
          </w:r>
          <w:r>
            <w:rPr>
              <w:rFonts w:cs="Times New Roman"/>
              <w:szCs w:val="24"/>
            </w:rPr>
            <w:t xml:space="preserve">– </w:t>
          </w:r>
          <w:r>
            <w:rPr>
              <w:rFonts w:cs="Times New Roman"/>
              <w:i/>
              <w:szCs w:val="24"/>
            </w:rPr>
            <w:t>Chtěl bych vám představit náš projekt; Pro dnešní vystoupení/prezentaci jsem si vybrala téma (…), V dnešní prezentaci bych vám chtěl/a představit/předložit téma/projekt/ moje zkušenosti/ příběh atd. (…);</w:t>
          </w:r>
        </w:p>
        <w:p w14:paraId="6413F2CF" w14:textId="77777777" w:rsidR="00214166" w:rsidRDefault="00214166" w:rsidP="00214166">
          <w:pPr>
            <w:spacing w:after="0" w:line="360" w:lineRule="auto"/>
            <w:rPr>
              <w:rFonts w:cs="Times New Roman"/>
              <w:i/>
              <w:szCs w:val="24"/>
            </w:rPr>
          </w:pPr>
          <w:r>
            <w:rPr>
              <w:rFonts w:cs="Times New Roman"/>
              <w:b/>
              <w:szCs w:val="24"/>
            </w:rPr>
            <w:t>3. brevitas</w:t>
          </w:r>
          <w:r>
            <w:rPr>
              <w:rFonts w:cs="Times New Roman"/>
              <w:szCs w:val="24"/>
            </w:rPr>
            <w:t xml:space="preserve"> = závazek/slib stručnosti – </w:t>
          </w:r>
          <w:r>
            <w:rPr>
              <w:rFonts w:cs="Times New Roman"/>
              <w:i/>
              <w:szCs w:val="24"/>
            </w:rPr>
            <w:t xml:space="preserve">Nechci vás zatěžovat množstvím informací, ale </w:t>
          </w:r>
          <w:proofErr w:type="gramStart"/>
          <w:r>
            <w:rPr>
              <w:rFonts w:cs="Times New Roman"/>
              <w:i/>
              <w:szCs w:val="24"/>
            </w:rPr>
            <w:t>dříve</w:t>
          </w:r>
          <w:proofErr w:type="gramEnd"/>
          <w:r>
            <w:rPr>
              <w:rFonts w:cs="Times New Roman"/>
              <w:i/>
              <w:szCs w:val="24"/>
            </w:rPr>
            <w:t xml:space="preserve"> než představím náš projekt, je nutné zmínit se o třech důležitých okolnostech, které projektu předcházely (…); Dovolte mi několik slov o (…);</w:t>
          </w:r>
        </w:p>
        <w:p w14:paraId="6C56E176" w14:textId="77777777" w:rsidR="00214166" w:rsidRDefault="00214166" w:rsidP="00214166">
          <w:pPr>
            <w:spacing w:after="0" w:line="360" w:lineRule="auto"/>
            <w:rPr>
              <w:rFonts w:cs="Times New Roman"/>
              <w:i/>
              <w:szCs w:val="24"/>
            </w:rPr>
          </w:pPr>
          <w:r>
            <w:rPr>
              <w:rFonts w:cs="Times New Roman"/>
              <w:b/>
              <w:szCs w:val="24"/>
            </w:rPr>
            <w:t xml:space="preserve">4. osnova/vymezení kompozičních složek – </w:t>
          </w:r>
          <w:r>
            <w:rPr>
              <w:rFonts w:cs="Times New Roman"/>
              <w:i/>
              <w:szCs w:val="24"/>
            </w:rPr>
            <w:t xml:space="preserve">S naším projektem bych vás chtěl/a seznámit ve třech krocích; Nejdříve budu mluvit o vzniku projektu, potom bych vás chtěl/a seznámit s činností organizace, která tento projekt zaštiťuje, a naposledy o výsledcích této činnosti. </w:t>
          </w:r>
        </w:p>
        <w:p w14:paraId="5C146C25" w14:textId="77777777" w:rsidR="00214166" w:rsidRPr="002A7A93" w:rsidRDefault="00214166" w:rsidP="00214166">
          <w:pPr>
            <w:spacing w:after="0" w:line="360" w:lineRule="auto"/>
            <w:rPr>
              <w:rFonts w:cs="Times New Roman"/>
              <w:i/>
              <w:szCs w:val="24"/>
            </w:rPr>
          </w:pPr>
        </w:p>
        <w:p w14:paraId="1685A016" w14:textId="77777777" w:rsidR="00214166" w:rsidRDefault="00214166" w:rsidP="00214166">
          <w:pPr>
            <w:spacing w:line="360" w:lineRule="auto"/>
            <w:rPr>
              <w:rFonts w:cs="Times New Roman"/>
              <w:szCs w:val="24"/>
            </w:rPr>
          </w:pPr>
          <w:r>
            <w:rPr>
              <w:rFonts w:cs="Times New Roman"/>
              <w:szCs w:val="24"/>
            </w:rPr>
            <w:t>Někdy ihned po oslovení, můžeme jít rovnou k jádru věci (in media res), bez úvodu rovnou formulovat téma (záleží na situaci a podmínkách projevu).</w:t>
          </w:r>
        </w:p>
        <w:p w14:paraId="1F5B1AE6" w14:textId="77777777" w:rsidR="00214166" w:rsidRDefault="00214166" w:rsidP="00214166">
          <w:pPr>
            <w:spacing w:line="360" w:lineRule="auto"/>
            <w:rPr>
              <w:rFonts w:cs="Times New Roman"/>
              <w:b/>
              <w:szCs w:val="24"/>
            </w:rPr>
          </w:pPr>
        </w:p>
        <w:p w14:paraId="0523B829" w14:textId="77777777" w:rsidR="00214166" w:rsidRDefault="00214166" w:rsidP="00214166">
          <w:pPr>
            <w:spacing w:after="0" w:line="360" w:lineRule="auto"/>
            <w:rPr>
              <w:rFonts w:cs="Times New Roman"/>
              <w:b/>
              <w:szCs w:val="24"/>
            </w:rPr>
          </w:pPr>
          <w:r>
            <w:rPr>
              <w:rFonts w:cs="Times New Roman"/>
              <w:b/>
              <w:szCs w:val="24"/>
            </w:rPr>
            <w:t>II. Středová část</w:t>
          </w:r>
        </w:p>
        <w:p w14:paraId="465C9EC3" w14:textId="77777777" w:rsidR="00214166" w:rsidRDefault="00214166" w:rsidP="00214166">
          <w:pPr>
            <w:spacing w:after="0" w:line="360" w:lineRule="auto"/>
            <w:rPr>
              <w:rFonts w:cs="Times New Roman"/>
              <w:szCs w:val="24"/>
            </w:rPr>
          </w:pPr>
          <w:r>
            <w:rPr>
              <w:rFonts w:cs="Times New Roman"/>
              <w:szCs w:val="24"/>
            </w:rPr>
            <w:t>Volíme nějaký logický postup, tzn. že naše téma bychom měli odvíjet z hlediska obsahu buď vzestupně (</w:t>
          </w:r>
          <w:r w:rsidRPr="000B0107">
            <w:rPr>
              <w:rFonts w:cs="Times New Roman"/>
              <w:szCs w:val="24"/>
            </w:rPr>
            <w:t>gradace, klimax</w:t>
          </w:r>
          <w:r>
            <w:rPr>
              <w:rFonts w:cs="Times New Roman"/>
              <w:szCs w:val="24"/>
            </w:rPr>
            <w:t>) – od nejméně důležitého, podstatného po nejdůležitější</w:t>
          </w:r>
          <w:r w:rsidRPr="000B0107">
            <w:rPr>
              <w:rFonts w:cs="Times New Roman"/>
              <w:szCs w:val="24"/>
            </w:rPr>
            <w:t xml:space="preserve">, </w:t>
          </w:r>
          <w:r>
            <w:rPr>
              <w:rFonts w:cs="Times New Roman"/>
              <w:szCs w:val="24"/>
            </w:rPr>
            <w:t xml:space="preserve">nebo volíme </w:t>
          </w:r>
          <w:r w:rsidRPr="000B0107">
            <w:rPr>
              <w:rFonts w:cs="Times New Roman"/>
              <w:szCs w:val="24"/>
            </w:rPr>
            <w:t>antiklimax (sestupné od</w:t>
          </w:r>
          <w:r>
            <w:rPr>
              <w:rFonts w:cs="Times New Roman"/>
              <w:szCs w:val="24"/>
            </w:rPr>
            <w:t>víjení tématu; od nejzávažnějšího po méně závažné). Další možností volby je např. volba určité časové</w:t>
          </w:r>
          <w:r w:rsidRPr="000B0107">
            <w:rPr>
              <w:rFonts w:cs="Times New Roman"/>
              <w:szCs w:val="24"/>
            </w:rPr>
            <w:t xml:space="preserve"> posloupnost</w:t>
          </w:r>
          <w:r>
            <w:rPr>
              <w:rFonts w:cs="Times New Roman"/>
              <w:szCs w:val="24"/>
            </w:rPr>
            <w:t>i, logické</w:t>
          </w:r>
          <w:r w:rsidRPr="000B0107">
            <w:rPr>
              <w:rFonts w:cs="Times New Roman"/>
              <w:szCs w:val="24"/>
            </w:rPr>
            <w:t xml:space="preserve"> posloupnost</w:t>
          </w:r>
          <w:r>
            <w:rPr>
              <w:rFonts w:cs="Times New Roman"/>
              <w:szCs w:val="24"/>
            </w:rPr>
            <w:t xml:space="preserve">i (např. podle vnitřních souvislostí). Je vhodné nejdříve zvolit osnovu, rámce, promyslet si </w:t>
          </w:r>
          <w:r w:rsidRPr="000B0107">
            <w:rPr>
              <w:rFonts w:cs="Times New Roman"/>
              <w:szCs w:val="24"/>
            </w:rPr>
            <w:t xml:space="preserve">jednotlivé úseky </w:t>
          </w:r>
          <w:r>
            <w:rPr>
              <w:rFonts w:cs="Times New Roman"/>
              <w:szCs w:val="24"/>
            </w:rPr>
            <w:t xml:space="preserve">a ty teprve „naplnit“ dalšími informacemi. Abychom se sami lépe v textu orientovali a aby se orientoval zejména posluchač, pro nějž není jednoduché sledovat mluvený text, </w:t>
          </w:r>
          <w:r w:rsidRPr="000B0107">
            <w:rPr>
              <w:rFonts w:cs="Times New Roman"/>
              <w:szCs w:val="24"/>
            </w:rPr>
            <w:t xml:space="preserve">je dobré </w:t>
          </w:r>
          <w:r>
            <w:rPr>
              <w:rFonts w:cs="Times New Roman"/>
              <w:szCs w:val="24"/>
            </w:rPr>
            <w:t xml:space="preserve">jednotlivé úseky </w:t>
          </w:r>
          <w:r w:rsidRPr="000B0107">
            <w:rPr>
              <w:rFonts w:cs="Times New Roman"/>
              <w:szCs w:val="24"/>
            </w:rPr>
            <w:t xml:space="preserve">začínat </w:t>
          </w:r>
          <w:r>
            <w:rPr>
              <w:rFonts w:cs="Times New Roman"/>
              <w:szCs w:val="24"/>
            </w:rPr>
            <w:t xml:space="preserve">například </w:t>
          </w:r>
          <w:r w:rsidRPr="000B0107">
            <w:rPr>
              <w:rFonts w:cs="Times New Roman"/>
              <w:szCs w:val="24"/>
            </w:rPr>
            <w:t>opakováním/opakovacími figurami (např. epanafora), syntaktickým</w:t>
          </w:r>
          <w:r>
            <w:rPr>
              <w:rFonts w:cs="Times New Roman"/>
              <w:szCs w:val="24"/>
            </w:rPr>
            <w:t>i paralelami, ale není to nutné; záleží na charakteru projevu. Pro členění textu a orientaci v něm je vhodné používat</w:t>
          </w:r>
          <w:r w:rsidRPr="000B0107">
            <w:rPr>
              <w:rFonts w:cs="Times New Roman"/>
              <w:szCs w:val="24"/>
            </w:rPr>
            <w:t xml:space="preserve"> makrokompoziční konektory</w:t>
          </w:r>
          <w:r>
            <w:rPr>
              <w:rFonts w:cs="Times New Roman"/>
              <w:szCs w:val="24"/>
            </w:rPr>
            <w:t xml:space="preserve"> a textové orientátory. Makrokompoziční konektory signalizují začátek a konec projevu</w:t>
          </w:r>
          <w:r w:rsidRPr="000B0107">
            <w:rPr>
              <w:rFonts w:cs="Times New Roman"/>
              <w:szCs w:val="24"/>
            </w:rPr>
            <w:t xml:space="preserve"> (</w:t>
          </w:r>
          <w:r>
            <w:rPr>
              <w:rFonts w:cs="Times New Roman"/>
              <w:szCs w:val="24"/>
            </w:rPr>
            <w:t xml:space="preserve">např. </w:t>
          </w:r>
          <w:r w:rsidRPr="004A151B">
            <w:rPr>
              <w:rFonts w:cs="Times New Roman"/>
              <w:i/>
              <w:szCs w:val="24"/>
            </w:rPr>
            <w:t>na začátku, na závěr</w:t>
          </w:r>
          <w:r w:rsidRPr="000B0107">
            <w:rPr>
              <w:rFonts w:cs="Times New Roman"/>
              <w:szCs w:val="24"/>
            </w:rPr>
            <w:t>)</w:t>
          </w:r>
          <w:r>
            <w:rPr>
              <w:rFonts w:cs="Times New Roman"/>
              <w:szCs w:val="24"/>
            </w:rPr>
            <w:t>, uvádějí výčty, ilustrace (</w:t>
          </w:r>
          <w:r w:rsidRPr="00294DEF">
            <w:rPr>
              <w:rFonts w:cs="Times New Roman"/>
              <w:i/>
              <w:szCs w:val="24"/>
            </w:rPr>
            <w:t>existuje řada názorů na tento problém</w:t>
          </w:r>
          <w:r>
            <w:rPr>
              <w:rFonts w:cs="Times New Roman"/>
              <w:szCs w:val="24"/>
            </w:rPr>
            <w:t xml:space="preserve">; </w:t>
          </w:r>
          <w:r w:rsidRPr="00294DEF">
            <w:rPr>
              <w:rFonts w:cs="Times New Roman"/>
              <w:i/>
              <w:szCs w:val="24"/>
            </w:rPr>
            <w:t>uveďme několik nejčastějších variant</w:t>
          </w:r>
          <w:r>
            <w:rPr>
              <w:rFonts w:cs="Times New Roman"/>
              <w:szCs w:val="24"/>
            </w:rPr>
            <w:t xml:space="preserve">). </w:t>
          </w:r>
        </w:p>
        <w:p w14:paraId="6A437C93" w14:textId="77777777" w:rsidR="00214166" w:rsidRPr="000B0107" w:rsidRDefault="00214166" w:rsidP="00214166">
          <w:pPr>
            <w:spacing w:after="0" w:line="360" w:lineRule="auto"/>
            <w:rPr>
              <w:rFonts w:cs="Times New Roman"/>
              <w:szCs w:val="24"/>
            </w:rPr>
          </w:pPr>
          <w:r>
            <w:rPr>
              <w:rFonts w:cs="Times New Roman"/>
              <w:szCs w:val="24"/>
            </w:rPr>
            <w:t>Ke kompozičním (makrostrukturním</w:t>
          </w:r>
          <w:r w:rsidRPr="000B0107">
            <w:rPr>
              <w:rFonts w:cs="Times New Roman"/>
              <w:szCs w:val="24"/>
            </w:rPr>
            <w:t>) kon</w:t>
          </w:r>
          <w:r>
            <w:rPr>
              <w:rFonts w:cs="Times New Roman"/>
              <w:szCs w:val="24"/>
            </w:rPr>
            <w:t xml:space="preserve">ektorům patří tyto: </w:t>
          </w:r>
        </w:p>
        <w:p w14:paraId="3A0EF629" w14:textId="77777777" w:rsidR="00214166" w:rsidRPr="004A151B" w:rsidRDefault="00214166" w:rsidP="00214166">
          <w:pPr>
            <w:spacing w:after="0" w:line="360" w:lineRule="auto"/>
            <w:rPr>
              <w:rFonts w:cs="Times New Roman"/>
              <w:szCs w:val="24"/>
            </w:rPr>
          </w:pPr>
          <w:r>
            <w:rPr>
              <w:rFonts w:cs="Times New Roman"/>
              <w:szCs w:val="24"/>
            </w:rPr>
            <w:t xml:space="preserve">- </w:t>
          </w:r>
          <w:r>
            <w:rPr>
              <w:rFonts w:cs="Times New Roman"/>
              <w:i/>
              <w:szCs w:val="24"/>
            </w:rPr>
            <w:t>v úvodu je nutné říci, závěrem dodejme; jednak – jednak, zaprvé – zadruhé; jedním slovem, stručně řečeno</w:t>
          </w:r>
          <w:r w:rsidRPr="004A151B">
            <w:rPr>
              <w:rFonts w:cs="Times New Roman"/>
              <w:szCs w:val="24"/>
            </w:rPr>
            <w:t>.</w:t>
          </w:r>
        </w:p>
        <w:p w14:paraId="6B0645CE" w14:textId="77777777" w:rsidR="00214166" w:rsidRDefault="00214166" w:rsidP="00214166">
          <w:pPr>
            <w:spacing w:after="0" w:line="360" w:lineRule="auto"/>
            <w:rPr>
              <w:rFonts w:cs="Times New Roman"/>
              <w:szCs w:val="24"/>
            </w:rPr>
          </w:pPr>
        </w:p>
        <w:p w14:paraId="6AB0D18A" w14:textId="77777777" w:rsidR="00214166" w:rsidRDefault="00214166" w:rsidP="00214166">
          <w:pPr>
            <w:spacing w:after="0" w:line="360" w:lineRule="auto"/>
            <w:rPr>
              <w:rFonts w:cs="Times New Roman"/>
              <w:szCs w:val="24"/>
            </w:rPr>
          </w:pPr>
          <w:r>
            <w:rPr>
              <w:rFonts w:cs="Times New Roman"/>
              <w:szCs w:val="24"/>
            </w:rPr>
            <w:t>K textovým orientátorům patří výrazy, které vyjadřují čas a prostor textu. Mohou to být výrazy jednoslovné (</w:t>
          </w:r>
          <w:r w:rsidRPr="00294DEF">
            <w:rPr>
              <w:rFonts w:cs="Times New Roman"/>
              <w:i/>
              <w:szCs w:val="24"/>
            </w:rPr>
            <w:t>teď, výše, níže, jinde, následující</w:t>
          </w:r>
          <w:r>
            <w:rPr>
              <w:rFonts w:cs="Times New Roman"/>
              <w:szCs w:val="24"/>
            </w:rPr>
            <w:t xml:space="preserve"> atd.) i ustálené obraty</w:t>
          </w:r>
          <w:r w:rsidRPr="00EB439D">
            <w:rPr>
              <w:rFonts w:cs="Times New Roman"/>
              <w:i/>
              <w:szCs w:val="24"/>
            </w:rPr>
            <w:t xml:space="preserve"> </w:t>
          </w:r>
          <w:r>
            <w:rPr>
              <w:rFonts w:cs="Times New Roman"/>
              <w:szCs w:val="24"/>
            </w:rPr>
            <w:t>(</w:t>
          </w:r>
          <w:r w:rsidRPr="004A151B">
            <w:rPr>
              <w:rFonts w:cs="Times New Roman"/>
              <w:i/>
              <w:szCs w:val="24"/>
            </w:rPr>
            <w:t>na tomto místě bych rád/a připomněla, že</w:t>
          </w:r>
          <w:r>
            <w:rPr>
              <w:rFonts w:cs="Times New Roman"/>
              <w:i/>
              <w:szCs w:val="24"/>
            </w:rPr>
            <w:t>; nyní</w:t>
          </w:r>
          <w:r w:rsidRPr="004A151B">
            <w:rPr>
              <w:rFonts w:cs="Times New Roman"/>
              <w:i/>
              <w:szCs w:val="24"/>
            </w:rPr>
            <w:t xml:space="preserve"> bych se rá/a zmínil/a o</w:t>
          </w:r>
          <w:r>
            <w:rPr>
              <w:rFonts w:cs="Times New Roman"/>
              <w:i/>
              <w:szCs w:val="24"/>
            </w:rPr>
            <w:t>…</w:t>
          </w:r>
          <w:r>
            <w:rPr>
              <w:rFonts w:cs="Times New Roman"/>
              <w:szCs w:val="24"/>
            </w:rPr>
            <w:t>), které odkazují v textu „dopředu“, „dozadu“, ale ukazují i na to, že se nacházíme právě teď v určitém bodě našeho projevu (</w:t>
          </w:r>
          <w:r w:rsidRPr="00EB439D">
            <w:rPr>
              <w:rFonts w:cs="Times New Roman"/>
              <w:i/>
              <w:szCs w:val="24"/>
            </w:rPr>
            <w:t>Na tomto místě bych se ráda vrátila k</w:t>
          </w:r>
          <w:r>
            <w:rPr>
              <w:rFonts w:cs="Times New Roman"/>
              <w:szCs w:val="24"/>
            </w:rPr>
            <w:t> </w:t>
          </w:r>
          <w:r w:rsidRPr="00EB439D">
            <w:rPr>
              <w:rFonts w:cs="Times New Roman"/>
              <w:i/>
              <w:szCs w:val="24"/>
            </w:rPr>
            <w:t>tomu, co bylo řečeno na začátku</w:t>
          </w:r>
          <w:r>
            <w:rPr>
              <w:rFonts w:cs="Times New Roman"/>
              <w:szCs w:val="24"/>
            </w:rPr>
            <w:t xml:space="preserve">…). V písemném textu napomáhá orientaci v textu členění na odstavce, v odborných textech je to např. desetinné třídění atd. </w:t>
          </w:r>
        </w:p>
        <w:p w14:paraId="1C6395F1" w14:textId="77777777" w:rsidR="00214166" w:rsidRDefault="00214166" w:rsidP="00214166">
          <w:pPr>
            <w:spacing w:after="0" w:line="360" w:lineRule="auto"/>
            <w:rPr>
              <w:rFonts w:cs="Times New Roman"/>
              <w:szCs w:val="24"/>
            </w:rPr>
          </w:pPr>
        </w:p>
        <w:p w14:paraId="337C0D3A" w14:textId="77777777" w:rsidR="00214166" w:rsidRDefault="00214166" w:rsidP="00214166">
          <w:pPr>
            <w:spacing w:after="0" w:line="360" w:lineRule="auto"/>
            <w:rPr>
              <w:rFonts w:cs="Times New Roman"/>
              <w:szCs w:val="24"/>
            </w:rPr>
          </w:pPr>
          <w:r>
            <w:rPr>
              <w:rFonts w:cs="Times New Roman"/>
              <w:szCs w:val="24"/>
            </w:rPr>
            <w:t xml:space="preserve">Mezi kompozičními konektory a textovými orientátory je volný přechod. </w:t>
          </w:r>
        </w:p>
        <w:p w14:paraId="39143945" w14:textId="77777777" w:rsidR="00214166" w:rsidRPr="004A151B" w:rsidRDefault="00214166" w:rsidP="00214166">
          <w:pPr>
            <w:spacing w:after="0" w:line="360" w:lineRule="auto"/>
            <w:rPr>
              <w:rFonts w:cs="Times New Roman"/>
              <w:szCs w:val="24"/>
            </w:rPr>
          </w:pPr>
        </w:p>
        <w:p w14:paraId="57E5E5AE" w14:textId="77777777" w:rsidR="00214166" w:rsidRDefault="00214166" w:rsidP="00214166">
          <w:pPr>
            <w:spacing w:after="0" w:line="360" w:lineRule="auto"/>
            <w:rPr>
              <w:rFonts w:cs="Times New Roman"/>
              <w:b/>
              <w:szCs w:val="24"/>
            </w:rPr>
          </w:pP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p>
        <w:p w14:paraId="29A92758" w14:textId="77777777" w:rsidR="00214166" w:rsidRDefault="00214166" w:rsidP="00214166">
          <w:pPr>
            <w:spacing w:line="360" w:lineRule="auto"/>
            <w:rPr>
              <w:rFonts w:cs="Times New Roman"/>
              <w:b/>
              <w:szCs w:val="24"/>
            </w:rPr>
          </w:pPr>
          <w:r>
            <w:rPr>
              <w:rFonts w:cs="Times New Roman"/>
              <w:b/>
              <w:szCs w:val="24"/>
            </w:rPr>
            <w:t>III. Závěr</w:t>
          </w:r>
        </w:p>
        <w:p w14:paraId="59571A5B" w14:textId="77777777" w:rsidR="00214166" w:rsidRDefault="00214166" w:rsidP="00214166">
          <w:pPr>
            <w:spacing w:line="360" w:lineRule="auto"/>
            <w:rPr>
              <w:rFonts w:cs="Times New Roman"/>
              <w:szCs w:val="24"/>
            </w:rPr>
          </w:pPr>
          <w:r>
            <w:rPr>
              <w:rFonts w:cs="Times New Roman"/>
              <w:szCs w:val="24"/>
            </w:rPr>
            <w:t>Projev nekončíme frázemi typu „</w:t>
          </w:r>
          <w:r w:rsidRPr="00EB439D">
            <w:rPr>
              <w:rFonts w:cs="Times New Roman"/>
              <w:i/>
              <w:szCs w:val="24"/>
            </w:rPr>
            <w:t>Tak to je asi všechno</w:t>
          </w:r>
          <w:r>
            <w:rPr>
              <w:rFonts w:cs="Times New Roman"/>
              <w:szCs w:val="24"/>
            </w:rPr>
            <w:t xml:space="preserve">“. Na konci je dobré shrnutí, je možná pointa – ta vychází z postupné gradace projevu, nebo může být reprezentována </w:t>
          </w:r>
          <w:r>
            <w:rPr>
              <w:rFonts w:cs="Times New Roman"/>
              <w:szCs w:val="24"/>
            </w:rPr>
            <w:lastRenderedPageBreak/>
            <w:t xml:space="preserve">citátem, bonmotem. Citát ovšem může představovat i shrnutí. Projev můžeme končit i výzvou: </w:t>
          </w:r>
          <w:r>
            <w:rPr>
              <w:rFonts w:cs="Times New Roman"/>
              <w:i/>
              <w:szCs w:val="24"/>
            </w:rPr>
            <w:t xml:space="preserve">Byl/a bych ráda, kdyby i vás toto téma zaujalo (…). </w:t>
          </w:r>
        </w:p>
        <w:p w14:paraId="7D9B0885" w14:textId="77777777" w:rsidR="00214166" w:rsidRDefault="00214166" w:rsidP="00214166">
          <w:pPr>
            <w:pStyle w:val="Nadpis2"/>
          </w:pPr>
          <w:bookmarkStart w:id="32" w:name="_Toc524367989"/>
          <w:r>
            <w:t>Některé prvky výstavby řečnického projevu</w:t>
          </w:r>
          <w:bookmarkEnd w:id="32"/>
        </w:p>
        <w:p w14:paraId="3FA2D2FF" w14:textId="77777777" w:rsidR="00214166" w:rsidRDefault="00214166" w:rsidP="00F077B2">
          <w:pPr>
            <w:spacing w:line="360" w:lineRule="auto"/>
          </w:pPr>
          <w:r>
            <w:t xml:space="preserve">Na tomto místě se zmíníme o některých výrazových prostředcích, které bývají součástí monologických projevů. </w:t>
          </w:r>
        </w:p>
        <w:p w14:paraId="64856411" w14:textId="77777777" w:rsidR="00214166" w:rsidRDefault="00214166" w:rsidP="00F077B2">
          <w:pPr>
            <w:spacing w:line="360" w:lineRule="auto"/>
            <w:rPr>
              <w:rFonts w:cs="Times New Roman"/>
              <w:b/>
              <w:szCs w:val="24"/>
            </w:rPr>
          </w:pPr>
          <w:r>
            <w:rPr>
              <w:rFonts w:cs="Times New Roman"/>
              <w:szCs w:val="24"/>
            </w:rPr>
            <w:t>1.</w:t>
          </w:r>
          <w:r>
            <w:rPr>
              <w:rFonts w:cs="Times New Roman"/>
              <w:b/>
              <w:szCs w:val="24"/>
            </w:rPr>
            <w:t xml:space="preserve"> Intertextovost – citát a aluze</w:t>
          </w:r>
        </w:p>
        <w:p w14:paraId="6C5CBB70" w14:textId="77777777" w:rsidR="00214166" w:rsidRDefault="00214166" w:rsidP="00F077B2">
          <w:pPr>
            <w:spacing w:line="360" w:lineRule="auto"/>
            <w:rPr>
              <w:rFonts w:cs="Times New Roman"/>
              <w:szCs w:val="24"/>
            </w:rPr>
          </w:pPr>
          <w:r>
            <w:rPr>
              <w:rFonts w:cs="Times New Roman"/>
              <w:szCs w:val="24"/>
            </w:rPr>
            <w:t>A</w:t>
          </w:r>
          <w:r>
            <w:rPr>
              <w:rFonts w:cs="Times New Roman"/>
              <w:b/>
              <w:szCs w:val="24"/>
            </w:rPr>
            <w:t>. Citát</w:t>
          </w:r>
          <w:r>
            <w:rPr>
              <w:rFonts w:cs="Times New Roman"/>
              <w:szCs w:val="24"/>
            </w:rPr>
            <w:t xml:space="preserve"> – je to intertextový prvek, znamená využití cizího textu ve vlastním textu autora (je to součást vertikálního členění textu). Může se objevit na začátku projevu jako výchozí myšlenka, na konci jako závěr/pointa; je to prostředek argumentace (viz níže). Citát by měl být vhodný vzhledem k tématu a publiku, pro které je určen. Použití citátu řečníkem na začátku projevu je náročné, protože řečníci – zejména ti, kteří si nejsou zcela jistí, – musí podstoupit hned na začátku to, že na ně bude zvlášť upřena pozornost, musí si citát dobře zapamatovat nebo jej perfektně přečíst. </w:t>
          </w:r>
        </w:p>
        <w:p w14:paraId="3C8F9AAB" w14:textId="77777777" w:rsidR="00214166" w:rsidRDefault="00214166" w:rsidP="00F077B2">
          <w:pPr>
            <w:spacing w:line="360" w:lineRule="auto"/>
            <w:rPr>
              <w:rFonts w:cs="Times New Roman"/>
              <w:szCs w:val="24"/>
            </w:rPr>
          </w:pPr>
          <w:r>
            <w:rPr>
              <w:rFonts w:cs="Times New Roman"/>
              <w:szCs w:val="24"/>
            </w:rPr>
            <w:t xml:space="preserve">S ohledem na širokou veřejnost vybíráme pro veřejné projevy citáty známých literátů, filozofů, odborníků atd.; můžeme citovat z filmů a literatury. Vzhledem k užšímu publiku, nějak úzce zaměřenému, vybíráme citáty, které jsou v dané oblasti srozumitelné a pro dané téma výstižné. </w:t>
          </w:r>
        </w:p>
        <w:p w14:paraId="6C2D6A02" w14:textId="77777777" w:rsidR="00214166" w:rsidRDefault="00214166" w:rsidP="00F077B2">
          <w:pPr>
            <w:spacing w:line="360" w:lineRule="auto"/>
            <w:rPr>
              <w:rStyle w:val="Zdraznn"/>
              <w:sz w:val="20"/>
              <w:szCs w:val="20"/>
            </w:rPr>
          </w:pPr>
          <w:r w:rsidRPr="00826B09">
            <w:rPr>
              <w:sz w:val="20"/>
              <w:szCs w:val="20"/>
            </w:rPr>
            <w:t xml:space="preserve">Končím. Čí myšlenkou podepřít na závěr jádro našich úvah o kultuře řeči? V minulosti by se nepochybovalo o tom, že to musí být některá z osobností českých. Trvám, že nemusí. Chci se dovolat výroku velkého myslitele, filozofa jazyka i řeči Viléma Humboldta. Jeho slova nevznikla sice ve vztahu k naší situaci, nýbrž platí obecně, právě proto však postihují dobře, co je důležité i pro nás: </w:t>
          </w:r>
          <w:r w:rsidRPr="00826B09">
            <w:rPr>
              <w:rStyle w:val="Zdraznn"/>
              <w:sz w:val="20"/>
              <w:szCs w:val="20"/>
            </w:rPr>
            <w:t>„Člověk je člověkem díky řeči. Aby však ovládl řeč, musí být člověkem.“</w:t>
          </w:r>
        </w:p>
        <w:p w14:paraId="2548D167" w14:textId="77777777" w:rsidR="00214166" w:rsidRPr="00826B09" w:rsidRDefault="00214166" w:rsidP="00F077B2">
          <w:pPr>
            <w:spacing w:line="360" w:lineRule="auto"/>
            <w:rPr>
              <w:rFonts w:cs="Times New Roman"/>
              <w:sz w:val="20"/>
              <w:szCs w:val="20"/>
            </w:rPr>
          </w:pPr>
          <w:r>
            <w:rPr>
              <w:rStyle w:val="Zdraznn"/>
              <w:i w:val="0"/>
              <w:sz w:val="20"/>
              <w:szCs w:val="20"/>
            </w:rPr>
            <w:t>(Z přednášky K. Hausenblase, 1988)</w:t>
          </w:r>
        </w:p>
        <w:p w14:paraId="75962DDD" w14:textId="77777777" w:rsidR="00214166" w:rsidRDefault="00214166" w:rsidP="00F077B2">
          <w:pPr>
            <w:spacing w:line="360" w:lineRule="auto"/>
            <w:rPr>
              <w:rFonts w:cs="Times New Roman"/>
              <w:b/>
              <w:szCs w:val="24"/>
            </w:rPr>
          </w:pPr>
          <w:r>
            <w:rPr>
              <w:rFonts w:cs="Times New Roman"/>
              <w:b/>
              <w:szCs w:val="24"/>
            </w:rPr>
            <w:t>B Aluze</w:t>
          </w:r>
        </w:p>
        <w:p w14:paraId="1D6A6223" w14:textId="77777777" w:rsidR="00214166" w:rsidRPr="00486AC9" w:rsidRDefault="00214166" w:rsidP="00F077B2">
          <w:pPr>
            <w:spacing w:line="360" w:lineRule="auto"/>
            <w:rPr>
              <w:rFonts w:cs="Times New Roman"/>
              <w:szCs w:val="24"/>
            </w:rPr>
          </w:pPr>
          <w:r w:rsidRPr="00486AC9">
            <w:rPr>
              <w:rFonts w:cs="Times New Roman"/>
              <w:szCs w:val="24"/>
            </w:rPr>
            <w:t xml:space="preserve">Aluze znamená narážku, odkaz na nějaký známý výrok, událost atd. </w:t>
          </w:r>
        </w:p>
        <w:p w14:paraId="15438D18" w14:textId="77777777" w:rsidR="00214166" w:rsidRDefault="00214166" w:rsidP="00F077B2">
          <w:pPr>
            <w:spacing w:line="360" w:lineRule="auto"/>
            <w:rPr>
              <w:rFonts w:cs="Times New Roman"/>
              <w:szCs w:val="24"/>
            </w:rPr>
          </w:pPr>
          <w:r>
            <w:rPr>
              <w:rFonts w:cs="Times New Roman"/>
              <w:szCs w:val="24"/>
            </w:rPr>
            <w:t xml:space="preserve">Např. </w:t>
          </w:r>
          <w:r>
            <w:rPr>
              <w:rFonts w:cs="Times New Roman"/>
              <w:i/>
              <w:szCs w:val="24"/>
            </w:rPr>
            <w:t>Švejkovské přesvědčení editorů, že všechny cesty stejně nakonec vedou do Budějovic, se tu neukazuje jako zrovna vhodné.</w:t>
          </w:r>
          <w:r>
            <w:rPr>
              <w:rFonts w:cs="Times New Roman"/>
              <w:szCs w:val="24"/>
            </w:rPr>
            <w:t xml:space="preserve"> (aluze)</w:t>
          </w:r>
        </w:p>
        <w:p w14:paraId="5B8883EB" w14:textId="77777777" w:rsidR="00214166" w:rsidRDefault="00214166" w:rsidP="00F077B2">
          <w:pPr>
            <w:spacing w:line="360" w:lineRule="auto"/>
            <w:rPr>
              <w:rFonts w:cs="Times New Roman"/>
              <w:szCs w:val="24"/>
            </w:rPr>
          </w:pPr>
        </w:p>
        <w:p w14:paraId="1F39C309" w14:textId="77777777" w:rsidR="00214166" w:rsidRDefault="00214166" w:rsidP="00F077B2">
          <w:pPr>
            <w:spacing w:after="0" w:line="360" w:lineRule="auto"/>
            <w:rPr>
              <w:rFonts w:cs="Times New Roman"/>
              <w:szCs w:val="24"/>
            </w:rPr>
          </w:pPr>
          <w:r>
            <w:rPr>
              <w:rFonts w:cs="Times New Roman"/>
              <w:szCs w:val="24"/>
            </w:rPr>
            <w:lastRenderedPageBreak/>
            <w:t xml:space="preserve">2. </w:t>
          </w:r>
          <w:r>
            <w:rPr>
              <w:rFonts w:cs="Times New Roman"/>
              <w:b/>
              <w:szCs w:val="24"/>
            </w:rPr>
            <w:t>Řečnická otázka</w:t>
          </w:r>
          <w:r>
            <w:rPr>
              <w:rFonts w:cs="Times New Roman"/>
              <w:szCs w:val="24"/>
            </w:rPr>
            <w:t xml:space="preserve"> – výpověď, která má formu tázací věty, ale její komunikační funkcí je </w:t>
          </w:r>
          <w:r>
            <w:rPr>
              <w:rFonts w:cs="Times New Roman"/>
              <w:b/>
              <w:szCs w:val="24"/>
            </w:rPr>
            <w:t>tvrzení</w:t>
          </w:r>
          <w:r>
            <w:rPr>
              <w:rFonts w:cs="Times New Roman"/>
              <w:szCs w:val="24"/>
            </w:rPr>
            <w:t>, zpravidla emocionálně zesílené. To z řečnické otázky vyplývá, takže řečnická otázka zpravidla nevyžaduje verbalizovanou odpověď. V klasické rétorice je to jedna z důležitých figur řeči, která patří k emfatickým řečnickým prostředkům (</w:t>
          </w:r>
          <w:r>
            <w:rPr>
              <w:rFonts w:cs="Times New Roman"/>
              <w:b/>
              <w:szCs w:val="24"/>
            </w:rPr>
            <w:t>emfáze</w:t>
          </w:r>
          <w:r>
            <w:rPr>
              <w:rFonts w:cs="Times New Roman"/>
              <w:szCs w:val="24"/>
            </w:rPr>
            <w:t>=citové vzrušení).</w:t>
          </w:r>
        </w:p>
        <w:p w14:paraId="05FC02FF" w14:textId="77777777" w:rsidR="00214166" w:rsidRDefault="00214166" w:rsidP="00F077B2">
          <w:pPr>
            <w:spacing w:line="360" w:lineRule="auto"/>
            <w:rPr>
              <w:rFonts w:cs="Times New Roman"/>
              <w:szCs w:val="24"/>
            </w:rPr>
          </w:pPr>
          <w:r>
            <w:rPr>
              <w:rFonts w:cs="Times New Roman"/>
              <w:szCs w:val="24"/>
            </w:rPr>
            <w:t>Může jí být jak otázka zjišťovací (</w:t>
          </w:r>
          <w:r>
            <w:rPr>
              <w:rFonts w:cs="Times New Roman"/>
              <w:i/>
              <w:iCs/>
              <w:szCs w:val="24"/>
            </w:rPr>
            <w:t>Není to snad důležité?</w:t>
          </w:r>
          <w:r>
            <w:rPr>
              <w:rFonts w:cs="Times New Roman"/>
              <w:szCs w:val="24"/>
            </w:rPr>
            <w:t>), tak doplňovací (</w:t>
          </w:r>
          <w:r>
            <w:rPr>
              <w:rFonts w:cs="Times New Roman"/>
              <w:i/>
              <w:szCs w:val="24"/>
            </w:rPr>
            <w:t>Kdo sem toho člověka vpustil? Kdo mu dovolil znesvětit tyto starobylé sály?</w:t>
          </w:r>
          <w:r>
            <w:rPr>
              <w:rFonts w:cs="Times New Roman"/>
              <w:szCs w:val="24"/>
            </w:rPr>
            <w:t>).</w:t>
          </w:r>
        </w:p>
        <w:p w14:paraId="300B9222" w14:textId="77777777" w:rsidR="00214166" w:rsidRDefault="00214166" w:rsidP="00F077B2">
          <w:pPr>
            <w:spacing w:line="360" w:lineRule="auto"/>
            <w:rPr>
              <w:rFonts w:cs="Times New Roman"/>
              <w:i/>
              <w:szCs w:val="24"/>
            </w:rPr>
          </w:pPr>
          <w:r>
            <w:rPr>
              <w:rFonts w:cs="Times New Roman"/>
              <w:szCs w:val="24"/>
            </w:rPr>
            <w:t xml:space="preserve">Od </w:t>
          </w:r>
          <w:r w:rsidRPr="00A730B4">
            <w:rPr>
              <w:rFonts w:cs="Times New Roman"/>
              <w:bCs/>
              <w:szCs w:val="24"/>
            </w:rPr>
            <w:t>řečnické otázky</w:t>
          </w:r>
          <w:r w:rsidRPr="00A730B4">
            <w:rPr>
              <w:rFonts w:cs="Times New Roman"/>
              <w:szCs w:val="24"/>
            </w:rPr>
            <w:t xml:space="preserve"> musíme odlišovat zejména otázky kompoziční (</w:t>
          </w:r>
          <w:r>
            <w:rPr>
              <w:rFonts w:cs="Times New Roman"/>
              <w:szCs w:val="24"/>
            </w:rPr>
            <w:t xml:space="preserve">zejména </w:t>
          </w:r>
          <w:r w:rsidRPr="00A730B4">
            <w:rPr>
              <w:rFonts w:cs="Times New Roman"/>
              <w:szCs w:val="24"/>
            </w:rPr>
            <w:t xml:space="preserve">na předělu odstavců), např. </w:t>
          </w:r>
          <w:r w:rsidRPr="00A730B4">
            <w:rPr>
              <w:rFonts w:cs="Times New Roman"/>
              <w:i/>
              <w:szCs w:val="24"/>
            </w:rPr>
            <w:t>Jak</w:t>
          </w:r>
          <w:r>
            <w:rPr>
              <w:rFonts w:cs="Times New Roman"/>
              <w:i/>
              <w:szCs w:val="24"/>
            </w:rPr>
            <w:t xml:space="preserve"> postupovat v našem výkladu </w:t>
          </w:r>
          <w:proofErr w:type="gramStart"/>
          <w:r>
            <w:rPr>
              <w:rFonts w:cs="Times New Roman"/>
              <w:i/>
              <w:szCs w:val="24"/>
            </w:rPr>
            <w:t>dále?,</w:t>
          </w:r>
          <w:proofErr w:type="gramEnd"/>
          <w:r>
            <w:rPr>
              <w:rFonts w:cs="Times New Roman"/>
              <w:szCs w:val="24"/>
            </w:rPr>
            <w:t xml:space="preserve"> které mají charakter strukturního konektoru ukazujícího „dopředu“. </w:t>
          </w:r>
          <w:r>
            <w:rPr>
              <w:rFonts w:cs="Times New Roman"/>
              <w:i/>
              <w:szCs w:val="24"/>
            </w:rPr>
            <w:t xml:space="preserve"> </w:t>
          </w:r>
        </w:p>
        <w:p w14:paraId="46F1DD3F" w14:textId="77777777" w:rsidR="00214166" w:rsidRDefault="00214166" w:rsidP="00F077B2">
          <w:pPr>
            <w:spacing w:line="360" w:lineRule="auto"/>
            <w:rPr>
              <w:rFonts w:cs="Times New Roman"/>
              <w:szCs w:val="24"/>
            </w:rPr>
          </w:pPr>
          <w:r>
            <w:rPr>
              <w:rFonts w:cs="Times New Roman"/>
              <w:szCs w:val="24"/>
            </w:rPr>
            <w:t xml:space="preserve">Řečnická otázka se od ostatních doplňovacích a zjišťovacích otázek liší dvěma intonačními vrcholy, antikadencí a rámcováním pauzami (viz výše). </w:t>
          </w:r>
        </w:p>
        <w:p w14:paraId="47C18AE2" w14:textId="77777777" w:rsidR="00214166" w:rsidRDefault="00214166" w:rsidP="00F077B2">
          <w:pPr>
            <w:spacing w:line="360" w:lineRule="auto"/>
            <w:rPr>
              <w:rFonts w:cs="Times New Roman"/>
              <w:b/>
              <w:szCs w:val="24"/>
            </w:rPr>
          </w:pPr>
          <w:r>
            <w:rPr>
              <w:rFonts w:cs="Times New Roman"/>
              <w:szCs w:val="24"/>
            </w:rPr>
            <w:t xml:space="preserve">3. </w:t>
          </w:r>
          <w:r>
            <w:rPr>
              <w:rFonts w:cs="Times New Roman"/>
              <w:b/>
              <w:szCs w:val="24"/>
            </w:rPr>
            <w:t>Opakovací figury</w:t>
          </w:r>
        </w:p>
        <w:p w14:paraId="66F9E780" w14:textId="77777777" w:rsidR="00214166" w:rsidRPr="00A730B4" w:rsidRDefault="00214166" w:rsidP="00F077B2">
          <w:pPr>
            <w:spacing w:line="360" w:lineRule="auto"/>
            <w:rPr>
              <w:rFonts w:cs="Times New Roman"/>
              <w:szCs w:val="24"/>
            </w:rPr>
          </w:pPr>
          <w:r w:rsidRPr="00A730B4">
            <w:rPr>
              <w:rFonts w:cs="Times New Roman"/>
              <w:szCs w:val="24"/>
            </w:rPr>
            <w:t xml:space="preserve">Abychom snadno udržovali vlastní orientaci v textu a pozornost posluchače, volíme opakovací figury. Ve slavnostních řečnických projevech jsou </w:t>
          </w:r>
          <w:r>
            <w:rPr>
              <w:rFonts w:cs="Times New Roman"/>
              <w:szCs w:val="24"/>
            </w:rPr>
            <w:t xml:space="preserve">tyto figury </w:t>
          </w:r>
          <w:r w:rsidRPr="00A730B4">
            <w:rPr>
              <w:rFonts w:cs="Times New Roman"/>
              <w:szCs w:val="24"/>
            </w:rPr>
            <w:t>de facto podmínkou, u běžných</w:t>
          </w:r>
          <w:r>
            <w:rPr>
              <w:rFonts w:cs="Times New Roman"/>
              <w:szCs w:val="24"/>
            </w:rPr>
            <w:t>,</w:t>
          </w:r>
          <w:r w:rsidRPr="00A730B4">
            <w:rPr>
              <w:rFonts w:cs="Times New Roman"/>
              <w:szCs w:val="24"/>
            </w:rPr>
            <w:t xml:space="preserve"> polooficiálních, např. pracovních projevů</w:t>
          </w:r>
          <w:r>
            <w:rPr>
              <w:rFonts w:cs="Times New Roman"/>
              <w:szCs w:val="24"/>
            </w:rPr>
            <w:t xml:space="preserve">, projevů v podobě „přípitku“ na slavnostech, </w:t>
          </w:r>
          <w:r w:rsidRPr="00A730B4">
            <w:rPr>
              <w:rFonts w:cs="Times New Roman"/>
              <w:szCs w:val="24"/>
            </w:rPr>
            <w:t xml:space="preserve">jsou možné, nikoliv nutné. </w:t>
          </w:r>
        </w:p>
        <w:p w14:paraId="1C330CD1" w14:textId="77777777" w:rsidR="00214166" w:rsidRDefault="00214166" w:rsidP="00F077B2">
          <w:pPr>
            <w:spacing w:line="360" w:lineRule="auto"/>
            <w:rPr>
              <w:rFonts w:cs="Times New Roman"/>
              <w:i/>
              <w:szCs w:val="24"/>
            </w:rPr>
          </w:pPr>
          <w:r>
            <w:rPr>
              <w:rFonts w:cs="Times New Roman"/>
              <w:szCs w:val="24"/>
            </w:rPr>
            <w:t>ANAFORA</w:t>
          </w:r>
          <w:r>
            <w:rPr>
              <w:rFonts w:cs="Times New Roman"/>
              <w:b/>
              <w:szCs w:val="24"/>
            </w:rPr>
            <w:t xml:space="preserve"> </w:t>
          </w:r>
          <w:r>
            <w:rPr>
              <w:rFonts w:cs="Times New Roman"/>
              <w:szCs w:val="24"/>
            </w:rPr>
            <w:t xml:space="preserve">– opakování stejných slov na začátku věty. </w:t>
          </w:r>
          <w:r>
            <w:rPr>
              <w:rFonts w:cs="Times New Roman"/>
              <w:i/>
              <w:szCs w:val="24"/>
            </w:rPr>
            <w:t xml:space="preserve">Posel hrubosti. Posel lži. Posel pýchy a </w:t>
          </w:r>
          <w:proofErr w:type="gramStart"/>
          <w:r>
            <w:rPr>
              <w:rFonts w:cs="Times New Roman"/>
              <w:i/>
              <w:szCs w:val="24"/>
            </w:rPr>
            <w:t>zla</w:t>
          </w:r>
          <w:r>
            <w:rPr>
              <w:rFonts w:cs="Times New Roman"/>
              <w:szCs w:val="24"/>
            </w:rPr>
            <w:t>./</w:t>
          </w:r>
          <w:proofErr w:type="gramEnd"/>
          <w:r>
            <w:rPr>
              <w:rFonts w:cs="Times New Roman"/>
              <w:szCs w:val="24"/>
            </w:rPr>
            <w:t xml:space="preserve"> </w:t>
          </w:r>
          <w:r>
            <w:rPr>
              <w:rFonts w:cs="Times New Roman"/>
              <w:i/>
              <w:szCs w:val="24"/>
            </w:rPr>
            <w:t xml:space="preserve">Petr, jenž miluje knihy. Petr, jenž rád </w:t>
          </w:r>
          <w:proofErr w:type="gramStart"/>
          <w:r>
            <w:rPr>
              <w:rFonts w:cs="Times New Roman"/>
              <w:i/>
              <w:szCs w:val="24"/>
            </w:rPr>
            <w:t>sportuje./</w:t>
          </w:r>
          <w:proofErr w:type="gramEnd"/>
          <w:r>
            <w:rPr>
              <w:rFonts w:cs="Times New Roman"/>
              <w:i/>
              <w:szCs w:val="24"/>
            </w:rPr>
            <w:t xml:space="preserve"> Kniha, která mě ovlivnila. Kniha, která mi utkvěla v paměti.</w:t>
          </w:r>
        </w:p>
        <w:p w14:paraId="6D7F764E" w14:textId="77777777" w:rsidR="00214166" w:rsidRDefault="00214166" w:rsidP="00F077B2">
          <w:pPr>
            <w:widowControl w:val="0"/>
            <w:adjustRightInd w:val="0"/>
            <w:spacing w:line="360" w:lineRule="auto"/>
            <w:rPr>
              <w:rFonts w:eastAsia="Times New Roman" w:cs="Times New Roman"/>
              <w:i/>
              <w:szCs w:val="24"/>
              <w:lang w:eastAsia="cs-CZ"/>
            </w:rPr>
          </w:pPr>
          <w:r>
            <w:rPr>
              <w:rFonts w:eastAsia="Times New Roman" w:cs="Times New Roman"/>
              <w:szCs w:val="24"/>
              <w:lang w:eastAsia="cs-CZ"/>
            </w:rPr>
            <w:t xml:space="preserve">EPIFORA – opakování slov na konci vět. </w:t>
          </w:r>
          <w:r>
            <w:rPr>
              <w:rFonts w:cs="Times New Roman"/>
              <w:i/>
              <w:szCs w:val="24"/>
            </w:rPr>
            <w:t>Znáte dobře naše záměry, pochopili jste naše záměry a určitě budete propagovat naše záměry.</w:t>
          </w:r>
        </w:p>
        <w:p w14:paraId="4DEA7A02" w14:textId="77777777" w:rsidR="00214166" w:rsidRDefault="00214166" w:rsidP="00F077B2">
          <w:pPr>
            <w:widowControl w:val="0"/>
            <w:adjustRightInd w:val="0"/>
            <w:spacing w:line="360" w:lineRule="auto"/>
            <w:rPr>
              <w:rFonts w:eastAsia="Times New Roman" w:cs="Times New Roman"/>
              <w:i/>
              <w:szCs w:val="24"/>
              <w:lang w:eastAsia="cs-CZ"/>
            </w:rPr>
          </w:pPr>
          <w:r>
            <w:rPr>
              <w:rFonts w:eastAsia="Times New Roman" w:cs="Times New Roman"/>
              <w:szCs w:val="24"/>
              <w:lang w:eastAsia="cs-CZ"/>
            </w:rPr>
            <w:t xml:space="preserve">EPANASTROFA – opakování na konci jedné věty a na začátku následující; </w:t>
          </w:r>
          <w:r>
            <w:rPr>
              <w:rFonts w:eastAsia="Times New Roman" w:cs="Times New Roman"/>
              <w:i/>
              <w:szCs w:val="24"/>
              <w:lang w:eastAsia="cs-CZ"/>
            </w:rPr>
            <w:t xml:space="preserve">Vtrhl sem vrah. Vrah národů. – </w:t>
          </w:r>
          <w:r>
            <w:rPr>
              <w:rFonts w:cs="Times New Roman"/>
              <w:i/>
              <w:szCs w:val="24"/>
            </w:rPr>
            <w:t>Vzpomínám na ten nádherný den. Den, který utkvěl navždy v mé paměti. – Hovořili jsme s mnohými studenty. Studenty, kterým není lhostejný další osud naší univerzity.</w:t>
          </w:r>
        </w:p>
        <w:p w14:paraId="37577951" w14:textId="77777777" w:rsidR="00214166" w:rsidRDefault="00214166" w:rsidP="00F077B2">
          <w:pPr>
            <w:spacing w:line="360" w:lineRule="auto"/>
            <w:rPr>
              <w:rFonts w:cs="Times New Roman"/>
              <w:b/>
              <w:szCs w:val="24"/>
            </w:rPr>
          </w:pPr>
          <w:r>
            <w:rPr>
              <w:rFonts w:cs="Times New Roman"/>
              <w:szCs w:val="24"/>
            </w:rPr>
            <w:t xml:space="preserve">4. </w:t>
          </w:r>
          <w:r>
            <w:rPr>
              <w:rFonts w:cs="Times New Roman"/>
              <w:b/>
              <w:szCs w:val="24"/>
            </w:rPr>
            <w:t>Syntaktické paralelismy</w:t>
          </w:r>
        </w:p>
        <w:p w14:paraId="31D5E30E" w14:textId="77777777" w:rsidR="00214166" w:rsidRDefault="00214166" w:rsidP="00F077B2">
          <w:pPr>
            <w:spacing w:line="360" w:lineRule="auto"/>
            <w:rPr>
              <w:rFonts w:cs="Times New Roman"/>
              <w:szCs w:val="24"/>
            </w:rPr>
          </w:pPr>
          <w:r>
            <w:rPr>
              <w:rFonts w:cs="Times New Roman"/>
              <w:szCs w:val="24"/>
            </w:rPr>
            <w:t xml:space="preserve">Václav Havel: </w:t>
          </w:r>
        </w:p>
        <w:p w14:paraId="757466A0" w14:textId="77777777" w:rsidR="00214166" w:rsidRPr="00EE4EC7" w:rsidRDefault="00214166" w:rsidP="00F077B2">
          <w:pPr>
            <w:spacing w:after="0" w:line="360" w:lineRule="auto"/>
            <w:ind w:left="360"/>
            <w:rPr>
              <w:rFonts w:cs="Times New Roman"/>
              <w:szCs w:val="24"/>
            </w:rPr>
          </w:pPr>
          <w:r>
            <w:rPr>
              <w:rFonts w:cs="Times New Roman"/>
              <w:szCs w:val="24"/>
            </w:rPr>
            <w:t xml:space="preserve">a. </w:t>
          </w:r>
          <w:r w:rsidRPr="00EE4EC7">
            <w:rPr>
              <w:rFonts w:cs="Times New Roman"/>
              <w:szCs w:val="24"/>
            </w:rPr>
            <w:t xml:space="preserve">Především </w:t>
          </w:r>
          <w:r w:rsidRPr="00EE4EC7">
            <w:rPr>
              <w:rFonts w:cs="Times New Roman"/>
              <w:b/>
              <w:szCs w:val="24"/>
            </w:rPr>
            <w:t>to byla</w:t>
          </w:r>
          <w:r w:rsidRPr="00EE4EC7">
            <w:rPr>
              <w:rFonts w:cs="Times New Roman"/>
              <w:szCs w:val="24"/>
            </w:rPr>
            <w:t xml:space="preserve"> část jeho spoluobčanů, která podlehla (…)</w:t>
          </w:r>
        </w:p>
        <w:p w14:paraId="0D920077" w14:textId="77777777" w:rsidR="00214166" w:rsidRDefault="00214166" w:rsidP="00F077B2">
          <w:pPr>
            <w:spacing w:after="0" w:line="360" w:lineRule="auto"/>
            <w:rPr>
              <w:rFonts w:cs="Times New Roman"/>
              <w:szCs w:val="24"/>
            </w:rPr>
          </w:pPr>
          <w:r>
            <w:rPr>
              <w:rFonts w:cs="Times New Roman"/>
              <w:szCs w:val="24"/>
            </w:rPr>
            <w:lastRenderedPageBreak/>
            <w:t xml:space="preserve">            Dále </w:t>
          </w:r>
          <w:r>
            <w:rPr>
              <w:rFonts w:cs="Times New Roman"/>
              <w:b/>
              <w:szCs w:val="24"/>
            </w:rPr>
            <w:t>to byla</w:t>
          </w:r>
          <w:r>
            <w:rPr>
              <w:rFonts w:cs="Times New Roman"/>
              <w:szCs w:val="24"/>
            </w:rPr>
            <w:t xml:space="preserve"> nekonečná krátkozrakost tehdejších vlád (…)</w:t>
          </w:r>
        </w:p>
        <w:p w14:paraId="35287DEB" w14:textId="77777777" w:rsidR="00214166" w:rsidRDefault="00214166" w:rsidP="00F077B2">
          <w:pPr>
            <w:spacing w:after="0" w:line="360" w:lineRule="auto"/>
            <w:rPr>
              <w:rFonts w:cs="Times New Roman"/>
              <w:szCs w:val="24"/>
            </w:rPr>
          </w:pPr>
          <w:r>
            <w:rPr>
              <w:rFonts w:cs="Times New Roman"/>
              <w:szCs w:val="24"/>
            </w:rPr>
            <w:t xml:space="preserve">            A posléze </w:t>
          </w:r>
          <w:r>
            <w:rPr>
              <w:rFonts w:cs="Times New Roman"/>
              <w:b/>
              <w:szCs w:val="24"/>
            </w:rPr>
            <w:t>to byl</w:t>
          </w:r>
          <w:r>
            <w:rPr>
              <w:rFonts w:cs="Times New Roman"/>
              <w:szCs w:val="24"/>
            </w:rPr>
            <w:t xml:space="preserve"> strach našeho vlastního státního vedení (…) </w:t>
          </w:r>
        </w:p>
        <w:p w14:paraId="6D736C0C" w14:textId="77777777" w:rsidR="00214166" w:rsidRPr="00EE4EC7" w:rsidRDefault="00214166" w:rsidP="00F077B2">
          <w:pPr>
            <w:spacing w:after="0" w:line="360" w:lineRule="auto"/>
            <w:ind w:left="360"/>
            <w:rPr>
              <w:rFonts w:cs="Times New Roman"/>
              <w:szCs w:val="24"/>
            </w:rPr>
          </w:pPr>
          <w:r>
            <w:rPr>
              <w:rFonts w:cs="Times New Roman"/>
              <w:szCs w:val="24"/>
            </w:rPr>
            <w:t xml:space="preserve">b. </w:t>
          </w:r>
          <w:r w:rsidRPr="00EE4EC7">
            <w:rPr>
              <w:rFonts w:cs="Times New Roman"/>
              <w:szCs w:val="24"/>
            </w:rPr>
            <w:t xml:space="preserve">Pane prezidente, </w:t>
          </w:r>
        </w:p>
        <w:p w14:paraId="0004F3BC" w14:textId="77777777" w:rsidR="00214166" w:rsidRDefault="00214166" w:rsidP="00F077B2">
          <w:pPr>
            <w:spacing w:after="0" w:line="360" w:lineRule="auto"/>
            <w:ind w:left="720"/>
            <w:rPr>
              <w:rFonts w:cs="Times New Roman"/>
              <w:szCs w:val="24"/>
            </w:rPr>
          </w:pPr>
          <w:r>
            <w:rPr>
              <w:rFonts w:cs="Times New Roman"/>
              <w:szCs w:val="24"/>
            </w:rPr>
            <w:t>jsem rád, že přijíždím do vaší země v době, o které si upřímně myslím (...)</w:t>
          </w:r>
        </w:p>
        <w:p w14:paraId="59073203" w14:textId="77777777" w:rsidR="00214166" w:rsidRDefault="00214166" w:rsidP="00F077B2">
          <w:pPr>
            <w:spacing w:after="0" w:line="360" w:lineRule="auto"/>
            <w:ind w:left="720"/>
            <w:rPr>
              <w:rFonts w:cs="Times New Roman"/>
              <w:szCs w:val="24"/>
            </w:rPr>
          </w:pPr>
          <w:r>
            <w:rPr>
              <w:rFonts w:cs="Times New Roman"/>
              <w:szCs w:val="24"/>
            </w:rPr>
            <w:t xml:space="preserve">(...) </w:t>
          </w:r>
        </w:p>
        <w:p w14:paraId="04167835" w14:textId="77777777" w:rsidR="00214166" w:rsidRDefault="00214166" w:rsidP="00F077B2">
          <w:pPr>
            <w:spacing w:after="0" w:line="360" w:lineRule="auto"/>
            <w:ind w:left="720"/>
            <w:rPr>
              <w:rFonts w:cs="Times New Roman"/>
              <w:szCs w:val="24"/>
            </w:rPr>
          </w:pPr>
          <w:r>
            <w:rPr>
              <w:rFonts w:cs="Times New Roman"/>
              <w:szCs w:val="24"/>
            </w:rPr>
            <w:t>Jsem rád, že přijíždím do vaší země v době, kdy si připomínáme 50. výročí (...)</w:t>
          </w:r>
        </w:p>
        <w:p w14:paraId="6D0E45CB" w14:textId="77777777" w:rsidR="00214166" w:rsidRDefault="00214166" w:rsidP="00F077B2">
          <w:pPr>
            <w:spacing w:after="0" w:line="360" w:lineRule="auto"/>
            <w:ind w:left="720"/>
            <w:rPr>
              <w:rFonts w:cs="Times New Roman"/>
              <w:szCs w:val="24"/>
            </w:rPr>
          </w:pPr>
          <w:r>
            <w:rPr>
              <w:rFonts w:cs="Times New Roman"/>
              <w:szCs w:val="24"/>
            </w:rPr>
            <w:t>Jsem rád, že přijíždím do této veliké (...)</w:t>
          </w:r>
        </w:p>
        <w:p w14:paraId="579873F5" w14:textId="77777777" w:rsidR="00214166" w:rsidRDefault="00214166" w:rsidP="00F077B2">
          <w:pPr>
            <w:spacing w:after="0" w:line="360" w:lineRule="auto"/>
            <w:ind w:left="720"/>
            <w:rPr>
              <w:rFonts w:cs="Times New Roman"/>
              <w:szCs w:val="24"/>
            </w:rPr>
          </w:pPr>
          <w:r>
            <w:rPr>
              <w:rFonts w:cs="Times New Roman"/>
              <w:szCs w:val="24"/>
            </w:rPr>
            <w:t>Jsem rád, že mohu znovu potvrdit (...)</w:t>
          </w:r>
        </w:p>
        <w:p w14:paraId="0EA5578C" w14:textId="77777777" w:rsidR="00214166" w:rsidRDefault="00214166" w:rsidP="00F077B2">
          <w:pPr>
            <w:spacing w:after="0" w:line="360" w:lineRule="auto"/>
            <w:ind w:left="720"/>
            <w:rPr>
              <w:rFonts w:cs="Times New Roman"/>
              <w:szCs w:val="24"/>
            </w:rPr>
          </w:pPr>
        </w:p>
        <w:p w14:paraId="781C4BA8" w14:textId="77777777" w:rsidR="00214166" w:rsidRPr="00EE4EC7" w:rsidRDefault="00214166" w:rsidP="00F077B2">
          <w:pPr>
            <w:spacing w:line="360" w:lineRule="auto"/>
            <w:rPr>
              <w:rFonts w:cs="Times New Roman"/>
              <w:szCs w:val="24"/>
            </w:rPr>
          </w:pPr>
          <w:r w:rsidRPr="00EE4EC7">
            <w:rPr>
              <w:rFonts w:cs="Times New Roman"/>
              <w:szCs w:val="24"/>
            </w:rPr>
            <w:t xml:space="preserve">Václav Klaus: </w:t>
          </w:r>
        </w:p>
        <w:p w14:paraId="708F55E7" w14:textId="77777777" w:rsidR="00214166" w:rsidRPr="00EE4EC7" w:rsidRDefault="00214166" w:rsidP="00F077B2">
          <w:pPr>
            <w:spacing w:line="360" w:lineRule="auto"/>
            <w:rPr>
              <w:rFonts w:cs="Times New Roman"/>
              <w:szCs w:val="24"/>
            </w:rPr>
          </w:pPr>
          <w:r>
            <w:rPr>
              <w:rFonts w:cs="Times New Roman"/>
              <w:szCs w:val="24"/>
            </w:rPr>
            <w:t>a</w:t>
          </w:r>
          <w:r w:rsidRPr="00EE4EC7">
            <w:rPr>
              <w:rFonts w:cs="Times New Roman"/>
              <w:szCs w:val="24"/>
            </w:rPr>
            <w:t xml:space="preserve">. Je místem konfrontace strojírenství našeho se strojírenstvím zahraničním, je místem mnoha užitečných setkání, je místem významných projevů, je místem přátelských diskusí a koneckonců je i místem vlídné (…). </w:t>
          </w:r>
        </w:p>
        <w:p w14:paraId="45DF7215" w14:textId="77777777" w:rsidR="00214166" w:rsidRDefault="00214166" w:rsidP="00F077B2">
          <w:pPr>
            <w:spacing w:line="360" w:lineRule="auto"/>
            <w:rPr>
              <w:rFonts w:asciiTheme="minorHAnsi" w:hAnsiTheme="minorHAnsi"/>
              <w:sz w:val="22"/>
            </w:rPr>
          </w:pPr>
          <w:r>
            <w:rPr>
              <w:rFonts w:cs="Times New Roman"/>
              <w:szCs w:val="24"/>
            </w:rPr>
            <w:t>b. Mnohokrát jsme si při tom byli oporou. Mnohokrát jsme stáli pospolu v boji proti cizímu ohrožení, ať to byli němečtí křižáci či turecké tažení na Evropu. (…) Mnohokrát jsme inspirovali jeden druhého</w:t>
          </w:r>
          <w:r>
            <w:t xml:space="preserve">. </w:t>
          </w:r>
        </w:p>
        <w:p w14:paraId="28287083" w14:textId="77777777" w:rsidR="00214166" w:rsidRDefault="00214166" w:rsidP="00F077B2">
          <w:pPr>
            <w:spacing w:line="360" w:lineRule="auto"/>
            <w:rPr>
              <w:rFonts w:cs="Times New Roman"/>
              <w:b/>
              <w:szCs w:val="24"/>
            </w:rPr>
          </w:pPr>
          <w:r>
            <w:rPr>
              <w:rFonts w:cs="Times New Roman"/>
              <w:szCs w:val="24"/>
            </w:rPr>
            <w:t xml:space="preserve">5. </w:t>
          </w:r>
          <w:r>
            <w:rPr>
              <w:rFonts w:cs="Times New Roman"/>
              <w:b/>
              <w:szCs w:val="24"/>
            </w:rPr>
            <w:t>Obrazná pojmenování/tropy: metafora (</w:t>
          </w:r>
          <w:r>
            <w:rPr>
              <w:rFonts w:cs="Times New Roman"/>
              <w:szCs w:val="24"/>
            </w:rPr>
            <w:t>přenášení významů na základě vnější podobnosti</w:t>
          </w:r>
          <w:r>
            <w:rPr>
              <w:rFonts w:cs="Times New Roman"/>
              <w:b/>
              <w:szCs w:val="24"/>
            </w:rPr>
            <w:t>) a metonymie (</w:t>
          </w:r>
          <w:r>
            <w:rPr>
              <w:rStyle w:val="st"/>
              <w:rFonts w:cs="Times New Roman"/>
              <w:szCs w:val="24"/>
            </w:rPr>
            <w:t xml:space="preserve">„přejmenování“, resp. „odvozené pojmenování“, které spočívá v přenosu označení na jiný objekt na základě vnitřní podobnosti). </w:t>
          </w:r>
        </w:p>
        <w:p w14:paraId="3271261C" w14:textId="77777777" w:rsidR="00214166" w:rsidRDefault="00214166" w:rsidP="00F077B2">
          <w:pPr>
            <w:spacing w:line="360" w:lineRule="auto"/>
            <w:rPr>
              <w:rFonts w:cs="Times New Roman"/>
              <w:szCs w:val="24"/>
            </w:rPr>
          </w:pPr>
          <w:r>
            <w:rPr>
              <w:rFonts w:cs="Times New Roman"/>
              <w:szCs w:val="24"/>
            </w:rPr>
            <w:t xml:space="preserve">a) </w:t>
          </w:r>
          <w:r w:rsidRPr="00A730B4">
            <w:rPr>
              <w:rFonts w:cs="Times New Roman"/>
              <w:i/>
              <w:szCs w:val="24"/>
            </w:rPr>
            <w:t>Je to třešnička na dortu našeho snažení</w:t>
          </w:r>
          <w:r>
            <w:rPr>
              <w:rFonts w:cs="Times New Roman"/>
              <w:szCs w:val="24"/>
            </w:rPr>
            <w:t>. (metafora)</w:t>
          </w:r>
        </w:p>
        <w:p w14:paraId="39CFD5D1" w14:textId="77777777" w:rsidR="00214166" w:rsidRDefault="00214166" w:rsidP="00F077B2">
          <w:pPr>
            <w:spacing w:line="360" w:lineRule="auto"/>
            <w:rPr>
              <w:rFonts w:cs="Times New Roman"/>
              <w:szCs w:val="24"/>
            </w:rPr>
          </w:pPr>
          <w:r>
            <w:rPr>
              <w:rFonts w:cs="Times New Roman"/>
              <w:szCs w:val="24"/>
            </w:rPr>
            <w:t xml:space="preserve">b) </w:t>
          </w:r>
          <w:r w:rsidRPr="00A730B4">
            <w:rPr>
              <w:rFonts w:cs="Times New Roman"/>
              <w:i/>
              <w:szCs w:val="24"/>
            </w:rPr>
            <w:t>Tento hlas svědomí, tato kniha svědomí je pro nás důležitým apelem pro naše svědomí</w:t>
          </w:r>
          <w:r>
            <w:rPr>
              <w:rFonts w:cs="Times New Roman"/>
              <w:szCs w:val="24"/>
            </w:rPr>
            <w:t>. (metafora)</w:t>
          </w:r>
        </w:p>
        <w:p w14:paraId="754A7E00" w14:textId="77777777" w:rsidR="00214166" w:rsidRDefault="00214166" w:rsidP="00F077B2">
          <w:pPr>
            <w:spacing w:line="360" w:lineRule="auto"/>
            <w:rPr>
              <w:rFonts w:cs="Times New Roman"/>
              <w:iCs/>
              <w:szCs w:val="24"/>
            </w:rPr>
          </w:pPr>
          <w:r>
            <w:rPr>
              <w:rFonts w:cs="Times New Roman"/>
              <w:szCs w:val="24"/>
            </w:rPr>
            <w:t xml:space="preserve">c) </w:t>
          </w:r>
          <w:r w:rsidRPr="00A730B4">
            <w:rPr>
              <w:rFonts w:cs="Times New Roman"/>
              <w:i/>
              <w:szCs w:val="24"/>
            </w:rPr>
            <w:t>Drakeová předem připustila, že může být kvůli své životní dráze zpochybněna a označena za lhářku a oportunistku. Ale chtěla veřejně podpořit ostatní ženy. "Můžu být jen malé zrnko písku. Ale je jasné, že je tu obrovská pláž," poznamenala</w:t>
          </w:r>
          <w:r>
            <w:rPr>
              <w:rFonts w:cs="Times New Roman"/>
              <w:szCs w:val="24"/>
            </w:rPr>
            <w:t xml:space="preserve"> (metafora)</w:t>
          </w:r>
        </w:p>
        <w:p w14:paraId="45D0C65A" w14:textId="77777777" w:rsidR="00214166" w:rsidRDefault="00214166" w:rsidP="00F077B2">
          <w:pPr>
            <w:spacing w:line="360" w:lineRule="auto"/>
            <w:rPr>
              <w:rFonts w:cs="Times New Roman"/>
              <w:szCs w:val="24"/>
            </w:rPr>
          </w:pPr>
          <w:r>
            <w:rPr>
              <w:rFonts w:cs="Times New Roman"/>
              <w:iCs/>
              <w:szCs w:val="24"/>
            </w:rPr>
            <w:t xml:space="preserve">d) </w:t>
          </w:r>
          <w:r w:rsidRPr="00A730B4">
            <w:rPr>
              <w:rFonts w:cs="Times New Roman"/>
              <w:i/>
              <w:iCs/>
              <w:szCs w:val="24"/>
            </w:rPr>
            <w:t>Jedenácté září světové diplomacie</w:t>
          </w:r>
          <w:r w:rsidRPr="00A730B4">
            <w:rPr>
              <w:rFonts w:cs="Times New Roman"/>
              <w:i/>
              <w:szCs w:val="24"/>
            </w:rPr>
            <w:t>..</w:t>
          </w:r>
          <w:r>
            <w:rPr>
              <w:rFonts w:cs="Times New Roman"/>
              <w:szCs w:val="24"/>
            </w:rPr>
            <w:t>. (metonymie)</w:t>
          </w:r>
        </w:p>
        <w:p w14:paraId="75564A60" w14:textId="77777777" w:rsidR="00214166" w:rsidRPr="00826B09" w:rsidRDefault="00214166" w:rsidP="00F077B2">
          <w:pPr>
            <w:spacing w:line="360" w:lineRule="auto"/>
            <w:rPr>
              <w:rFonts w:cs="Times New Roman"/>
              <w:szCs w:val="24"/>
            </w:rPr>
          </w:pPr>
          <w:r>
            <w:rPr>
              <w:rFonts w:cs="Times New Roman"/>
              <w:b/>
              <w:szCs w:val="24"/>
            </w:rPr>
            <w:t>6. Postup f</w:t>
          </w:r>
          <w:r w:rsidRPr="00826B09">
            <w:rPr>
              <w:rFonts w:cs="Times New Roman"/>
              <w:b/>
              <w:szCs w:val="24"/>
            </w:rPr>
            <w:t>ormulování tématu</w:t>
          </w:r>
        </w:p>
        <w:p w14:paraId="0A70435C" w14:textId="7EDE8EB0" w:rsidR="00214166" w:rsidRDefault="00214166" w:rsidP="00F077B2">
          <w:pPr>
            <w:spacing w:line="360" w:lineRule="auto"/>
            <w:rPr>
              <w:rFonts w:cs="Times New Roman"/>
              <w:szCs w:val="24"/>
            </w:rPr>
          </w:pPr>
          <w:r w:rsidRPr="00826B09">
            <w:rPr>
              <w:rFonts w:cs="Times New Roman"/>
              <w:szCs w:val="24"/>
            </w:rPr>
            <w:t xml:space="preserve">Aby projev nebyl chaotický, aby řečník neskákal z tématu na téma, nebo </w:t>
          </w:r>
          <w:r>
            <w:rPr>
              <w:rFonts w:cs="Times New Roman"/>
              <w:szCs w:val="24"/>
            </w:rPr>
            <w:t>v rámci jednoho tématu nepostupoval nesystematicky a pro posluchače rušivě, je vhodné zvolit určitý po</w:t>
          </w:r>
          <w:r>
            <w:rPr>
              <w:rFonts w:cs="Times New Roman"/>
              <w:szCs w:val="24"/>
            </w:rPr>
            <w:lastRenderedPageBreak/>
            <w:t>stup. Téma lze formulovat vzestupně nebo sestupně, tzn. od důležitého k méně nedůležitému a naopak, od neutrálních výrazových prostředků k dramatickým, emocionálním aj. příznakovým. Je rovněž možné postupovat podle časové posloupnosti, podle logických souvislostí</w:t>
          </w:r>
          <w:r w:rsidR="000B25DA">
            <w:rPr>
              <w:rFonts w:cs="Times New Roman"/>
              <w:szCs w:val="24"/>
            </w:rPr>
            <w:t xml:space="preserve"> nebo v tzv. spirále</w:t>
          </w:r>
          <w:r>
            <w:rPr>
              <w:rFonts w:cs="Times New Roman"/>
              <w:szCs w:val="24"/>
            </w:rPr>
            <w:t xml:space="preserve"> atd. </w:t>
          </w:r>
        </w:p>
        <w:p w14:paraId="0FD4C4EA" w14:textId="77777777" w:rsidR="00214166" w:rsidRDefault="00214166" w:rsidP="00F077B2">
          <w:pPr>
            <w:spacing w:line="360" w:lineRule="auto"/>
            <w:rPr>
              <w:rFonts w:cs="Times New Roman"/>
              <w:szCs w:val="24"/>
            </w:rPr>
          </w:pPr>
          <w:r>
            <w:rPr>
              <w:rFonts w:cs="Times New Roman"/>
              <w:szCs w:val="24"/>
            </w:rPr>
            <w:t xml:space="preserve">Je možné zvolit induktivní nebo deduktivní postup (jde o běžné postupy výkladu). Např. </w:t>
          </w:r>
          <w:r>
            <w:rPr>
              <w:rFonts w:cs="Times New Roman"/>
              <w:b/>
              <w:szCs w:val="24"/>
            </w:rPr>
            <w:t>induktivní postup</w:t>
          </w:r>
          <w:r>
            <w:rPr>
              <w:rFonts w:cs="Times New Roman"/>
              <w:szCs w:val="24"/>
            </w:rPr>
            <w:t xml:space="preserve"> (hlavní smysl sdělení je ponechán na konec) je dramatičtější než deduktivní. Induktivní postup znamená, že na základě konkrétních příkladů stanovujeme obecné závěry. </w:t>
          </w:r>
        </w:p>
        <w:p w14:paraId="70930A17" w14:textId="77777777" w:rsidR="00214166" w:rsidRPr="00172D1F" w:rsidRDefault="00214166" w:rsidP="00F077B2">
          <w:pPr>
            <w:spacing w:line="360" w:lineRule="auto"/>
            <w:rPr>
              <w:rFonts w:cs="Times New Roman"/>
              <w:szCs w:val="24"/>
            </w:rPr>
          </w:pPr>
          <w:r>
            <w:rPr>
              <w:rFonts w:cs="Times New Roman"/>
              <w:szCs w:val="24"/>
            </w:rPr>
            <w:t xml:space="preserve">Deduktivní postup znamená, že z obecného usuzujeme na konkrétní. Z toho také víceméně plyne, že deduktivní postup je pro „dramatičnost“ méně zajímavý. </w:t>
          </w:r>
        </w:p>
        <w:p w14:paraId="53F70054" w14:textId="77777777" w:rsidR="00214166" w:rsidRDefault="00214166" w:rsidP="00F077B2">
          <w:pPr>
            <w:spacing w:line="360" w:lineRule="auto"/>
            <w:rPr>
              <w:rFonts w:cs="Times New Roman"/>
              <w:szCs w:val="24"/>
            </w:rPr>
          </w:pPr>
          <w:r w:rsidRPr="00A730B4">
            <w:rPr>
              <w:rFonts w:cs="Times New Roman"/>
              <w:szCs w:val="24"/>
            </w:rPr>
            <w:t>O dram</w:t>
          </w:r>
          <w:r>
            <w:rPr>
              <w:rFonts w:cs="Times New Roman"/>
              <w:szCs w:val="24"/>
            </w:rPr>
            <w:t>a</w:t>
          </w:r>
          <w:r w:rsidRPr="00A730B4">
            <w:rPr>
              <w:rFonts w:cs="Times New Roman"/>
              <w:szCs w:val="24"/>
            </w:rPr>
            <w:t xml:space="preserve">tických, sugestivních, ozdobných </w:t>
          </w:r>
          <w:r>
            <w:rPr>
              <w:rFonts w:cs="Times New Roman"/>
              <w:szCs w:val="24"/>
            </w:rPr>
            <w:t xml:space="preserve">a jiných </w:t>
          </w:r>
          <w:r w:rsidRPr="00A730B4">
            <w:rPr>
              <w:rFonts w:cs="Times New Roman"/>
              <w:szCs w:val="24"/>
            </w:rPr>
            <w:t xml:space="preserve">prostředcích </w:t>
          </w:r>
          <w:r>
            <w:rPr>
              <w:rFonts w:cs="Times New Roman"/>
              <w:szCs w:val="24"/>
            </w:rPr>
            <w:t xml:space="preserve">řečnického projevu najdeme poučení v rétorice (viz studijní text Rétorika). </w:t>
          </w:r>
        </w:p>
        <w:p w14:paraId="345C60F2" w14:textId="0FE2C756" w:rsidR="002920FD" w:rsidRDefault="002920FD" w:rsidP="002920FD">
          <w:pPr>
            <w:pStyle w:val="parNadpisPrvkuOranzovy"/>
          </w:pPr>
          <w:r>
            <w:t>zdroje</w:t>
          </w:r>
        </w:p>
        <w:p w14:paraId="53DE1670" w14:textId="77777777" w:rsidR="002920FD" w:rsidRDefault="002920FD" w:rsidP="002920FD">
          <w:pPr>
            <w:framePr w:w="624" w:h="624" w:hRule="exact" w:hSpace="170" w:wrap="around" w:vAnchor="text" w:hAnchor="page" w:xAlign="outside" w:y="-622" w:anchorLock="1"/>
            <w:jc w:val="both"/>
          </w:pPr>
          <w:r>
            <w:rPr>
              <w:noProof/>
              <w:lang w:eastAsia="cs-CZ"/>
            </w:rPr>
            <w:drawing>
              <wp:inline distT="0" distB="0" distL="0" distR="0" wp14:anchorId="0A0FAC72" wp14:editId="16573828">
                <wp:extent cx="381635" cy="381635"/>
                <wp:effectExtent l="0" t="0" r="0" b="0"/>
                <wp:docPr id="251" name="Obráze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0BCD75" w14:textId="3AF2722F" w:rsidR="002920FD" w:rsidRDefault="002920FD" w:rsidP="002920FD">
          <w:pPr>
            <w:pStyle w:val="Tlotextu"/>
          </w:pPr>
          <w:r>
            <w:t xml:space="preserve">ČECHOVÁ, Marie, KRČMOVÁ, Marie, MINÁŘOVÁ, Eva. </w:t>
          </w:r>
          <w:r w:rsidRPr="002920FD">
            <w:rPr>
              <w:i/>
            </w:rPr>
            <w:t>Současná stylistika</w:t>
          </w:r>
          <w:r>
            <w:t xml:space="preserve">. Praha: NLN 2008. </w:t>
          </w:r>
        </w:p>
        <w:p w14:paraId="729B4153" w14:textId="5037D7B5" w:rsidR="002920FD" w:rsidRDefault="002920FD" w:rsidP="002920FD">
          <w:pPr>
            <w:pStyle w:val="Tlotextu"/>
          </w:pPr>
          <w:r>
            <w:t xml:space="preserve">HIRSCHOVÁ, Milada. </w:t>
          </w:r>
          <w:r w:rsidRPr="002920FD">
            <w:rPr>
              <w:i/>
            </w:rPr>
            <w:t>Úvod do teorie textu</w:t>
          </w:r>
          <w:r>
            <w:t xml:space="preserve">. Olomouc: Univerzita Palackého 1989. </w:t>
          </w:r>
        </w:p>
        <w:p w14:paraId="00FE6843" w14:textId="2E55D7C6" w:rsidR="002920FD" w:rsidRDefault="002920FD" w:rsidP="002920FD">
          <w:pPr>
            <w:pStyle w:val="Tlotextu"/>
          </w:pPr>
          <w:r>
            <w:t xml:space="preserve">KRAUS, Jiří. </w:t>
          </w:r>
          <w:r w:rsidRPr="002920FD">
            <w:rPr>
              <w:i/>
            </w:rPr>
            <w:t>Rétorika a řečová kultura</w:t>
          </w:r>
          <w:r>
            <w:t xml:space="preserve">. Praha: Karolinum 2010. </w:t>
          </w:r>
        </w:p>
        <w:p w14:paraId="060C7E93" w14:textId="22B24A40" w:rsidR="002920FD" w:rsidRDefault="002920FD" w:rsidP="002920FD">
          <w:pPr>
            <w:pStyle w:val="Tlotextu"/>
          </w:pPr>
          <w:r>
            <w:t xml:space="preserve">KLAUS, Václav. Projevy a vystoupení. </w:t>
          </w:r>
          <w:hyperlink r:id="rId46" w:history="1">
            <w:r w:rsidRPr="00EB295D">
              <w:rPr>
                <w:rStyle w:val="Hypertextovodkaz"/>
              </w:rPr>
              <w:t>https://www.klaus.cz/projevy-a-vystoupeni/</w:t>
            </w:r>
          </w:hyperlink>
        </w:p>
        <w:p w14:paraId="68514445" w14:textId="08DDB184" w:rsidR="000B25DA" w:rsidRDefault="000B25DA" w:rsidP="002920FD">
          <w:pPr>
            <w:pStyle w:val="Tlotextu"/>
          </w:pPr>
          <w:r>
            <w:t xml:space="preserve">HAVEL, Václav. </w:t>
          </w:r>
          <w:r w:rsidRPr="000B25DA">
            <w:rPr>
              <w:i/>
            </w:rPr>
            <w:t>Projevy</w:t>
          </w:r>
          <w:r>
            <w:t xml:space="preserve">. Praha: Vyšehrad 1990. </w:t>
          </w:r>
        </w:p>
        <w:p w14:paraId="007FA51F" w14:textId="5D1499C4" w:rsidR="002920FD" w:rsidRDefault="005226A3" w:rsidP="002920FD">
          <w:pPr>
            <w:pStyle w:val="Tlotextu"/>
          </w:pPr>
          <w:hyperlink r:id="rId47" w:history="1">
            <w:r w:rsidR="000B25DA" w:rsidRPr="00EB295D">
              <w:rPr>
                <w:rStyle w:val="Hypertextovodkaz"/>
              </w:rPr>
              <w:t>http://www.vaclavhavel-library.org/cs/vaclav-havel/dilo/projevy</w:t>
            </w:r>
          </w:hyperlink>
        </w:p>
        <w:p w14:paraId="0A05F414" w14:textId="318030B3" w:rsidR="000B25DA" w:rsidRDefault="000B25DA" w:rsidP="000B25DA">
          <w:pPr>
            <w:pStyle w:val="parNadpisPrvkuCerveny"/>
          </w:pPr>
          <w:r>
            <w:t>Shrnutí kapitoly</w:t>
          </w:r>
        </w:p>
        <w:p w14:paraId="6437DC05" w14:textId="77777777" w:rsidR="000B25DA" w:rsidRDefault="000B25DA" w:rsidP="000B25DA">
          <w:pPr>
            <w:framePr w:w="624" w:h="624" w:hRule="exact" w:hSpace="170" w:wrap="around" w:vAnchor="text" w:hAnchor="page" w:xAlign="outside" w:y="-622" w:anchorLock="1"/>
            <w:jc w:val="both"/>
          </w:pPr>
          <w:r>
            <w:rPr>
              <w:noProof/>
              <w:lang w:eastAsia="cs-CZ"/>
            </w:rPr>
            <w:drawing>
              <wp:inline distT="0" distB="0" distL="0" distR="0" wp14:anchorId="4E009ED5" wp14:editId="08DA2441">
                <wp:extent cx="381635" cy="381635"/>
                <wp:effectExtent l="0" t="0" r="0" b="0"/>
                <wp:docPr id="252" name="Obráze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D91A06" w14:textId="29CCFDD1" w:rsidR="000B25DA" w:rsidRDefault="000B25DA" w:rsidP="000B25DA">
          <w:pPr>
            <w:pStyle w:val="Tlotextu"/>
          </w:pPr>
          <w:r>
            <w:t xml:space="preserve">Cílem kapitoly bylo poskytnout úplné informace o výstavbě monologického projevu a jeho jednotlivých prvcích. </w:t>
          </w:r>
        </w:p>
        <w:p w14:paraId="3F3F743A" w14:textId="77777777" w:rsidR="002920FD" w:rsidRPr="002920FD" w:rsidRDefault="002920FD" w:rsidP="002920FD">
          <w:pPr>
            <w:pStyle w:val="Tlotextu"/>
          </w:pPr>
        </w:p>
        <w:p w14:paraId="7392F404" w14:textId="072D82CA" w:rsidR="007E5CA3" w:rsidRDefault="007E5CA3" w:rsidP="007E5CA3">
          <w:pPr>
            <w:pStyle w:val="Nadpis1"/>
          </w:pPr>
          <w:bookmarkStart w:id="33" w:name="_Toc524367990"/>
          <w:r>
            <w:lastRenderedPageBreak/>
            <w:t xml:space="preserve">Adekvátnost </w:t>
          </w:r>
          <w:r w:rsidR="0010455A">
            <w:t xml:space="preserve">JAZYKOVÝCH </w:t>
          </w:r>
          <w:r>
            <w:t xml:space="preserve">prostředků </w:t>
          </w:r>
          <w:r w:rsidR="0010455A">
            <w:t>vzhledem k formě a funkci PROJEVU</w:t>
          </w:r>
          <w:bookmarkEnd w:id="33"/>
        </w:p>
        <w:p w14:paraId="03C6B915" w14:textId="7BDEF36C" w:rsidR="008D369B" w:rsidRDefault="008D369B" w:rsidP="008D369B">
          <w:pPr>
            <w:pStyle w:val="parNadpisPrvkuCerveny"/>
          </w:pPr>
          <w:r>
            <w:t>Rychlý náhled kapitoly</w:t>
          </w:r>
        </w:p>
        <w:p w14:paraId="26E8EEFA" w14:textId="77777777" w:rsidR="008D369B" w:rsidRDefault="008D369B" w:rsidP="008D369B">
          <w:pPr>
            <w:framePr w:w="624" w:h="624" w:hRule="exact" w:hSpace="170" w:wrap="around" w:vAnchor="text" w:hAnchor="page" w:xAlign="outside" w:y="-622" w:anchorLock="1"/>
            <w:jc w:val="both"/>
          </w:pPr>
          <w:r>
            <w:rPr>
              <w:noProof/>
              <w:lang w:eastAsia="cs-CZ"/>
            </w:rPr>
            <w:drawing>
              <wp:inline distT="0" distB="0" distL="0" distR="0" wp14:anchorId="5124BD4B" wp14:editId="097EC33C">
                <wp:extent cx="381635" cy="381635"/>
                <wp:effectExtent l="0" t="0" r="0" b="0"/>
                <wp:docPr id="253" name="Obráze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6D2D5D" w14:textId="44A36F03" w:rsidR="008D369B" w:rsidRDefault="001640F2" w:rsidP="001640F2">
          <w:pPr>
            <w:pStyle w:val="Tlotextu"/>
          </w:pPr>
          <w:r>
            <w:t xml:space="preserve">K tomu, aby byl jazykový projev v dané situaci přijatelný, je potřeba znát škálu prostředků, které národní jazyk nabízí. Je potřeba orientovat se v komunikačních sférách a jejich vzájemných odlišnostech. </w:t>
          </w:r>
        </w:p>
        <w:p w14:paraId="4CE690B8" w14:textId="01B6DCF1" w:rsidR="001640F2" w:rsidRDefault="001640F2" w:rsidP="001640F2">
          <w:pPr>
            <w:pStyle w:val="parNadpisPrvkuCerveny"/>
          </w:pPr>
          <w:r>
            <w:t>Cíle kapitoly</w:t>
          </w:r>
        </w:p>
        <w:p w14:paraId="66050037" w14:textId="77777777" w:rsidR="001640F2" w:rsidRDefault="001640F2" w:rsidP="001640F2">
          <w:pPr>
            <w:framePr w:w="624" w:h="624" w:hRule="exact" w:hSpace="170" w:wrap="around" w:vAnchor="text" w:hAnchor="page" w:xAlign="outside" w:y="-622" w:anchorLock="1"/>
            <w:jc w:val="both"/>
          </w:pPr>
          <w:r>
            <w:rPr>
              <w:noProof/>
              <w:lang w:eastAsia="cs-CZ"/>
            </w:rPr>
            <w:drawing>
              <wp:inline distT="0" distB="0" distL="0" distR="0" wp14:anchorId="68E63C3C" wp14:editId="63A1A61B">
                <wp:extent cx="381635" cy="381635"/>
                <wp:effectExtent l="0" t="0" r="0" b="0"/>
                <wp:docPr id="254" name="Obráze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46B216" w14:textId="00EC46A7" w:rsidR="001640F2" w:rsidRDefault="001640F2" w:rsidP="001640F2">
          <w:pPr>
            <w:pStyle w:val="Tlotextu"/>
            <w:numPr>
              <w:ilvl w:val="0"/>
              <w:numId w:val="69"/>
            </w:numPr>
          </w:pPr>
          <w:r>
            <w:t>Ukázat rozvrstvení národního jazyka.</w:t>
          </w:r>
        </w:p>
        <w:p w14:paraId="3F24C6D2" w14:textId="72384045" w:rsidR="001640F2" w:rsidRDefault="001640F2" w:rsidP="001640F2">
          <w:pPr>
            <w:pStyle w:val="Tlotextu"/>
            <w:numPr>
              <w:ilvl w:val="0"/>
              <w:numId w:val="69"/>
            </w:numPr>
          </w:pPr>
          <w:r>
            <w:t>Vysvětlit pojmy spisovný a nespisovný jazyk.</w:t>
          </w:r>
        </w:p>
        <w:p w14:paraId="035F186A" w14:textId="68915AC5" w:rsidR="001640F2" w:rsidRDefault="001640F2" w:rsidP="001640F2">
          <w:pPr>
            <w:pStyle w:val="Tlotextu"/>
            <w:numPr>
              <w:ilvl w:val="0"/>
              <w:numId w:val="69"/>
            </w:numPr>
          </w:pPr>
          <w:r>
            <w:t xml:space="preserve">Objasnit rozdíl mezi hovorovou spisovnou češtinou a obecnou češtinou. </w:t>
          </w:r>
        </w:p>
        <w:p w14:paraId="2B542AF5" w14:textId="5700C85A" w:rsidR="001640F2" w:rsidRDefault="001640F2" w:rsidP="001640F2">
          <w:pPr>
            <w:pStyle w:val="Tlotextu"/>
            <w:numPr>
              <w:ilvl w:val="0"/>
              <w:numId w:val="69"/>
            </w:numPr>
          </w:pPr>
          <w:r>
            <w:t>Objasnit pojmy hovorový, neutrální a knižní jazyk.</w:t>
          </w:r>
        </w:p>
        <w:p w14:paraId="13BF5237" w14:textId="036FF307" w:rsidR="00B952CF" w:rsidRDefault="00B952CF" w:rsidP="001640F2">
          <w:pPr>
            <w:pStyle w:val="Tlotextu"/>
            <w:numPr>
              <w:ilvl w:val="0"/>
              <w:numId w:val="69"/>
            </w:numPr>
          </w:pPr>
          <w:r>
            <w:t xml:space="preserve">Poukázat na vliv angličtiny v současném vyjadřování. </w:t>
          </w:r>
        </w:p>
        <w:p w14:paraId="22389AFA" w14:textId="77777777" w:rsidR="001640F2" w:rsidRDefault="001640F2" w:rsidP="001640F2">
          <w:pPr>
            <w:pStyle w:val="Tlotextu"/>
          </w:pPr>
        </w:p>
        <w:p w14:paraId="78CB0BD0" w14:textId="78C139CD" w:rsidR="00B952CF" w:rsidRDefault="00B952CF" w:rsidP="00B952CF">
          <w:pPr>
            <w:pStyle w:val="parNadpisPrvkuCerveny"/>
          </w:pPr>
          <w:r>
            <w:t>Klíčová slova kapitoly</w:t>
          </w:r>
        </w:p>
        <w:p w14:paraId="26D62678" w14:textId="77777777" w:rsidR="00B952CF" w:rsidRDefault="00B952CF" w:rsidP="00B952CF">
          <w:pPr>
            <w:framePr w:w="624" w:h="624" w:hRule="exact" w:hSpace="170" w:wrap="around" w:vAnchor="text" w:hAnchor="page" w:xAlign="outside" w:y="-622" w:anchorLock="1"/>
            <w:jc w:val="both"/>
          </w:pPr>
          <w:r>
            <w:rPr>
              <w:noProof/>
              <w:lang w:eastAsia="cs-CZ"/>
            </w:rPr>
            <w:drawing>
              <wp:inline distT="0" distB="0" distL="0" distR="0" wp14:anchorId="008E9008" wp14:editId="783837FD">
                <wp:extent cx="381635" cy="381635"/>
                <wp:effectExtent l="0" t="0" r="0" b="0"/>
                <wp:docPr id="255" name="Obráze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181A4D" w14:textId="7E0BFEB3" w:rsidR="008D369B" w:rsidRPr="008D369B" w:rsidRDefault="00B952CF" w:rsidP="00864CDA">
          <w:pPr>
            <w:pStyle w:val="Tlotextu"/>
          </w:pPr>
          <w:r>
            <w:t>Národní jazyk, spisovný a nespisovný jazyk, hovorová spisovná češtiny, obecná čeština, anglicismy, knižnost, n</w:t>
          </w:r>
          <w:r w:rsidR="00864CDA">
            <w:t xml:space="preserve">eutrálnost, komunikační sféra. </w:t>
          </w:r>
        </w:p>
        <w:p w14:paraId="70597397" w14:textId="1A42F911" w:rsidR="006F7781" w:rsidRPr="006F7781" w:rsidRDefault="006F7781" w:rsidP="006F7781">
          <w:pPr>
            <w:pStyle w:val="Nadpis2"/>
          </w:pPr>
          <w:bookmarkStart w:id="34" w:name="_Toc524367991"/>
          <w:r>
            <w:t xml:space="preserve">Komunikační </w:t>
          </w:r>
          <w:r w:rsidR="00684DA7">
            <w:t xml:space="preserve">(sociální) </w:t>
          </w:r>
          <w:r>
            <w:t xml:space="preserve">sféry </w:t>
          </w:r>
          <w:r w:rsidR="00324FCC">
            <w:t>a výrazové prostředky národního jazyka</w:t>
          </w:r>
          <w:bookmarkEnd w:id="34"/>
        </w:p>
        <w:p w14:paraId="0967FD4C" w14:textId="5FD76470" w:rsidR="007F5164" w:rsidRDefault="007F5164" w:rsidP="00061BD9">
          <w:pPr>
            <w:pStyle w:val="Tlotextu"/>
            <w:spacing w:line="360" w:lineRule="auto"/>
          </w:pPr>
          <w:r>
            <w:t xml:space="preserve">V životě existují různé komunikační sféry, které předpokládají vlastní výrazové prostředky jak jazykové, tak neverbální – formální. </w:t>
          </w:r>
        </w:p>
        <w:p w14:paraId="3EB7BBEC" w14:textId="2677BDCB" w:rsidR="006F7781" w:rsidRDefault="006F7781" w:rsidP="00061BD9">
          <w:pPr>
            <w:pStyle w:val="Tlotextu"/>
            <w:spacing w:line="360" w:lineRule="auto"/>
          </w:pPr>
          <w:r>
            <w:t>Komunikační sféry představují základní oblast</w:t>
          </w:r>
          <w:r w:rsidR="00684DA7">
            <w:t>i sociálního života a jednání, z</w:t>
          </w:r>
          <w:r>
            <w:t>kráceně lze hovořit o různých sociálních sférách: „V rámci každé sociální sféry se realizuje soubor verbálních a neverbálních interakcí, resp. typů interakcí, které jsou charakterizovány aktéry, jejich vztahy, činnostmi a cíli; důležitý je přitom vzájemný poměr mezi jazykovým a nejaz</w:t>
          </w:r>
          <w:r w:rsidR="00870BB4">
            <w:t>ykovým jednáním“ (</w:t>
          </w:r>
          <w:r w:rsidR="000B25DA">
            <w:t>Hoffmannová a kol.</w:t>
          </w:r>
          <w:r>
            <w:t xml:space="preserve"> 2016: 15). Každá komunikační sféra </w:t>
          </w:r>
          <w:r>
            <w:lastRenderedPageBreak/>
            <w:t xml:space="preserve">reprezentuje soubor komunikačních situací a textů (viz tamtéž). V tradiční terminologii odpovídají oblastem, které jsou vydělovány jako komunikační sféra, oblasti </w:t>
          </w:r>
          <w:r w:rsidR="00061BD9">
            <w:t xml:space="preserve">vydělované jako funkční styl – běžně dorozumívací, odborný, publicistický, umělecký, také řečnický a administrativní. </w:t>
          </w:r>
        </w:p>
        <w:p w14:paraId="03D1FC2A" w14:textId="36529879" w:rsidR="006F7781" w:rsidRDefault="006F7781" w:rsidP="00061BD9">
          <w:pPr>
            <w:pStyle w:val="Tlotextu"/>
            <w:spacing w:line="360" w:lineRule="auto"/>
          </w:pPr>
          <w:r>
            <w:t xml:space="preserve">Texty jednotlivých komunikačních sfér jsou charakterizovány podstatnými stylovými vlastnostmi, na </w:t>
          </w:r>
          <w:proofErr w:type="gramStart"/>
          <w:r>
            <w:t>základě</w:t>
          </w:r>
          <w:proofErr w:type="gramEnd"/>
          <w:r>
            <w:t xml:space="preserve"> nichž je rozeznáváme navzájem a rozlišu</w:t>
          </w:r>
          <w:r w:rsidR="00061BD9">
            <w:t>jeme jejich výrazové prostředky (o tom</w:t>
          </w:r>
          <w:r w:rsidR="00C615BC">
            <w:t xml:space="preserve"> však pojednává stylistika, viz</w:t>
          </w:r>
          <w:r w:rsidR="00061BD9">
            <w:t xml:space="preserve"> studijní distanční text Stylistika).</w:t>
          </w:r>
          <w:r>
            <w:t xml:space="preserve"> V následujících výkladech se soustřeďme na popis </w:t>
          </w:r>
          <w:r w:rsidR="00061BD9">
            <w:t>výrazových prostředků, které představují z</w:t>
          </w:r>
          <w:r w:rsidR="00C615BC">
            <w:t>áklad rozlišení vyjadřování</w:t>
          </w:r>
          <w:r w:rsidR="00061BD9">
            <w:t xml:space="preserve"> v jednotlivý</w:t>
          </w:r>
          <w:r w:rsidR="00C615BC">
            <w:t xml:space="preserve">ch oblastech komunikování, a to </w:t>
          </w:r>
          <w:r w:rsidR="00061BD9">
            <w:t xml:space="preserve">na ose </w:t>
          </w:r>
          <w:r w:rsidR="00C615BC">
            <w:t xml:space="preserve">oficiálnost a neoficiálnost. </w:t>
          </w:r>
        </w:p>
        <w:p w14:paraId="65351399" w14:textId="1ADD4573" w:rsidR="006F7781" w:rsidRDefault="006F7781" w:rsidP="006F7781">
          <w:pPr>
            <w:pStyle w:val="Nadpis2"/>
          </w:pPr>
          <w:bookmarkStart w:id="35" w:name="_Toc524367992"/>
          <w:r>
            <w:t>Rozvrstvení jazykových prostředků národního jazyka</w:t>
          </w:r>
          <w:bookmarkEnd w:id="35"/>
        </w:p>
        <w:p w14:paraId="403DB889" w14:textId="2CC27C68" w:rsidR="006F7781" w:rsidRDefault="006F7781" w:rsidP="009F4A94">
          <w:pPr>
            <w:pStyle w:val="Tlotextu"/>
            <w:spacing w:line="360" w:lineRule="auto"/>
          </w:pPr>
          <w:r>
            <w:t>Národ</w:t>
          </w:r>
          <w:r w:rsidR="00FC2747">
            <w:t>ní jazyk má několik vrstev. Dělí</w:t>
          </w:r>
          <w:r>
            <w:t xml:space="preserve"> se na spisovný a nespiso</w:t>
          </w:r>
          <w:r w:rsidR="00FC2747">
            <w:t>vný. Spisovný jazyk se dále rozvrstvuje</w:t>
          </w:r>
          <w:r>
            <w:t xml:space="preserve"> na vrstvu neutrálních jazykových prostředků, vrstvu hovorové spisovné češtiny a vrstvu knižní. Nespisovný jazyk reprezentuje především obecná čeština, slangy (ev. argot) a nářečí. </w:t>
          </w:r>
        </w:p>
        <w:p w14:paraId="029B7687" w14:textId="662779EE" w:rsidR="009F4A94" w:rsidRPr="009F4A94" w:rsidRDefault="00F077B2" w:rsidP="004745C8">
          <w:pPr>
            <w:pStyle w:val="Nadpis3"/>
          </w:pPr>
          <w:bookmarkStart w:id="36" w:name="_Toc524367993"/>
          <w:r>
            <w:t>Spisovný jazyk</w:t>
          </w:r>
          <w:bookmarkEnd w:id="36"/>
        </w:p>
        <w:p w14:paraId="7EC6412B" w14:textId="3C2B79BF" w:rsidR="009F4A94" w:rsidRDefault="009F4A94" w:rsidP="006F7781">
          <w:pPr>
            <w:pStyle w:val="Tlotextu"/>
            <w:spacing w:line="360" w:lineRule="auto"/>
          </w:pPr>
          <w:r w:rsidRPr="008B686B">
            <w:rPr>
              <w:b/>
            </w:rPr>
            <w:t>Neutrální prostředky spisovného jazyka</w:t>
          </w:r>
          <w:r>
            <w:t xml:space="preserve"> jsou prostředky, které lze použít v jakékoliv komunikační sféře, aniž působí příznakově; jsou užívány na celém území státu.  Převážně neutrální slovní zásobu obsahuje </w:t>
          </w:r>
          <w:r w:rsidRPr="009F4A94">
            <w:rPr>
              <w:i/>
            </w:rPr>
            <w:t>Slovník spisovné češtiny pro školu a veřejnost</w:t>
          </w:r>
          <w:r w:rsidR="00B70081">
            <w:t xml:space="preserve"> (dále „slovník“)</w:t>
          </w:r>
          <w:r>
            <w:t>, v </w:t>
          </w:r>
          <w:r w:rsidR="008B686B">
            <w:t>něm</w:t>
          </w:r>
          <w:r>
            <w:t>ž jsou slova opatřena indexy stylových charakteristik. Jestliže u daného heslového slova není uvedena žádná poznámka (spis. hov., kniž., ob.), jde o slovo neutrální.</w:t>
          </w:r>
          <w:r w:rsidR="00FC2747">
            <w:t xml:space="preserve"> Týká se to i tvarů jednotlivých lexémů. </w:t>
          </w:r>
          <w:r>
            <w:t xml:space="preserve">   </w:t>
          </w:r>
        </w:p>
        <w:p w14:paraId="1C5D3B02" w14:textId="434E57DA" w:rsidR="009F4A94" w:rsidRDefault="008B686B" w:rsidP="006F7781">
          <w:pPr>
            <w:pStyle w:val="Tlotextu"/>
            <w:spacing w:line="360" w:lineRule="auto"/>
          </w:pPr>
          <w:r>
            <w:t xml:space="preserve">Tyto </w:t>
          </w:r>
          <w:r w:rsidR="009F4A94">
            <w:t>prostředky</w:t>
          </w:r>
          <w:r>
            <w:t xml:space="preserve"> jsou součástí běžného vyjadřování, ale plní i funkci reprezentativní; užívají se tedy </w:t>
          </w:r>
          <w:r w:rsidR="009F4A94">
            <w:t>v psané formě v prest</w:t>
          </w:r>
          <w:r>
            <w:t xml:space="preserve">ižních oficiálních komunikátech; ve veřejných projevech, v </w:t>
          </w:r>
          <w:r w:rsidR="009F4A94">
            <w:t>oficiální</w:t>
          </w:r>
          <w:r>
            <w:t>ch</w:t>
          </w:r>
          <w:r w:rsidR="009F4A94">
            <w:t xml:space="preserve"> (úřední</w:t>
          </w:r>
          <w:r>
            <w:t xml:space="preserve">ch) dokumentech apod. </w:t>
          </w:r>
        </w:p>
        <w:p w14:paraId="2F8D1326" w14:textId="74127CAC" w:rsidR="008B686B" w:rsidRDefault="008B686B" w:rsidP="006F7781">
          <w:pPr>
            <w:pStyle w:val="Tlotextu"/>
            <w:spacing w:line="360" w:lineRule="auto"/>
          </w:pPr>
          <w:r w:rsidRPr="008B686B">
            <w:rPr>
              <w:b/>
            </w:rPr>
            <w:t>Hovorová spisovná čeština</w:t>
          </w:r>
          <w:r>
            <w:rPr>
              <w:b/>
            </w:rPr>
            <w:t xml:space="preserve">. </w:t>
          </w:r>
          <w:r w:rsidRPr="008B686B">
            <w:t xml:space="preserve">Je </w:t>
          </w:r>
          <w:r>
            <w:t xml:space="preserve">mluvená varianta spisovného jazyka. Je reprezentována několika tvary, ve slovníku je tento příznak označen poznámkou </w:t>
          </w:r>
          <w:r w:rsidRPr="008B686B">
            <w:rPr>
              <w:i/>
            </w:rPr>
            <w:t>hov. spis.</w:t>
          </w:r>
        </w:p>
        <w:p w14:paraId="0445C49B" w14:textId="3FFDA873" w:rsidR="008B686B" w:rsidRDefault="008B686B" w:rsidP="008B686B">
          <w:pPr>
            <w:pStyle w:val="Tlotextu"/>
            <w:spacing w:line="360" w:lineRule="auto"/>
            <w:ind w:firstLine="0"/>
          </w:pPr>
          <w:r>
            <w:lastRenderedPageBreak/>
            <w:t xml:space="preserve"> Tyto prostředky lze používat v méně oficiálních komunikátech (v méně formálních diskusích, při pracovních poradách apod.), kde není ani na místě používat tvary neutrální, nebo dokonce knižní (projev by působil příliš oficiálně, strnule). Záleží ovšem na každém jednotlivci, jak dokáže zvládnout svůj projev a výběr jednotlivých jazykových prostředků.  Jako příklad </w:t>
          </w:r>
          <w:r w:rsidR="00ED2C5F">
            <w:t xml:space="preserve">hovorové spisovné češtiny </w:t>
          </w:r>
          <w:r>
            <w:t xml:space="preserve">uveďme tvary </w:t>
          </w:r>
          <w:r w:rsidR="00991CBB">
            <w:rPr>
              <w:rStyle w:val="Zdraznn"/>
            </w:rPr>
            <w:t>hokejisti</w:t>
          </w:r>
          <w:r w:rsidR="00197FA2">
            <w:rPr>
              <w:rStyle w:val="Zdraznn"/>
              <w:i w:val="0"/>
            </w:rPr>
            <w:t xml:space="preserve"> (neutrální je hokejisté)</w:t>
          </w:r>
          <w:r w:rsidR="00991CBB">
            <w:rPr>
              <w:rStyle w:val="Zdraznn"/>
            </w:rPr>
            <w:t>, kupujou</w:t>
          </w:r>
          <w:r w:rsidR="00197FA2">
            <w:rPr>
              <w:rStyle w:val="Zdraznn"/>
              <w:i w:val="0"/>
            </w:rPr>
            <w:t xml:space="preserve"> (</w:t>
          </w:r>
          <w:r w:rsidR="00ED2C5F">
            <w:rPr>
              <w:rStyle w:val="Zdraznn"/>
              <w:i w:val="0"/>
            </w:rPr>
            <w:t xml:space="preserve">neutr. </w:t>
          </w:r>
          <w:r w:rsidR="00197FA2">
            <w:rPr>
              <w:rStyle w:val="Zdraznn"/>
              <w:i w:val="0"/>
            </w:rPr>
            <w:t>kupují)</w:t>
          </w:r>
          <w:r w:rsidR="005B2A3C">
            <w:rPr>
              <w:rStyle w:val="Zdraznn"/>
            </w:rPr>
            <w:t xml:space="preserve">, </w:t>
          </w:r>
          <w:r w:rsidR="00991CBB">
            <w:rPr>
              <w:rStyle w:val="Zdraznn"/>
            </w:rPr>
            <w:t>tenhle</w:t>
          </w:r>
          <w:r w:rsidR="00197FA2">
            <w:rPr>
              <w:rStyle w:val="Zdraznn"/>
              <w:i w:val="0"/>
            </w:rPr>
            <w:t xml:space="preserve"> (</w:t>
          </w:r>
          <w:r w:rsidR="00ED2C5F">
            <w:rPr>
              <w:rStyle w:val="Zdraznn"/>
              <w:i w:val="0"/>
            </w:rPr>
            <w:t xml:space="preserve">neutr. </w:t>
          </w:r>
          <w:r w:rsidR="00197FA2">
            <w:rPr>
              <w:rStyle w:val="Zdraznn"/>
              <w:i w:val="0"/>
            </w:rPr>
            <w:t>tento)</w:t>
          </w:r>
          <w:r w:rsidR="00991CBB">
            <w:rPr>
              <w:rStyle w:val="Zdraznn"/>
            </w:rPr>
            <w:t>, můžou</w:t>
          </w:r>
          <w:r w:rsidR="00197FA2">
            <w:rPr>
              <w:rStyle w:val="Zdraznn"/>
            </w:rPr>
            <w:t xml:space="preserve"> </w:t>
          </w:r>
          <w:r w:rsidR="00197FA2">
            <w:rPr>
              <w:rStyle w:val="Zdraznn"/>
              <w:i w:val="0"/>
            </w:rPr>
            <w:t>(</w:t>
          </w:r>
          <w:r w:rsidR="00ED2C5F">
            <w:rPr>
              <w:rStyle w:val="Zdraznn"/>
              <w:i w:val="0"/>
            </w:rPr>
            <w:t xml:space="preserve">neutr. </w:t>
          </w:r>
          <w:r w:rsidR="00197FA2">
            <w:rPr>
              <w:rStyle w:val="Zdraznn"/>
              <w:i w:val="0"/>
            </w:rPr>
            <w:t>mohou)</w:t>
          </w:r>
          <w:r w:rsidR="00991CBB">
            <w:rPr>
              <w:rStyle w:val="Zdraznn"/>
            </w:rPr>
            <w:t>, lítat</w:t>
          </w:r>
          <w:r w:rsidR="00197FA2">
            <w:rPr>
              <w:rStyle w:val="Zdraznn"/>
              <w:i w:val="0"/>
            </w:rPr>
            <w:t xml:space="preserve"> (</w:t>
          </w:r>
          <w:r w:rsidR="00ED2C5F">
            <w:rPr>
              <w:rStyle w:val="Zdraznn"/>
              <w:i w:val="0"/>
            </w:rPr>
            <w:t xml:space="preserve">neutr. </w:t>
          </w:r>
          <w:r w:rsidR="00197FA2">
            <w:rPr>
              <w:rStyle w:val="Zdraznn"/>
              <w:i w:val="0"/>
            </w:rPr>
            <w:t>létat)</w:t>
          </w:r>
          <w:r w:rsidR="00991CBB">
            <w:rPr>
              <w:rStyle w:val="Zdraznn"/>
            </w:rPr>
            <w:t>, taky</w:t>
          </w:r>
          <w:r w:rsidR="00197FA2">
            <w:rPr>
              <w:rStyle w:val="Zdraznn"/>
              <w:i w:val="0"/>
            </w:rPr>
            <w:t xml:space="preserve"> (</w:t>
          </w:r>
          <w:r w:rsidR="00ED2C5F">
            <w:rPr>
              <w:rStyle w:val="Zdraznn"/>
              <w:i w:val="0"/>
            </w:rPr>
            <w:t xml:space="preserve">neutr. </w:t>
          </w:r>
          <w:r w:rsidR="00197FA2">
            <w:rPr>
              <w:rStyle w:val="Zdraznn"/>
              <w:i w:val="0"/>
            </w:rPr>
            <w:t>také)</w:t>
          </w:r>
          <w:r>
            <w:rPr>
              <w:rStyle w:val="Zdraznn"/>
            </w:rPr>
            <w:t>, míň</w:t>
          </w:r>
          <w:r>
            <w:t xml:space="preserve"> </w:t>
          </w:r>
          <w:r w:rsidR="00991CBB">
            <w:t>(</w:t>
          </w:r>
          <w:r w:rsidR="00ED2C5F">
            <w:t>neutrálně je méně; podobná je varianta</w:t>
          </w:r>
          <w:r w:rsidR="00991CBB">
            <w:t xml:space="preserve"> </w:t>
          </w:r>
          <w:r w:rsidR="00991CBB" w:rsidRPr="00197FA2">
            <w:rPr>
              <w:i/>
            </w:rPr>
            <w:t>líp</w:t>
          </w:r>
          <w:r w:rsidR="00ED2C5F">
            <w:t xml:space="preserve"> od lépe, která</w:t>
          </w:r>
          <w:r w:rsidR="00991CBB">
            <w:t xml:space="preserve"> je </w:t>
          </w:r>
          <w:r w:rsidR="00ED2C5F">
            <w:t xml:space="preserve">však </w:t>
          </w:r>
          <w:r w:rsidR="00991CBB">
            <w:t>hodnoceno jako neutrální</w:t>
          </w:r>
          <w:r w:rsidR="00ED2C5F">
            <w:t xml:space="preserve">, tzn. obě varianty </w:t>
          </w:r>
          <w:r w:rsidR="0048508A">
            <w:t>„</w:t>
          </w:r>
          <w:r w:rsidR="00ED2C5F" w:rsidRPr="0048508A">
            <w:t>lépe</w:t>
          </w:r>
          <w:r w:rsidR="0048508A">
            <w:t>“</w:t>
          </w:r>
          <w:r w:rsidR="00ED2C5F">
            <w:t xml:space="preserve"> i </w:t>
          </w:r>
          <w:r w:rsidR="0048508A">
            <w:t>„</w:t>
          </w:r>
          <w:r w:rsidR="00ED2C5F" w:rsidRPr="0048508A">
            <w:t>líp</w:t>
          </w:r>
          <w:r w:rsidR="0048508A">
            <w:t>“</w:t>
          </w:r>
          <w:r w:rsidR="00ED2C5F">
            <w:t xml:space="preserve"> jsou neutrální</w:t>
          </w:r>
          <w:r w:rsidR="00991CBB">
            <w:t>)</w:t>
          </w:r>
          <w:r w:rsidR="00197FA2">
            <w:t xml:space="preserve"> </w:t>
          </w:r>
          <w:r>
            <w:t xml:space="preserve">nebo výrazy jako </w:t>
          </w:r>
          <w:r>
            <w:rPr>
              <w:rStyle w:val="Zdraznn"/>
            </w:rPr>
            <w:t>panelák, koukat</w:t>
          </w:r>
          <w:r w:rsidR="00FC2747">
            <w:rPr>
              <w:rStyle w:val="Zdraznn"/>
            </w:rPr>
            <w:t>,</w:t>
          </w:r>
          <w:r w:rsidR="00DA2B07">
            <w:rPr>
              <w:rStyle w:val="Zdraznn"/>
            </w:rPr>
            <w:t xml:space="preserve"> malér </w:t>
          </w:r>
          <w:r w:rsidR="00DA2B07">
            <w:rPr>
              <w:rStyle w:val="Zdraznn"/>
              <w:i w:val="0"/>
            </w:rPr>
            <w:t xml:space="preserve">(nehoda, nepříjemnost), </w:t>
          </w:r>
          <w:r w:rsidR="00884D57" w:rsidRPr="00884D57">
            <w:rPr>
              <w:rStyle w:val="Zdraznn"/>
            </w:rPr>
            <w:t>truc</w:t>
          </w:r>
          <w:r w:rsidR="00884D57">
            <w:rPr>
              <w:rStyle w:val="Zdraznn"/>
              <w:i w:val="0"/>
            </w:rPr>
            <w:t xml:space="preserve"> (vzdor), </w:t>
          </w:r>
          <w:r w:rsidR="00DA2B07" w:rsidRPr="00991CBB">
            <w:rPr>
              <w:rStyle w:val="Zdraznn"/>
            </w:rPr>
            <w:t>malinovka</w:t>
          </w:r>
          <w:r w:rsidR="00DA2B07">
            <w:rPr>
              <w:rStyle w:val="Zdraznn"/>
              <w:i w:val="0"/>
            </w:rPr>
            <w:t xml:space="preserve"> (</w:t>
          </w:r>
          <w:r w:rsidR="00197FA2">
            <w:rPr>
              <w:rStyle w:val="Zdraznn"/>
              <w:i w:val="0"/>
            </w:rPr>
            <w:t xml:space="preserve">na rozdíl od slova </w:t>
          </w:r>
          <w:r w:rsidR="00DA2B07" w:rsidRPr="00197FA2">
            <w:rPr>
              <w:rStyle w:val="Zdraznn"/>
            </w:rPr>
            <w:t>minerálka</w:t>
          </w:r>
          <w:r w:rsidR="00197FA2">
            <w:rPr>
              <w:rStyle w:val="Zdraznn"/>
              <w:i w:val="0"/>
            </w:rPr>
            <w:t xml:space="preserve">, které je slovníkem hodnoceno jako </w:t>
          </w:r>
          <w:r w:rsidR="00DA2B07">
            <w:rPr>
              <w:rStyle w:val="Zdraznn"/>
              <w:i w:val="0"/>
            </w:rPr>
            <w:t>neutr</w:t>
          </w:r>
          <w:r w:rsidR="00197FA2">
            <w:rPr>
              <w:rStyle w:val="Zdraznn"/>
              <w:i w:val="0"/>
            </w:rPr>
            <w:t>ální</w:t>
          </w:r>
          <w:r w:rsidR="00DA2B07">
            <w:rPr>
              <w:rStyle w:val="Zdraznn"/>
              <w:i w:val="0"/>
            </w:rPr>
            <w:t>)</w:t>
          </w:r>
          <w:r w:rsidR="00587911">
            <w:rPr>
              <w:rStyle w:val="Zdraznn"/>
              <w:i w:val="0"/>
            </w:rPr>
            <w:t xml:space="preserve">, </w:t>
          </w:r>
          <w:r w:rsidR="00587911" w:rsidRPr="00587911">
            <w:rPr>
              <w:rStyle w:val="Zdraznn"/>
            </w:rPr>
            <w:t xml:space="preserve">trubka </w:t>
          </w:r>
          <w:r w:rsidR="00587911">
            <w:rPr>
              <w:rStyle w:val="Zdraznn"/>
              <w:i w:val="0"/>
            </w:rPr>
            <w:t>(</w:t>
          </w:r>
          <w:r w:rsidR="00587911" w:rsidRPr="00587911">
            <w:rPr>
              <w:rStyle w:val="Zdraznn"/>
              <w:i w:val="0"/>
            </w:rPr>
            <w:t>trumpeta</w:t>
          </w:r>
          <w:r w:rsidR="00587911">
            <w:rPr>
              <w:rStyle w:val="Zdraznn"/>
              <w:i w:val="0"/>
            </w:rPr>
            <w:t>)</w:t>
          </w:r>
          <w:r w:rsidR="00276C81">
            <w:rPr>
              <w:rStyle w:val="Zdraznn"/>
              <w:i w:val="0"/>
            </w:rPr>
            <w:t xml:space="preserve">, </w:t>
          </w:r>
          <w:r w:rsidR="00276C81" w:rsidRPr="00276C81">
            <w:rPr>
              <w:rStyle w:val="Zdraznn"/>
            </w:rPr>
            <w:t>zčerstva</w:t>
          </w:r>
          <w:r w:rsidR="00276C81">
            <w:rPr>
              <w:rStyle w:val="Zdraznn"/>
              <w:i w:val="0"/>
            </w:rPr>
            <w:t xml:space="preserve"> (rychle)</w:t>
          </w:r>
          <w:r>
            <w:t> aj.</w:t>
          </w:r>
          <w:r w:rsidR="002D4C65" w:rsidRPr="002D4C65">
            <w:t xml:space="preserve"> </w:t>
          </w:r>
          <w:r w:rsidR="002D4C65">
            <w:t>Řada hovorových výrazů vzniká jako univerbáty</w:t>
          </w:r>
          <w:r w:rsidR="00ED2C5F">
            <w:t xml:space="preserve">, tzn. </w:t>
          </w:r>
          <w:r w:rsidR="00197FA2">
            <w:t xml:space="preserve">že z víceslovného pojmenování vzniká jednoslovné, např. </w:t>
          </w:r>
          <w:r w:rsidR="00ED2C5F">
            <w:t xml:space="preserve">slovo </w:t>
          </w:r>
          <w:r w:rsidR="00197FA2" w:rsidRPr="00197FA2">
            <w:rPr>
              <w:i/>
            </w:rPr>
            <w:t>semiška</w:t>
          </w:r>
          <w:r w:rsidR="00197FA2">
            <w:t xml:space="preserve"> vznikne z neutrálního </w:t>
          </w:r>
          <w:r w:rsidR="002D4C65" w:rsidRPr="00197FA2">
            <w:rPr>
              <w:i/>
            </w:rPr>
            <w:t>semišová bota</w:t>
          </w:r>
          <w:r w:rsidR="00197FA2">
            <w:t>.</w:t>
          </w:r>
        </w:p>
        <w:p w14:paraId="29CB6DBB" w14:textId="175D7603" w:rsidR="00197FA2" w:rsidRPr="00FC2747" w:rsidRDefault="00197FA2" w:rsidP="00E523AC">
          <w:pPr>
            <w:spacing w:line="360" w:lineRule="auto"/>
            <w:rPr>
              <w:rFonts w:cs="Times New Roman"/>
            </w:rPr>
          </w:pPr>
          <w:r>
            <w:t xml:space="preserve">Hovorové spisovné tvary a slova hovorová spisovná lze použít v kultivovaném mluveném projevu, </w:t>
          </w:r>
          <w:r w:rsidR="00ED2C5F">
            <w:t>mluvčí se nemusí</w:t>
          </w:r>
          <w:r w:rsidR="0048508A">
            <w:t xml:space="preserve"> nutit mluvit tzv. spisovně, čímž vlastně v</w:t>
          </w:r>
          <w:r w:rsidR="00C615BC">
            <w:t xml:space="preserve">yužívá neutrální tvary a výrazy (někdy až hyperkorektní, např. </w:t>
          </w:r>
          <w:r w:rsidR="00C615BC" w:rsidRPr="00C615BC">
            <w:rPr>
              <w:i/>
            </w:rPr>
            <w:t>maži</w:t>
          </w:r>
          <w:r w:rsidR="00C615BC">
            <w:t xml:space="preserve">, </w:t>
          </w:r>
          <w:r w:rsidR="00C615BC" w:rsidRPr="00C615BC">
            <w:rPr>
              <w:i/>
            </w:rPr>
            <w:t>atl</w:t>
          </w:r>
          <w:r w:rsidR="00C615BC">
            <w:rPr>
              <w:i/>
            </w:rPr>
            <w:t xml:space="preserve">eté </w:t>
          </w:r>
          <w:r w:rsidR="00C615BC">
            <w:t xml:space="preserve">atd., které jsou nesprávné). </w:t>
          </w:r>
          <w:r>
            <w:t xml:space="preserve">Jestliže s námi bude mluvit např. úředník v bance, nemusí se bát používat tvary jako </w:t>
          </w:r>
          <w:r w:rsidR="00C615BC" w:rsidRPr="00C615BC">
            <w:rPr>
              <w:i/>
            </w:rPr>
            <w:t>na</w:t>
          </w:r>
          <w:r w:rsidRPr="00B70081">
            <w:rPr>
              <w:i/>
            </w:rPr>
            <w:t>kupujou</w:t>
          </w:r>
          <w:r>
            <w:t xml:space="preserve"> místo </w:t>
          </w:r>
          <w:r w:rsidR="00C615BC" w:rsidRPr="00C615BC">
            <w:rPr>
              <w:i/>
            </w:rPr>
            <w:t>na</w:t>
          </w:r>
          <w:r w:rsidRPr="00B70081">
            <w:rPr>
              <w:i/>
            </w:rPr>
            <w:t>kupují</w:t>
          </w:r>
          <w:r w:rsidR="00B70081">
            <w:t xml:space="preserve">, </w:t>
          </w:r>
          <w:r w:rsidR="00B70081" w:rsidRPr="00B70081">
            <w:rPr>
              <w:i/>
            </w:rPr>
            <w:t>taky</w:t>
          </w:r>
          <w:r w:rsidR="00B70081">
            <w:t xml:space="preserve"> místo </w:t>
          </w:r>
          <w:r w:rsidR="00B70081" w:rsidRPr="00B70081">
            <w:rPr>
              <w:i/>
            </w:rPr>
            <w:t>také</w:t>
          </w:r>
          <w:r w:rsidR="00B70081">
            <w:t xml:space="preserve"> atd. </w:t>
          </w:r>
          <w:r w:rsidR="00C615BC">
            <w:t xml:space="preserve">Hovorové spisovné prostředky lze užít v mluvených médiích, i když v některých typech pořadů, jako je například zpravodajství, divák raději uvítá prostředky stylově neutrální, nebo dokonce stylově vyšší (viz o tom Adam 2009). </w:t>
          </w:r>
          <w:r w:rsidR="00B70081">
            <w:t xml:space="preserve">Stejně tak učitel/ka ve škole může „mluvit“ těmito tvary. </w:t>
          </w:r>
          <w:r w:rsidR="00FC2747">
            <w:rPr>
              <w:rFonts w:cs="Times New Roman"/>
            </w:rPr>
            <w:t xml:space="preserve">Mluvené hovorové spisovné tvary by se však neměly objevit v psaných komunikátech, s výjimkou soukromých mailů, vzkazů atd.  </w:t>
          </w:r>
        </w:p>
        <w:p w14:paraId="79F55C0B" w14:textId="1404FA86" w:rsidR="00197FA2" w:rsidRPr="00B70081" w:rsidRDefault="00B70081" w:rsidP="00B70081">
          <w:pPr>
            <w:pStyle w:val="Tlotextu"/>
            <w:spacing w:line="360" w:lineRule="auto"/>
            <w:ind w:firstLine="0"/>
          </w:pPr>
          <w:r>
            <w:t xml:space="preserve">Uveďme přehled tvarů </w:t>
          </w:r>
          <w:r w:rsidRPr="00B70081">
            <w:rPr>
              <w:b/>
            </w:rPr>
            <w:t>hovorové spisovné češtiny</w:t>
          </w:r>
          <w:r>
            <w:rPr>
              <w:b/>
            </w:rPr>
            <w:t xml:space="preserve"> </w:t>
          </w:r>
          <w:r>
            <w:t xml:space="preserve">(jsou zvýrazněny tučně): </w:t>
          </w:r>
        </w:p>
        <w:p w14:paraId="54D8FD71" w14:textId="77777777" w:rsidR="00197FA2" w:rsidRDefault="00197FA2" w:rsidP="00197FA2">
          <w:pPr>
            <w:rPr>
              <w:rFonts w:cs="Times New Roman"/>
              <w:b/>
            </w:rPr>
          </w:pPr>
          <w:r>
            <w:rPr>
              <w:rFonts w:cs="Times New Roman"/>
            </w:rPr>
            <w:t>1. děkuji/</w:t>
          </w:r>
          <w:r>
            <w:rPr>
              <w:rFonts w:cs="Times New Roman"/>
              <w:b/>
            </w:rPr>
            <w:t xml:space="preserve">děkuju; </w:t>
          </w:r>
          <w:r>
            <w:rPr>
              <w:rFonts w:cs="Times New Roman"/>
            </w:rPr>
            <w:t>mohu</w:t>
          </w:r>
          <w:r>
            <w:rPr>
              <w:rFonts w:cs="Times New Roman"/>
              <w:b/>
            </w:rPr>
            <w:t>/můžu</w:t>
          </w:r>
        </w:p>
        <w:p w14:paraId="237FC42D" w14:textId="350035C5" w:rsidR="00197FA2" w:rsidRDefault="00197FA2" w:rsidP="00197FA2">
          <w:pPr>
            <w:rPr>
              <w:rFonts w:cs="Times New Roman"/>
              <w:b/>
            </w:rPr>
          </w:pPr>
          <w:r>
            <w:rPr>
              <w:rFonts w:cs="Times New Roman"/>
            </w:rPr>
            <w:t>2.</w:t>
          </w:r>
          <w:r w:rsidR="00B70081">
            <w:rPr>
              <w:rFonts w:cs="Times New Roman"/>
            </w:rPr>
            <w:t xml:space="preserve"> </w:t>
          </w:r>
          <w:r>
            <w:rPr>
              <w:rFonts w:cs="Times New Roman"/>
            </w:rPr>
            <w:t>budeme</w:t>
          </w:r>
          <w:r>
            <w:rPr>
              <w:rFonts w:cs="Times New Roman"/>
              <w:b/>
            </w:rPr>
            <w:t xml:space="preserve"> /budem</w:t>
          </w:r>
        </w:p>
        <w:p w14:paraId="7795A9F1" w14:textId="77777777" w:rsidR="00197FA2" w:rsidRDefault="00197FA2" w:rsidP="00197FA2">
          <w:pPr>
            <w:rPr>
              <w:rFonts w:cs="Times New Roman"/>
            </w:rPr>
          </w:pPr>
          <w:r>
            <w:rPr>
              <w:rFonts w:cs="Times New Roman"/>
            </w:rPr>
            <w:t>3. hokejisté/</w:t>
          </w:r>
          <w:r>
            <w:rPr>
              <w:rFonts w:cs="Times New Roman"/>
              <w:b/>
            </w:rPr>
            <w:t>hokejisti</w:t>
          </w:r>
        </w:p>
        <w:p w14:paraId="43A57A36" w14:textId="6322EEA9" w:rsidR="00197FA2" w:rsidRDefault="00197FA2" w:rsidP="00197FA2">
          <w:pPr>
            <w:rPr>
              <w:rFonts w:cs="Times New Roman"/>
            </w:rPr>
          </w:pPr>
          <w:r>
            <w:rPr>
              <w:rFonts w:cs="Times New Roman"/>
            </w:rPr>
            <w:t>4. křikl/</w:t>
          </w:r>
          <w:r>
            <w:rPr>
              <w:rFonts w:cs="Times New Roman"/>
              <w:b/>
            </w:rPr>
            <w:t xml:space="preserve">křiknul </w:t>
          </w:r>
          <w:r>
            <w:rPr>
              <w:rFonts w:cs="Times New Roman"/>
            </w:rPr>
            <w:t>(ne ale vzniknul</w:t>
          </w:r>
          <w:r w:rsidR="00B70081">
            <w:rPr>
              <w:rFonts w:cs="Times New Roman"/>
            </w:rPr>
            <w:t>, tisknul</w:t>
          </w:r>
          <w:r>
            <w:rPr>
              <w:rFonts w:cs="Times New Roman"/>
            </w:rPr>
            <w:t xml:space="preserve"> atd. – </w:t>
          </w:r>
          <w:r w:rsidR="00B70081">
            <w:rPr>
              <w:rFonts w:cs="Times New Roman"/>
            </w:rPr>
            <w:t>tyto tvary jsou nespisovné</w:t>
          </w:r>
          <w:r>
            <w:rPr>
              <w:rFonts w:cs="Times New Roman"/>
            </w:rPr>
            <w:t xml:space="preserve">) </w:t>
          </w:r>
        </w:p>
        <w:p w14:paraId="3E4E469B" w14:textId="77777777" w:rsidR="00197FA2" w:rsidRDefault="00197FA2" w:rsidP="00197FA2">
          <w:pPr>
            <w:rPr>
              <w:rFonts w:cs="Times New Roman"/>
              <w:b/>
            </w:rPr>
          </w:pPr>
          <w:r>
            <w:rPr>
              <w:rFonts w:cs="Times New Roman"/>
            </w:rPr>
            <w:t>5. oblékat/</w:t>
          </w:r>
          <w:r>
            <w:rPr>
              <w:rFonts w:cs="Times New Roman"/>
              <w:b/>
            </w:rPr>
            <w:t>oblíkat</w:t>
          </w:r>
        </w:p>
        <w:p w14:paraId="5BF76BBE" w14:textId="77777777" w:rsidR="00197FA2" w:rsidRDefault="00197FA2" w:rsidP="00197FA2">
          <w:pPr>
            <w:rPr>
              <w:rFonts w:cs="Times New Roman"/>
              <w:b/>
            </w:rPr>
          </w:pPr>
          <w:r>
            <w:rPr>
              <w:rFonts w:cs="Times New Roman"/>
            </w:rPr>
            <w:t>6. chlapec/</w:t>
          </w:r>
          <w:r>
            <w:rPr>
              <w:rFonts w:cs="Times New Roman"/>
              <w:b/>
            </w:rPr>
            <w:t>kluk</w:t>
          </w:r>
        </w:p>
        <w:p w14:paraId="3DED4425" w14:textId="77777777" w:rsidR="00197FA2" w:rsidRDefault="00197FA2" w:rsidP="00197FA2">
          <w:pPr>
            <w:rPr>
              <w:rFonts w:cs="Times New Roman"/>
            </w:rPr>
          </w:pPr>
          <w:r>
            <w:rPr>
              <w:rFonts w:cs="Times New Roman"/>
            </w:rPr>
            <w:t xml:space="preserve">7. frazémy – </w:t>
          </w:r>
          <w:r w:rsidRPr="00B70081">
            <w:rPr>
              <w:rFonts w:cs="Times New Roman"/>
              <w:b/>
            </w:rPr>
            <w:t>vzít rozum do hrsti</w:t>
          </w:r>
          <w:r>
            <w:rPr>
              <w:rFonts w:cs="Times New Roman"/>
            </w:rPr>
            <w:t xml:space="preserve"> atd. </w:t>
          </w:r>
        </w:p>
        <w:p w14:paraId="2F948B8B" w14:textId="0084FD99" w:rsidR="00276C81" w:rsidRDefault="00276C81" w:rsidP="00DA2DD8">
          <w:pPr>
            <w:spacing w:line="360" w:lineRule="auto"/>
            <w:rPr>
              <w:rFonts w:cs="Times New Roman"/>
            </w:rPr>
          </w:pPr>
          <w:r>
            <w:rPr>
              <w:rFonts w:cs="Times New Roman"/>
            </w:rPr>
            <w:lastRenderedPageBreak/>
            <w:t xml:space="preserve">Ke slovním tvarům </w:t>
          </w:r>
          <w:r w:rsidRPr="00276C81">
            <w:rPr>
              <w:rFonts w:cs="Times New Roman"/>
              <w:i/>
            </w:rPr>
            <w:t>mohu</w:t>
          </w:r>
          <w:r>
            <w:rPr>
              <w:rFonts w:cs="Times New Roman"/>
            </w:rPr>
            <w:t>–</w:t>
          </w:r>
          <w:r w:rsidRPr="00276C81">
            <w:rPr>
              <w:rFonts w:cs="Times New Roman"/>
              <w:i/>
            </w:rPr>
            <w:t>můžu</w:t>
          </w:r>
          <w:r>
            <w:rPr>
              <w:rFonts w:cs="Times New Roman"/>
            </w:rPr>
            <w:t xml:space="preserve"> poznamenejme, že podle slovníku je tvar „mohu“ neutrální a tvar „můžu“ hovorový spisovný. Podíváme-li se však do </w:t>
          </w:r>
          <w:r w:rsidR="00FC2747">
            <w:rPr>
              <w:rFonts w:cs="Times New Roman"/>
            </w:rPr>
            <w:t xml:space="preserve">současných </w:t>
          </w:r>
          <w:r>
            <w:rPr>
              <w:rFonts w:cs="Times New Roman"/>
            </w:rPr>
            <w:t>Pravidel českého pravopisu najdeme zde oba tvary mohu/</w:t>
          </w:r>
          <w:proofErr w:type="gramStart"/>
          <w:r>
            <w:rPr>
              <w:rFonts w:cs="Times New Roman"/>
            </w:rPr>
            <w:t>můžu</w:t>
          </w:r>
          <w:proofErr w:type="gramEnd"/>
          <w:r>
            <w:rPr>
              <w:rFonts w:cs="Times New Roman"/>
            </w:rPr>
            <w:t xml:space="preserve"> a to pro uživatele znamená, že </w:t>
          </w:r>
          <w:r w:rsidR="0048508A">
            <w:rPr>
              <w:rFonts w:cs="Times New Roman"/>
            </w:rPr>
            <w:t xml:space="preserve">je může oba napsat. </w:t>
          </w:r>
        </w:p>
        <w:p w14:paraId="6C6B117D" w14:textId="77777777" w:rsidR="005573B6" w:rsidRDefault="005573B6" w:rsidP="00197FA2">
          <w:pPr>
            <w:rPr>
              <w:rFonts w:cs="Times New Roman"/>
            </w:rPr>
          </w:pPr>
        </w:p>
        <w:p w14:paraId="628AE7B6" w14:textId="357A0254" w:rsidR="005573B6" w:rsidRPr="005573B6" w:rsidRDefault="005573B6" w:rsidP="00197FA2">
          <w:pPr>
            <w:rPr>
              <w:rFonts w:cs="Times New Roman"/>
              <w:b/>
            </w:rPr>
          </w:pPr>
          <w:r w:rsidRPr="005573B6">
            <w:rPr>
              <w:rFonts w:cs="Times New Roman"/>
              <w:b/>
            </w:rPr>
            <w:t xml:space="preserve">Knižní vrstva spisovného jazyka </w:t>
          </w:r>
        </w:p>
        <w:p w14:paraId="4E2AB391" w14:textId="3BB3927C" w:rsidR="00B70081" w:rsidRPr="0048508A" w:rsidRDefault="005573B6" w:rsidP="0048508A">
          <w:pPr>
            <w:pStyle w:val="Tlotextu"/>
            <w:spacing w:line="360" w:lineRule="auto"/>
            <w:ind w:firstLine="0"/>
          </w:pPr>
          <w:r>
            <w:t xml:space="preserve">Knižní jazykové prostředky se uplatňují především ve slavnostních projevech (ale není to podmínkou), mohou být využity v odborných a esejistických textech, </w:t>
          </w:r>
          <w:r w:rsidR="00587911">
            <w:t xml:space="preserve">užívají se </w:t>
          </w:r>
          <w:r>
            <w:t xml:space="preserve">v jazyce práva </w:t>
          </w:r>
          <w:r w:rsidR="00587911">
            <w:t>(i když jazyk práv</w:t>
          </w:r>
          <w:r w:rsidR="00276C81">
            <w:t>a je specifický, objevují se v něm</w:t>
          </w:r>
          <w:r w:rsidR="0048508A">
            <w:t xml:space="preserve"> speciální výrazy i tvary)</w:t>
          </w:r>
          <w:r>
            <w:t>. Jsou p</w:t>
          </w:r>
          <w:r w:rsidR="00884D57">
            <w:t>ociťovány jako patřící k vyššímu stylu. I ve slavnostních projevech musí být užity s mírou a tak, aby v kontextu textu nepůsobily rušivě nebo „jako pěst na oko“. Knižní lexémy jsou</w:t>
          </w:r>
          <w:r>
            <w:t xml:space="preserve"> např. </w:t>
          </w:r>
          <w:r w:rsidR="00884D57" w:rsidRPr="00884D57">
            <w:rPr>
              <w:i/>
            </w:rPr>
            <w:t>kráčet</w:t>
          </w:r>
          <w:r w:rsidR="00884D57">
            <w:rPr>
              <w:i/>
            </w:rPr>
            <w:t xml:space="preserve"> </w:t>
          </w:r>
          <w:r w:rsidR="00884D57">
            <w:t xml:space="preserve">(jít), </w:t>
          </w:r>
          <w:r w:rsidR="00884D57">
            <w:rPr>
              <w:rStyle w:val="Zdraznn"/>
            </w:rPr>
            <w:t>odvětit</w:t>
          </w:r>
          <w:r w:rsidR="00884D57">
            <w:rPr>
              <w:rStyle w:val="Zdraznn"/>
              <w:i w:val="0"/>
            </w:rPr>
            <w:t xml:space="preserve"> (odpovědět)</w:t>
          </w:r>
          <w:r w:rsidR="0048508A">
            <w:rPr>
              <w:rStyle w:val="Zdraznn"/>
            </w:rPr>
            <w:t xml:space="preserve">, </w:t>
          </w:r>
          <w:r>
            <w:rPr>
              <w:rStyle w:val="Zdraznn"/>
            </w:rPr>
            <w:t>velebit</w:t>
          </w:r>
          <w:r w:rsidR="00884D57">
            <w:rPr>
              <w:rStyle w:val="Zdraznn"/>
            </w:rPr>
            <w:t xml:space="preserve"> </w:t>
          </w:r>
          <w:r w:rsidR="00884D57">
            <w:rPr>
              <w:rStyle w:val="Zdraznn"/>
              <w:i w:val="0"/>
            </w:rPr>
            <w:t>(chválit, oslavovat)</w:t>
          </w:r>
          <w:r>
            <w:rPr>
              <w:rStyle w:val="Zdraznn"/>
            </w:rPr>
            <w:t>, trýzeň</w:t>
          </w:r>
          <w:r w:rsidR="00884D57">
            <w:t xml:space="preserve"> (trápení)</w:t>
          </w:r>
          <w:r w:rsidR="00587911">
            <w:t xml:space="preserve">, </w:t>
          </w:r>
          <w:r w:rsidR="00587911" w:rsidRPr="00587911">
            <w:rPr>
              <w:i/>
            </w:rPr>
            <w:t>luzný</w:t>
          </w:r>
          <w:r w:rsidR="00587911">
            <w:t xml:space="preserve"> (krásný), </w:t>
          </w:r>
          <w:r w:rsidR="00587911" w:rsidRPr="00276C81">
            <w:rPr>
              <w:i/>
            </w:rPr>
            <w:t>mág</w:t>
          </w:r>
          <w:r w:rsidR="00587911">
            <w:t xml:space="preserve"> (kouzelník), </w:t>
          </w:r>
          <w:r w:rsidR="00587911" w:rsidRPr="00587911">
            <w:rPr>
              <w:i/>
            </w:rPr>
            <w:t>jevit (zájem)</w:t>
          </w:r>
          <w:r w:rsidR="00587911">
            <w:t xml:space="preserve"> (projevovat, dávat najevo), </w:t>
          </w:r>
          <w:r w:rsidR="00587911" w:rsidRPr="00587911">
            <w:rPr>
              <w:i/>
            </w:rPr>
            <w:t>jitro</w:t>
          </w:r>
          <w:r w:rsidR="00587911">
            <w:t xml:space="preserve"> (ráno), </w:t>
          </w:r>
          <w:r w:rsidR="00587911" w:rsidRPr="00587911">
            <w:rPr>
              <w:i/>
            </w:rPr>
            <w:t>linout se</w:t>
          </w:r>
          <w:r w:rsidR="00587911">
            <w:t xml:space="preserve"> (šířit se), </w:t>
          </w:r>
          <w:r w:rsidR="00587911" w:rsidRPr="00587911">
            <w:rPr>
              <w:i/>
            </w:rPr>
            <w:t>lítý</w:t>
          </w:r>
          <w:r w:rsidR="00587911">
            <w:t xml:space="preserve"> (zuřivý, divoký)</w:t>
          </w:r>
          <w:r w:rsidR="00276C81">
            <w:t>,</w:t>
          </w:r>
          <w:r w:rsidR="00587911">
            <w:t xml:space="preserve"> </w:t>
          </w:r>
          <w:r w:rsidR="00276C81" w:rsidRPr="00276C81">
            <w:rPr>
              <w:i/>
            </w:rPr>
            <w:t>pět</w:t>
          </w:r>
          <w:r w:rsidR="00276C81">
            <w:t xml:space="preserve"> (zpívat), </w:t>
          </w:r>
          <w:r w:rsidR="00276C81" w:rsidRPr="00276C81">
            <w:rPr>
              <w:i/>
            </w:rPr>
            <w:t>nehynoucí</w:t>
          </w:r>
          <w:r w:rsidR="00276C81">
            <w:t xml:space="preserve"> (trvalý, stálý); </w:t>
          </w:r>
          <w:r w:rsidR="00276C81" w:rsidRPr="00276C81">
            <w:rPr>
              <w:i/>
            </w:rPr>
            <w:t>jímavý</w:t>
          </w:r>
          <w:r w:rsidR="00276C81">
            <w:t xml:space="preserve"> (např. hlas) (dojemný), </w:t>
          </w:r>
          <w:r w:rsidR="00276C81" w:rsidRPr="00276C81">
            <w:rPr>
              <w:i/>
            </w:rPr>
            <w:t>zdárný</w:t>
          </w:r>
          <w:r w:rsidR="00276C81">
            <w:t xml:space="preserve"> (zdařilý, úspěšný)</w:t>
          </w:r>
          <w:r w:rsidR="0048508A">
            <w:t xml:space="preserve"> </w:t>
          </w:r>
          <w:r w:rsidR="00276C81">
            <w:t>atd.</w:t>
          </w:r>
        </w:p>
        <w:p w14:paraId="0A06A03E" w14:textId="52530019" w:rsidR="0048508A" w:rsidRDefault="00884D57" w:rsidP="0048508A">
          <w:pPr>
            <w:pStyle w:val="Tlotextu"/>
            <w:spacing w:line="360" w:lineRule="auto"/>
            <w:ind w:firstLine="0"/>
          </w:pPr>
          <w:r>
            <w:t xml:space="preserve">Některé spojujeme se starší literaturou, např. </w:t>
          </w:r>
          <w:r w:rsidRPr="00884D57">
            <w:rPr>
              <w:i/>
            </w:rPr>
            <w:t xml:space="preserve">oř </w:t>
          </w:r>
          <w:r>
            <w:t xml:space="preserve">(kůň), </w:t>
          </w:r>
          <w:r w:rsidRPr="00884D57">
            <w:rPr>
              <w:i/>
            </w:rPr>
            <w:t>luna</w:t>
          </w:r>
          <w:r>
            <w:t xml:space="preserve"> (měsíc),</w:t>
          </w:r>
          <w:r w:rsidRPr="00884D57">
            <w:t xml:space="preserve"> </w:t>
          </w:r>
          <w:r w:rsidRPr="00884D57">
            <w:rPr>
              <w:i/>
            </w:rPr>
            <w:t>lůno</w:t>
          </w:r>
          <w:r>
            <w:t xml:space="preserve"> (vnitřní část rodidel),</w:t>
          </w:r>
          <w:r w:rsidRPr="00884D57">
            <w:t xml:space="preserve"> </w:t>
          </w:r>
          <w:r w:rsidR="00587911" w:rsidRPr="00587911">
            <w:rPr>
              <w:i/>
            </w:rPr>
            <w:t>třpyt</w:t>
          </w:r>
          <w:r w:rsidR="00587911">
            <w:t xml:space="preserve"> (lesk), </w:t>
          </w:r>
          <w:r w:rsidRPr="00884D57">
            <w:rPr>
              <w:i/>
            </w:rPr>
            <w:t xml:space="preserve">lučina </w:t>
          </w:r>
          <w:r>
            <w:t xml:space="preserve">(louka; srov. „voda hučí po lučinách“); </w:t>
          </w:r>
          <w:r w:rsidRPr="00884D57">
            <w:rPr>
              <w:i/>
            </w:rPr>
            <w:t>jinoch</w:t>
          </w:r>
          <w:r>
            <w:t xml:space="preserve"> (dospívající chlapec, mladík)</w:t>
          </w:r>
          <w:r w:rsidR="00587911">
            <w:t xml:space="preserve">. </w:t>
          </w:r>
          <w:r w:rsidR="0048508A">
            <w:t xml:space="preserve">Některé, které uvádí slovník, dnešní běžný uživatel už ani nezná, např. </w:t>
          </w:r>
          <w:r w:rsidR="0048508A" w:rsidRPr="0048508A">
            <w:rPr>
              <w:i/>
            </w:rPr>
            <w:t>valem</w:t>
          </w:r>
          <w:r w:rsidR="0048508A">
            <w:t xml:space="preserve">, tedy rychle (např. </w:t>
          </w:r>
          <w:r w:rsidR="0048508A">
            <w:rPr>
              <w:i/>
            </w:rPr>
            <w:t>valem st</w:t>
          </w:r>
          <w:r w:rsidR="0048508A" w:rsidRPr="0048508A">
            <w:rPr>
              <w:i/>
            </w:rPr>
            <w:t>á</w:t>
          </w:r>
          <w:r w:rsidR="0048508A">
            <w:rPr>
              <w:i/>
            </w:rPr>
            <w:t>r</w:t>
          </w:r>
          <w:r w:rsidR="0048508A" w:rsidRPr="0048508A">
            <w:rPr>
              <w:i/>
            </w:rPr>
            <w:t>nout</w:t>
          </w:r>
          <w:r w:rsidR="0048508A">
            <w:t xml:space="preserve">). Jindy je slovo knižní, např. </w:t>
          </w:r>
          <w:r w:rsidR="0048508A" w:rsidRPr="0048508A">
            <w:rPr>
              <w:i/>
            </w:rPr>
            <w:t>zdeptat</w:t>
          </w:r>
          <w:r w:rsidR="0048508A">
            <w:t xml:space="preserve"> (zničit) pociťováno naopak jako stylově nižší. Slova knižní lze využít v projevech slavnostních, stylově vyšších, v případě, že chceme použít neobvyklé, nebo méně obvyklé slovo; např. slova „odůvodnit/zdůvodit“ můžeme nahradit knižním výrazem </w:t>
          </w:r>
          <w:r w:rsidR="0048508A" w:rsidRPr="0048508A">
            <w:rPr>
              <w:i/>
            </w:rPr>
            <w:t>opodstatnit</w:t>
          </w:r>
          <w:r w:rsidR="0048508A">
            <w:rPr>
              <w:i/>
            </w:rPr>
            <w:t>.</w:t>
          </w:r>
          <w:r w:rsidR="0048508A">
            <w:t xml:space="preserve"> Knižní varianty najdeme také např. u spojek a předložek: </w:t>
          </w:r>
          <w:r w:rsidR="00FC2747">
            <w:t xml:space="preserve">máme tak </w:t>
          </w:r>
          <w:r w:rsidR="0048508A">
            <w:t xml:space="preserve">knižní </w:t>
          </w:r>
          <w:r w:rsidR="0048508A" w:rsidRPr="00FC2747">
            <w:rPr>
              <w:i/>
            </w:rPr>
            <w:t xml:space="preserve">oproti </w:t>
          </w:r>
          <w:r w:rsidR="0048508A">
            <w:t xml:space="preserve">vedle neutrálního </w:t>
          </w:r>
          <w:r w:rsidR="0048508A" w:rsidRPr="00FC2747">
            <w:rPr>
              <w:i/>
            </w:rPr>
            <w:t>proti</w:t>
          </w:r>
          <w:r w:rsidR="0048508A">
            <w:t xml:space="preserve">, knižní </w:t>
          </w:r>
          <w:r w:rsidR="0048508A" w:rsidRPr="00FC2747">
            <w:rPr>
              <w:i/>
            </w:rPr>
            <w:t>leč</w:t>
          </w:r>
          <w:r w:rsidR="0048508A">
            <w:t xml:space="preserve"> vedle neutrálního </w:t>
          </w:r>
          <w:r w:rsidR="0048508A" w:rsidRPr="00FC2747">
            <w:rPr>
              <w:i/>
            </w:rPr>
            <w:t>leda(že)</w:t>
          </w:r>
          <w:r w:rsidR="00FC2747">
            <w:t xml:space="preserve">, </w:t>
          </w:r>
          <w:proofErr w:type="gramStart"/>
          <w:r w:rsidR="00FC2747">
            <w:t>knižní</w:t>
          </w:r>
          <w:proofErr w:type="gramEnd"/>
          <w:r w:rsidR="00FC2747">
            <w:t xml:space="preserve"> </w:t>
          </w:r>
          <w:r w:rsidR="00FC2747" w:rsidRPr="00FC2747">
            <w:rPr>
              <w:i/>
            </w:rPr>
            <w:t>pakliže</w:t>
          </w:r>
          <w:r w:rsidR="00FC2747">
            <w:t xml:space="preserve"> vedle neutrálního </w:t>
          </w:r>
          <w:r w:rsidR="00FC2747" w:rsidRPr="00FC2747">
            <w:rPr>
              <w:i/>
            </w:rPr>
            <w:t>jestliže</w:t>
          </w:r>
          <w:r w:rsidR="00E523AC">
            <w:t xml:space="preserve">; kniž. </w:t>
          </w:r>
          <w:r w:rsidR="00E523AC" w:rsidRPr="00E523AC">
            <w:rPr>
              <w:i/>
            </w:rPr>
            <w:t xml:space="preserve">dle </w:t>
          </w:r>
          <w:r w:rsidR="00E523AC">
            <w:t xml:space="preserve">vedle neutrálního </w:t>
          </w:r>
          <w:r w:rsidR="00E523AC" w:rsidRPr="00E523AC">
            <w:rPr>
              <w:i/>
            </w:rPr>
            <w:t>podle</w:t>
          </w:r>
          <w:r w:rsidR="00FC2747" w:rsidRPr="00FC2747">
            <w:rPr>
              <w:i/>
            </w:rPr>
            <w:t xml:space="preserve"> </w:t>
          </w:r>
          <w:r w:rsidR="00FC2747">
            <w:t xml:space="preserve">atd. </w:t>
          </w:r>
          <w:r w:rsidR="009360DD">
            <w:t xml:space="preserve">Knižní výrazy používáme pro psaný text, odborný, stylově vyšší, není proto namístě používat např. slova jako </w:t>
          </w:r>
          <w:r w:rsidR="009360DD" w:rsidRPr="009360DD">
            <w:rPr>
              <w:i/>
            </w:rPr>
            <w:t>pakliže</w:t>
          </w:r>
          <w:r w:rsidR="009360DD">
            <w:t xml:space="preserve">, </w:t>
          </w:r>
          <w:r w:rsidR="009360DD" w:rsidRPr="009360DD">
            <w:rPr>
              <w:i/>
            </w:rPr>
            <w:t>dle</w:t>
          </w:r>
          <w:r w:rsidR="009360DD">
            <w:t xml:space="preserve"> atd. v běžném vyjadřování, ale ani v běžných písemnostech. Jejich nadužívání však budí pozornost i v textech odborných, např. DP, neboť zde často vyčnívají z nejednotného stylu/stylizace DP. </w:t>
          </w:r>
        </w:p>
        <w:p w14:paraId="43D89227" w14:textId="102F7049" w:rsidR="005154CF" w:rsidRDefault="00FC2747" w:rsidP="005154CF">
          <w:pPr>
            <w:pStyle w:val="Tlotextu"/>
            <w:spacing w:line="360" w:lineRule="auto"/>
            <w:ind w:firstLine="0"/>
          </w:pPr>
          <w:r>
            <w:t xml:space="preserve">Někdy se slovo stává slovem knižním v určitém kontextu, jako je tomu např. v případě slova </w:t>
          </w:r>
          <w:r w:rsidR="00C615BC">
            <w:t>„</w:t>
          </w:r>
          <w:r>
            <w:t>los</w:t>
          </w:r>
          <w:r w:rsidR="00C615BC">
            <w:t>“</w:t>
          </w:r>
          <w:r>
            <w:t xml:space="preserve"> ve smyslu úděl, osud: </w:t>
          </w:r>
          <w:r w:rsidR="005154CF" w:rsidRPr="005154CF">
            <w:rPr>
              <w:i/>
            </w:rPr>
            <w:t>mít trpký životní los</w:t>
          </w:r>
          <w:r w:rsidR="005154CF">
            <w:rPr>
              <w:i/>
            </w:rPr>
            <w:t>.</w:t>
          </w:r>
          <w:r w:rsidR="005154CF" w:rsidRPr="005154CF">
            <w:t xml:space="preserve"> </w:t>
          </w:r>
          <w:r w:rsidR="009360DD">
            <w:t>Knižnost slovo tedy/také</w:t>
          </w:r>
          <w:r w:rsidR="005154CF">
            <w:t xml:space="preserve"> získává přenesením významu: běžně je hlubina oceánů, ale ve spojení </w:t>
          </w:r>
          <w:r w:rsidR="005154CF" w:rsidRPr="005154CF">
            <w:rPr>
              <w:i/>
            </w:rPr>
            <w:t>hlubina věků</w:t>
          </w:r>
          <w:r w:rsidR="005154CF">
            <w:t xml:space="preserve"> je slovo hlu</w:t>
          </w:r>
          <w:r w:rsidR="005154CF">
            <w:lastRenderedPageBreak/>
            <w:t xml:space="preserve">bina chápáno jako knižní. Jindy má jedno slovo charakteristiku dvojí: např. </w:t>
          </w:r>
          <w:r w:rsidR="005154CF" w:rsidRPr="005154CF">
            <w:rPr>
              <w:i/>
            </w:rPr>
            <w:t>vegetovat</w:t>
          </w:r>
          <w:r w:rsidR="005154CF">
            <w:t xml:space="preserve"> je slovo knižní (jde o odborný termín) ve smyslu růst, bujet (o rostlině), ale ve smyslu živořit (o lidech) je to slovo hovorové. </w:t>
          </w:r>
        </w:p>
        <w:p w14:paraId="5D825B62" w14:textId="46080BAF" w:rsidR="005154CF" w:rsidRDefault="005154CF" w:rsidP="005154CF">
          <w:pPr>
            <w:pStyle w:val="Tlotextu"/>
            <w:spacing w:line="360" w:lineRule="auto"/>
            <w:ind w:firstLine="0"/>
          </w:pPr>
          <w:r>
            <w:t>V českém jazyce se také variantnost knižní</w:t>
          </w:r>
          <w:r w:rsidR="009360DD">
            <w:t xml:space="preserve"> </w:t>
          </w:r>
          <w:r>
            <w:t>–</w:t>
          </w:r>
          <w:r w:rsidR="009360DD">
            <w:t xml:space="preserve"> </w:t>
          </w:r>
          <w:r>
            <w:t>neutrální týká dvojice slovo přejaté a slovo domácí, takže slovo</w:t>
          </w:r>
          <w:r w:rsidR="009F14B8">
            <w:t xml:space="preserve"> segment má charakteristiku slova</w:t>
          </w:r>
          <w:r>
            <w:t xml:space="preserve"> knižní</w:t>
          </w:r>
          <w:r w:rsidR="009F14B8">
            <w:t>ho</w:t>
          </w:r>
          <w:r>
            <w:t xml:space="preserve">, domácí varianta tohoto slova „část, úsek“ je slovo neutrální. Uveďme další dvojice: sekularizace=zesvětštění; selekce=výběr; optimální=nejvhodnější, nejpříhodnější; vágní=neurčitý, nepřesný; variace=obměna; negovat=popírat, odmítat; majorita=většina atd. </w:t>
          </w:r>
        </w:p>
        <w:p w14:paraId="0E799A49" w14:textId="3F544B2B" w:rsidR="00A64537" w:rsidRDefault="00A64E8A" w:rsidP="004745C8">
          <w:pPr>
            <w:pStyle w:val="Nadpis3"/>
          </w:pPr>
          <w:bookmarkStart w:id="37" w:name="_Toc524367994"/>
          <w:r>
            <w:t>N</w:t>
          </w:r>
          <w:r w:rsidR="00F077B2">
            <w:t>espisovný jazyk</w:t>
          </w:r>
          <w:bookmarkEnd w:id="37"/>
        </w:p>
        <w:p w14:paraId="6A20A32E" w14:textId="0D2C9054" w:rsidR="00A64537" w:rsidRDefault="00A64537" w:rsidP="00A64537">
          <w:pPr>
            <w:pStyle w:val="Tlotextu"/>
            <w:spacing w:line="360" w:lineRule="auto"/>
          </w:pPr>
          <w:r>
            <w:t xml:space="preserve">Nespisovné jazykové prostředky jsou prostředky, které nejsou součástí spisovné češtiny. Nepatří tedy do oficiálních komunikátů, používáme je v běžně mluvených projevech. </w:t>
          </w:r>
        </w:p>
        <w:p w14:paraId="71957168" w14:textId="7B6B8D8E" w:rsidR="00A64537" w:rsidRDefault="00A64537" w:rsidP="00A64537">
          <w:pPr>
            <w:pStyle w:val="Tlotextu"/>
            <w:spacing w:line="360" w:lineRule="auto"/>
          </w:pPr>
          <w:r>
            <w:t xml:space="preserve">Do nespisovného jazyka patří nářečí, slang a hlavním reprezentantem nespisovného jazyka je obecná čeština. Obecná čeština je původně středočeský dialekt, dnes je chápána jako interdialekt, tzn. že její některé prvky jsou rozšířeny nejen v oblasti střední Čech. </w:t>
          </w:r>
        </w:p>
        <w:p w14:paraId="6E406E9C" w14:textId="6332A173" w:rsidR="00A64537" w:rsidRPr="00A64537" w:rsidRDefault="00A64537" w:rsidP="00A64537">
          <w:pPr>
            <w:pStyle w:val="Tlotextu"/>
            <w:spacing w:line="360" w:lineRule="auto"/>
          </w:pPr>
          <w:r>
            <w:t xml:space="preserve">Uveďme základní prvky, které obecnou češtiny charakterizují: </w:t>
          </w:r>
        </w:p>
        <w:p w14:paraId="38E03E39" w14:textId="77777777" w:rsidR="00A64537" w:rsidRDefault="00A64537" w:rsidP="00A64537">
          <w:pPr>
            <w:rPr>
              <w:rFonts w:cs="Times New Roman"/>
              <w:b/>
            </w:rPr>
          </w:pPr>
          <w:r>
            <w:rPr>
              <w:rFonts w:cs="Times New Roman"/>
              <w:b/>
            </w:rPr>
            <w:t xml:space="preserve">1)  í/ý – ej </w:t>
          </w:r>
        </w:p>
        <w:p w14:paraId="0DBFEBC0" w14:textId="77777777" w:rsidR="00A64537" w:rsidRDefault="00A64537" w:rsidP="00A64537">
          <w:pPr>
            <w:rPr>
              <w:rFonts w:cs="Times New Roman"/>
            </w:rPr>
          </w:pPr>
          <w:r>
            <w:rPr>
              <w:rFonts w:cs="Times New Roman"/>
            </w:rPr>
            <w:t>dobrý – dobrej</w:t>
          </w:r>
        </w:p>
        <w:p w14:paraId="16C3CC77" w14:textId="77777777" w:rsidR="00A64537" w:rsidRDefault="00A64537" w:rsidP="00A64537">
          <w:pPr>
            <w:rPr>
              <w:rFonts w:cs="Times New Roman"/>
            </w:rPr>
          </w:pPr>
          <w:r>
            <w:rPr>
              <w:rFonts w:cs="Times New Roman"/>
            </w:rPr>
            <w:t>mlýn – mlejn</w:t>
          </w:r>
        </w:p>
        <w:p w14:paraId="7087AF0B" w14:textId="77777777" w:rsidR="00A64537" w:rsidRDefault="00A64537" w:rsidP="00A64537">
          <w:pPr>
            <w:rPr>
              <w:rFonts w:cs="Times New Roman"/>
              <w:b/>
            </w:rPr>
          </w:pPr>
          <w:r>
            <w:rPr>
              <w:rFonts w:cs="Times New Roman"/>
              <w:b/>
            </w:rPr>
            <w:t xml:space="preserve">2) </w:t>
          </w:r>
          <w:proofErr w:type="gramStart"/>
          <w:r>
            <w:rPr>
              <w:rFonts w:cs="Times New Roman"/>
              <w:b/>
            </w:rPr>
            <w:t>é – í</w:t>
          </w:r>
          <w:proofErr w:type="gramEnd"/>
          <w:r>
            <w:rPr>
              <w:rFonts w:cs="Times New Roman"/>
              <w:b/>
            </w:rPr>
            <w:t>/ý</w:t>
          </w:r>
        </w:p>
        <w:p w14:paraId="20533395" w14:textId="77777777" w:rsidR="00A64537" w:rsidRDefault="00A64537" w:rsidP="00A64537">
          <w:pPr>
            <w:rPr>
              <w:rFonts w:cs="Times New Roman"/>
            </w:rPr>
          </w:pPr>
          <w:r>
            <w:rPr>
              <w:rFonts w:cs="Times New Roman"/>
            </w:rPr>
            <w:t>mléko – mlíko</w:t>
          </w:r>
        </w:p>
        <w:p w14:paraId="32EE94E6" w14:textId="77777777" w:rsidR="00A64537" w:rsidRDefault="00A64537" w:rsidP="00A64537">
          <w:pPr>
            <w:rPr>
              <w:rFonts w:cs="Times New Roman"/>
            </w:rPr>
          </w:pPr>
          <w:r>
            <w:rPr>
              <w:rFonts w:cs="Times New Roman"/>
            </w:rPr>
            <w:t>téct – týct</w:t>
          </w:r>
        </w:p>
        <w:p w14:paraId="05D3171F" w14:textId="77777777" w:rsidR="00A64537" w:rsidRDefault="00A64537" w:rsidP="00A64537">
          <w:pPr>
            <w:rPr>
              <w:rFonts w:cs="Times New Roman"/>
              <w:b/>
            </w:rPr>
          </w:pPr>
          <w:r>
            <w:rPr>
              <w:rFonts w:cs="Times New Roman"/>
              <w:b/>
            </w:rPr>
            <w:t xml:space="preserve">3) ú – ou </w:t>
          </w:r>
        </w:p>
        <w:p w14:paraId="0E2AB264" w14:textId="77777777" w:rsidR="00A64537" w:rsidRDefault="00A64537" w:rsidP="00A64537">
          <w:pPr>
            <w:rPr>
              <w:rFonts w:cs="Times New Roman"/>
            </w:rPr>
          </w:pPr>
          <w:r>
            <w:rPr>
              <w:rFonts w:cs="Times New Roman"/>
            </w:rPr>
            <w:t>úzko – ouzko</w:t>
          </w:r>
        </w:p>
        <w:p w14:paraId="170A6DAA" w14:textId="77777777" w:rsidR="00A64537" w:rsidRDefault="00A64537" w:rsidP="00A64537">
          <w:pPr>
            <w:rPr>
              <w:rFonts w:cs="Times New Roman"/>
              <w:b/>
            </w:rPr>
          </w:pPr>
          <w:r>
            <w:rPr>
              <w:rFonts w:cs="Times New Roman"/>
              <w:b/>
            </w:rPr>
            <w:t xml:space="preserve">4) </w:t>
          </w:r>
          <w:proofErr w:type="gramStart"/>
          <w:r>
            <w:rPr>
              <w:rFonts w:cs="Times New Roman"/>
              <w:b/>
            </w:rPr>
            <w:t>0 – v</w:t>
          </w:r>
          <w:proofErr w:type="gramEnd"/>
        </w:p>
        <w:p w14:paraId="061DC33E" w14:textId="77777777" w:rsidR="00A64537" w:rsidRDefault="00A64537" w:rsidP="00A64537">
          <w:pPr>
            <w:rPr>
              <w:rFonts w:cs="Times New Roman"/>
            </w:rPr>
          </w:pPr>
          <w:r>
            <w:rPr>
              <w:rFonts w:cs="Times New Roman"/>
            </w:rPr>
            <w:t>okno – vokno</w:t>
          </w:r>
        </w:p>
        <w:p w14:paraId="3ED7C2A4" w14:textId="77777777" w:rsidR="00A64537" w:rsidRDefault="00A64537" w:rsidP="00A64537">
          <w:pPr>
            <w:rPr>
              <w:rFonts w:cs="Times New Roman"/>
              <w:b/>
            </w:rPr>
          </w:pPr>
          <w:r>
            <w:rPr>
              <w:rFonts w:cs="Times New Roman"/>
              <w:b/>
            </w:rPr>
            <w:t>5) 1. p. pl. – unifikace tvaru adjektiva, synkreze (sjednocení)</w:t>
          </w:r>
        </w:p>
        <w:p w14:paraId="7652F25B" w14:textId="77777777" w:rsidR="00A64537" w:rsidRDefault="00A64537" w:rsidP="00A64537">
          <w:pPr>
            <w:rPr>
              <w:rFonts w:cs="Times New Roman"/>
            </w:rPr>
          </w:pPr>
          <w:r>
            <w:rPr>
              <w:rFonts w:cs="Times New Roman"/>
            </w:rPr>
            <w:t>hezké holky, hezcí kluci, hezká auta – hezký holky, kluci, auta</w:t>
          </w:r>
        </w:p>
        <w:p w14:paraId="672872A9" w14:textId="77777777" w:rsidR="00A64537" w:rsidRDefault="00A64537" w:rsidP="00A64537">
          <w:pPr>
            <w:rPr>
              <w:rFonts w:cs="Times New Roman"/>
              <w:b/>
            </w:rPr>
          </w:pPr>
          <w:r>
            <w:rPr>
              <w:rFonts w:cs="Times New Roman"/>
              <w:b/>
            </w:rPr>
            <w:lastRenderedPageBreak/>
            <w:t xml:space="preserve">6)7. p. pl. pod. jmen – univerzální koncovka – ama </w:t>
          </w:r>
        </w:p>
        <w:p w14:paraId="15C3A2ED" w14:textId="77777777" w:rsidR="00A64537" w:rsidRDefault="00A64537" w:rsidP="00A64537">
          <w:pPr>
            <w:rPr>
              <w:rFonts w:cs="Times New Roman"/>
            </w:rPr>
          </w:pPr>
          <w:r>
            <w:rPr>
              <w:rFonts w:cs="Times New Roman"/>
            </w:rPr>
            <w:t>s holkami, sousedy, kluky, auty – holkama, sousedama, rukama, autama</w:t>
          </w:r>
        </w:p>
        <w:p w14:paraId="0D4E164C" w14:textId="77777777" w:rsidR="00A64537" w:rsidRDefault="00A64537" w:rsidP="00A64537">
          <w:pPr>
            <w:rPr>
              <w:rFonts w:cs="Times New Roman"/>
            </w:rPr>
          </w:pPr>
          <w:r>
            <w:rPr>
              <w:rFonts w:cs="Times New Roman"/>
              <w:b/>
            </w:rPr>
            <w:t>7) 6. p. pl. pod. jmen – univerzální koncovka – ách</w:t>
          </w:r>
          <w:r>
            <w:rPr>
              <w:rFonts w:cs="Times New Roman"/>
            </w:rPr>
            <w:t xml:space="preserve"> </w:t>
          </w:r>
        </w:p>
        <w:p w14:paraId="4B97CCF5" w14:textId="6D08A9B0" w:rsidR="00A64537" w:rsidRPr="00A64537" w:rsidRDefault="00A64537" w:rsidP="00A64537">
          <w:pPr>
            <w:rPr>
              <w:rFonts w:cs="Times New Roman"/>
            </w:rPr>
          </w:pPr>
          <w:r>
            <w:rPr>
              <w:rFonts w:cs="Times New Roman"/>
            </w:rPr>
            <w:t xml:space="preserve">na píscích, kolech, sloupech – pískách, kolách, sloupách </w:t>
          </w:r>
        </w:p>
        <w:p w14:paraId="199EA534" w14:textId="47F2E576" w:rsidR="00A64537" w:rsidRDefault="00A64537" w:rsidP="00A64537">
          <w:pPr>
            <w:rPr>
              <w:rFonts w:cs="Times New Roman"/>
              <w:b/>
            </w:rPr>
          </w:pPr>
          <w:r>
            <w:rPr>
              <w:rFonts w:cs="Times New Roman"/>
              <w:b/>
            </w:rPr>
            <w:t>8) apokopované tvary 3. os. sg. préterita (apokopa znamená ztrátu posledního fonému)</w:t>
          </w:r>
        </w:p>
        <w:p w14:paraId="76347954" w14:textId="77777777" w:rsidR="00A64537" w:rsidRDefault="00A64537" w:rsidP="00A64537">
          <w:pPr>
            <w:rPr>
              <w:rFonts w:cs="Times New Roman"/>
            </w:rPr>
          </w:pPr>
          <w:r>
            <w:rPr>
              <w:rFonts w:cs="Times New Roman"/>
            </w:rPr>
            <w:t>(on) mohl – moh; kopl – kop</w:t>
          </w:r>
        </w:p>
        <w:p w14:paraId="561F899E" w14:textId="77777777" w:rsidR="00A64537" w:rsidRDefault="00A64537" w:rsidP="00A64537">
          <w:pPr>
            <w:rPr>
              <w:rFonts w:cs="Times New Roman"/>
            </w:rPr>
          </w:pPr>
          <w:r>
            <w:rPr>
              <w:rFonts w:cs="Times New Roman"/>
            </w:rPr>
            <w:t xml:space="preserve">3. os. pl. prézenta </w:t>
          </w:r>
        </w:p>
        <w:p w14:paraId="12EF6737" w14:textId="77777777" w:rsidR="00A64537" w:rsidRDefault="00A64537" w:rsidP="00A64537">
          <w:pPr>
            <w:rPr>
              <w:rFonts w:cs="Times New Roman"/>
            </w:rPr>
          </w:pPr>
          <w:r>
            <w:rPr>
              <w:rFonts w:cs="Times New Roman"/>
            </w:rPr>
            <w:t>(oni) vyrábějí – vyráběj (hledějí – hleděj)</w:t>
          </w:r>
        </w:p>
        <w:p w14:paraId="05576347" w14:textId="77777777" w:rsidR="00A64537" w:rsidRDefault="00A64537" w:rsidP="00A64537">
          <w:pPr>
            <w:rPr>
              <w:rFonts w:cs="Times New Roman"/>
              <w:b/>
            </w:rPr>
          </w:pPr>
          <w:r>
            <w:rPr>
              <w:rFonts w:cs="Times New Roman"/>
              <w:b/>
            </w:rPr>
            <w:t>9) dloužení hlásek</w:t>
          </w:r>
        </w:p>
        <w:p w14:paraId="04885A69" w14:textId="77777777" w:rsidR="00A64537" w:rsidRDefault="00A64537" w:rsidP="00A64537">
          <w:pPr>
            <w:rPr>
              <w:rFonts w:cs="Times New Roman"/>
            </w:rPr>
          </w:pPr>
          <w:r>
            <w:rPr>
              <w:rFonts w:cs="Times New Roman"/>
            </w:rPr>
            <w:t>vzadu, pivo, dveře, bože – vzádu, pívo, dvéře, bóže</w:t>
          </w:r>
        </w:p>
        <w:p w14:paraId="7E0129C9" w14:textId="7AF68A0D" w:rsidR="00A64537" w:rsidRDefault="00A64537" w:rsidP="00A64537">
          <w:pPr>
            <w:rPr>
              <w:rFonts w:cs="Times New Roman"/>
              <w:b/>
            </w:rPr>
          </w:pPr>
          <w:r>
            <w:rPr>
              <w:rFonts w:cs="Times New Roman"/>
              <w:b/>
            </w:rPr>
            <w:t xml:space="preserve">krácení </w:t>
          </w:r>
          <w:r w:rsidR="00FA3523">
            <w:rPr>
              <w:rFonts w:cs="Times New Roman"/>
              <w:b/>
            </w:rPr>
            <w:t>samo</w:t>
          </w:r>
          <w:r>
            <w:rPr>
              <w:rFonts w:cs="Times New Roman"/>
              <w:b/>
            </w:rPr>
            <w:t>hlásek</w:t>
          </w:r>
        </w:p>
        <w:p w14:paraId="0DACF457" w14:textId="77777777" w:rsidR="00A64537" w:rsidRDefault="00A64537" w:rsidP="00A64537">
          <w:pPr>
            <w:rPr>
              <w:rFonts w:cs="Times New Roman"/>
            </w:rPr>
          </w:pPr>
          <w:r>
            <w:rPr>
              <w:rFonts w:cs="Times New Roman"/>
            </w:rPr>
            <w:t>skříním, říkám, stůj – skřínim, řikám, stuj</w:t>
          </w:r>
        </w:p>
        <w:p w14:paraId="3F266BDF" w14:textId="77777777" w:rsidR="00A64537" w:rsidRDefault="00A64537" w:rsidP="00A64537">
          <w:pPr>
            <w:rPr>
              <w:rFonts w:cs="Times New Roman"/>
            </w:rPr>
          </w:pPr>
          <w:r>
            <w:rPr>
              <w:rFonts w:cs="Times New Roman"/>
              <w:b/>
            </w:rPr>
            <w:t>zjednodušování souhláskových skupin</w:t>
          </w:r>
          <w:r>
            <w:rPr>
              <w:rFonts w:cs="Times New Roman"/>
            </w:rPr>
            <w:t xml:space="preserve"> – vždycky – dycky, lžička – žička, který – kerý, kterej</w:t>
          </w:r>
        </w:p>
        <w:p w14:paraId="400521AE" w14:textId="715933E9" w:rsidR="00A64537" w:rsidRDefault="00A64537" w:rsidP="00A64537">
          <w:pPr>
            <w:rPr>
              <w:rFonts w:cs="Times New Roman"/>
            </w:rPr>
          </w:pPr>
          <w:r>
            <w:rPr>
              <w:rFonts w:cs="Times New Roman"/>
            </w:rPr>
            <w:t>10) obecně české lexémy jsou často původně z němčiny</w:t>
          </w:r>
        </w:p>
        <w:p w14:paraId="6901A635" w14:textId="2D3A1574" w:rsidR="00A64537" w:rsidRDefault="00A64537" w:rsidP="00A64537">
          <w:pPr>
            <w:rPr>
              <w:rFonts w:cs="Times New Roman"/>
            </w:rPr>
          </w:pPr>
          <w:r w:rsidRPr="00A64537">
            <w:rPr>
              <w:rFonts w:cs="Times New Roman"/>
              <w:i/>
            </w:rPr>
            <w:t>ksicht, štrikovat, štamgast, cifršpión, štempl, špitál, fabrika</w:t>
          </w:r>
          <w:r w:rsidR="00324FCC">
            <w:rPr>
              <w:rFonts w:cs="Times New Roman"/>
            </w:rPr>
            <w:t xml:space="preserve"> atd. </w:t>
          </w:r>
        </w:p>
        <w:p w14:paraId="4FB6E392" w14:textId="456D082A" w:rsidR="004F3F55" w:rsidRDefault="00A64537" w:rsidP="004F3F55">
          <w:pPr>
            <w:pStyle w:val="Tlotextu"/>
            <w:spacing w:line="360" w:lineRule="auto"/>
          </w:pPr>
          <w:r>
            <w:t xml:space="preserve">Nespisovnou vrstvu jazyka tvoří také výrazy, které </w:t>
          </w:r>
          <w:r w:rsidR="004F3F55">
            <w:t xml:space="preserve">jsou moravské. Vzhledem k mnohem variantnějším regionálním odlišnostem v tvarosloví uveďme příklady z lexika (v levém sloupci je český, spisovný, neutrální lexém, v pravém sloupci je varianta moravská, která je nespisovná): </w:t>
          </w:r>
        </w:p>
        <w:p w14:paraId="427F6FFA" w14:textId="77777777" w:rsidR="004F3F55" w:rsidRDefault="004F3F55" w:rsidP="004F3F55">
          <w:pPr>
            <w:pStyle w:val="Tlotextu"/>
            <w:spacing w:line="360" w:lineRule="auto"/>
            <w:ind w:firstLine="0"/>
            <w:rPr>
              <w:rFonts w:cs="Times New Roman"/>
            </w:rPr>
          </w:pPr>
          <w:r>
            <w:rPr>
              <w:rFonts w:cs="Times New Roman"/>
            </w:rPr>
            <w:t>okurka – okurek</w:t>
          </w:r>
        </w:p>
        <w:p w14:paraId="0C871545" w14:textId="2DF79BDE" w:rsidR="004F3F55" w:rsidRPr="004F3F55" w:rsidRDefault="004F3F55" w:rsidP="004F3F55">
          <w:pPr>
            <w:pStyle w:val="Tlotextu"/>
            <w:spacing w:line="360" w:lineRule="auto"/>
            <w:ind w:firstLine="0"/>
          </w:pPr>
          <w:r>
            <w:rPr>
              <w:rFonts w:cs="Times New Roman"/>
            </w:rPr>
            <w:t>kobliha – koblih</w:t>
          </w:r>
        </w:p>
        <w:p w14:paraId="3547A5D9" w14:textId="77777777" w:rsidR="004F3F55" w:rsidRDefault="004F3F55" w:rsidP="004F3F55">
          <w:pPr>
            <w:rPr>
              <w:rFonts w:cs="Times New Roman"/>
            </w:rPr>
          </w:pPr>
          <w:r>
            <w:rPr>
              <w:rFonts w:cs="Times New Roman"/>
            </w:rPr>
            <w:t>příkop – příkopa</w:t>
          </w:r>
        </w:p>
        <w:p w14:paraId="18B24F00" w14:textId="77777777" w:rsidR="004F3F55" w:rsidRDefault="004F3F55" w:rsidP="004F3F55">
          <w:pPr>
            <w:rPr>
              <w:rFonts w:cs="Times New Roman"/>
            </w:rPr>
          </w:pPr>
          <w:r>
            <w:rPr>
              <w:rFonts w:cs="Times New Roman"/>
            </w:rPr>
            <w:t>botka – botek (ve Valašském Meziříčí je prodejna Botek)</w:t>
          </w:r>
        </w:p>
        <w:p w14:paraId="0B8D6C53" w14:textId="77777777" w:rsidR="004F3F55" w:rsidRDefault="004F3F55" w:rsidP="004F3F55">
          <w:pPr>
            <w:rPr>
              <w:rFonts w:cs="Times New Roman"/>
            </w:rPr>
          </w:pPr>
          <w:r>
            <w:rPr>
              <w:rFonts w:cs="Times New Roman"/>
            </w:rPr>
            <w:t>ta kredenc – ten kredenc</w:t>
          </w:r>
        </w:p>
        <w:p w14:paraId="37CDFBCD" w14:textId="77777777" w:rsidR="004F3F55" w:rsidRDefault="004F3F55" w:rsidP="004F3F55">
          <w:pPr>
            <w:rPr>
              <w:rFonts w:cs="Times New Roman"/>
            </w:rPr>
          </w:pPr>
          <w:r>
            <w:rPr>
              <w:rFonts w:cs="Times New Roman"/>
            </w:rPr>
            <w:t>větev – haluz</w:t>
          </w:r>
        </w:p>
        <w:p w14:paraId="7441AD14" w14:textId="77777777" w:rsidR="004F3F55" w:rsidRDefault="004F3F55" w:rsidP="004F3F55">
          <w:pPr>
            <w:rPr>
              <w:rFonts w:cs="Times New Roman"/>
            </w:rPr>
          </w:pPr>
          <w:r>
            <w:rPr>
              <w:rFonts w:cs="Times New Roman"/>
            </w:rPr>
            <w:lastRenderedPageBreak/>
            <w:t>polštářek – peřinka</w:t>
          </w:r>
        </w:p>
        <w:p w14:paraId="1699CEA8" w14:textId="77777777" w:rsidR="004F3F55" w:rsidRDefault="004F3F55" w:rsidP="004F3F55">
          <w:pPr>
            <w:rPr>
              <w:rFonts w:cs="Times New Roman"/>
            </w:rPr>
          </w:pPr>
          <w:r>
            <w:rPr>
              <w:rFonts w:cs="Times New Roman"/>
            </w:rPr>
            <w:t xml:space="preserve">truhlářství – stolářství </w:t>
          </w:r>
        </w:p>
        <w:p w14:paraId="2599B636" w14:textId="77777777" w:rsidR="004F3F55" w:rsidRDefault="004F3F55" w:rsidP="004F3F55">
          <w:pPr>
            <w:rPr>
              <w:rFonts w:cs="Times New Roman"/>
            </w:rPr>
          </w:pPr>
          <w:r>
            <w:rPr>
              <w:rFonts w:cs="Times New Roman"/>
            </w:rPr>
            <w:t xml:space="preserve">rozsvítit – rožnout </w:t>
          </w:r>
        </w:p>
        <w:p w14:paraId="53272B61" w14:textId="5A5639B4" w:rsidR="004F3F55" w:rsidRDefault="004F3F55" w:rsidP="004F3F55">
          <w:pPr>
            <w:rPr>
              <w:rFonts w:cs="Times New Roman"/>
            </w:rPr>
          </w:pPr>
          <w:r>
            <w:rPr>
              <w:rFonts w:cs="Times New Roman"/>
            </w:rPr>
            <w:t>překážet – zavazet</w:t>
          </w:r>
        </w:p>
        <w:p w14:paraId="3AA26C4C" w14:textId="3741BAC3" w:rsidR="004F3F55" w:rsidRDefault="004F3F55" w:rsidP="004F3F55">
          <w:pPr>
            <w:rPr>
              <w:rFonts w:cs="Times New Roman"/>
            </w:rPr>
          </w:pPr>
          <w:r>
            <w:rPr>
              <w:rFonts w:cs="Times New Roman"/>
            </w:rPr>
            <w:t>Některé varianty jsou rovnocenné: hadra – hadr.</w:t>
          </w:r>
        </w:p>
        <w:p w14:paraId="6F7D5DD1" w14:textId="63B59F29" w:rsidR="004F3F55" w:rsidRDefault="004F3F55" w:rsidP="00324FCC">
          <w:pPr>
            <w:spacing w:line="360" w:lineRule="auto"/>
            <w:rPr>
              <w:rFonts w:cs="Times New Roman"/>
            </w:rPr>
          </w:pPr>
          <w:r w:rsidRPr="004F3F55">
            <w:rPr>
              <w:rFonts w:cs="Times New Roman"/>
            </w:rPr>
            <w:t xml:space="preserve">Vedle nespisovných oblastních variant, existují také oblastní spisovné varianty, tzn. že obě varianty – česká i moravská – jsou spisovné: </w:t>
          </w:r>
          <w:r>
            <w:rPr>
              <w:rFonts w:cs="Times New Roman"/>
            </w:rPr>
            <w:t>hřmít X hřmět; čnít X čnět (</w:t>
          </w:r>
          <w:r w:rsidRPr="004F3F55">
            <w:rPr>
              <w:rFonts w:cs="Times New Roman"/>
              <w:i/>
            </w:rPr>
            <w:t>mět</w:t>
          </w:r>
          <w:r>
            <w:rPr>
              <w:rFonts w:cs="Times New Roman"/>
            </w:rPr>
            <w:t xml:space="preserve">, </w:t>
          </w:r>
          <w:r w:rsidRPr="004F3F55">
            <w:rPr>
              <w:rFonts w:cs="Times New Roman"/>
              <w:i/>
            </w:rPr>
            <w:t>chtět</w:t>
          </w:r>
          <w:r>
            <w:rPr>
              <w:rFonts w:cs="Times New Roman"/>
            </w:rPr>
            <w:t xml:space="preserve"> je ale nespisovné). </w:t>
          </w:r>
        </w:p>
        <w:p w14:paraId="37851BF4" w14:textId="089A7DD9" w:rsidR="004F3F55" w:rsidRDefault="004F3F55" w:rsidP="00324FCC">
          <w:pPr>
            <w:spacing w:line="360" w:lineRule="auto"/>
            <w:rPr>
              <w:rFonts w:cs="Times New Roman"/>
            </w:rPr>
          </w:pPr>
          <w:r>
            <w:rPr>
              <w:rFonts w:cs="Times New Roman"/>
            </w:rPr>
            <w:t xml:space="preserve">Spisovné jsou i výslovnostní varianty (viz výše): [naschledanou] X [nazhledanou]; [schoda] X [zhoda], ale výslovnost jako např. [zešit] je výslovnost nespisovná. </w:t>
          </w:r>
        </w:p>
        <w:p w14:paraId="1278EA55" w14:textId="761EF891" w:rsidR="00197FA2" w:rsidRPr="00324FCC" w:rsidRDefault="00324FCC" w:rsidP="00324FCC">
          <w:pPr>
            <w:spacing w:after="0" w:line="360" w:lineRule="auto"/>
            <w:rPr>
              <w:rFonts w:cs="Times New Roman"/>
              <w:szCs w:val="24"/>
            </w:rPr>
          </w:pPr>
          <w:r w:rsidRPr="00324FCC">
            <w:rPr>
              <w:rFonts w:cs="Times New Roman"/>
              <w:szCs w:val="24"/>
            </w:rPr>
            <w:t>V českém jazyce je ale řada variant, které žádné rozlišení nemají, jde pouze o dvě vedle sebe existující neutrální (stylově nerozlišené) varianty: např. 2. p. sg. budíku, -a; 6. p. sg. rybníku, -ce; udavač – udávač, odesilatel – odesílatel atd. N</w:t>
          </w:r>
          <w:r>
            <w:rPr>
              <w:rFonts w:cs="Times New Roman"/>
              <w:szCs w:val="24"/>
            </w:rPr>
            <w:t xml:space="preserve">ěkdy jde o významové rozlišení: </w:t>
          </w:r>
          <w:r w:rsidR="00197FA2" w:rsidRPr="00324FCC">
            <w:rPr>
              <w:rFonts w:cs="Times New Roman"/>
              <w:szCs w:val="24"/>
            </w:rPr>
            <w:t>1. p. pl. lokty</w:t>
          </w:r>
          <w:r w:rsidR="00F077B2">
            <w:rPr>
              <w:rFonts w:cs="Times New Roman"/>
              <w:szCs w:val="24"/>
            </w:rPr>
            <w:t xml:space="preserve"> (na ruce)</w:t>
          </w:r>
          <w:r w:rsidR="00197FA2" w:rsidRPr="00324FCC">
            <w:rPr>
              <w:rFonts w:cs="Times New Roman"/>
              <w:szCs w:val="24"/>
            </w:rPr>
            <w:t>, lokte</w:t>
          </w:r>
          <w:r w:rsidR="00F077B2">
            <w:rPr>
              <w:rFonts w:cs="Times New Roman"/>
              <w:szCs w:val="24"/>
            </w:rPr>
            <w:t xml:space="preserve"> (látky)</w:t>
          </w:r>
          <w:r w:rsidRPr="00324FCC">
            <w:rPr>
              <w:rFonts w:cs="Times New Roman"/>
              <w:szCs w:val="24"/>
            </w:rPr>
            <w:t xml:space="preserve">; </w:t>
          </w:r>
          <w:r w:rsidR="00197FA2" w:rsidRPr="00324FCC">
            <w:rPr>
              <w:rFonts w:cs="Times New Roman"/>
              <w:szCs w:val="24"/>
            </w:rPr>
            <w:t>3. a 6. p. pl. loktu, - i; v Lokti – v</w:t>
          </w:r>
          <w:r w:rsidRPr="00324FCC">
            <w:rPr>
              <w:rFonts w:cs="Times New Roman"/>
              <w:szCs w:val="24"/>
            </w:rPr>
            <w:t> </w:t>
          </w:r>
          <w:r w:rsidR="00197FA2" w:rsidRPr="00324FCC">
            <w:rPr>
              <w:rFonts w:cs="Times New Roman"/>
              <w:szCs w:val="24"/>
            </w:rPr>
            <w:t>loktu</w:t>
          </w:r>
          <w:r w:rsidRPr="00324FCC">
            <w:rPr>
              <w:rFonts w:cs="Times New Roman"/>
              <w:szCs w:val="24"/>
            </w:rPr>
            <w:t xml:space="preserve">; </w:t>
          </w:r>
          <w:r w:rsidR="00197FA2" w:rsidRPr="00324FCC">
            <w:rPr>
              <w:rFonts w:cs="Times New Roman"/>
              <w:szCs w:val="24"/>
            </w:rPr>
            <w:t xml:space="preserve">Mluvili o Mnichovu/o Mnichově. </w:t>
          </w:r>
        </w:p>
        <w:p w14:paraId="43C26791" w14:textId="7FA40B05" w:rsidR="00197FA2" w:rsidRDefault="00324FCC" w:rsidP="00324FCC">
          <w:pPr>
            <w:spacing w:line="360" w:lineRule="auto"/>
            <w:rPr>
              <w:rFonts w:cs="Times New Roman"/>
            </w:rPr>
          </w:pPr>
          <w:r>
            <w:rPr>
              <w:rFonts w:cs="Times New Roman"/>
            </w:rPr>
            <w:t>Jindy jsou různé varianty vázány na rozdílná s</w:t>
          </w:r>
          <w:r w:rsidR="00197FA2">
            <w:rPr>
              <w:rFonts w:cs="Times New Roman"/>
            </w:rPr>
            <w:t>yntagmatická spojení: výklad snu x probudit se ze sna (2. p. sg.); bez dřevěného klínu x spadlo mu něco do klína (2. p. sg.)</w:t>
          </w:r>
          <w:r>
            <w:rPr>
              <w:rFonts w:cs="Times New Roman"/>
            </w:rPr>
            <w:t>.</w:t>
          </w:r>
        </w:p>
        <w:p w14:paraId="5347A89D" w14:textId="02AD8B7F" w:rsidR="00324FCC" w:rsidRDefault="00324FCC" w:rsidP="00324FCC">
          <w:pPr>
            <w:pStyle w:val="Nadpis2"/>
          </w:pPr>
          <w:bookmarkStart w:id="38" w:name="_Toc524367995"/>
          <w:r>
            <w:t>Správná volba slova a znalost významu slova</w:t>
          </w:r>
          <w:bookmarkEnd w:id="38"/>
        </w:p>
        <w:p w14:paraId="56CD3238" w14:textId="6BAB6F4E" w:rsidR="00324FCC" w:rsidRDefault="00324FCC" w:rsidP="008C0852">
          <w:pPr>
            <w:pStyle w:val="Tlotextu"/>
            <w:spacing w:line="360" w:lineRule="auto"/>
          </w:pPr>
          <w:r>
            <w:t>V úvodní kapitole bylo řeče</w:t>
          </w:r>
          <w:r w:rsidR="008C0852">
            <w:t xml:space="preserve">no, že kultura řeči znamená jednak „vhodné využívání bohatých a diferencovaných prostředků dnešní češtiny“, jednak „výrazovou vytříbenost po stránce významové“, </w:t>
          </w:r>
          <w:r w:rsidR="008C0852" w:rsidRPr="008C0852">
            <w:rPr>
              <w:i/>
            </w:rPr>
            <w:t>„</w:t>
          </w:r>
          <w:r w:rsidR="008C0852" w:rsidRPr="008C0852">
            <w:rPr>
              <w:rStyle w:val="Zdraznn"/>
              <w:i w:val="0"/>
            </w:rPr>
            <w:t>schopnost a dovednost přirozeně, plynule a výstižně postihovat řečí to, co člověk vnímá smysly, co si představuje a cítí, o čem přemýšlí, a co zároveň chce sdělit druhému nebo druhým</w:t>
          </w:r>
          <w:r w:rsidR="008C0852">
            <w:rPr>
              <w:rStyle w:val="Zdraznn"/>
              <w:i w:val="0"/>
            </w:rPr>
            <w:t>“</w:t>
          </w:r>
          <w:r w:rsidR="008C0852" w:rsidRPr="008C0852">
            <w:rPr>
              <w:i/>
            </w:rPr>
            <w:t xml:space="preserve"> </w:t>
          </w:r>
          <w:r w:rsidR="008C0852">
            <w:t>(Daneš 2009: 129).</w:t>
          </w:r>
        </w:p>
        <w:p w14:paraId="3DC6020B" w14:textId="77777777" w:rsidR="00F077B2" w:rsidRDefault="008C0852" w:rsidP="008C0852">
          <w:pPr>
            <w:pStyle w:val="Tlotextu"/>
            <w:spacing w:line="360" w:lineRule="auto"/>
          </w:pPr>
          <w:r>
            <w:t xml:space="preserve">Důležité je proto vnímat jazyk kolem sebe, </w:t>
          </w:r>
          <w:r w:rsidR="00F077B2">
            <w:t xml:space="preserve">mít bohatou slovní zásobu, </w:t>
          </w:r>
          <w:r>
            <w:t>přemýšlet o tom, jak to, o čem chci mluvit, vyj</w:t>
          </w:r>
          <w:r w:rsidR="00DA2DD8">
            <w:t>ádřit</w:t>
          </w:r>
          <w:r>
            <w:t xml:space="preserve">. </w:t>
          </w:r>
          <w:r w:rsidR="00E82501">
            <w:t>Kultivovanost vyjadřování především znamená, že mluvčí ví, o čem mluví a dokáže to výstižně vyjádřit.</w:t>
          </w:r>
        </w:p>
        <w:p w14:paraId="055D69AB" w14:textId="1D541310" w:rsidR="008C0852" w:rsidRDefault="00F077B2" w:rsidP="008C0852">
          <w:pPr>
            <w:pStyle w:val="Tlotextu"/>
            <w:spacing w:line="360" w:lineRule="auto"/>
          </w:pPr>
          <w:r>
            <w:t xml:space="preserve">Řadu dokladů o nevhodném a nesprávném užití </w:t>
          </w:r>
          <w:r w:rsidR="008F6C55">
            <w:t>významu slov</w:t>
          </w:r>
          <w:r w:rsidR="00AD1464">
            <w:t>a</w:t>
          </w:r>
          <w:r w:rsidR="008F6C55">
            <w:t xml:space="preserve"> a frazémů (samozřejmě vedle četných chyb gramatických a pravopisných) přináší současná žurnalistika a soukromé i firemní texty na internetu. </w:t>
          </w:r>
        </w:p>
        <w:p w14:paraId="4953FF5E" w14:textId="47F89350" w:rsidR="00940571" w:rsidRDefault="008F6C55" w:rsidP="00940571">
          <w:pPr>
            <w:rPr>
              <w:rFonts w:cs="Times New Roman"/>
              <w:szCs w:val="24"/>
            </w:rPr>
          </w:pPr>
          <w:r w:rsidRPr="008F6C55">
            <w:rPr>
              <w:rFonts w:cs="Times New Roman"/>
              <w:szCs w:val="24"/>
            </w:rPr>
            <w:lastRenderedPageBreak/>
            <w:t xml:space="preserve">Uveďme jeden příklad z internetového zpravodajství </w:t>
          </w:r>
          <w:r>
            <w:rPr>
              <w:rFonts w:cs="Times New Roman"/>
              <w:szCs w:val="24"/>
            </w:rPr>
            <w:t xml:space="preserve">(Př. 1) </w:t>
          </w:r>
          <w:r w:rsidRPr="008F6C55">
            <w:rPr>
              <w:rFonts w:cs="Times New Roman"/>
              <w:szCs w:val="24"/>
            </w:rPr>
            <w:t>a jeden ze soukromé stránky instagramu</w:t>
          </w:r>
          <w:r>
            <w:rPr>
              <w:rFonts w:cs="Times New Roman"/>
              <w:szCs w:val="24"/>
            </w:rPr>
            <w:t xml:space="preserve"> (Př. 2)</w:t>
          </w:r>
          <w:r w:rsidRPr="008F6C55">
            <w:rPr>
              <w:rFonts w:cs="Times New Roman"/>
              <w:szCs w:val="24"/>
            </w:rPr>
            <w:t xml:space="preserve">: </w:t>
          </w:r>
        </w:p>
        <w:p w14:paraId="5956CCF1" w14:textId="720130E9" w:rsidR="008F6C55" w:rsidRPr="008F6C55" w:rsidRDefault="008F6C55" w:rsidP="00940571">
          <w:pPr>
            <w:rPr>
              <w:rFonts w:cs="Times New Roman"/>
              <w:szCs w:val="24"/>
            </w:rPr>
          </w:pPr>
          <w:r>
            <w:rPr>
              <w:rFonts w:cs="Times New Roman"/>
              <w:szCs w:val="24"/>
            </w:rPr>
            <w:t>Příklad 1</w:t>
          </w:r>
        </w:p>
        <w:p w14:paraId="36788607" w14:textId="77777777" w:rsidR="00940571" w:rsidRDefault="00940571" w:rsidP="00940571">
          <w:pPr>
            <w:rPr>
              <w:rFonts w:cs="Times New Roman"/>
              <w:szCs w:val="24"/>
            </w:rPr>
          </w:pPr>
          <w:r>
            <w:rPr>
              <w:rFonts w:cs="Times New Roman"/>
              <w:szCs w:val="24"/>
            </w:rPr>
            <w:t xml:space="preserve">– </w:t>
          </w:r>
          <w:r w:rsidRPr="00215A41">
            <w:rPr>
              <w:rFonts w:cs="Times New Roman"/>
              <w:i/>
              <w:szCs w:val="24"/>
            </w:rPr>
            <w:t xml:space="preserve">Serena Williamsová se po roční pauze od tenisu, kterou </w:t>
          </w:r>
          <w:r w:rsidRPr="00215A41">
            <w:rPr>
              <w:rFonts w:cs="Times New Roman"/>
              <w:b/>
              <w:i/>
              <w:szCs w:val="24"/>
            </w:rPr>
            <w:t>zapříčinili</w:t>
          </w:r>
          <w:r w:rsidRPr="00215A41">
            <w:rPr>
              <w:rFonts w:cs="Times New Roman"/>
              <w:i/>
              <w:szCs w:val="24"/>
            </w:rPr>
            <w:t xml:space="preserve"> těhotenství, vrátila vítězstvím hned v prvním zápase. </w:t>
          </w:r>
          <w:r>
            <w:rPr>
              <w:rFonts w:cs="Times New Roman"/>
              <w:szCs w:val="24"/>
            </w:rPr>
            <w:t>(Aktuálně.cz, 9. 3. 2018)</w:t>
          </w:r>
        </w:p>
        <w:p w14:paraId="0E26ED87" w14:textId="66BBBACC" w:rsidR="00215A41" w:rsidRDefault="00215A41" w:rsidP="00215A41">
          <w:pPr>
            <w:spacing w:line="360" w:lineRule="auto"/>
          </w:pPr>
          <w:r>
            <w:rPr>
              <w:rFonts w:cs="Times New Roman"/>
              <w:szCs w:val="24"/>
            </w:rPr>
            <w:t>V dané větě – kromě vůbec špatné stylizace celé věty – je nevhodně použito slovo „zapříčinit“. Je totiž rozdíl mezi důvodem a příčinou. Příčina je nezávislá na vůli jedince</w:t>
          </w:r>
          <w:r w:rsidR="009850C5">
            <w:rPr>
              <w:rFonts w:cs="Times New Roman"/>
              <w:szCs w:val="24"/>
            </w:rPr>
            <w:t>, je to něco, co jedinec neovlivňuje</w:t>
          </w:r>
          <w:r>
            <w:rPr>
              <w:rFonts w:cs="Times New Roman"/>
              <w:szCs w:val="24"/>
            </w:rPr>
            <w:t xml:space="preserve">: </w:t>
          </w:r>
          <w:r>
            <w:rPr>
              <w:rStyle w:val="Zdraznn"/>
              <w:rFonts w:eastAsiaTheme="majorEastAsia"/>
            </w:rPr>
            <w:t>Pád ze skály byl příčinou její smrti.</w:t>
          </w:r>
          <w:r w:rsidRPr="00215A41">
            <w:rPr>
              <w:rStyle w:val="Zdraznn"/>
              <w:rFonts w:eastAsiaTheme="majorEastAsia"/>
            </w:rPr>
            <w:t xml:space="preserve"> </w:t>
          </w:r>
          <w:r>
            <w:rPr>
              <w:rStyle w:val="Zdraznn"/>
              <w:rFonts w:eastAsiaTheme="majorEastAsia"/>
            </w:rPr>
            <w:t>Její zdravotní potíže byly příčinou častých absencí</w:t>
          </w:r>
          <w:r>
            <w:t>.</w:t>
          </w:r>
        </w:p>
        <w:p w14:paraId="4D62DE2F" w14:textId="1383D88D" w:rsidR="00215A41" w:rsidRDefault="009850C5" w:rsidP="009850C5">
          <w:pPr>
            <w:spacing w:line="360" w:lineRule="auto"/>
            <w:rPr>
              <w:rFonts w:cs="Times New Roman"/>
              <w:szCs w:val="24"/>
            </w:rPr>
          </w:pPr>
          <w:r>
            <w:t>Naproti tomu důvod souvisí s naším vědomým</w:t>
          </w:r>
          <w:r w:rsidR="00215A41">
            <w:t xml:space="preserve"> jednání</w:t>
          </w:r>
          <w:r>
            <w:t>m:</w:t>
          </w:r>
          <w:r w:rsidR="00215A41">
            <w:t xml:space="preserve"> </w:t>
          </w:r>
          <w:r w:rsidR="00215A41">
            <w:rPr>
              <w:rStyle w:val="Zdraznn"/>
              <w:rFonts w:eastAsiaTheme="majorEastAsia"/>
            </w:rPr>
            <w:t>Její pracovní potíže byly důvodem ke změně zaměstnání</w:t>
          </w:r>
          <w:r w:rsidR="00215A41">
            <w:t>.</w:t>
          </w:r>
        </w:p>
        <w:p w14:paraId="64F27CD3" w14:textId="77777777" w:rsidR="00215A41" w:rsidRDefault="00215A41" w:rsidP="00940571">
          <w:pPr>
            <w:rPr>
              <w:rFonts w:cs="Times New Roman"/>
              <w:szCs w:val="24"/>
            </w:rPr>
          </w:pPr>
        </w:p>
        <w:p w14:paraId="44174E1F" w14:textId="4D1CDE3E" w:rsidR="009850C5" w:rsidRDefault="00AD1464" w:rsidP="00940571">
          <w:pPr>
            <w:rPr>
              <w:rFonts w:cs="Times New Roman"/>
              <w:szCs w:val="24"/>
            </w:rPr>
          </w:pPr>
          <w:r>
            <w:rPr>
              <w:rFonts w:cs="Times New Roman"/>
              <w:szCs w:val="24"/>
            </w:rPr>
            <w:t>Příklad 2</w:t>
          </w:r>
        </w:p>
        <w:p w14:paraId="5EC3EC7B" w14:textId="77777777" w:rsidR="00AD1464" w:rsidRDefault="00AD1464" w:rsidP="00AD1464">
          <w:pPr>
            <w:rPr>
              <w:rFonts w:cs="Times New Roman"/>
              <w:szCs w:val="24"/>
            </w:rPr>
          </w:pPr>
          <w:r>
            <w:rPr>
              <w:rFonts w:cs="Times New Roman"/>
              <w:szCs w:val="24"/>
            </w:rPr>
            <w:t xml:space="preserve">– </w:t>
          </w:r>
          <w:r w:rsidRPr="006A16C8">
            <w:rPr>
              <w:rFonts w:cs="Times New Roman"/>
              <w:i/>
              <w:szCs w:val="24"/>
            </w:rPr>
            <w:t xml:space="preserve">Od minule se situace </w:t>
          </w:r>
          <w:r w:rsidRPr="006A16C8">
            <w:rPr>
              <w:rFonts w:cs="Times New Roman"/>
              <w:b/>
              <w:i/>
              <w:szCs w:val="24"/>
            </w:rPr>
            <w:t>diametrálně</w:t>
          </w:r>
          <w:r w:rsidRPr="006A16C8">
            <w:rPr>
              <w:rFonts w:cs="Times New Roman"/>
              <w:i/>
              <w:szCs w:val="24"/>
            </w:rPr>
            <w:t xml:space="preserve"> zlepšila</w:t>
          </w:r>
          <w:r>
            <w:rPr>
              <w:rFonts w:cs="Times New Roman"/>
              <w:szCs w:val="24"/>
            </w:rPr>
            <w:t xml:space="preserve">. </w:t>
          </w:r>
        </w:p>
        <w:p w14:paraId="6786C856" w14:textId="4C2ADAC3" w:rsidR="009850C5" w:rsidRDefault="009850C5" w:rsidP="00A97EEC">
          <w:pPr>
            <w:spacing w:line="360" w:lineRule="auto"/>
            <w:rPr>
              <w:rFonts w:cs="Times New Roman"/>
              <w:szCs w:val="24"/>
            </w:rPr>
          </w:pPr>
          <w:r>
            <w:rPr>
              <w:rFonts w:cs="Times New Roman"/>
              <w:szCs w:val="24"/>
            </w:rPr>
            <w:t>Slovo „diametrálně“ je dnes v běžné komunikaci poměrně populární slovo, pro svoji „ráznost“ a atraktivitu, ale použí</w:t>
          </w:r>
          <w:r w:rsidR="006A16C8">
            <w:rPr>
              <w:rFonts w:cs="Times New Roman"/>
              <w:szCs w:val="24"/>
            </w:rPr>
            <w:t xml:space="preserve">vá se </w:t>
          </w:r>
          <w:r w:rsidR="00A97EEC">
            <w:rPr>
              <w:rFonts w:cs="Times New Roman"/>
              <w:szCs w:val="24"/>
            </w:rPr>
            <w:t xml:space="preserve">buď </w:t>
          </w:r>
          <w:r w:rsidR="006A16C8">
            <w:rPr>
              <w:rFonts w:cs="Times New Roman"/>
              <w:szCs w:val="24"/>
            </w:rPr>
            <w:t xml:space="preserve">v pozměněném významu, </w:t>
          </w:r>
          <w:r w:rsidR="00A97EEC">
            <w:rPr>
              <w:rFonts w:cs="Times New Roman"/>
              <w:szCs w:val="24"/>
            </w:rPr>
            <w:t xml:space="preserve">ve smyslu jako „radikálně“, nebo se jím naznačuje, že je skutečnost zcela jiná. </w:t>
          </w:r>
          <w:r>
            <w:rPr>
              <w:rFonts w:cs="Times New Roman"/>
              <w:szCs w:val="24"/>
            </w:rPr>
            <w:t xml:space="preserve"> </w:t>
          </w:r>
        </w:p>
        <w:p w14:paraId="74C4F9AA" w14:textId="5E6275AC" w:rsidR="006A16C8" w:rsidRDefault="006A16C8" w:rsidP="006A16C8">
          <w:pPr>
            <w:spacing w:line="360" w:lineRule="auto"/>
            <w:rPr>
              <w:rFonts w:cs="Times New Roman"/>
              <w:szCs w:val="24"/>
            </w:rPr>
          </w:pPr>
          <w:r>
            <w:rPr>
              <w:rFonts w:cs="Times New Roman"/>
              <w:szCs w:val="24"/>
            </w:rPr>
            <w:t xml:space="preserve">Slovo „diametrálně“ ukazuje na „krajní body“, znamená „protichůdný, opačný, odporující“, např. </w:t>
          </w:r>
          <w:r w:rsidRPr="006A16C8">
            <w:rPr>
              <w:rFonts w:cs="Times New Roman"/>
              <w:i/>
              <w:szCs w:val="24"/>
            </w:rPr>
            <w:t>zcela diametrální názory</w:t>
          </w:r>
          <w:r>
            <w:rPr>
              <w:rFonts w:cs="Times New Roman"/>
              <w:szCs w:val="24"/>
            </w:rPr>
            <w:t xml:space="preserve"> = protichůdné, opačné; </w:t>
          </w:r>
          <w:r w:rsidRPr="006A16C8">
            <w:rPr>
              <w:rFonts w:cs="Times New Roman"/>
              <w:szCs w:val="24"/>
            </w:rPr>
            <w:t xml:space="preserve">viz </w:t>
          </w:r>
          <w:r w:rsidRPr="006A16C8">
            <w:rPr>
              <w:rFonts w:cs="Times New Roman"/>
              <w:i/>
              <w:szCs w:val="24"/>
            </w:rPr>
            <w:t>diametrální rozdíl, diametrálně odlišný</w:t>
          </w:r>
          <w:r>
            <w:rPr>
              <w:rFonts w:cs="Times New Roman"/>
              <w:szCs w:val="24"/>
            </w:rPr>
            <w:t xml:space="preserve">. Z toho plyne, že něco se diametrálně zlepšit nemůže, může být jen diametrálně odlišné, jiné. </w:t>
          </w:r>
        </w:p>
        <w:p w14:paraId="66228E2D" w14:textId="0F3E35EF" w:rsidR="006A16C8" w:rsidRDefault="006A16C8" w:rsidP="006A16C8">
          <w:pPr>
            <w:spacing w:line="360" w:lineRule="auto"/>
            <w:rPr>
              <w:rFonts w:cs="Times New Roman"/>
              <w:szCs w:val="24"/>
            </w:rPr>
          </w:pPr>
          <w:r>
            <w:rPr>
              <w:rFonts w:cs="Times New Roman"/>
              <w:szCs w:val="24"/>
            </w:rPr>
            <w:t xml:space="preserve">Kultivovanému projevu neprospívá ani používání módních slov, klišé atd., tedy těch slov, </w:t>
          </w:r>
          <w:r w:rsidR="000D7E27">
            <w:rPr>
              <w:rFonts w:cs="Times New Roman"/>
              <w:szCs w:val="24"/>
            </w:rPr>
            <w:t>která se objeví v médiích (někdy</w:t>
          </w:r>
          <w:r>
            <w:rPr>
              <w:rFonts w:cs="Times New Roman"/>
              <w:szCs w:val="24"/>
            </w:rPr>
            <w:t xml:space="preserve"> i nesprávně) a jsou potom lavinovitě používána. Kdysi to bylo například slovo „filozofie“ – </w:t>
          </w:r>
          <w:r w:rsidRPr="00841D8E">
            <w:rPr>
              <w:rFonts w:cs="Times New Roman"/>
              <w:i/>
              <w:szCs w:val="24"/>
            </w:rPr>
            <w:t>filozofie přípravy na jednání</w:t>
          </w:r>
          <w:r>
            <w:rPr>
              <w:rFonts w:cs="Times New Roman"/>
              <w:szCs w:val="24"/>
            </w:rPr>
            <w:t xml:space="preserve">, </w:t>
          </w:r>
          <w:r w:rsidRPr="00841D8E">
            <w:rPr>
              <w:rFonts w:cs="Times New Roman"/>
              <w:i/>
              <w:szCs w:val="24"/>
            </w:rPr>
            <w:t>filozofie kopu na branku</w:t>
          </w:r>
          <w:r>
            <w:rPr>
              <w:rFonts w:cs="Times New Roman"/>
              <w:szCs w:val="24"/>
            </w:rPr>
            <w:t xml:space="preserve"> atd., dnes jsou to slova jiná. Velkou frekvenci má </w:t>
          </w:r>
          <w:r w:rsidR="000D7E27">
            <w:rPr>
              <w:rFonts w:cs="Times New Roman"/>
              <w:szCs w:val="24"/>
            </w:rPr>
            <w:t xml:space="preserve">dnes </w:t>
          </w:r>
          <w:r>
            <w:rPr>
              <w:rFonts w:cs="Times New Roman"/>
              <w:szCs w:val="24"/>
            </w:rPr>
            <w:t>například slov</w:t>
          </w:r>
          <w:r w:rsidR="000D7E27">
            <w:rPr>
              <w:rFonts w:cs="Times New Roman"/>
              <w:szCs w:val="24"/>
            </w:rPr>
            <w:t xml:space="preserve">o „příběh“, slovo „predikovat“ a řada dalších. </w:t>
          </w:r>
        </w:p>
        <w:p w14:paraId="78206AA6" w14:textId="220464B9" w:rsidR="00841D8E" w:rsidRDefault="00841D8E" w:rsidP="006A16C8">
          <w:pPr>
            <w:spacing w:line="360" w:lineRule="auto"/>
            <w:rPr>
              <w:rFonts w:cs="Times New Roman"/>
              <w:szCs w:val="24"/>
            </w:rPr>
          </w:pPr>
          <w:r>
            <w:rPr>
              <w:rFonts w:cs="Times New Roman"/>
              <w:szCs w:val="24"/>
            </w:rPr>
            <w:t>Slovo „predikovat“, které se začalo používat ve sportovní publicistice</w:t>
          </w:r>
          <w:r w:rsidR="00A97EEC">
            <w:rPr>
              <w:rFonts w:cs="Times New Roman"/>
              <w:szCs w:val="24"/>
            </w:rPr>
            <w:t xml:space="preserve"> (</w:t>
          </w:r>
          <w:r w:rsidR="00A97EEC" w:rsidRPr="00A97EEC">
            <w:rPr>
              <w:rFonts w:cs="Times New Roman"/>
              <w:i/>
              <w:szCs w:val="24"/>
            </w:rPr>
            <w:t xml:space="preserve">Predikovat kličku by jistě herní taktice </w:t>
          </w:r>
          <w:r w:rsidR="00A97EEC">
            <w:rPr>
              <w:rFonts w:cs="Times New Roman"/>
              <w:i/>
              <w:szCs w:val="24"/>
            </w:rPr>
            <w:t xml:space="preserve">jeho soupeře </w:t>
          </w:r>
          <w:r w:rsidR="00A97EEC" w:rsidRPr="00A97EEC">
            <w:rPr>
              <w:rFonts w:cs="Times New Roman"/>
              <w:i/>
              <w:szCs w:val="24"/>
            </w:rPr>
            <w:t>prospělo</w:t>
          </w:r>
          <w:r w:rsidR="00A97EEC">
            <w:rPr>
              <w:rFonts w:cs="Times New Roman"/>
              <w:szCs w:val="24"/>
            </w:rPr>
            <w:t>)</w:t>
          </w:r>
          <w:r>
            <w:rPr>
              <w:rFonts w:cs="Times New Roman"/>
              <w:szCs w:val="24"/>
            </w:rPr>
            <w:t xml:space="preserve">, znamená podle ASCS „přisoudit“ (vlastnost nebo vztah), zastarale znamená „deklamovat“, „vykládat“, v současné češtině stále častěji </w:t>
          </w:r>
          <w:r>
            <w:rPr>
              <w:rFonts w:cs="Times New Roman"/>
              <w:szCs w:val="24"/>
            </w:rPr>
            <w:lastRenderedPageBreak/>
            <w:t>nahrazuje slovo „předvídat“</w:t>
          </w:r>
          <w:r w:rsidR="00906FB0">
            <w:rPr>
              <w:rFonts w:cs="Times New Roman"/>
              <w:szCs w:val="24"/>
            </w:rPr>
            <w:t>, tedy to, co se anticipuje a j</w:t>
          </w:r>
          <w:r w:rsidR="00410A8F">
            <w:rPr>
              <w:rFonts w:cs="Times New Roman"/>
              <w:szCs w:val="24"/>
            </w:rPr>
            <w:t xml:space="preserve">de nepochybně o převzetí z angličtiny. </w:t>
          </w:r>
        </w:p>
        <w:p w14:paraId="4C464F07" w14:textId="34353A00" w:rsidR="00A97EEC" w:rsidRDefault="00A97EEC" w:rsidP="006A16C8">
          <w:pPr>
            <w:spacing w:line="360" w:lineRule="auto"/>
            <w:rPr>
              <w:rFonts w:cs="Times New Roman"/>
              <w:szCs w:val="24"/>
            </w:rPr>
          </w:pPr>
          <w:r>
            <w:rPr>
              <w:rFonts w:cs="Times New Roman"/>
              <w:szCs w:val="24"/>
            </w:rPr>
            <w:t xml:space="preserve">Dnešní veřejní mluvčí rádi používají také např. </w:t>
          </w:r>
          <w:r w:rsidRPr="00A97EEC">
            <w:rPr>
              <w:rFonts w:cs="Times New Roman"/>
              <w:i/>
              <w:szCs w:val="24"/>
            </w:rPr>
            <w:t>pakliže</w:t>
          </w:r>
          <w:r>
            <w:rPr>
              <w:rFonts w:cs="Times New Roman"/>
              <w:szCs w:val="24"/>
            </w:rPr>
            <w:t xml:space="preserve"> namísto existující neutrální varianty „jestliže“, znakem „kultivované“ mluvy je podle nevnímavých mluvčích také slovo „potažmo“ (obě slova se objevují i v písemné podobě). Používání slova „pakliže“ a „po</w:t>
          </w:r>
          <w:r w:rsidR="007E04E0">
            <w:rPr>
              <w:rFonts w:cs="Times New Roman"/>
              <w:szCs w:val="24"/>
            </w:rPr>
            <w:t>tažmo“ sice není zakázáno</w:t>
          </w:r>
          <w:r>
            <w:rPr>
              <w:rFonts w:cs="Times New Roman"/>
              <w:szCs w:val="24"/>
            </w:rPr>
            <w:t>, ale většinou jsou právě znakem toho, že mluvčí jen bezmyš</w:t>
          </w:r>
          <w:r w:rsidR="007E04E0">
            <w:rPr>
              <w:rFonts w:cs="Times New Roman"/>
              <w:szCs w:val="24"/>
            </w:rPr>
            <w:t>lenkovitě kopíruje</w:t>
          </w:r>
          <w:r>
            <w:rPr>
              <w:rFonts w:cs="Times New Roman"/>
              <w:szCs w:val="24"/>
            </w:rPr>
            <w:t>, co tak často slyší (a čte)</w:t>
          </w:r>
          <w:r w:rsidR="00410A8F">
            <w:rPr>
              <w:rFonts w:cs="Times New Roman"/>
              <w:szCs w:val="24"/>
            </w:rPr>
            <w:t>,</w:t>
          </w:r>
          <w:r>
            <w:rPr>
              <w:rFonts w:cs="Times New Roman"/>
              <w:szCs w:val="24"/>
            </w:rPr>
            <w:t xml:space="preserve"> a domnívá se tak, že „tak se to má“, že tato slova jsou znakem kultivovaného stylu. </w:t>
          </w:r>
        </w:p>
        <w:p w14:paraId="2B7BEEED" w14:textId="1D98C3D5" w:rsidR="00A97EEC" w:rsidRDefault="00A97EEC" w:rsidP="006A16C8">
          <w:pPr>
            <w:spacing w:line="360" w:lineRule="auto"/>
            <w:rPr>
              <w:rFonts w:cs="Times New Roman"/>
              <w:szCs w:val="24"/>
            </w:rPr>
          </w:pPr>
          <w:r>
            <w:rPr>
              <w:rFonts w:cs="Times New Roman"/>
              <w:szCs w:val="24"/>
            </w:rPr>
            <w:t xml:space="preserve">Setkáváme se rovněž s tendencí nadužívat některá slova, čímž se omezuje </w:t>
          </w:r>
          <w:r w:rsidR="005542B4">
            <w:rPr>
              <w:rFonts w:cs="Times New Roman"/>
              <w:szCs w:val="24"/>
            </w:rPr>
            <w:t>variabilita vyjadřování. V současné době jde např. o slovo „čerstvý“, jehož použití někdy vzbuzuje úsměv (</w:t>
          </w:r>
          <w:r w:rsidR="005542B4" w:rsidRPr="005542B4">
            <w:rPr>
              <w:rFonts w:cs="Times New Roman"/>
              <w:b/>
              <w:i/>
              <w:szCs w:val="24"/>
            </w:rPr>
            <w:t xml:space="preserve">Čerstvé </w:t>
          </w:r>
          <w:r w:rsidR="005542B4" w:rsidRPr="005542B4">
            <w:rPr>
              <w:rFonts w:cs="Times New Roman"/>
              <w:i/>
              <w:szCs w:val="24"/>
            </w:rPr>
            <w:t>bundy na různé způsoby</w:t>
          </w:r>
          <w:r w:rsidR="005542B4">
            <w:rPr>
              <w:rFonts w:cs="Times New Roman"/>
              <w:szCs w:val="24"/>
            </w:rPr>
            <w:t>. ZOOT.), dále je to slovo „lehký“, které nahrazuje slova „snadný“ a „mírný“ (</w:t>
          </w:r>
          <w:r w:rsidR="005542B4" w:rsidRPr="005542B4">
            <w:rPr>
              <w:rFonts w:cs="Times New Roman"/>
              <w:i/>
              <w:szCs w:val="24"/>
            </w:rPr>
            <w:t xml:space="preserve">Padající sníh ze střechy může kolemjdoucí </w:t>
          </w:r>
          <w:r w:rsidR="005542B4" w:rsidRPr="005542B4">
            <w:rPr>
              <w:rFonts w:cs="Times New Roman"/>
              <w:b/>
              <w:i/>
              <w:szCs w:val="24"/>
            </w:rPr>
            <w:t>lehce</w:t>
          </w:r>
          <w:r w:rsidR="005542B4" w:rsidRPr="005542B4">
            <w:rPr>
              <w:rFonts w:cs="Times New Roman"/>
              <w:i/>
              <w:szCs w:val="24"/>
            </w:rPr>
            <w:t xml:space="preserve"> zranit</w:t>
          </w:r>
          <w:r w:rsidR="005542B4">
            <w:rPr>
              <w:rFonts w:cs="Times New Roman"/>
              <w:szCs w:val="24"/>
            </w:rPr>
            <w:t xml:space="preserve">; zde by bylo možné </w:t>
          </w:r>
          <w:r w:rsidR="00906FB0">
            <w:rPr>
              <w:rFonts w:cs="Times New Roman"/>
              <w:szCs w:val="24"/>
            </w:rPr>
            <w:t xml:space="preserve">použít </w:t>
          </w:r>
          <w:r w:rsidR="005542B4">
            <w:rPr>
              <w:rFonts w:cs="Times New Roman"/>
              <w:szCs w:val="24"/>
            </w:rPr>
            <w:t xml:space="preserve">„snadno“; </w:t>
          </w:r>
          <w:r w:rsidR="005542B4" w:rsidRPr="005542B4">
            <w:rPr>
              <w:rFonts w:cs="Times New Roman"/>
              <w:i/>
              <w:szCs w:val="24"/>
            </w:rPr>
            <w:t xml:space="preserve">Je </w:t>
          </w:r>
          <w:r w:rsidR="005542B4" w:rsidRPr="005542B4">
            <w:rPr>
              <w:rFonts w:cs="Times New Roman"/>
              <w:b/>
              <w:i/>
              <w:szCs w:val="24"/>
            </w:rPr>
            <w:t>lehce</w:t>
          </w:r>
          <w:r w:rsidR="005542B4" w:rsidRPr="005542B4">
            <w:rPr>
              <w:rFonts w:cs="Times New Roman"/>
              <w:i/>
              <w:szCs w:val="24"/>
            </w:rPr>
            <w:t xml:space="preserve"> pod nulou</w:t>
          </w:r>
          <w:r w:rsidR="005542B4">
            <w:rPr>
              <w:rFonts w:cs="Times New Roman"/>
              <w:szCs w:val="24"/>
            </w:rPr>
            <w:t>; zde by bylo možno použít slovo „mírně“).</w:t>
          </w:r>
          <w:r w:rsidR="00906FB0">
            <w:rPr>
              <w:rFonts w:cs="Times New Roman"/>
              <w:szCs w:val="24"/>
            </w:rPr>
            <w:t xml:space="preserve"> Nadužívané – v reklamních komunikátech – je dnes také slovo „poctivý“. </w:t>
          </w:r>
          <w:r w:rsidR="005542B4">
            <w:rPr>
              <w:rFonts w:cs="Times New Roman"/>
              <w:szCs w:val="24"/>
            </w:rPr>
            <w:t xml:space="preserve"> </w:t>
          </w:r>
        </w:p>
        <w:p w14:paraId="441D448B" w14:textId="49B6FF23" w:rsidR="00363573" w:rsidRDefault="00363573" w:rsidP="00363573">
          <w:pPr>
            <w:pStyle w:val="parNadpisPrvkuModry"/>
          </w:pPr>
          <w:r>
            <w:t>Samostatný úkol</w:t>
          </w:r>
        </w:p>
        <w:p w14:paraId="5B4EFC01" w14:textId="77777777" w:rsidR="00363573" w:rsidRDefault="00363573" w:rsidP="00363573">
          <w:pPr>
            <w:framePr w:w="624" w:h="624" w:hRule="exact" w:hSpace="170" w:wrap="around" w:vAnchor="text" w:hAnchor="page" w:xAlign="outside" w:y="-622" w:anchorLock="1"/>
            <w:jc w:val="both"/>
          </w:pPr>
          <w:r>
            <w:rPr>
              <w:noProof/>
              <w:lang w:eastAsia="cs-CZ"/>
            </w:rPr>
            <w:drawing>
              <wp:inline distT="0" distB="0" distL="0" distR="0" wp14:anchorId="0026A695" wp14:editId="65D14B0A">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66B710" w14:textId="3DDB4CB4" w:rsidR="00363573" w:rsidRDefault="00363573" w:rsidP="006D2031">
          <w:pPr>
            <w:pStyle w:val="Tlotextu"/>
            <w:ind w:firstLine="0"/>
          </w:pPr>
        </w:p>
        <w:p w14:paraId="582984F8" w14:textId="00CFA2AA" w:rsidR="00363573" w:rsidRDefault="006D2031" w:rsidP="00363573">
          <w:pPr>
            <w:jc w:val="both"/>
          </w:pPr>
          <w:r>
            <w:t>Seznamte se s některou z doporučených knih v seznamu literat</w:t>
          </w:r>
          <w:r w:rsidR="00FF0027">
            <w:t xml:space="preserve">ury (Orwel, Eco, Bolinger) a přečtěte si pasáž, kapitolu, která vás zaujala. Podejte zprávu. </w:t>
          </w:r>
        </w:p>
        <w:p w14:paraId="79E737BC" w14:textId="36520FF9" w:rsidR="00410A8F" w:rsidRDefault="00410A8F" w:rsidP="00410A8F">
          <w:pPr>
            <w:pStyle w:val="Nadpis2"/>
          </w:pPr>
          <w:bookmarkStart w:id="39" w:name="_Toc524367996"/>
          <w:r>
            <w:t>Vliv angličtiny</w:t>
          </w:r>
          <w:bookmarkEnd w:id="39"/>
        </w:p>
        <w:p w14:paraId="7D81FBCE" w14:textId="7EA5F695" w:rsidR="00410A8F" w:rsidRDefault="00410A8F" w:rsidP="006A16C8">
          <w:pPr>
            <w:spacing w:line="360" w:lineRule="auto"/>
            <w:rPr>
              <w:rFonts w:cs="Times New Roman"/>
              <w:szCs w:val="24"/>
            </w:rPr>
          </w:pPr>
          <w:r w:rsidRPr="00CF194F">
            <w:rPr>
              <w:rFonts w:cs="Times New Roman"/>
              <w:szCs w:val="24"/>
            </w:rPr>
            <w:t>Vliv angličtiny</w:t>
          </w:r>
          <w:r>
            <w:rPr>
              <w:rFonts w:cs="Times New Roman"/>
              <w:szCs w:val="24"/>
            </w:rPr>
            <w:t xml:space="preserve"> je zřejmý. Je však potřeba si uvědomit, zda je užití anglického slova vždy nutné a vhodné. </w:t>
          </w:r>
        </w:p>
        <w:p w14:paraId="0C98FC5C" w14:textId="3859BC20" w:rsidR="00572914" w:rsidRDefault="00572914" w:rsidP="006A16C8">
          <w:pPr>
            <w:spacing w:line="360" w:lineRule="auto"/>
            <w:rPr>
              <w:rFonts w:cs="Times New Roman"/>
              <w:szCs w:val="24"/>
            </w:rPr>
          </w:pPr>
          <w:r>
            <w:rPr>
              <w:rFonts w:cs="Times New Roman"/>
              <w:szCs w:val="24"/>
            </w:rPr>
            <w:t xml:space="preserve">Některé anglicismy se používají oprávněně a funkčně, protože buď nemáme vhodný český ekvivalent, nebo z hlediska jazykové ekonomie je užití anglicismu prospěšnější. </w:t>
          </w:r>
        </w:p>
        <w:p w14:paraId="76C6125E" w14:textId="78FED9DA" w:rsidR="002013DD" w:rsidRDefault="00572914" w:rsidP="00817F52">
          <w:pPr>
            <w:autoSpaceDE w:val="0"/>
            <w:autoSpaceDN w:val="0"/>
            <w:adjustRightInd w:val="0"/>
            <w:spacing w:after="0" w:line="360" w:lineRule="auto"/>
            <w:rPr>
              <w:rFonts w:cs="Times New Roman"/>
              <w:szCs w:val="24"/>
            </w:rPr>
          </w:pPr>
          <w:r>
            <w:rPr>
              <w:rFonts w:cs="Times New Roman"/>
              <w:szCs w:val="24"/>
            </w:rPr>
            <w:t>Lingvisté i uživatelé anglici</w:t>
          </w:r>
          <w:r w:rsidR="002013DD">
            <w:rPr>
              <w:rFonts w:cs="Times New Roman"/>
              <w:szCs w:val="24"/>
            </w:rPr>
            <w:t>smů si někdy uvědomují určitý</w:t>
          </w:r>
          <w:r>
            <w:rPr>
              <w:rFonts w:cs="Times New Roman"/>
              <w:szCs w:val="24"/>
            </w:rPr>
            <w:t xml:space="preserve"> rozdíl mezi slovem přejatým z angličtiny a slovem českým: </w:t>
          </w:r>
          <w:r w:rsidRPr="00572914">
            <w:rPr>
              <w:rFonts w:cs="Times New Roman"/>
              <w:szCs w:val="24"/>
            </w:rPr>
            <w:t xml:space="preserve">Např. u slova </w:t>
          </w:r>
          <w:r w:rsidRPr="00572914">
            <w:rPr>
              <w:rFonts w:cs="Times New Roman"/>
              <w:i/>
              <w:iCs/>
              <w:szCs w:val="24"/>
            </w:rPr>
            <w:t>byznysmen</w:t>
          </w:r>
          <w:r w:rsidR="002013DD">
            <w:rPr>
              <w:rFonts w:cs="Times New Roman"/>
              <w:iCs/>
              <w:szCs w:val="24"/>
            </w:rPr>
            <w:t xml:space="preserve"> </w:t>
          </w:r>
          <w:r w:rsidR="00367147">
            <w:rPr>
              <w:rFonts w:cs="Times New Roman"/>
              <w:iCs/>
              <w:szCs w:val="24"/>
            </w:rPr>
            <w:t>(někdy je užívaná</w:t>
          </w:r>
          <w:r w:rsidR="002013DD">
            <w:rPr>
              <w:rFonts w:cs="Times New Roman"/>
              <w:iCs/>
              <w:szCs w:val="24"/>
            </w:rPr>
            <w:t xml:space="preserve"> varianta </w:t>
          </w:r>
          <w:r w:rsidR="002013DD" w:rsidRPr="00572914">
            <w:rPr>
              <w:rFonts w:cs="Times New Roman"/>
              <w:i/>
              <w:iCs/>
              <w:szCs w:val="24"/>
            </w:rPr>
            <w:t>byznysman</w:t>
          </w:r>
          <w:r w:rsidR="002013DD">
            <w:rPr>
              <w:rFonts w:cs="Times New Roman"/>
              <w:iCs/>
              <w:szCs w:val="24"/>
            </w:rPr>
            <w:t xml:space="preserve">, slovníky ji však neuvádějí) nebo také </w:t>
          </w:r>
          <w:r w:rsidRPr="00572914">
            <w:rPr>
              <w:rFonts w:cs="Times New Roman"/>
              <w:i/>
              <w:iCs/>
              <w:szCs w:val="24"/>
            </w:rPr>
            <w:t>businessman</w:t>
          </w:r>
          <w:r w:rsidRPr="00572914">
            <w:rPr>
              <w:rFonts w:cs="Times New Roman"/>
              <w:iCs/>
              <w:szCs w:val="24"/>
            </w:rPr>
            <w:t xml:space="preserve">, jež česky přeložíme jako </w:t>
          </w:r>
          <w:r w:rsidRPr="00572914">
            <w:rPr>
              <w:rFonts w:cs="Times New Roman"/>
              <w:i/>
              <w:iCs/>
              <w:szCs w:val="24"/>
            </w:rPr>
            <w:t xml:space="preserve">obchodník </w:t>
          </w:r>
          <w:r w:rsidRPr="00572914">
            <w:rPr>
              <w:rFonts w:cs="Times New Roman"/>
              <w:iCs/>
              <w:szCs w:val="24"/>
            </w:rPr>
            <w:t xml:space="preserve">nebo </w:t>
          </w:r>
          <w:r w:rsidRPr="00572914">
            <w:rPr>
              <w:rFonts w:cs="Times New Roman"/>
              <w:i/>
              <w:iCs/>
              <w:szCs w:val="24"/>
            </w:rPr>
            <w:t>podnikatel</w:t>
          </w:r>
          <w:r w:rsidR="00817F52">
            <w:rPr>
              <w:rFonts w:cs="Times New Roman"/>
              <w:iCs/>
              <w:szCs w:val="24"/>
            </w:rPr>
            <w:t>,</w:t>
          </w:r>
          <w:r w:rsidR="00817F52">
            <w:rPr>
              <w:rFonts w:cs="Times New Roman"/>
              <w:szCs w:val="24"/>
            </w:rPr>
            <w:t xml:space="preserve"> pociťu</w:t>
          </w:r>
          <w:r w:rsidR="002013DD">
            <w:rPr>
              <w:rFonts w:cs="Times New Roman"/>
              <w:szCs w:val="24"/>
            </w:rPr>
            <w:t xml:space="preserve">jeme </w:t>
          </w:r>
          <w:r w:rsidR="00817F52">
            <w:rPr>
              <w:rFonts w:cs="Times New Roman"/>
              <w:szCs w:val="24"/>
            </w:rPr>
            <w:t xml:space="preserve">rozdíl </w:t>
          </w:r>
          <w:r w:rsidR="002013DD">
            <w:rPr>
              <w:rFonts w:cs="Times New Roman"/>
              <w:szCs w:val="24"/>
            </w:rPr>
            <w:t xml:space="preserve">„v příznaku“ </w:t>
          </w:r>
          <w:r w:rsidR="00817F52">
            <w:rPr>
              <w:rFonts w:cs="Times New Roman"/>
              <w:szCs w:val="24"/>
            </w:rPr>
            <w:t xml:space="preserve">v obou slovech: slovo byznysmen je </w:t>
          </w:r>
          <w:r w:rsidR="002013DD">
            <w:rPr>
              <w:rFonts w:cs="Times New Roman"/>
              <w:szCs w:val="24"/>
            </w:rPr>
            <w:t xml:space="preserve">pociťováno jako </w:t>
          </w:r>
          <w:r w:rsidR="00817F52">
            <w:rPr>
              <w:rFonts w:cs="Times New Roman"/>
              <w:szCs w:val="24"/>
            </w:rPr>
            <w:t xml:space="preserve">nespisovné </w:t>
          </w:r>
          <w:r w:rsidR="002013DD">
            <w:rPr>
              <w:rFonts w:cs="Times New Roman"/>
              <w:szCs w:val="24"/>
            </w:rPr>
            <w:t xml:space="preserve">(SSČ je neuvádí, IJP ano) a také má </w:t>
          </w:r>
          <w:r w:rsidR="00817F52">
            <w:rPr>
              <w:rFonts w:cs="Times New Roman"/>
              <w:szCs w:val="24"/>
            </w:rPr>
            <w:t xml:space="preserve">i pejorativní, tedy negativní konotaci. Negativní konotace není vyloučena ani u českého ekvivalentu </w:t>
          </w:r>
          <w:r w:rsidR="00817F52">
            <w:rPr>
              <w:rFonts w:cs="Times New Roman"/>
              <w:szCs w:val="24"/>
            </w:rPr>
            <w:lastRenderedPageBreak/>
            <w:t xml:space="preserve">slova, ale u anglické přejímky převažuje (viz Svobodová 2018: 59). </w:t>
          </w:r>
          <w:r w:rsidR="002013DD">
            <w:rPr>
              <w:rFonts w:cs="Times New Roman"/>
              <w:szCs w:val="24"/>
            </w:rPr>
            <w:t xml:space="preserve">Jedním z významů slova „byznys“, jež SSČ uvádí, je </w:t>
          </w:r>
          <w:r w:rsidR="007E04E0">
            <w:rPr>
              <w:rFonts w:cs="Times New Roman"/>
              <w:szCs w:val="24"/>
            </w:rPr>
            <w:t xml:space="preserve">totiž </w:t>
          </w:r>
          <w:r w:rsidR="002013DD">
            <w:rPr>
              <w:rFonts w:cs="Times New Roman"/>
              <w:szCs w:val="24"/>
            </w:rPr>
            <w:t xml:space="preserve">„honba za ziskem“.  </w:t>
          </w:r>
          <w:r w:rsidR="00817F52">
            <w:rPr>
              <w:rFonts w:cs="Times New Roman"/>
              <w:szCs w:val="24"/>
            </w:rPr>
            <w:t xml:space="preserve">Další dvojicí jsou </w:t>
          </w:r>
          <w:r w:rsidR="00817F52" w:rsidRPr="00817F52">
            <w:rPr>
              <w:rFonts w:cs="Times New Roman"/>
              <w:szCs w:val="24"/>
            </w:rPr>
            <w:t xml:space="preserve">slova </w:t>
          </w:r>
          <w:r w:rsidR="00817F52" w:rsidRPr="00817F52">
            <w:rPr>
              <w:rFonts w:cs="Times New Roman"/>
              <w:i/>
              <w:iCs/>
              <w:szCs w:val="24"/>
            </w:rPr>
            <w:t>poradce</w:t>
          </w:r>
          <w:r w:rsidR="002013DD">
            <w:rPr>
              <w:rFonts w:cs="Times New Roman"/>
              <w:szCs w:val="24"/>
            </w:rPr>
            <w:t xml:space="preserve"> </w:t>
          </w:r>
          <w:r w:rsidR="00817F52" w:rsidRPr="00817F52">
            <w:rPr>
              <w:rFonts w:cs="Times New Roman"/>
              <w:szCs w:val="24"/>
            </w:rPr>
            <w:t xml:space="preserve">a </w:t>
          </w:r>
          <w:r w:rsidR="00817F52" w:rsidRPr="00817F52">
            <w:rPr>
              <w:rFonts w:cs="Times New Roman"/>
              <w:i/>
              <w:iCs/>
              <w:szCs w:val="24"/>
            </w:rPr>
            <w:t>konzultant</w:t>
          </w:r>
          <w:r w:rsidR="002013DD">
            <w:rPr>
              <w:rFonts w:cs="Times New Roman"/>
              <w:iCs/>
              <w:szCs w:val="24"/>
            </w:rPr>
            <w:t xml:space="preserve"> (pův. z lat.)</w:t>
          </w:r>
          <w:r w:rsidR="00817F52" w:rsidRPr="00817F52">
            <w:rPr>
              <w:rFonts w:cs="Times New Roman"/>
              <w:szCs w:val="24"/>
            </w:rPr>
            <w:t xml:space="preserve">, v níž druhý člen je dnes dokonce nahrazován výrazem </w:t>
          </w:r>
          <w:r w:rsidR="00817F52" w:rsidRPr="00817F52">
            <w:rPr>
              <w:rFonts w:cs="Times New Roman"/>
              <w:i/>
              <w:iCs/>
              <w:szCs w:val="24"/>
            </w:rPr>
            <w:t>counsellor</w:t>
          </w:r>
          <w:r w:rsidR="002013DD">
            <w:rPr>
              <w:rFonts w:cs="Times New Roman"/>
              <w:iCs/>
              <w:szCs w:val="24"/>
            </w:rPr>
            <w:t>,</w:t>
          </w:r>
          <w:r w:rsidR="002013DD">
            <w:rPr>
              <w:rFonts w:cs="Times New Roman"/>
              <w:szCs w:val="24"/>
            </w:rPr>
            <w:t xml:space="preserve"> </w:t>
          </w:r>
          <w:r w:rsidR="00817F52" w:rsidRPr="00817F52">
            <w:rPr>
              <w:rFonts w:cs="Times New Roman"/>
              <w:szCs w:val="24"/>
            </w:rPr>
            <w:t xml:space="preserve">např. </w:t>
          </w:r>
          <w:r w:rsidR="00817F52" w:rsidRPr="00817F52">
            <w:rPr>
              <w:rFonts w:cs="Times New Roman"/>
              <w:i/>
              <w:iCs/>
              <w:szCs w:val="24"/>
            </w:rPr>
            <w:t>nutritional counsellor</w:t>
          </w:r>
          <w:r w:rsidR="00817F52" w:rsidRPr="00817F52">
            <w:rPr>
              <w:rFonts w:cs="Times New Roman"/>
              <w:szCs w:val="24"/>
            </w:rPr>
            <w:t xml:space="preserve">, </w:t>
          </w:r>
          <w:r w:rsidR="00817F52" w:rsidRPr="00817F52">
            <w:rPr>
              <w:rFonts w:cs="Times New Roman"/>
              <w:i/>
              <w:iCs/>
              <w:szCs w:val="24"/>
            </w:rPr>
            <w:t>management counsellor</w:t>
          </w:r>
          <w:r w:rsidR="002013DD">
            <w:rPr>
              <w:rFonts w:cs="Times New Roman"/>
              <w:i/>
              <w:iCs/>
              <w:szCs w:val="24"/>
            </w:rPr>
            <w:t>.</w:t>
          </w:r>
          <w:r w:rsidR="00817F52" w:rsidRPr="00817F52">
            <w:rPr>
              <w:rFonts w:cs="Times New Roman"/>
              <w:i/>
              <w:iCs/>
              <w:szCs w:val="24"/>
            </w:rPr>
            <w:t xml:space="preserve"> </w:t>
          </w:r>
          <w:r w:rsidR="002013DD">
            <w:rPr>
              <w:rFonts w:cs="Times New Roman"/>
              <w:i/>
              <w:iCs/>
              <w:szCs w:val="24"/>
            </w:rPr>
            <w:t xml:space="preserve"> </w:t>
          </w:r>
          <w:r w:rsidR="002013DD">
            <w:rPr>
              <w:rFonts w:cs="Times New Roman"/>
              <w:szCs w:val="24"/>
            </w:rPr>
            <w:t>V</w:t>
          </w:r>
          <w:r w:rsidR="00817F52">
            <w:rPr>
              <w:rFonts w:cs="Times New Roman"/>
              <w:szCs w:val="24"/>
            </w:rPr>
            <w:t xml:space="preserve">ýskyt </w:t>
          </w:r>
          <w:r w:rsidR="00817F52" w:rsidRPr="00817F52">
            <w:rPr>
              <w:rFonts w:cs="Times New Roman"/>
              <w:szCs w:val="24"/>
            </w:rPr>
            <w:t xml:space="preserve">nové přejímky </w:t>
          </w:r>
          <w:r w:rsidR="00367147">
            <w:rPr>
              <w:rFonts w:cs="Times New Roman"/>
              <w:szCs w:val="24"/>
            </w:rPr>
            <w:t xml:space="preserve">z angličtiny </w:t>
          </w:r>
          <w:r w:rsidR="00817F52" w:rsidRPr="00817F52">
            <w:rPr>
              <w:rFonts w:cs="Times New Roman"/>
              <w:i/>
              <w:iCs/>
              <w:szCs w:val="24"/>
            </w:rPr>
            <w:t xml:space="preserve">counsellor </w:t>
          </w:r>
          <w:r w:rsidR="00817F52" w:rsidRPr="00817F52">
            <w:rPr>
              <w:rFonts w:cs="Times New Roman"/>
              <w:szCs w:val="24"/>
            </w:rPr>
            <w:t xml:space="preserve">je </w:t>
          </w:r>
          <w:r w:rsidR="002013DD">
            <w:rPr>
              <w:rFonts w:cs="Times New Roman"/>
              <w:szCs w:val="24"/>
            </w:rPr>
            <w:t xml:space="preserve">však </w:t>
          </w:r>
          <w:r w:rsidR="00817F52" w:rsidRPr="00817F52">
            <w:rPr>
              <w:rFonts w:cs="Times New Roman"/>
              <w:szCs w:val="24"/>
            </w:rPr>
            <w:t>v ČNK zatím ojedinělý</w:t>
          </w:r>
          <w:r w:rsidR="00817F52">
            <w:rPr>
              <w:rFonts w:cs="Times New Roman"/>
              <w:szCs w:val="24"/>
            </w:rPr>
            <w:t xml:space="preserve"> a vnímáme jej jako výraz </w:t>
          </w:r>
          <w:r w:rsidR="00817F52" w:rsidRPr="00817F52">
            <w:rPr>
              <w:rFonts w:cs="Times New Roman"/>
              <w:szCs w:val="24"/>
            </w:rPr>
            <w:t>módní</w:t>
          </w:r>
          <w:r w:rsidR="00817F52">
            <w:rPr>
              <w:rFonts w:cs="Times New Roman"/>
              <w:szCs w:val="24"/>
            </w:rPr>
            <w:t xml:space="preserve"> </w:t>
          </w:r>
          <w:r w:rsidR="00367147">
            <w:rPr>
              <w:rFonts w:cs="Times New Roman"/>
              <w:szCs w:val="24"/>
            </w:rPr>
            <w:t>(</w:t>
          </w:r>
          <w:r w:rsidR="00817F52">
            <w:rPr>
              <w:rFonts w:cs="Times New Roman"/>
              <w:szCs w:val="24"/>
            </w:rPr>
            <w:t>viz Svobodová 2018</w:t>
          </w:r>
          <w:r w:rsidR="00817F52" w:rsidRPr="00817F52">
            <w:rPr>
              <w:rFonts w:cs="Times New Roman"/>
              <w:szCs w:val="24"/>
            </w:rPr>
            <w:t>)</w:t>
          </w:r>
          <w:r w:rsidR="008F491C">
            <w:rPr>
              <w:rFonts w:cs="Times New Roman"/>
              <w:szCs w:val="24"/>
            </w:rPr>
            <w:t xml:space="preserve">. </w:t>
          </w:r>
        </w:p>
        <w:p w14:paraId="0B208DCE" w14:textId="63F887D0" w:rsidR="003A65DF" w:rsidRDefault="003A65DF" w:rsidP="00817F52">
          <w:pPr>
            <w:autoSpaceDE w:val="0"/>
            <w:autoSpaceDN w:val="0"/>
            <w:adjustRightInd w:val="0"/>
            <w:spacing w:after="0" w:line="360" w:lineRule="auto"/>
            <w:rPr>
              <w:rFonts w:cs="Times New Roman"/>
              <w:sz w:val="20"/>
              <w:szCs w:val="20"/>
            </w:rPr>
          </w:pPr>
        </w:p>
        <w:p w14:paraId="729096ED" w14:textId="6177B076" w:rsidR="009D0DFA" w:rsidRPr="009D0DFA" w:rsidRDefault="007E04E0" w:rsidP="009D0DFA">
          <w:pPr>
            <w:autoSpaceDE w:val="0"/>
            <w:autoSpaceDN w:val="0"/>
            <w:adjustRightInd w:val="0"/>
            <w:spacing w:after="0" w:line="360" w:lineRule="auto"/>
            <w:rPr>
              <w:rFonts w:cs="Times New Roman"/>
              <w:szCs w:val="24"/>
            </w:rPr>
          </w:pPr>
          <w:r>
            <w:rPr>
              <w:rFonts w:cs="Times New Roman"/>
              <w:szCs w:val="24"/>
            </w:rPr>
            <w:t>Některé anglické výrazy jsou těžko přeložitelné</w:t>
          </w:r>
          <w:r w:rsidR="009D0DFA" w:rsidRPr="009D0DFA">
            <w:rPr>
              <w:rFonts w:cs="Times New Roman"/>
              <w:szCs w:val="24"/>
            </w:rPr>
            <w:t xml:space="preserve">, nebo </w:t>
          </w:r>
          <w:r>
            <w:rPr>
              <w:rFonts w:cs="Times New Roman"/>
              <w:szCs w:val="24"/>
            </w:rPr>
            <w:t xml:space="preserve">se prostě nepřekládají, např. </w:t>
          </w:r>
          <w:r w:rsidR="009D0DFA" w:rsidRPr="009D0DFA">
            <w:rPr>
              <w:rFonts w:cs="Times New Roman"/>
              <w:szCs w:val="24"/>
            </w:rPr>
            <w:t xml:space="preserve"> </w:t>
          </w:r>
        </w:p>
        <w:p w14:paraId="2FFAF4AA" w14:textId="77777777" w:rsidR="009D0DFA" w:rsidRPr="009D0DFA" w:rsidRDefault="009D0DFA" w:rsidP="009D0DFA">
          <w:pPr>
            <w:autoSpaceDE w:val="0"/>
            <w:autoSpaceDN w:val="0"/>
            <w:adjustRightInd w:val="0"/>
            <w:spacing w:after="0" w:line="360" w:lineRule="auto"/>
            <w:rPr>
              <w:rFonts w:cs="Times New Roman"/>
              <w:szCs w:val="24"/>
            </w:rPr>
          </w:pPr>
          <w:r w:rsidRPr="009D0DFA">
            <w:rPr>
              <w:rFonts w:cs="Times New Roman"/>
              <w:szCs w:val="24"/>
            </w:rPr>
            <w:t xml:space="preserve">    </w:t>
          </w:r>
          <w:r w:rsidRPr="009D0DFA">
            <w:rPr>
              <w:rFonts w:cs="Times New Roman"/>
              <w:i/>
              <w:iCs/>
              <w:szCs w:val="24"/>
            </w:rPr>
            <w:t xml:space="preserve">cash &amp; carry </w:t>
          </w:r>
          <w:r w:rsidRPr="009D0DFA">
            <w:rPr>
              <w:rFonts w:cs="Times New Roman"/>
              <w:szCs w:val="24"/>
            </w:rPr>
            <w:t>(volně přeloženo jako způsob prodeje, kde zákazník platí hotovými penězi a dopravu zboží si zajistí sám na své náklady);</w:t>
          </w:r>
        </w:p>
        <w:p w14:paraId="4988ED42" w14:textId="77777777" w:rsidR="009D0DFA" w:rsidRPr="009D0DFA" w:rsidRDefault="009D0DFA" w:rsidP="009D0DFA">
          <w:pPr>
            <w:autoSpaceDE w:val="0"/>
            <w:autoSpaceDN w:val="0"/>
            <w:adjustRightInd w:val="0"/>
            <w:spacing w:after="0" w:line="360" w:lineRule="auto"/>
            <w:rPr>
              <w:rFonts w:cs="Times New Roman"/>
              <w:szCs w:val="24"/>
            </w:rPr>
          </w:pPr>
          <w:r w:rsidRPr="009D0DFA">
            <w:rPr>
              <w:rFonts w:cs="Times New Roman"/>
              <w:i/>
              <w:iCs/>
              <w:szCs w:val="24"/>
            </w:rPr>
            <w:t xml:space="preserve">   promotion </w:t>
          </w:r>
          <w:r w:rsidRPr="009D0DFA">
            <w:rPr>
              <w:rFonts w:cs="Times New Roman"/>
              <w:szCs w:val="24"/>
            </w:rPr>
            <w:t>(v českém kontextu nejčastěji ve významu propagace, reklama);</w:t>
          </w:r>
        </w:p>
        <w:p w14:paraId="2502CC1A" w14:textId="06ADBDDE" w:rsidR="009D0DFA" w:rsidRPr="009D0DFA" w:rsidRDefault="009D0DFA" w:rsidP="009D0DFA">
          <w:pPr>
            <w:autoSpaceDE w:val="0"/>
            <w:autoSpaceDN w:val="0"/>
            <w:adjustRightInd w:val="0"/>
            <w:spacing w:after="0" w:line="360" w:lineRule="auto"/>
            <w:rPr>
              <w:rFonts w:cs="Times New Roman"/>
              <w:szCs w:val="24"/>
            </w:rPr>
          </w:pPr>
          <w:r w:rsidRPr="009D0DFA">
            <w:rPr>
              <w:rFonts w:cs="Times New Roman"/>
              <w:i/>
              <w:iCs/>
              <w:szCs w:val="24"/>
            </w:rPr>
            <w:t xml:space="preserve">  belt and braces </w:t>
          </w:r>
          <w:r w:rsidRPr="009D0DFA">
            <w:rPr>
              <w:rFonts w:cs="Times New Roman"/>
              <w:szCs w:val="24"/>
            </w:rPr>
            <w:t xml:space="preserve">(doslova „pásek a šle“ ve smyslu </w:t>
          </w:r>
          <w:r w:rsidR="007E04E0">
            <w:rPr>
              <w:rFonts w:cs="Times New Roman"/>
              <w:szCs w:val="24"/>
            </w:rPr>
            <w:t>„</w:t>
          </w:r>
          <w:r w:rsidRPr="009D0DFA">
            <w:rPr>
              <w:rFonts w:cs="Times New Roman"/>
              <w:szCs w:val="24"/>
            </w:rPr>
            <w:t>dvojí zabezpečení</w:t>
          </w:r>
          <w:r w:rsidR="007E04E0">
            <w:rPr>
              <w:rFonts w:cs="Times New Roman"/>
              <w:szCs w:val="24"/>
            </w:rPr>
            <w:t>“</w:t>
          </w:r>
          <w:r w:rsidRPr="009D0DFA">
            <w:rPr>
              <w:rFonts w:cs="Times New Roman"/>
              <w:szCs w:val="24"/>
            </w:rPr>
            <w:t>)</w:t>
          </w:r>
          <w:r w:rsidR="007E04E0">
            <w:rPr>
              <w:rFonts w:cs="Times New Roman"/>
              <w:szCs w:val="24"/>
            </w:rPr>
            <w:t xml:space="preserve"> atd. </w:t>
          </w:r>
        </w:p>
        <w:p w14:paraId="23EAA5CB" w14:textId="77777777" w:rsidR="009D0DFA" w:rsidRDefault="009D0DFA" w:rsidP="00817F52">
          <w:pPr>
            <w:autoSpaceDE w:val="0"/>
            <w:autoSpaceDN w:val="0"/>
            <w:adjustRightInd w:val="0"/>
            <w:spacing w:after="0" w:line="360" w:lineRule="auto"/>
            <w:rPr>
              <w:rFonts w:cs="Times New Roman"/>
              <w:sz w:val="20"/>
              <w:szCs w:val="20"/>
            </w:rPr>
          </w:pPr>
        </w:p>
        <w:p w14:paraId="57C68E6B" w14:textId="31387B13" w:rsidR="009D0DFA" w:rsidRPr="009D0DFA" w:rsidRDefault="003A65DF" w:rsidP="00906FB0">
          <w:pPr>
            <w:autoSpaceDE w:val="0"/>
            <w:autoSpaceDN w:val="0"/>
            <w:adjustRightInd w:val="0"/>
            <w:spacing w:after="0" w:line="360" w:lineRule="auto"/>
            <w:rPr>
              <w:rFonts w:cs="Times New Roman"/>
              <w:szCs w:val="24"/>
            </w:rPr>
          </w:pPr>
          <w:r w:rsidRPr="003A65DF">
            <w:rPr>
              <w:rFonts w:cs="Times New Roman"/>
              <w:szCs w:val="24"/>
            </w:rPr>
            <w:t>V dalším výkladu se odvolejme na články R. Adama, který</w:t>
          </w:r>
          <w:r>
            <w:rPr>
              <w:rFonts w:cs="Times New Roman"/>
              <w:szCs w:val="24"/>
            </w:rPr>
            <w:t xml:space="preserve"> odhaluje zbytečné používání slov přejatých, zejména anglicismů. </w:t>
          </w:r>
          <w:r w:rsidR="001505A2">
            <w:rPr>
              <w:rFonts w:cs="Times New Roman"/>
              <w:szCs w:val="24"/>
            </w:rPr>
            <w:t>Uvádí příklady, kdy z důvodu vyvolání dojmu odbo</w:t>
          </w:r>
          <w:r w:rsidR="00906FB0">
            <w:rPr>
              <w:rFonts w:cs="Times New Roman"/>
              <w:szCs w:val="24"/>
            </w:rPr>
            <w:t>rnosti, znalosti (a větší důvěryhodnosti) jsou užívány a</w:t>
          </w:r>
          <w:r w:rsidR="001505A2">
            <w:rPr>
              <w:rFonts w:cs="Times New Roman"/>
              <w:szCs w:val="24"/>
            </w:rPr>
            <w:t>nglické výrazy vedle českých bez opodstatnění</w:t>
          </w:r>
          <w:r w:rsidR="00906FB0">
            <w:rPr>
              <w:rFonts w:cs="Times New Roman"/>
              <w:szCs w:val="24"/>
            </w:rPr>
            <w:t>, neboť v</w:t>
          </w:r>
          <w:r w:rsidR="00906FB0" w:rsidRPr="009D0DFA">
            <w:rPr>
              <w:rFonts w:cs="Times New Roman"/>
              <w:szCs w:val="24"/>
            </w:rPr>
            <w:t xml:space="preserve"> běžném životě </w:t>
          </w:r>
          <w:r w:rsidR="00906FB0">
            <w:rPr>
              <w:rFonts w:cs="Times New Roman"/>
              <w:szCs w:val="24"/>
            </w:rPr>
            <w:t>tato slova nepoužíváme a český kontext tato slovo nezná; navíc literatura, kde byla tato slova použit, je laická</w:t>
          </w:r>
          <w:r w:rsidR="001505A2">
            <w:rPr>
              <w:rFonts w:cs="Times New Roman"/>
              <w:szCs w:val="24"/>
            </w:rPr>
            <w:t xml:space="preserve">: </w:t>
          </w:r>
          <w:r w:rsidR="009D0DFA" w:rsidRPr="009D0DFA">
            <w:rPr>
              <w:rFonts w:cs="Times New Roman"/>
              <w:i/>
              <w:iCs/>
              <w:szCs w:val="24"/>
            </w:rPr>
            <w:t>„Ochrannou opalovací kosmetiku, tzv. sunscreeny, doporučujeme používat až u dětí od 6 měsíců“</w:t>
          </w:r>
          <w:r w:rsidR="00906FB0">
            <w:rPr>
              <w:rFonts w:cs="Times New Roman"/>
              <w:szCs w:val="24"/>
            </w:rPr>
            <w:t xml:space="preserve">; </w:t>
          </w:r>
          <w:r w:rsidR="009D0DFA" w:rsidRPr="009D0DFA">
            <w:rPr>
              <w:rFonts w:cs="Times New Roman"/>
              <w:szCs w:val="24"/>
            </w:rPr>
            <w:t>„</w:t>
          </w:r>
          <w:r w:rsidR="009D0DFA" w:rsidRPr="009D0DFA">
            <w:rPr>
              <w:rFonts w:cs="Times New Roman"/>
              <w:i/>
              <w:iCs/>
              <w:szCs w:val="24"/>
            </w:rPr>
            <w:t>K léčbě horečky mohou přispět i tzv. fyzikální metody, buď omývání houbou, tzv. sponging nebo zábaly ... Omývání houbou (sponging) je nejčastěji doporučovanou metodou...</w:t>
          </w:r>
          <w:r w:rsidR="009D0DFA" w:rsidRPr="009D0DFA">
            <w:rPr>
              <w:rFonts w:cs="Times New Roman"/>
              <w:szCs w:val="24"/>
            </w:rPr>
            <w:t>“ Pořadí synonymních vyjádření (nejprve če</w:t>
          </w:r>
          <w:r w:rsidR="00906FB0">
            <w:rPr>
              <w:rFonts w:cs="Times New Roman"/>
              <w:szCs w:val="24"/>
            </w:rPr>
            <w:t xml:space="preserve">sky, pak anglicky) nadto </w:t>
          </w:r>
          <w:r w:rsidR="009D0DFA" w:rsidRPr="009D0DFA">
            <w:rPr>
              <w:rFonts w:cs="Times New Roman"/>
              <w:szCs w:val="24"/>
            </w:rPr>
            <w:t>naznač</w:t>
          </w:r>
          <w:r w:rsidR="00906FB0">
            <w:rPr>
              <w:rFonts w:cs="Times New Roman"/>
              <w:szCs w:val="24"/>
            </w:rPr>
            <w:t>uje</w:t>
          </w:r>
          <w:r w:rsidR="009D0DFA" w:rsidRPr="009D0DFA">
            <w:rPr>
              <w:rFonts w:cs="Times New Roman"/>
              <w:szCs w:val="24"/>
            </w:rPr>
            <w:t xml:space="preserve">, že </w:t>
          </w:r>
          <w:r w:rsidR="00906FB0">
            <w:rPr>
              <w:rFonts w:cs="Times New Roman"/>
              <w:szCs w:val="24"/>
            </w:rPr>
            <w:t>výrazy „opalovací kosmetika“ a „</w:t>
          </w:r>
          <w:r w:rsidR="009D0DFA" w:rsidRPr="009D0DFA">
            <w:rPr>
              <w:rFonts w:cs="Times New Roman"/>
              <w:szCs w:val="24"/>
            </w:rPr>
            <w:t>omývání houbou</w:t>
          </w:r>
          <w:r w:rsidR="00906FB0">
            <w:rPr>
              <w:rFonts w:cs="Times New Roman"/>
              <w:szCs w:val="24"/>
            </w:rPr>
            <w:t>“</w:t>
          </w:r>
          <w:r w:rsidR="009D0DFA" w:rsidRPr="009D0DFA">
            <w:rPr>
              <w:rFonts w:cs="Times New Roman"/>
              <w:szCs w:val="24"/>
            </w:rPr>
            <w:t xml:space="preserve"> je adresátům třeba vysvětlovat </w:t>
          </w:r>
          <w:r w:rsidR="00906FB0">
            <w:rPr>
              <w:rFonts w:cs="Times New Roman"/>
              <w:szCs w:val="24"/>
            </w:rPr>
            <w:t xml:space="preserve">právě </w:t>
          </w:r>
          <w:r w:rsidR="009D0DFA" w:rsidRPr="009D0DFA">
            <w:rPr>
              <w:rFonts w:cs="Times New Roman"/>
              <w:szCs w:val="24"/>
            </w:rPr>
            <w:t xml:space="preserve">pomocí </w:t>
          </w:r>
          <w:r w:rsidR="00906FB0">
            <w:rPr>
              <w:rFonts w:cs="Times New Roman"/>
              <w:szCs w:val="24"/>
            </w:rPr>
            <w:t xml:space="preserve">anglických </w:t>
          </w:r>
          <w:r w:rsidR="009D0DFA" w:rsidRPr="009D0DFA">
            <w:rPr>
              <w:rFonts w:cs="Times New Roman"/>
              <w:szCs w:val="24"/>
            </w:rPr>
            <w:t>výra</w:t>
          </w:r>
          <w:r w:rsidR="00906FB0">
            <w:rPr>
              <w:rFonts w:cs="Times New Roman"/>
              <w:szCs w:val="24"/>
            </w:rPr>
            <w:t>zů</w:t>
          </w:r>
          <w:r w:rsidR="009D0DFA" w:rsidRPr="009D0DFA">
            <w:rPr>
              <w:rFonts w:cs="Times New Roman"/>
              <w:szCs w:val="24"/>
            </w:rPr>
            <w:t xml:space="preserve">. </w:t>
          </w:r>
          <w:r w:rsidR="00906FB0">
            <w:rPr>
              <w:rFonts w:cs="Times New Roman"/>
              <w:szCs w:val="24"/>
            </w:rPr>
            <w:t>R. Adam uvádí, že p</w:t>
          </w:r>
          <w:r w:rsidR="009D0DFA" w:rsidRPr="009D0DFA">
            <w:rPr>
              <w:rFonts w:cs="Times New Roman"/>
              <w:szCs w:val="24"/>
            </w:rPr>
            <w:t>ravděpodob</w:t>
          </w:r>
          <w:r w:rsidR="00906FB0">
            <w:rPr>
              <w:rFonts w:cs="Times New Roman"/>
              <w:szCs w:val="24"/>
            </w:rPr>
            <w:t>nější je však vysvětlení</w:t>
          </w:r>
          <w:r w:rsidR="009D0DFA" w:rsidRPr="009D0DFA">
            <w:rPr>
              <w:rFonts w:cs="Times New Roman"/>
              <w:szCs w:val="24"/>
            </w:rPr>
            <w:t xml:space="preserve">, podle něhož se autorovi textu české </w:t>
          </w:r>
          <w:r w:rsidR="00906FB0">
            <w:rPr>
              <w:rFonts w:cs="Times New Roman"/>
              <w:szCs w:val="24"/>
            </w:rPr>
            <w:t xml:space="preserve">např. </w:t>
          </w:r>
          <w:r w:rsidR="009D0DFA" w:rsidRPr="009D0DFA">
            <w:rPr>
              <w:rFonts w:cs="Times New Roman"/>
              <w:szCs w:val="24"/>
            </w:rPr>
            <w:t>omývání houbou zdá příliš oby</w:t>
          </w:r>
          <w:r w:rsidR="00906FB0">
            <w:rPr>
              <w:rFonts w:cs="Times New Roman"/>
              <w:szCs w:val="24"/>
            </w:rPr>
            <w:t>čejné. Používání těchto zbytečných anglických výrazů považuje Adam za snobizaci vyj</w:t>
          </w:r>
          <w:r w:rsidR="00BC3ADF">
            <w:rPr>
              <w:rFonts w:cs="Times New Roman"/>
              <w:szCs w:val="24"/>
            </w:rPr>
            <w:t xml:space="preserve">adřování, subjektivní intelektualizaci. </w:t>
          </w:r>
          <w:r w:rsidR="00906FB0">
            <w:rPr>
              <w:rFonts w:cs="Times New Roman"/>
              <w:szCs w:val="24"/>
            </w:rPr>
            <w:t xml:space="preserve"> </w:t>
          </w:r>
        </w:p>
        <w:p w14:paraId="36461DBE" w14:textId="660622EB" w:rsidR="009D0DFA" w:rsidRDefault="00906FB0" w:rsidP="00906FB0">
          <w:pPr>
            <w:autoSpaceDE w:val="0"/>
            <w:autoSpaceDN w:val="0"/>
            <w:adjustRightInd w:val="0"/>
            <w:spacing w:after="0" w:line="360" w:lineRule="auto"/>
            <w:rPr>
              <w:rFonts w:cs="Times New Roman"/>
              <w:szCs w:val="24"/>
            </w:rPr>
          </w:pPr>
          <w:r>
            <w:rPr>
              <w:rFonts w:cs="Times New Roman"/>
              <w:szCs w:val="24"/>
            </w:rPr>
            <w:t>Další příklady, které R. Adam uvádí</w:t>
          </w:r>
          <w:r w:rsidR="009A6889">
            <w:rPr>
              <w:rFonts w:cs="Times New Roman"/>
              <w:szCs w:val="24"/>
            </w:rPr>
            <w:t>,</w:t>
          </w:r>
          <w:r>
            <w:rPr>
              <w:rFonts w:cs="Times New Roman"/>
              <w:szCs w:val="24"/>
            </w:rPr>
            <w:t xml:space="preserve"> jsou tyto: </w:t>
          </w:r>
        </w:p>
        <w:p w14:paraId="4E4EB187" w14:textId="268A785B" w:rsidR="009D0DFA" w:rsidRDefault="00BC3ADF" w:rsidP="008F652B">
          <w:pPr>
            <w:pStyle w:val="Odstavecseseznamem"/>
            <w:numPr>
              <w:ilvl w:val="0"/>
              <w:numId w:val="20"/>
            </w:numPr>
            <w:autoSpaceDE w:val="0"/>
            <w:autoSpaceDN w:val="0"/>
            <w:adjustRightInd w:val="0"/>
            <w:spacing w:after="0" w:line="360" w:lineRule="auto"/>
            <w:rPr>
              <w:rFonts w:cs="Times New Roman"/>
              <w:szCs w:val="24"/>
            </w:rPr>
          </w:pPr>
          <w:r>
            <w:rPr>
              <w:rFonts w:cs="Times New Roman"/>
              <w:szCs w:val="24"/>
            </w:rPr>
            <w:t xml:space="preserve">R. Adam uvádí, že dříve </w:t>
          </w:r>
          <w:r w:rsidRPr="009D0DFA">
            <w:rPr>
              <w:rFonts w:cs="Times New Roman"/>
              <w:szCs w:val="24"/>
            </w:rPr>
            <w:t xml:space="preserve">se mluvilo o </w:t>
          </w:r>
          <w:r w:rsidRPr="009D0DFA">
            <w:rPr>
              <w:rFonts w:cs="Times New Roman"/>
              <w:i/>
              <w:iCs/>
              <w:szCs w:val="24"/>
            </w:rPr>
            <w:t>průzkumech ve volebních místnostech</w:t>
          </w:r>
          <w:r>
            <w:rPr>
              <w:rFonts w:cs="Times New Roman"/>
              <w:iCs/>
              <w:szCs w:val="24"/>
            </w:rPr>
            <w:t>, v červnu 2010 redaktoři a moderátoři Českého rozhlasu užili několikrát anglického slovního spojení „</w:t>
          </w:r>
          <w:r>
            <w:rPr>
              <w:rFonts w:cs="Times New Roman"/>
              <w:szCs w:val="24"/>
            </w:rPr>
            <w:t>e</w:t>
          </w:r>
          <w:r w:rsidRPr="00BC3ADF">
            <w:rPr>
              <w:rFonts w:cs="Times New Roman"/>
              <w:szCs w:val="24"/>
            </w:rPr>
            <w:t>xit poll</w:t>
          </w:r>
          <w:r>
            <w:rPr>
              <w:rFonts w:cs="Times New Roman"/>
              <w:szCs w:val="24"/>
            </w:rPr>
            <w:t xml:space="preserve">“; </w:t>
          </w:r>
          <w:r w:rsidRPr="00BC3ADF">
            <w:rPr>
              <w:rFonts w:cs="Times New Roman"/>
              <w:szCs w:val="24"/>
            </w:rPr>
            <w:t xml:space="preserve"> </w:t>
          </w:r>
        </w:p>
        <w:p w14:paraId="68CAC6BD" w14:textId="5840CFC0" w:rsidR="00320CD9" w:rsidRPr="00320CD9" w:rsidRDefault="00320CD9" w:rsidP="00320CD9">
          <w:pPr>
            <w:spacing w:after="0" w:line="240" w:lineRule="auto"/>
            <w:rPr>
              <w:rFonts w:eastAsia="Times New Roman" w:cs="Times New Roman"/>
              <w:szCs w:val="24"/>
              <w:lang w:eastAsia="cs-CZ"/>
            </w:rPr>
          </w:pPr>
          <w:r w:rsidRPr="00320CD9">
            <w:rPr>
              <w:rFonts w:eastAsia="Times New Roman" w:cs="Times New Roman"/>
              <w:szCs w:val="24"/>
              <w:lang w:eastAsia="cs-CZ"/>
            </w:rPr>
            <w:t xml:space="preserve">Pozn: </w:t>
          </w:r>
          <w:r w:rsidR="002932FF" w:rsidRPr="002932FF">
            <w:rPr>
              <w:rStyle w:val="Zdraznn"/>
              <w:i w:val="0"/>
            </w:rPr>
            <w:t>Exit poll</w:t>
          </w:r>
          <w:r w:rsidR="002932FF">
            <w:rPr>
              <w:rStyle w:val="st"/>
            </w:rPr>
            <w:t xml:space="preserve"> je speciální typ sociologického šetření prováděného během voleb. Jde </w:t>
          </w:r>
          <w:proofErr w:type="gramStart"/>
          <w:r w:rsidR="002932FF">
            <w:rPr>
              <w:rStyle w:val="st"/>
            </w:rPr>
            <w:t xml:space="preserve">o </w:t>
          </w:r>
          <w:r w:rsidRPr="00320CD9">
            <w:rPr>
              <w:rFonts w:eastAsia="Times New Roman" w:cs="Times New Roman"/>
              <w:szCs w:val="24"/>
              <w:lang w:eastAsia="cs-CZ"/>
            </w:rPr>
            <w:t xml:space="preserve"> anonymní</w:t>
          </w:r>
          <w:proofErr w:type="gramEnd"/>
          <w:r w:rsidRPr="00320CD9">
            <w:rPr>
              <w:rFonts w:eastAsia="Times New Roman" w:cs="Times New Roman"/>
              <w:szCs w:val="24"/>
              <w:lang w:eastAsia="cs-CZ"/>
            </w:rPr>
            <w:t xml:space="preserve"> dotazovaní respondentů vybraných bezprostředně po jejich volbě</w:t>
          </w:r>
          <w:r w:rsidR="002932FF">
            <w:rPr>
              <w:rFonts w:eastAsia="Times New Roman" w:cs="Times New Roman"/>
              <w:szCs w:val="24"/>
              <w:lang w:eastAsia="cs-CZ"/>
            </w:rPr>
            <w:t xml:space="preserve">, kdy při odchodu </w:t>
          </w:r>
          <w:r w:rsidRPr="00320CD9">
            <w:rPr>
              <w:rFonts w:eastAsia="Times New Roman" w:cs="Times New Roman"/>
              <w:szCs w:val="24"/>
              <w:lang w:eastAsia="cs-CZ"/>
            </w:rPr>
            <w:t xml:space="preserve"> </w:t>
          </w:r>
          <w:r w:rsidR="002932FF">
            <w:rPr>
              <w:rFonts w:eastAsia="Times New Roman" w:cs="Times New Roman"/>
              <w:szCs w:val="24"/>
              <w:lang w:eastAsia="cs-CZ"/>
            </w:rPr>
            <w:t xml:space="preserve">z </w:t>
          </w:r>
          <w:r w:rsidRPr="00320CD9">
            <w:rPr>
              <w:rFonts w:eastAsia="Times New Roman" w:cs="Times New Roman"/>
              <w:szCs w:val="24"/>
              <w:lang w:eastAsia="cs-CZ"/>
            </w:rPr>
            <w:t>volební místnosti</w:t>
          </w:r>
          <w:r w:rsidR="002932FF">
            <w:rPr>
              <w:rFonts w:eastAsia="Times New Roman" w:cs="Times New Roman"/>
              <w:szCs w:val="24"/>
              <w:lang w:eastAsia="cs-CZ"/>
            </w:rPr>
            <w:t xml:space="preserve"> jsou lidé, kteří představují vybraný vzorek dospělé populace, zpovídáni prostřednictvím krátkého </w:t>
          </w:r>
          <w:r w:rsidRPr="00320CD9">
            <w:rPr>
              <w:rFonts w:eastAsia="Times New Roman" w:cs="Times New Roman"/>
              <w:szCs w:val="24"/>
              <w:lang w:eastAsia="cs-CZ"/>
            </w:rPr>
            <w:t>dotazníku</w:t>
          </w:r>
          <w:r>
            <w:rPr>
              <w:rFonts w:eastAsia="Times New Roman" w:cs="Times New Roman"/>
              <w:szCs w:val="24"/>
              <w:lang w:eastAsia="cs-CZ"/>
            </w:rPr>
            <w:t>. Je to metoda, která slouží k volební pro</w:t>
          </w:r>
          <w:r>
            <w:rPr>
              <w:rFonts w:eastAsia="Times New Roman" w:cs="Times New Roman"/>
              <w:szCs w:val="24"/>
              <w:lang w:eastAsia="cs-CZ"/>
            </w:rPr>
            <w:lastRenderedPageBreak/>
            <w:t>gnóze. Na základě toho</w:t>
          </w:r>
          <w:r w:rsidR="002932FF">
            <w:rPr>
              <w:rFonts w:eastAsia="Times New Roman" w:cs="Times New Roman"/>
              <w:szCs w:val="24"/>
              <w:lang w:eastAsia="cs-CZ"/>
            </w:rPr>
            <w:t>to výkladu</w:t>
          </w:r>
          <w:r>
            <w:rPr>
              <w:rFonts w:eastAsia="Times New Roman" w:cs="Times New Roman"/>
              <w:szCs w:val="24"/>
              <w:lang w:eastAsia="cs-CZ"/>
            </w:rPr>
            <w:t xml:space="preserve"> se dá soudit, že výraz „exit poll“ se mů</w:t>
          </w:r>
          <w:r w:rsidR="002932FF">
            <w:rPr>
              <w:rFonts w:eastAsia="Times New Roman" w:cs="Times New Roman"/>
              <w:szCs w:val="24"/>
              <w:lang w:eastAsia="cs-CZ"/>
            </w:rPr>
            <w:t xml:space="preserve">že zdát </w:t>
          </w:r>
          <w:r>
            <w:rPr>
              <w:rFonts w:eastAsia="Times New Roman" w:cs="Times New Roman"/>
              <w:szCs w:val="24"/>
              <w:lang w:eastAsia="cs-CZ"/>
            </w:rPr>
            <w:t>přesněj</w:t>
          </w:r>
          <w:r w:rsidR="002932FF">
            <w:rPr>
              <w:rFonts w:eastAsia="Times New Roman" w:cs="Times New Roman"/>
              <w:szCs w:val="24"/>
              <w:lang w:eastAsia="cs-CZ"/>
            </w:rPr>
            <w:t>ší</w:t>
          </w:r>
          <w:r>
            <w:rPr>
              <w:rFonts w:eastAsia="Times New Roman" w:cs="Times New Roman"/>
              <w:szCs w:val="24"/>
              <w:lang w:eastAsia="cs-CZ"/>
            </w:rPr>
            <w:t xml:space="preserve"> než vyjádření v češtině. Užívá se spojení </w:t>
          </w:r>
          <w:r w:rsidR="002932FF">
            <w:rPr>
              <w:rFonts w:eastAsia="Times New Roman" w:cs="Times New Roman"/>
              <w:szCs w:val="24"/>
              <w:lang w:eastAsia="cs-CZ"/>
            </w:rPr>
            <w:t>„</w:t>
          </w:r>
          <w:r w:rsidR="002932FF">
            <w:rPr>
              <w:rStyle w:val="st"/>
            </w:rPr>
            <w:t xml:space="preserve">exitpollové šetření“ atd. </w:t>
          </w:r>
        </w:p>
        <w:p w14:paraId="3BFD6E3F" w14:textId="5A24A1D5" w:rsidR="009D0DFA" w:rsidRPr="009D0DFA" w:rsidRDefault="009D0DFA" w:rsidP="00320CD9">
          <w:pPr>
            <w:autoSpaceDE w:val="0"/>
            <w:autoSpaceDN w:val="0"/>
            <w:adjustRightInd w:val="0"/>
            <w:spacing w:after="0" w:line="360" w:lineRule="auto"/>
            <w:rPr>
              <w:rFonts w:cs="Times New Roman"/>
              <w:szCs w:val="24"/>
            </w:rPr>
          </w:pPr>
        </w:p>
        <w:p w14:paraId="6C8D45D6" w14:textId="6784040B" w:rsidR="009D0DFA" w:rsidRPr="00BC3ADF" w:rsidRDefault="00BC3ADF" w:rsidP="008F652B">
          <w:pPr>
            <w:pStyle w:val="Odstavecseseznamem"/>
            <w:numPr>
              <w:ilvl w:val="0"/>
              <w:numId w:val="20"/>
            </w:numPr>
            <w:autoSpaceDE w:val="0"/>
            <w:autoSpaceDN w:val="0"/>
            <w:adjustRightInd w:val="0"/>
            <w:spacing w:line="360" w:lineRule="auto"/>
            <w:rPr>
              <w:rFonts w:cs="Times New Roman"/>
              <w:szCs w:val="24"/>
            </w:rPr>
          </w:pPr>
          <w:r w:rsidRPr="00BC3ADF">
            <w:rPr>
              <w:rFonts w:cs="Times New Roman"/>
              <w:iCs/>
              <w:szCs w:val="24"/>
            </w:rPr>
            <w:t>Jako příklad užití slangového výrazu</w:t>
          </w:r>
          <w:r>
            <w:rPr>
              <w:rFonts w:cs="Times New Roman"/>
              <w:iCs/>
              <w:szCs w:val="24"/>
            </w:rPr>
            <w:t>, který dnes tvoří součást běžného vyjadřování a slyšíme jej i v médiích, je slovo „</w:t>
          </w:r>
          <w:r w:rsidR="009D0DFA" w:rsidRPr="00BC3ADF">
            <w:rPr>
              <w:rFonts w:cs="Times New Roman"/>
              <w:iCs/>
              <w:szCs w:val="24"/>
            </w:rPr>
            <w:t>stage</w:t>
          </w:r>
          <w:r>
            <w:rPr>
              <w:rFonts w:cs="Times New Roman"/>
              <w:iCs/>
              <w:szCs w:val="24"/>
            </w:rPr>
            <w:t>“</w:t>
          </w:r>
          <w:r>
            <w:rPr>
              <w:rFonts w:cs="Times New Roman"/>
              <w:szCs w:val="24"/>
            </w:rPr>
            <w:t>;</w:t>
          </w:r>
          <w:r w:rsidR="009D0DFA" w:rsidRPr="00BC3ADF">
            <w:rPr>
              <w:rFonts w:cs="Times New Roman"/>
              <w:szCs w:val="24"/>
            </w:rPr>
            <w:t xml:space="preserve"> dříve </w:t>
          </w:r>
          <w:r>
            <w:rPr>
              <w:rFonts w:cs="Times New Roman"/>
              <w:szCs w:val="24"/>
            </w:rPr>
            <w:t xml:space="preserve">jsme </w:t>
          </w:r>
          <w:r w:rsidR="009D0DFA" w:rsidRPr="00BC3ADF">
            <w:rPr>
              <w:rFonts w:cs="Times New Roman"/>
              <w:szCs w:val="24"/>
            </w:rPr>
            <w:t xml:space="preserve">běžně </w:t>
          </w:r>
          <w:r>
            <w:rPr>
              <w:rFonts w:cs="Times New Roman"/>
              <w:szCs w:val="24"/>
            </w:rPr>
            <w:t xml:space="preserve">užívali slovo </w:t>
          </w:r>
          <w:r w:rsidR="009D0DFA" w:rsidRPr="00BC3ADF">
            <w:rPr>
              <w:rFonts w:cs="Times New Roman"/>
              <w:iCs/>
              <w:szCs w:val="24"/>
            </w:rPr>
            <w:t>scéna (na scé</w:t>
          </w:r>
          <w:r>
            <w:rPr>
              <w:rFonts w:cs="Times New Roman"/>
              <w:iCs/>
              <w:szCs w:val="24"/>
            </w:rPr>
            <w:t xml:space="preserve">ně). Může se stát, že časem slovo scéna budeme znát jen jako součást ustáleného slovního spojení ve </w:t>
          </w:r>
          <w:r>
            <w:rPr>
              <w:rFonts w:cs="Times New Roman"/>
              <w:szCs w:val="24"/>
            </w:rPr>
            <w:t>frazeologismu</w:t>
          </w:r>
          <w:r w:rsidR="009D0DFA" w:rsidRPr="00BC3ADF">
            <w:rPr>
              <w:rFonts w:cs="Times New Roman"/>
              <w:i/>
              <w:iCs/>
              <w:szCs w:val="24"/>
            </w:rPr>
            <w:t xml:space="preserve">: vrací se na scénu </w:t>
          </w:r>
          <w:r w:rsidR="009D0DFA" w:rsidRPr="00BC3ADF">
            <w:rPr>
              <w:rFonts w:cs="Times New Roman"/>
              <w:szCs w:val="24"/>
            </w:rPr>
            <w:t>(</w:t>
          </w:r>
          <w:r>
            <w:rPr>
              <w:rFonts w:cs="Times New Roman"/>
              <w:szCs w:val="24"/>
            </w:rPr>
            <w:t xml:space="preserve">Např. </w:t>
          </w:r>
          <w:hyperlink r:id="rId48" w:history="1">
            <w:r w:rsidR="009D0DFA" w:rsidRPr="00BC3ADF">
              <w:rPr>
                <w:rStyle w:val="Hypertextovodkaz"/>
                <w:rFonts w:cs="Times New Roman"/>
                <w:i/>
                <w:color w:val="auto"/>
                <w:szCs w:val="24"/>
                <w:u w:val="none"/>
                <w:lang w:val="pt-BR"/>
              </w:rPr>
              <w:t xml:space="preserve">Tenistka </w:t>
            </w:r>
          </w:hyperlink>
          <w:hyperlink r:id="rId49" w:history="1">
            <w:r w:rsidR="009D0DFA" w:rsidRPr="00BC3ADF">
              <w:rPr>
                <w:rStyle w:val="Hypertextovodkaz"/>
                <w:rFonts w:cs="Times New Roman"/>
                <w:i/>
                <w:color w:val="auto"/>
                <w:szCs w:val="24"/>
                <w:u w:val="none"/>
                <w:lang w:val="pt-BR"/>
              </w:rPr>
              <w:t>Heninová se znovu vrací na scénu</w:t>
            </w:r>
          </w:hyperlink>
          <w:hyperlink r:id="rId50" w:history="1">
            <w:r w:rsidR="009D0DFA" w:rsidRPr="00BC3ADF">
              <w:rPr>
                <w:rStyle w:val="Hypertextovodkaz"/>
                <w:rFonts w:cs="Times New Roman"/>
                <w:color w:val="auto"/>
                <w:szCs w:val="24"/>
                <w:u w:val="none"/>
                <w:lang w:val="pt-BR"/>
              </w:rPr>
              <w:t>.</w:t>
            </w:r>
          </w:hyperlink>
          <w:r w:rsidR="009D0DFA" w:rsidRPr="00BC3ADF">
            <w:rPr>
              <w:rFonts w:cs="Times New Roman"/>
              <w:szCs w:val="24"/>
            </w:rPr>
            <w:t>)</w:t>
          </w:r>
        </w:p>
        <w:p w14:paraId="02BD037B" w14:textId="21F41B90" w:rsidR="009D0DFA" w:rsidRPr="009D0DFA" w:rsidRDefault="00CC260B" w:rsidP="00CC260B">
          <w:pPr>
            <w:autoSpaceDE w:val="0"/>
            <w:autoSpaceDN w:val="0"/>
            <w:adjustRightInd w:val="0"/>
            <w:spacing w:line="360" w:lineRule="auto"/>
            <w:ind w:left="360"/>
            <w:rPr>
              <w:rFonts w:cs="Times New Roman"/>
              <w:szCs w:val="24"/>
            </w:rPr>
          </w:pPr>
          <w:r>
            <w:rPr>
              <w:rFonts w:cs="Times New Roman"/>
              <w:szCs w:val="24"/>
            </w:rPr>
            <w:t>R. Adam uvádí také příklad, kdy p</w:t>
          </w:r>
          <w:r w:rsidR="009D0DFA" w:rsidRPr="009D0DFA">
            <w:rPr>
              <w:rFonts w:cs="Times New Roman"/>
              <w:szCs w:val="24"/>
            </w:rPr>
            <w:t>racovní psycholožka ve své knize soustavně psala</w:t>
          </w:r>
          <w:r w:rsidR="009D0DFA" w:rsidRPr="009D0DFA">
            <w:rPr>
              <w:rFonts w:cs="Times New Roman"/>
              <w:i/>
              <w:iCs/>
              <w:szCs w:val="24"/>
            </w:rPr>
            <w:t xml:space="preserve"> </w:t>
          </w:r>
          <w:r w:rsidR="009D0DFA" w:rsidRPr="00CC260B">
            <w:rPr>
              <w:rFonts w:cs="Times New Roman"/>
              <w:iCs/>
              <w:szCs w:val="24"/>
            </w:rPr>
            <w:t>o</w:t>
          </w:r>
          <w:r w:rsidR="009D0DFA" w:rsidRPr="009D0DFA">
            <w:rPr>
              <w:rFonts w:cs="Times New Roman"/>
              <w:i/>
              <w:iCs/>
              <w:szCs w:val="24"/>
            </w:rPr>
            <w:t xml:space="preserve"> </w:t>
          </w:r>
          <w:r w:rsidR="009D0DFA" w:rsidRPr="009D0DFA">
            <w:rPr>
              <w:rFonts w:cs="Times New Roman"/>
              <w:szCs w:val="24"/>
            </w:rPr>
            <w:t>persuásii</w:t>
          </w:r>
          <w:r w:rsidR="009D0DFA" w:rsidRPr="009D0DFA">
            <w:rPr>
              <w:rFonts w:cs="Times New Roman"/>
              <w:i/>
              <w:iCs/>
              <w:szCs w:val="24"/>
            </w:rPr>
            <w:t xml:space="preserve">. </w:t>
          </w:r>
          <w:r>
            <w:rPr>
              <w:rFonts w:cs="Times New Roman"/>
              <w:szCs w:val="24"/>
            </w:rPr>
            <w:t>Korektorka dané slovo</w:t>
          </w:r>
          <w:r w:rsidR="009D0DFA" w:rsidRPr="009D0DFA">
            <w:rPr>
              <w:rFonts w:cs="Times New Roman"/>
              <w:szCs w:val="24"/>
            </w:rPr>
            <w:t xml:space="preserve"> opravila na persvazi a autorka požadovala omluvu (prý by to tak nikdy neře</w:t>
          </w:r>
          <w:r>
            <w:rPr>
              <w:rFonts w:cs="Times New Roman"/>
              <w:szCs w:val="24"/>
            </w:rPr>
            <w:t>kla, ani kolegové); v podobě, jak ji autorka uváděla, je to ovšem slovo nespisovné, funguje jako</w:t>
          </w:r>
          <w:r w:rsidR="009D0DFA" w:rsidRPr="009D0DFA">
            <w:rPr>
              <w:rFonts w:cs="Times New Roman"/>
              <w:szCs w:val="24"/>
            </w:rPr>
            <w:t xml:space="preserve"> </w:t>
          </w:r>
          <w:r>
            <w:rPr>
              <w:rFonts w:cs="Times New Roman"/>
              <w:szCs w:val="24"/>
            </w:rPr>
            <w:t xml:space="preserve">součást </w:t>
          </w:r>
          <w:r w:rsidR="009D0DFA" w:rsidRPr="009D0DFA">
            <w:rPr>
              <w:rFonts w:cs="Times New Roman"/>
              <w:szCs w:val="24"/>
            </w:rPr>
            <w:t>slang</w:t>
          </w:r>
          <w:r>
            <w:rPr>
              <w:rFonts w:cs="Times New Roman"/>
              <w:szCs w:val="24"/>
            </w:rPr>
            <w:t>u</w:t>
          </w:r>
          <w:r w:rsidR="009D0DFA" w:rsidRPr="009D0DFA">
            <w:rPr>
              <w:rFonts w:cs="Times New Roman"/>
              <w:szCs w:val="24"/>
            </w:rPr>
            <w:t>, ve spisovné češtině takové slovo neexistu</w:t>
          </w:r>
          <w:r>
            <w:rPr>
              <w:rFonts w:cs="Times New Roman"/>
              <w:szCs w:val="24"/>
            </w:rPr>
            <w:t xml:space="preserve">je a bylo v pořádku, že korektorka slovo opravila. Toto sice není příklad anglicismu, ale je to příklad toho, jak mluvčí, autoři často trvají na nesprávném tvaru nebo podobě slova, neboť jej užívají jako součást pracovní (profesní) mluvy nebo slangu.  </w:t>
          </w:r>
        </w:p>
        <w:p w14:paraId="5940C7F0" w14:textId="1BC3522C" w:rsidR="009D0DFA" w:rsidRPr="00E447CA" w:rsidRDefault="009D0DFA" w:rsidP="008F652B">
          <w:pPr>
            <w:pStyle w:val="Odstavecseseznamem"/>
            <w:numPr>
              <w:ilvl w:val="0"/>
              <w:numId w:val="20"/>
            </w:numPr>
            <w:autoSpaceDE w:val="0"/>
            <w:autoSpaceDN w:val="0"/>
            <w:adjustRightInd w:val="0"/>
            <w:spacing w:line="360" w:lineRule="auto"/>
            <w:rPr>
              <w:rFonts w:cs="Times New Roman"/>
              <w:szCs w:val="24"/>
            </w:rPr>
          </w:pPr>
          <w:r w:rsidRPr="00E447CA">
            <w:rPr>
              <w:rFonts w:cs="Times New Roman"/>
              <w:szCs w:val="24"/>
            </w:rPr>
            <w:t xml:space="preserve">Bývalý policejní prezident O. Martinů mluvil v médiích o útvarech vyšetřovacích i </w:t>
          </w:r>
          <w:r w:rsidRPr="00E447CA">
            <w:rPr>
              <w:rFonts w:cs="Times New Roman"/>
              <w:i/>
              <w:iCs/>
              <w:szCs w:val="24"/>
            </w:rPr>
            <w:t>suportních</w:t>
          </w:r>
          <w:r w:rsidRPr="00E447CA">
            <w:rPr>
              <w:rFonts w:cs="Times New Roman"/>
              <w:szCs w:val="24"/>
            </w:rPr>
            <w:t xml:space="preserve">. </w:t>
          </w:r>
        </w:p>
        <w:p w14:paraId="4BC5DA1A" w14:textId="424C467F" w:rsidR="009D0DFA" w:rsidRPr="00E447CA" w:rsidRDefault="009D0DFA" w:rsidP="008F652B">
          <w:pPr>
            <w:numPr>
              <w:ilvl w:val="0"/>
              <w:numId w:val="20"/>
            </w:numPr>
            <w:autoSpaceDE w:val="0"/>
            <w:autoSpaceDN w:val="0"/>
            <w:adjustRightInd w:val="0"/>
            <w:spacing w:line="360" w:lineRule="auto"/>
            <w:rPr>
              <w:rFonts w:cs="Times New Roman"/>
              <w:szCs w:val="24"/>
            </w:rPr>
          </w:pPr>
          <w:r w:rsidRPr="009D0DFA">
            <w:rPr>
              <w:rFonts w:cs="Times New Roman"/>
              <w:szCs w:val="24"/>
            </w:rPr>
            <w:t xml:space="preserve">Někteří proděkani FF UK hovoří při oficiálních příležitostech o pravidelných </w:t>
          </w:r>
          <w:r w:rsidRPr="009D0DFA">
            <w:rPr>
              <w:rFonts w:cs="Times New Roman"/>
              <w:i/>
              <w:iCs/>
              <w:szCs w:val="24"/>
            </w:rPr>
            <w:t>apdejtech</w:t>
          </w:r>
          <w:r w:rsidRPr="009D0DFA">
            <w:rPr>
              <w:rFonts w:cs="Times New Roman"/>
              <w:szCs w:val="24"/>
            </w:rPr>
            <w:t xml:space="preserve"> a o probíhajícím </w:t>
          </w:r>
          <w:r w:rsidRPr="009D0DFA">
            <w:rPr>
              <w:rFonts w:cs="Times New Roman"/>
              <w:i/>
              <w:iCs/>
              <w:szCs w:val="24"/>
            </w:rPr>
            <w:t xml:space="preserve">pryvjů </w:t>
          </w:r>
          <w:r w:rsidRPr="009D0DFA">
            <w:rPr>
              <w:rFonts w:cs="Times New Roman"/>
              <w:szCs w:val="24"/>
            </w:rPr>
            <w:t>hodnocení.</w:t>
          </w:r>
        </w:p>
        <w:p w14:paraId="0A53A79A" w14:textId="77777777" w:rsidR="009D0DFA" w:rsidRPr="009D0DFA" w:rsidRDefault="009D0DFA" w:rsidP="008F652B">
          <w:pPr>
            <w:numPr>
              <w:ilvl w:val="0"/>
              <w:numId w:val="20"/>
            </w:numPr>
            <w:autoSpaceDE w:val="0"/>
            <w:autoSpaceDN w:val="0"/>
            <w:adjustRightInd w:val="0"/>
            <w:spacing w:line="360" w:lineRule="auto"/>
            <w:rPr>
              <w:rFonts w:cs="Times New Roman"/>
              <w:szCs w:val="24"/>
            </w:rPr>
          </w:pPr>
          <w:r w:rsidRPr="009D0DFA">
            <w:rPr>
              <w:rFonts w:cs="Times New Roman"/>
              <w:szCs w:val="24"/>
            </w:rPr>
            <w:t xml:space="preserve">M. Topolánek řekl, že EU má (na čemsi) </w:t>
          </w:r>
          <w:r w:rsidRPr="009D0DFA">
            <w:rPr>
              <w:rFonts w:cs="Times New Roman"/>
              <w:i/>
              <w:iCs/>
              <w:szCs w:val="24"/>
            </w:rPr>
            <w:t xml:space="preserve">vitální </w:t>
          </w:r>
          <w:r w:rsidRPr="009D0DFA">
            <w:rPr>
              <w:rFonts w:cs="Times New Roman"/>
              <w:szCs w:val="24"/>
            </w:rPr>
            <w:t xml:space="preserve">zájem. </w:t>
          </w:r>
        </w:p>
        <w:p w14:paraId="4651647C" w14:textId="24D68439" w:rsidR="009D0DFA" w:rsidRPr="009D0DFA" w:rsidRDefault="00E447CA" w:rsidP="00E447CA">
          <w:pPr>
            <w:autoSpaceDE w:val="0"/>
            <w:autoSpaceDN w:val="0"/>
            <w:adjustRightInd w:val="0"/>
            <w:spacing w:line="360" w:lineRule="auto"/>
            <w:ind w:left="720"/>
            <w:rPr>
              <w:rFonts w:cs="Times New Roman"/>
              <w:szCs w:val="24"/>
            </w:rPr>
          </w:pPr>
          <w:r>
            <w:rPr>
              <w:rFonts w:cs="Times New Roman"/>
              <w:iCs/>
              <w:szCs w:val="24"/>
            </w:rPr>
            <w:t>(</w:t>
          </w:r>
          <w:r w:rsidR="009D0DFA" w:rsidRPr="009D0DFA">
            <w:rPr>
              <w:rFonts w:cs="Times New Roman"/>
              <w:i/>
              <w:iCs/>
              <w:szCs w:val="24"/>
            </w:rPr>
            <w:t>vitální</w:t>
          </w:r>
          <w:r w:rsidR="009D0DFA" w:rsidRPr="009D0DFA">
            <w:rPr>
              <w:rFonts w:cs="Times New Roman"/>
              <w:szCs w:val="24"/>
            </w:rPr>
            <w:t xml:space="preserve"> </w:t>
          </w:r>
          <w:r>
            <w:rPr>
              <w:rFonts w:cs="Times New Roman"/>
              <w:szCs w:val="24"/>
            </w:rPr>
            <w:t>znamená při užití v českém kontextu „</w:t>
          </w:r>
          <w:r w:rsidR="009D0DFA" w:rsidRPr="009D0DFA">
            <w:rPr>
              <w:rFonts w:cs="Times New Roman"/>
              <w:szCs w:val="24"/>
            </w:rPr>
            <w:t>plný elánu; temperamentně se projevující</w:t>
          </w:r>
          <w:r>
            <w:rPr>
              <w:rFonts w:cs="Times New Roman"/>
              <w:szCs w:val="24"/>
            </w:rPr>
            <w:t>“</w:t>
          </w:r>
          <w:r w:rsidR="009D0DFA" w:rsidRPr="009D0DFA">
            <w:rPr>
              <w:rFonts w:cs="Times New Roman"/>
              <w:szCs w:val="24"/>
            </w:rPr>
            <w:t>; v an</w:t>
          </w:r>
          <w:r>
            <w:rPr>
              <w:rFonts w:cs="Times New Roman"/>
              <w:szCs w:val="24"/>
            </w:rPr>
            <w:t>gl. je to „</w:t>
          </w:r>
          <w:r w:rsidR="009D0DFA" w:rsidRPr="009D0DFA">
            <w:rPr>
              <w:rFonts w:cs="Times New Roman"/>
              <w:szCs w:val="24"/>
            </w:rPr>
            <w:t>životně důležitý</w:t>
          </w:r>
          <w:r>
            <w:rPr>
              <w:rFonts w:cs="Times New Roman"/>
              <w:szCs w:val="24"/>
            </w:rPr>
            <w:t>“</w:t>
          </w:r>
          <w:r w:rsidR="009D0DFA" w:rsidRPr="009D0DFA">
            <w:rPr>
              <w:rFonts w:cs="Times New Roman"/>
              <w:szCs w:val="24"/>
            </w:rPr>
            <w:t>;</w:t>
          </w:r>
        </w:p>
        <w:p w14:paraId="3B88C2F6" w14:textId="3ADE8FFA" w:rsidR="009D0DFA" w:rsidRPr="009D0DFA" w:rsidRDefault="00E447CA" w:rsidP="008F652B">
          <w:pPr>
            <w:numPr>
              <w:ilvl w:val="0"/>
              <w:numId w:val="20"/>
            </w:numPr>
            <w:autoSpaceDE w:val="0"/>
            <w:autoSpaceDN w:val="0"/>
            <w:adjustRightInd w:val="0"/>
            <w:spacing w:line="360" w:lineRule="auto"/>
            <w:rPr>
              <w:rFonts w:cs="Times New Roman"/>
              <w:szCs w:val="24"/>
            </w:rPr>
          </w:pPr>
          <w:r>
            <w:rPr>
              <w:rFonts w:cs="Times New Roman"/>
              <w:szCs w:val="24"/>
            </w:rPr>
            <w:t>Dalším příkladem je slovní spojení</w:t>
          </w:r>
          <w:r w:rsidR="009D0DFA" w:rsidRPr="009D0DFA">
            <w:rPr>
              <w:rFonts w:cs="Times New Roman"/>
              <w:szCs w:val="24"/>
            </w:rPr>
            <w:t xml:space="preserve"> </w:t>
          </w:r>
          <w:r w:rsidR="009D0DFA" w:rsidRPr="009D0DFA">
            <w:rPr>
              <w:rFonts w:cs="Times New Roman"/>
              <w:i/>
              <w:iCs/>
              <w:szCs w:val="24"/>
            </w:rPr>
            <w:t xml:space="preserve">fatální vir </w:t>
          </w:r>
          <w:r>
            <w:rPr>
              <w:rFonts w:cs="Times New Roman"/>
              <w:szCs w:val="24"/>
            </w:rPr>
            <w:t>(v češtině je fatální</w:t>
          </w:r>
          <w:r w:rsidR="009D0DFA" w:rsidRPr="009D0DFA">
            <w:rPr>
              <w:rFonts w:cs="Times New Roman"/>
              <w:szCs w:val="24"/>
            </w:rPr>
            <w:t xml:space="preserve"> „osudový“; </w:t>
          </w:r>
          <w:r>
            <w:rPr>
              <w:rFonts w:cs="Times New Roman"/>
              <w:szCs w:val="24"/>
            </w:rPr>
            <w:t xml:space="preserve">v angličtině </w:t>
          </w:r>
          <w:r w:rsidR="009D0DFA" w:rsidRPr="009D0DFA">
            <w:rPr>
              <w:rFonts w:cs="Times New Roman"/>
              <w:szCs w:val="24"/>
            </w:rPr>
            <w:t>fa</w:t>
          </w:r>
          <w:r>
            <w:rPr>
              <w:rFonts w:cs="Times New Roman"/>
              <w:szCs w:val="24"/>
            </w:rPr>
            <w:t xml:space="preserve">tal znamená </w:t>
          </w:r>
          <w:r w:rsidR="009D0DFA" w:rsidRPr="009D0DFA">
            <w:rPr>
              <w:rFonts w:cs="Times New Roman"/>
              <w:szCs w:val="24"/>
            </w:rPr>
            <w:t>„smrtelný“, „smrtící“);</w:t>
          </w:r>
        </w:p>
        <w:p w14:paraId="207FB23D" w14:textId="795DCD72" w:rsidR="009D0DFA" w:rsidRPr="00E447CA" w:rsidRDefault="00E447CA" w:rsidP="008F652B">
          <w:pPr>
            <w:numPr>
              <w:ilvl w:val="0"/>
              <w:numId w:val="20"/>
            </w:numPr>
            <w:autoSpaceDE w:val="0"/>
            <w:autoSpaceDN w:val="0"/>
            <w:adjustRightInd w:val="0"/>
            <w:spacing w:line="360" w:lineRule="auto"/>
            <w:rPr>
              <w:rFonts w:cs="Times New Roman"/>
              <w:szCs w:val="24"/>
            </w:rPr>
          </w:pPr>
          <w:r>
            <w:rPr>
              <w:rFonts w:cs="Times New Roman"/>
              <w:szCs w:val="24"/>
            </w:rPr>
            <w:t xml:space="preserve">Spojení </w:t>
          </w:r>
          <w:r w:rsidR="009D0DFA" w:rsidRPr="009D0DFA">
            <w:rPr>
              <w:rFonts w:cs="Times New Roman"/>
              <w:i/>
              <w:iCs/>
              <w:szCs w:val="24"/>
            </w:rPr>
            <w:t xml:space="preserve">regulérním pití čaje </w:t>
          </w:r>
          <w:r>
            <w:rPr>
              <w:rFonts w:cs="Times New Roman"/>
              <w:szCs w:val="24"/>
            </w:rPr>
            <w:t xml:space="preserve">(regulérní je v češtině </w:t>
          </w:r>
          <w:r w:rsidR="009D0DFA" w:rsidRPr="009D0DFA">
            <w:rPr>
              <w:rFonts w:cs="Times New Roman"/>
              <w:szCs w:val="24"/>
            </w:rPr>
            <w:t>„řídící se pravidly</w:t>
          </w:r>
          <w:r>
            <w:rPr>
              <w:rFonts w:cs="Times New Roman"/>
              <w:szCs w:val="24"/>
            </w:rPr>
            <w:t>“</w:t>
          </w:r>
          <w:r w:rsidR="009D0DFA" w:rsidRPr="009D0DFA">
            <w:rPr>
              <w:rFonts w:cs="Times New Roman"/>
              <w:szCs w:val="24"/>
            </w:rPr>
            <w:t>; regular</w:t>
          </w:r>
          <w:r>
            <w:rPr>
              <w:rFonts w:cs="Times New Roman"/>
              <w:szCs w:val="24"/>
            </w:rPr>
            <w:t xml:space="preserve"> v angličtině znamená „pravidelný“). </w:t>
          </w:r>
          <w:r w:rsidR="009D0DFA" w:rsidRPr="00E447CA">
            <w:rPr>
              <w:rFonts w:cs="Times New Roman"/>
              <w:szCs w:val="24"/>
            </w:rPr>
            <w:t xml:space="preserve"> </w:t>
          </w:r>
        </w:p>
        <w:p w14:paraId="5DE59664" w14:textId="2D1F4807" w:rsidR="009D0DFA" w:rsidRPr="009D0DFA" w:rsidRDefault="00E447CA" w:rsidP="008F652B">
          <w:pPr>
            <w:numPr>
              <w:ilvl w:val="0"/>
              <w:numId w:val="20"/>
            </w:numPr>
            <w:autoSpaceDE w:val="0"/>
            <w:autoSpaceDN w:val="0"/>
            <w:adjustRightInd w:val="0"/>
            <w:spacing w:line="360" w:lineRule="auto"/>
            <w:rPr>
              <w:rFonts w:cs="Times New Roman"/>
              <w:szCs w:val="24"/>
            </w:rPr>
          </w:pPr>
          <w:r>
            <w:rPr>
              <w:rFonts w:cs="Times New Roman"/>
              <w:szCs w:val="24"/>
            </w:rPr>
            <w:t xml:space="preserve">Jako další příklad uveďme slovo </w:t>
          </w:r>
          <w:r w:rsidR="009D0DFA" w:rsidRPr="009D0DFA">
            <w:rPr>
              <w:rFonts w:cs="Times New Roman"/>
              <w:i/>
              <w:iCs/>
              <w:szCs w:val="24"/>
            </w:rPr>
            <w:t>resort</w:t>
          </w:r>
          <w:r>
            <w:rPr>
              <w:rFonts w:cs="Times New Roman"/>
              <w:szCs w:val="24"/>
            </w:rPr>
            <w:t xml:space="preserve">, což v češtině znamená </w:t>
          </w:r>
          <w:r w:rsidR="009D0DFA" w:rsidRPr="009D0DFA">
            <w:rPr>
              <w:rFonts w:cs="Times New Roman"/>
              <w:szCs w:val="24"/>
            </w:rPr>
            <w:t>odbor úřední činnos</w:t>
          </w:r>
          <w:r>
            <w:rPr>
              <w:rFonts w:cs="Times New Roman"/>
              <w:szCs w:val="24"/>
            </w:rPr>
            <w:t xml:space="preserve">ti; později se slovo začalo objevovat </w:t>
          </w:r>
          <w:r w:rsidR="009D0DFA" w:rsidRPr="009D0DFA">
            <w:rPr>
              <w:rFonts w:cs="Times New Roman"/>
              <w:szCs w:val="24"/>
            </w:rPr>
            <w:t xml:space="preserve">ve významu letovisko a dále </w:t>
          </w:r>
          <w:r>
            <w:rPr>
              <w:rFonts w:cs="Times New Roman"/>
              <w:szCs w:val="24"/>
            </w:rPr>
            <w:t xml:space="preserve">se jeho užívání </w:t>
          </w:r>
          <w:r w:rsidR="009D0DFA" w:rsidRPr="009D0DFA">
            <w:rPr>
              <w:rFonts w:cs="Times New Roman"/>
              <w:szCs w:val="24"/>
            </w:rPr>
            <w:t xml:space="preserve">se rozšířilo </w:t>
          </w:r>
          <w:r>
            <w:rPr>
              <w:rFonts w:cs="Times New Roman"/>
              <w:szCs w:val="24"/>
            </w:rPr>
            <w:t xml:space="preserve">i </w:t>
          </w:r>
          <w:r w:rsidR="009D0DFA" w:rsidRPr="009D0DFA">
            <w:rPr>
              <w:rFonts w:cs="Times New Roman"/>
              <w:szCs w:val="24"/>
            </w:rPr>
            <w:t>o jiné významy</w:t>
          </w:r>
          <w:r>
            <w:rPr>
              <w:rFonts w:cs="Times New Roman"/>
              <w:szCs w:val="24"/>
            </w:rPr>
            <w:t xml:space="preserve">. </w:t>
          </w:r>
        </w:p>
        <w:p w14:paraId="007B99D5" w14:textId="0DC5229B" w:rsidR="009D0DFA" w:rsidRPr="009D0DFA" w:rsidRDefault="00EF3523" w:rsidP="00EF3523">
          <w:pPr>
            <w:autoSpaceDE w:val="0"/>
            <w:autoSpaceDN w:val="0"/>
            <w:adjustRightInd w:val="0"/>
            <w:spacing w:line="360" w:lineRule="auto"/>
            <w:ind w:left="360"/>
            <w:rPr>
              <w:rFonts w:cs="Times New Roman"/>
              <w:szCs w:val="24"/>
            </w:rPr>
          </w:pPr>
          <w:r>
            <w:rPr>
              <w:rFonts w:cs="Times New Roman"/>
              <w:szCs w:val="24"/>
            </w:rPr>
            <w:lastRenderedPageBreak/>
            <w:t>R</w:t>
          </w:r>
          <w:r w:rsidRPr="00EF3523">
            <w:rPr>
              <w:rFonts w:cs="Times New Roman"/>
              <w:szCs w:val="24"/>
            </w:rPr>
            <w:t xml:space="preserve">ozšířeným „zlozvykem“, je </w:t>
          </w:r>
          <w:r>
            <w:rPr>
              <w:rFonts w:cs="Times New Roman"/>
              <w:szCs w:val="24"/>
            </w:rPr>
            <w:t xml:space="preserve">rovněž </w:t>
          </w:r>
          <w:r w:rsidRPr="00EF3523">
            <w:rPr>
              <w:rFonts w:cs="Times New Roman"/>
              <w:szCs w:val="24"/>
            </w:rPr>
            <w:t>uvádění zkratek z anglického názvu, kt</w:t>
          </w:r>
          <w:r>
            <w:rPr>
              <w:rFonts w:cs="Times New Roman"/>
              <w:szCs w:val="24"/>
            </w:rPr>
            <w:t>eré</w:t>
          </w:r>
          <w:r w:rsidRPr="00EF3523">
            <w:rPr>
              <w:rFonts w:cs="Times New Roman"/>
              <w:szCs w:val="24"/>
            </w:rPr>
            <w:t xml:space="preserve"> ovšem</w:t>
          </w:r>
          <w:r w:rsidR="009D0DFA" w:rsidRPr="00EF3523">
            <w:rPr>
              <w:rFonts w:cs="Times New Roman"/>
              <w:szCs w:val="24"/>
            </w:rPr>
            <w:t xml:space="preserve"> nesouvisejí s čes</w:t>
          </w:r>
          <w:r w:rsidRPr="00EF3523">
            <w:rPr>
              <w:rFonts w:cs="Times New Roman"/>
              <w:szCs w:val="24"/>
            </w:rPr>
            <w:t xml:space="preserve">kým </w:t>
          </w:r>
          <w:r w:rsidR="009D0DFA" w:rsidRPr="00EF3523">
            <w:rPr>
              <w:rFonts w:cs="Times New Roman"/>
              <w:szCs w:val="24"/>
            </w:rPr>
            <w:t>pojmenováním:</w:t>
          </w:r>
          <w:r>
            <w:rPr>
              <w:rFonts w:cs="Times New Roman"/>
              <w:szCs w:val="24"/>
            </w:rPr>
            <w:t xml:space="preserve"> </w:t>
          </w:r>
          <w:r>
            <w:rPr>
              <w:rFonts w:cs="Times New Roman"/>
              <w:iCs/>
              <w:szCs w:val="24"/>
            </w:rPr>
            <w:t xml:space="preserve">např. </w:t>
          </w:r>
          <w:r w:rsidR="009D0DFA" w:rsidRPr="009D0DFA">
            <w:rPr>
              <w:rFonts w:cs="Times New Roman"/>
              <w:i/>
              <w:iCs/>
              <w:szCs w:val="24"/>
            </w:rPr>
            <w:t xml:space="preserve">Dny evropského dědictví (EHD) </w:t>
          </w:r>
          <w:r>
            <w:rPr>
              <w:rFonts w:cs="Times New Roman"/>
              <w:szCs w:val="24"/>
            </w:rPr>
            <w:t xml:space="preserve">(uvedeno v </w:t>
          </w:r>
          <w:r w:rsidR="009D0DFA" w:rsidRPr="009D0DFA">
            <w:rPr>
              <w:rFonts w:cs="Times New Roman"/>
              <w:szCs w:val="24"/>
            </w:rPr>
            <w:t>radniční</w:t>
          </w:r>
          <w:r>
            <w:rPr>
              <w:rFonts w:cs="Times New Roman"/>
              <w:szCs w:val="24"/>
            </w:rPr>
            <w:t xml:space="preserve">ch materiálech pražské městské části podle </w:t>
          </w:r>
          <w:r w:rsidR="009D0DFA" w:rsidRPr="009D0DFA">
            <w:rPr>
              <w:rFonts w:cs="Times New Roman"/>
              <w:i/>
              <w:iCs/>
              <w:szCs w:val="24"/>
            </w:rPr>
            <w:t>Europe</w:t>
          </w:r>
          <w:r>
            <w:rPr>
              <w:rFonts w:cs="Times New Roman"/>
              <w:i/>
              <w:iCs/>
              <w:szCs w:val="24"/>
            </w:rPr>
            <w:t>an Heritage Days</w:t>
          </w:r>
          <w:r w:rsidR="009D0DFA" w:rsidRPr="00EF3523">
            <w:rPr>
              <w:rFonts w:cs="Times New Roman"/>
              <w:iCs/>
              <w:szCs w:val="24"/>
            </w:rPr>
            <w:t>)</w:t>
          </w:r>
          <w:r>
            <w:rPr>
              <w:rFonts w:cs="Times New Roman"/>
              <w:iCs/>
              <w:szCs w:val="24"/>
            </w:rPr>
            <w:t xml:space="preserve">; </w:t>
          </w:r>
          <w:r w:rsidR="009D0DFA" w:rsidRPr="009D0DFA">
            <w:rPr>
              <w:rFonts w:cs="Times New Roman"/>
              <w:szCs w:val="24"/>
            </w:rPr>
            <w:t xml:space="preserve">„Orientační časový plán přípravy dárce před odběrem </w:t>
          </w:r>
          <w:r w:rsidR="009D0DFA" w:rsidRPr="009D0DFA">
            <w:rPr>
              <w:rFonts w:cs="Times New Roman"/>
              <w:i/>
              <w:iCs/>
              <w:szCs w:val="24"/>
            </w:rPr>
            <w:t xml:space="preserve">stimulovaných buněk z periferní krve </w:t>
          </w:r>
          <w:r>
            <w:rPr>
              <w:rFonts w:cs="Times New Roman"/>
              <w:szCs w:val="24"/>
            </w:rPr>
            <w:t xml:space="preserve">(PBSC)“; </w:t>
          </w:r>
          <w:r w:rsidR="009D0DFA" w:rsidRPr="009D0DFA">
            <w:rPr>
              <w:rFonts w:cs="Times New Roman"/>
              <w:szCs w:val="24"/>
            </w:rPr>
            <w:t>Pražsk</w:t>
          </w:r>
          <w:r>
            <w:rPr>
              <w:rFonts w:cs="Times New Roman"/>
              <w:szCs w:val="24"/>
            </w:rPr>
            <w:t xml:space="preserve">ý závislostní korpus neboli PDT atd. </w:t>
          </w:r>
        </w:p>
        <w:p w14:paraId="6635CBA0" w14:textId="07D84187" w:rsidR="009D0DFA" w:rsidRPr="009D0DFA" w:rsidRDefault="00EF3523" w:rsidP="00EF3523">
          <w:pPr>
            <w:autoSpaceDE w:val="0"/>
            <w:autoSpaceDN w:val="0"/>
            <w:adjustRightInd w:val="0"/>
            <w:spacing w:line="360" w:lineRule="auto"/>
            <w:rPr>
              <w:rFonts w:cs="Times New Roman"/>
              <w:szCs w:val="24"/>
            </w:rPr>
          </w:pPr>
          <w:r>
            <w:rPr>
              <w:rFonts w:cs="Times New Roman"/>
              <w:szCs w:val="24"/>
            </w:rPr>
            <w:t xml:space="preserve">V angličtině je dnes mnoho reklamních nápisů, sloganů i celých </w:t>
          </w:r>
          <w:proofErr w:type="gramStart"/>
          <w:r>
            <w:rPr>
              <w:rFonts w:cs="Times New Roman"/>
              <w:szCs w:val="24"/>
            </w:rPr>
            <w:t>textů,</w:t>
          </w:r>
          <w:proofErr w:type="gramEnd"/>
          <w:r>
            <w:rPr>
              <w:rFonts w:cs="Times New Roman"/>
              <w:szCs w:val="24"/>
            </w:rPr>
            <w:t xml:space="preserve"> atd.:</w:t>
          </w:r>
          <w:r w:rsidR="009D0DFA" w:rsidRPr="009D0DFA">
            <w:rPr>
              <w:rFonts w:cs="Times New Roman"/>
              <w:szCs w:val="24"/>
            </w:rPr>
            <w:t xml:space="preserve"> např. </w:t>
          </w:r>
          <w:r w:rsidR="009D0DFA" w:rsidRPr="009D0DFA">
            <w:rPr>
              <w:rFonts w:cs="Times New Roman"/>
              <w:i/>
              <w:iCs/>
              <w:szCs w:val="24"/>
            </w:rPr>
            <w:t xml:space="preserve">Grundig made for you </w:t>
          </w:r>
          <w:r w:rsidR="009D0DFA" w:rsidRPr="009D0DFA">
            <w:rPr>
              <w:rFonts w:cs="Times New Roman"/>
              <w:szCs w:val="24"/>
            </w:rPr>
            <w:t xml:space="preserve">a </w:t>
          </w:r>
          <w:r w:rsidR="009D0DFA" w:rsidRPr="009D0DFA">
            <w:rPr>
              <w:rFonts w:cs="Times New Roman"/>
              <w:i/>
              <w:iCs/>
              <w:szCs w:val="24"/>
            </w:rPr>
            <w:t xml:space="preserve">my magie diary </w:t>
          </w:r>
          <w:r w:rsidR="009D0DFA" w:rsidRPr="009D0DFA">
            <w:rPr>
              <w:rFonts w:cs="Times New Roman"/>
              <w:szCs w:val="24"/>
            </w:rPr>
            <w:t>(reklama na zá</w:t>
          </w:r>
          <w:r>
            <w:rPr>
              <w:rFonts w:cs="Times New Roman"/>
              <w:szCs w:val="24"/>
            </w:rPr>
            <w:t xml:space="preserve">znamník značky Casio); </w:t>
          </w:r>
          <w:r w:rsidR="009D0DFA" w:rsidRPr="009D0DFA">
            <w:rPr>
              <w:rFonts w:cs="Times New Roman"/>
              <w:i/>
              <w:iCs/>
              <w:szCs w:val="24"/>
            </w:rPr>
            <w:t>Zelení is not dead/Greens up/Volte 20</w:t>
          </w:r>
          <w:r>
            <w:rPr>
              <w:rFonts w:cs="Times New Roman"/>
              <w:szCs w:val="24"/>
            </w:rPr>
            <w:t xml:space="preserve">; </w:t>
          </w:r>
          <w:r w:rsidR="009D0DFA" w:rsidRPr="009D0DFA">
            <w:rPr>
              <w:rFonts w:cs="Times New Roman"/>
              <w:i/>
              <w:iCs/>
              <w:szCs w:val="24"/>
            </w:rPr>
            <w:t xml:space="preserve">Deichmann slaví Midseason-Sale. Oslavte to s </w:t>
          </w:r>
          <w:proofErr w:type="gramStart"/>
          <w:r w:rsidR="009D0DFA" w:rsidRPr="009D0DFA">
            <w:rPr>
              <w:rFonts w:cs="Times New Roman"/>
              <w:i/>
              <w:iCs/>
              <w:szCs w:val="24"/>
            </w:rPr>
            <w:t>námi!</w:t>
          </w:r>
          <w:r>
            <w:rPr>
              <w:rFonts w:cs="Times New Roman"/>
              <w:szCs w:val="24"/>
            </w:rPr>
            <w:t>;</w:t>
          </w:r>
          <w:proofErr w:type="gramEnd"/>
          <w:r>
            <w:rPr>
              <w:rFonts w:cs="Times New Roman"/>
              <w:szCs w:val="24"/>
            </w:rPr>
            <w:t xml:space="preserve"> </w:t>
          </w:r>
          <w:r w:rsidR="009D0DFA" w:rsidRPr="009D0DFA">
            <w:rPr>
              <w:rFonts w:cs="Times New Roman"/>
              <w:i/>
              <w:iCs/>
              <w:szCs w:val="24"/>
            </w:rPr>
            <w:t xml:space="preserve">Ground Opening </w:t>
          </w:r>
          <w:r>
            <w:rPr>
              <w:rFonts w:cs="Times New Roman"/>
              <w:szCs w:val="24"/>
            </w:rPr>
            <w:t xml:space="preserve">(dnes velmi rozšířené); </w:t>
          </w:r>
          <w:r w:rsidR="009D0DFA" w:rsidRPr="009D0DFA">
            <w:rPr>
              <w:rFonts w:cs="Times New Roman"/>
              <w:i/>
              <w:iCs/>
              <w:szCs w:val="24"/>
            </w:rPr>
            <w:t xml:space="preserve">joint-venture podnik </w:t>
          </w:r>
          <w:r w:rsidR="009D0DFA" w:rsidRPr="009D0DFA">
            <w:rPr>
              <w:rFonts w:cs="Times New Roman"/>
              <w:szCs w:val="24"/>
            </w:rPr>
            <w:t xml:space="preserve">atd. </w:t>
          </w:r>
        </w:p>
        <w:p w14:paraId="714AA64D" w14:textId="7F19A20A" w:rsidR="00001AC4" w:rsidRDefault="00EF3523" w:rsidP="00EF3523">
          <w:pPr>
            <w:autoSpaceDE w:val="0"/>
            <w:autoSpaceDN w:val="0"/>
            <w:adjustRightInd w:val="0"/>
            <w:spacing w:line="360" w:lineRule="auto"/>
          </w:pPr>
          <w:r>
            <w:rPr>
              <w:rFonts w:cs="Times New Roman"/>
              <w:szCs w:val="24"/>
            </w:rPr>
            <w:t>Rozšířené jsou f</w:t>
          </w:r>
          <w:r w:rsidR="009D0DFA" w:rsidRPr="009D0DFA">
            <w:rPr>
              <w:rFonts w:cs="Times New Roman"/>
              <w:szCs w:val="24"/>
            </w:rPr>
            <w:t>iremní údaje na vizitkách,</w:t>
          </w:r>
          <w:r>
            <w:rPr>
              <w:rFonts w:cs="Times New Roman"/>
              <w:szCs w:val="24"/>
            </w:rPr>
            <w:t xml:space="preserve"> v dopisech</w:t>
          </w:r>
          <w:r w:rsidR="009D0DFA" w:rsidRPr="009D0DFA">
            <w:rPr>
              <w:rFonts w:cs="Times New Roman"/>
              <w:szCs w:val="24"/>
            </w:rPr>
            <w:t xml:space="preserve">, </w:t>
          </w:r>
          <w:r w:rsidRPr="009D0DFA">
            <w:rPr>
              <w:rFonts w:cs="Times New Roman"/>
              <w:szCs w:val="24"/>
            </w:rPr>
            <w:t>názvy „pozi</w:t>
          </w:r>
          <w:r>
            <w:rPr>
              <w:rFonts w:cs="Times New Roman"/>
              <w:szCs w:val="24"/>
            </w:rPr>
            <w:t xml:space="preserve">cí“, </w:t>
          </w:r>
          <w:r w:rsidR="009D0DFA" w:rsidRPr="009D0DFA">
            <w:rPr>
              <w:rFonts w:cs="Times New Roman"/>
              <w:szCs w:val="24"/>
            </w:rPr>
            <w:t>byť se jedná o českou fir</w:t>
          </w:r>
          <w:r>
            <w:rPr>
              <w:rFonts w:cs="Times New Roman"/>
              <w:szCs w:val="24"/>
            </w:rPr>
            <w:t xml:space="preserve">mu, </w:t>
          </w:r>
          <w:r w:rsidR="009D0DFA" w:rsidRPr="009D0DFA">
            <w:rPr>
              <w:rFonts w:cs="Times New Roman"/>
              <w:szCs w:val="24"/>
            </w:rPr>
            <w:t xml:space="preserve">např. označení </w:t>
          </w:r>
          <w:r w:rsidR="009D0DFA" w:rsidRPr="009D0DFA">
            <w:rPr>
              <w:rFonts w:cs="Times New Roman"/>
              <w:i/>
              <w:iCs/>
              <w:szCs w:val="24"/>
            </w:rPr>
            <w:t>Phone, Main office, Branch office</w:t>
          </w:r>
          <w:r>
            <w:rPr>
              <w:rFonts w:cs="Times New Roman"/>
              <w:szCs w:val="24"/>
            </w:rPr>
            <w:t xml:space="preserve">, </w:t>
          </w:r>
          <w:r>
            <w:rPr>
              <w:rFonts w:cs="Times New Roman"/>
              <w:i/>
              <w:iCs/>
              <w:szCs w:val="24"/>
            </w:rPr>
            <w:t>v</w:t>
          </w:r>
          <w:r w:rsidR="009D0DFA" w:rsidRPr="009D0DFA">
            <w:rPr>
              <w:rFonts w:cs="Times New Roman"/>
              <w:i/>
              <w:iCs/>
              <w:szCs w:val="24"/>
            </w:rPr>
            <w:t>edoucí úseku non-food</w:t>
          </w:r>
          <w:r>
            <w:rPr>
              <w:rFonts w:cs="Times New Roman"/>
              <w:szCs w:val="24"/>
            </w:rPr>
            <w:t xml:space="preserve">, </w:t>
          </w:r>
          <w:r w:rsidR="001162A5">
            <w:rPr>
              <w:rFonts w:cs="Times New Roman"/>
              <w:i/>
              <w:iCs/>
              <w:szCs w:val="24"/>
            </w:rPr>
            <w:t>j</w:t>
          </w:r>
          <w:r w:rsidR="009D0DFA" w:rsidRPr="009D0DFA">
            <w:rPr>
              <w:rFonts w:cs="Times New Roman"/>
              <w:i/>
              <w:iCs/>
              <w:szCs w:val="24"/>
            </w:rPr>
            <w:t>unior event manager</w:t>
          </w:r>
          <w:r>
            <w:rPr>
              <w:rFonts w:cs="Times New Roman"/>
              <w:szCs w:val="24"/>
            </w:rPr>
            <w:t xml:space="preserve">, </w:t>
          </w:r>
          <w:r w:rsidR="001162A5">
            <w:rPr>
              <w:rFonts w:cs="Times New Roman"/>
              <w:i/>
              <w:iCs/>
              <w:szCs w:val="24"/>
            </w:rPr>
            <w:t>s</w:t>
          </w:r>
          <w:r w:rsidR="009D0DFA" w:rsidRPr="009D0DFA">
            <w:rPr>
              <w:rFonts w:cs="Times New Roman"/>
              <w:i/>
              <w:iCs/>
              <w:szCs w:val="24"/>
            </w:rPr>
            <w:t>ales and marketing specialist</w:t>
          </w:r>
          <w:r>
            <w:rPr>
              <w:rFonts w:cs="Times New Roman"/>
              <w:szCs w:val="24"/>
            </w:rPr>
            <w:t xml:space="preserve">, </w:t>
          </w:r>
          <w:r w:rsidR="00001AC4" w:rsidRPr="00EF3523">
            <w:rPr>
              <w:i/>
            </w:rPr>
            <w:t>Article manager</w:t>
          </w:r>
          <w:r w:rsidR="00001AC4">
            <w:t xml:space="preserve"> (Zlaté Ho</w:t>
          </w:r>
          <w:r>
            <w:t xml:space="preserve">ry), </w:t>
          </w:r>
          <w:r w:rsidR="00001AC4" w:rsidRPr="00EF3523">
            <w:rPr>
              <w:i/>
            </w:rPr>
            <w:t>Game designer</w:t>
          </w:r>
          <w:r w:rsidR="001162A5">
            <w:rPr>
              <w:i/>
            </w:rPr>
            <w:t xml:space="preserve">; </w:t>
          </w:r>
          <w:r w:rsidR="001162A5">
            <w:t>v mediálních vyjádřeních se použív</w:t>
          </w:r>
          <w:r w:rsidR="00870BB4">
            <w:t xml:space="preserve">á běžně slangových, hovorových </w:t>
          </w:r>
          <w:r w:rsidR="001162A5">
            <w:t xml:space="preserve">výrazů – PR branže.  </w:t>
          </w:r>
        </w:p>
        <w:p w14:paraId="4749D4DF" w14:textId="65674F58" w:rsidR="00B67396" w:rsidRDefault="00B67396" w:rsidP="00B67396">
          <w:pPr>
            <w:autoSpaceDE w:val="0"/>
            <w:autoSpaceDN w:val="0"/>
            <w:adjustRightInd w:val="0"/>
            <w:spacing w:after="0" w:line="360" w:lineRule="auto"/>
            <w:rPr>
              <w:rFonts w:cs="Times New Roman"/>
              <w:iCs/>
              <w:szCs w:val="24"/>
            </w:rPr>
          </w:pPr>
          <w:r>
            <w:rPr>
              <w:rFonts w:cs="Times New Roman"/>
              <w:szCs w:val="24"/>
            </w:rPr>
            <w:t>R. Adam dále uvádí, že rovněž „n</w:t>
          </w:r>
          <w:r w:rsidRPr="00B67396">
            <w:rPr>
              <w:rFonts w:cs="Times New Roman"/>
              <w:szCs w:val="24"/>
            </w:rPr>
            <w:t>ěkteré typy akcí, institucí a objektů je dnes v českých zemích normou pojmenovávat</w:t>
          </w:r>
          <w:r>
            <w:rPr>
              <w:rFonts w:cs="Times New Roman"/>
              <w:szCs w:val="24"/>
            </w:rPr>
            <w:t xml:space="preserve"> </w:t>
          </w:r>
          <w:r w:rsidRPr="00B67396">
            <w:rPr>
              <w:rFonts w:cs="Times New Roman"/>
              <w:szCs w:val="24"/>
            </w:rPr>
            <w:t>anglicky</w:t>
          </w:r>
          <w:r>
            <w:rPr>
              <w:rFonts w:cs="Times New Roman"/>
              <w:szCs w:val="24"/>
            </w:rPr>
            <w:t xml:space="preserve">“. Jsou to např. </w:t>
          </w:r>
          <w:r w:rsidRPr="00B67396">
            <w:rPr>
              <w:rFonts w:cs="Times New Roman"/>
              <w:szCs w:val="24"/>
            </w:rPr>
            <w:t>sportovní soutěže (</w:t>
          </w:r>
          <w:r w:rsidRPr="00B67396">
            <w:rPr>
              <w:rFonts w:cs="Times New Roman"/>
              <w:i/>
              <w:iCs/>
              <w:szCs w:val="24"/>
            </w:rPr>
            <w:t>Prague Open</w:t>
          </w:r>
          <w:r w:rsidRPr="00B67396">
            <w:rPr>
              <w:rFonts w:cs="Times New Roman"/>
              <w:szCs w:val="24"/>
            </w:rPr>
            <w:t xml:space="preserve">, </w:t>
          </w:r>
          <w:r w:rsidRPr="00B67396">
            <w:rPr>
              <w:rFonts w:cs="Times New Roman"/>
              <w:i/>
              <w:iCs/>
              <w:szCs w:val="24"/>
            </w:rPr>
            <w:t>Handball cup</w:t>
          </w:r>
          <w:r w:rsidRPr="00B67396">
            <w:rPr>
              <w:rFonts w:cs="Times New Roman"/>
              <w:szCs w:val="24"/>
            </w:rPr>
            <w:t xml:space="preserve">, </w:t>
          </w:r>
          <w:r w:rsidRPr="00B67396">
            <w:rPr>
              <w:rFonts w:eastAsia="TimesNewRoman,Italic" w:cs="Times New Roman"/>
              <w:i/>
              <w:iCs/>
              <w:szCs w:val="24"/>
            </w:rPr>
            <w:t>Č</w:t>
          </w:r>
          <w:r w:rsidRPr="00B67396">
            <w:rPr>
              <w:rFonts w:cs="Times New Roman"/>
              <w:i/>
              <w:iCs/>
              <w:szCs w:val="24"/>
            </w:rPr>
            <w:t>eská pojiš</w:t>
          </w:r>
          <w:r w:rsidRPr="00B67396">
            <w:rPr>
              <w:rFonts w:eastAsia="TimesNewRoman,Italic" w:cs="Times New Roman"/>
              <w:i/>
              <w:iCs/>
              <w:szCs w:val="24"/>
            </w:rPr>
            <w:t>ť</w:t>
          </w:r>
          <w:r w:rsidRPr="00B67396">
            <w:rPr>
              <w:rFonts w:cs="Times New Roman"/>
              <w:i/>
              <w:iCs/>
              <w:szCs w:val="24"/>
            </w:rPr>
            <w:t>ovna cup</w:t>
          </w:r>
          <w:r w:rsidRPr="00B67396">
            <w:rPr>
              <w:rFonts w:cs="Times New Roman"/>
              <w:szCs w:val="24"/>
            </w:rPr>
            <w:t>), hudeb</w:t>
          </w:r>
          <w:r>
            <w:rPr>
              <w:rFonts w:cs="Times New Roman"/>
              <w:szCs w:val="24"/>
            </w:rPr>
            <w:t xml:space="preserve">ní a filmové </w:t>
          </w:r>
          <w:r w:rsidRPr="00B67396">
            <w:rPr>
              <w:rFonts w:cs="Times New Roman"/>
              <w:szCs w:val="24"/>
            </w:rPr>
            <w:t>festivaly, kancelářské budovy, developerské projekty a byto</w:t>
          </w:r>
          <w:r>
            <w:rPr>
              <w:rFonts w:cs="Times New Roman"/>
              <w:szCs w:val="24"/>
            </w:rPr>
            <w:t xml:space="preserve">vé </w:t>
          </w:r>
          <w:proofErr w:type="gramStart"/>
          <w:r>
            <w:rPr>
              <w:rFonts w:cs="Times New Roman"/>
              <w:szCs w:val="24"/>
            </w:rPr>
            <w:t xml:space="preserve">komplexy:  </w:t>
          </w:r>
          <w:r w:rsidRPr="00B67396">
            <w:rPr>
              <w:rFonts w:cs="Times New Roman"/>
              <w:i/>
              <w:iCs/>
              <w:szCs w:val="24"/>
            </w:rPr>
            <w:t>Americká</w:t>
          </w:r>
          <w:proofErr w:type="gramEnd"/>
          <w:r w:rsidRPr="00B67396">
            <w:rPr>
              <w:rFonts w:cs="Times New Roman"/>
              <w:i/>
              <w:iCs/>
              <w:szCs w:val="24"/>
            </w:rPr>
            <w:t xml:space="preserve"> Park</w:t>
          </w:r>
          <w:r>
            <w:rPr>
              <w:rFonts w:cs="Times New Roman"/>
              <w:szCs w:val="24"/>
            </w:rPr>
            <w:t xml:space="preserve">, </w:t>
          </w:r>
          <w:r w:rsidRPr="00B67396">
            <w:rPr>
              <w:rFonts w:cs="Times New Roman"/>
              <w:i/>
              <w:iCs/>
              <w:szCs w:val="24"/>
            </w:rPr>
            <w:t>Jungmannova Plaza</w:t>
          </w:r>
          <w:r>
            <w:rPr>
              <w:rFonts w:cs="Times New Roman"/>
              <w:szCs w:val="24"/>
            </w:rPr>
            <w:t xml:space="preserve">, </w:t>
          </w:r>
          <w:r w:rsidRPr="00B67396">
            <w:rPr>
              <w:rFonts w:cs="Times New Roman"/>
              <w:i/>
              <w:iCs/>
              <w:szCs w:val="24"/>
            </w:rPr>
            <w:t xml:space="preserve">Prague Brass Quintet </w:t>
          </w:r>
          <w:r w:rsidRPr="00B67396">
            <w:rPr>
              <w:rFonts w:cs="Times New Roman"/>
              <w:szCs w:val="24"/>
            </w:rPr>
            <w:t xml:space="preserve">a </w:t>
          </w:r>
          <w:r>
            <w:rPr>
              <w:rFonts w:cs="Times New Roman"/>
              <w:szCs w:val="24"/>
            </w:rPr>
            <w:t>„</w:t>
          </w:r>
          <w:r w:rsidRPr="00B67396">
            <w:rPr>
              <w:rFonts w:cs="Times New Roman"/>
              <w:szCs w:val="24"/>
            </w:rPr>
            <w:t>povrchově české, hloubkově anglické</w:t>
          </w:r>
          <w:r>
            <w:rPr>
              <w:rFonts w:cs="Times New Roman"/>
              <w:szCs w:val="24"/>
            </w:rPr>
            <w:t xml:space="preserve">“ </w:t>
          </w:r>
          <w:r w:rsidRPr="00B67396">
            <w:rPr>
              <w:rFonts w:cs="Times New Roman"/>
              <w:i/>
              <w:iCs/>
              <w:szCs w:val="24"/>
            </w:rPr>
            <w:t>Antonín Rejcha kvintet</w:t>
          </w:r>
          <w:r>
            <w:rPr>
              <w:rFonts w:cs="Times New Roman"/>
              <w:szCs w:val="24"/>
            </w:rPr>
            <w:t xml:space="preserve">. </w:t>
          </w:r>
          <w:r w:rsidRPr="00B67396">
            <w:rPr>
              <w:rFonts w:cs="Times New Roman"/>
              <w:i/>
              <w:iCs/>
              <w:szCs w:val="24"/>
            </w:rPr>
            <w:t>Varmuža – Sin</w:t>
          </w:r>
          <w:r>
            <w:rPr>
              <w:rFonts w:cs="Times New Roman"/>
              <w:i/>
              <w:iCs/>
              <w:szCs w:val="24"/>
            </w:rPr>
            <w:t xml:space="preserve">ce </w:t>
          </w:r>
          <w:r w:rsidRPr="00B67396">
            <w:rPr>
              <w:rFonts w:cs="Times New Roman"/>
              <w:iCs/>
              <w:szCs w:val="24"/>
            </w:rPr>
            <w:t>1913</w:t>
          </w:r>
          <w:r>
            <w:rPr>
              <w:rFonts w:cs="Times New Roman"/>
              <w:iCs/>
              <w:szCs w:val="24"/>
            </w:rPr>
            <w:t xml:space="preserve">. </w:t>
          </w:r>
        </w:p>
        <w:p w14:paraId="3B5D9613" w14:textId="77777777" w:rsidR="009A3B4D" w:rsidRDefault="009A3B4D" w:rsidP="009A3B4D">
          <w:pPr>
            <w:autoSpaceDE w:val="0"/>
            <w:autoSpaceDN w:val="0"/>
            <w:adjustRightInd w:val="0"/>
            <w:spacing w:after="0" w:line="360" w:lineRule="auto"/>
            <w:rPr>
              <w:rFonts w:cs="Times New Roman"/>
              <w:iCs/>
              <w:szCs w:val="24"/>
            </w:rPr>
          </w:pPr>
        </w:p>
        <w:p w14:paraId="2C2C3BF0" w14:textId="43AF545D" w:rsidR="00613CE0" w:rsidRPr="00A64E8A" w:rsidRDefault="009A3B4D" w:rsidP="004745C8">
          <w:pPr>
            <w:autoSpaceDE w:val="0"/>
            <w:autoSpaceDN w:val="0"/>
            <w:adjustRightInd w:val="0"/>
            <w:spacing w:line="360" w:lineRule="auto"/>
            <w:rPr>
              <w:rFonts w:cs="Times New Roman"/>
              <w:iCs/>
              <w:szCs w:val="24"/>
            </w:rPr>
          </w:pPr>
          <w:r>
            <w:rPr>
              <w:rFonts w:cs="Times New Roman"/>
              <w:iCs/>
              <w:szCs w:val="24"/>
            </w:rPr>
            <w:t>V</w:t>
          </w:r>
          <w:r w:rsidR="005A02F1">
            <w:rPr>
              <w:rFonts w:cs="Times New Roman"/>
              <w:iCs/>
              <w:szCs w:val="24"/>
            </w:rPr>
            <w:t xml:space="preserve">elkým odvětvím, kde jsou anglicismy dnes běžné, je oblast </w:t>
          </w:r>
          <w:r>
            <w:rPr>
              <w:rFonts w:cs="Times New Roman"/>
              <w:iCs/>
              <w:szCs w:val="24"/>
            </w:rPr>
            <w:t xml:space="preserve">cestovního ruchu a hotelnictví. Zde se používají plně anglické názvy, nebo vznikají různé kombinace angličtiny a češtiny: </w:t>
          </w:r>
          <w:r w:rsidR="00613CE0" w:rsidRPr="009A3B4D">
            <w:rPr>
              <w:rFonts w:cs="Times New Roman"/>
              <w:i/>
              <w:iCs/>
              <w:szCs w:val="24"/>
            </w:rPr>
            <w:t>Top a Special First Minute</w:t>
          </w:r>
          <w:r w:rsidR="00613CE0" w:rsidRPr="009A3B4D">
            <w:rPr>
              <w:rFonts w:cs="Times New Roman"/>
              <w:iCs/>
              <w:szCs w:val="24"/>
            </w:rPr>
            <w:t>;</w:t>
          </w:r>
          <w:r>
            <w:rPr>
              <w:rFonts w:cs="Times New Roman"/>
              <w:iCs/>
              <w:szCs w:val="24"/>
            </w:rPr>
            <w:t xml:space="preserve"> </w:t>
          </w:r>
          <w:r w:rsidR="00613CE0" w:rsidRPr="009A3B4D">
            <w:rPr>
              <w:rFonts w:cs="Times New Roman"/>
              <w:i/>
              <w:iCs/>
              <w:szCs w:val="24"/>
            </w:rPr>
            <w:t>First Top Minute</w:t>
          </w:r>
          <w:r w:rsidR="00613CE0" w:rsidRPr="009A3B4D">
            <w:rPr>
              <w:rFonts w:cs="Times New Roman"/>
              <w:iCs/>
              <w:szCs w:val="24"/>
            </w:rPr>
            <w:t>;</w:t>
          </w:r>
          <w:r>
            <w:rPr>
              <w:rFonts w:cs="Times New Roman"/>
              <w:iCs/>
              <w:szCs w:val="24"/>
            </w:rPr>
            <w:t xml:space="preserve"> </w:t>
          </w:r>
          <w:r w:rsidR="00613CE0" w:rsidRPr="009A3B4D">
            <w:rPr>
              <w:rFonts w:cs="Times New Roman"/>
              <w:i/>
              <w:iCs/>
              <w:szCs w:val="24"/>
            </w:rPr>
            <w:t>Last Minute/lastminut</w:t>
          </w:r>
          <w:r w:rsidR="00613CE0" w:rsidRPr="009A3B4D">
            <w:rPr>
              <w:rFonts w:cs="Times New Roman"/>
              <w:iCs/>
              <w:szCs w:val="24"/>
            </w:rPr>
            <w:t xml:space="preserve">; </w:t>
          </w:r>
          <w:r w:rsidR="00613CE0" w:rsidRPr="009A3B4D">
            <w:rPr>
              <w:rFonts w:cs="Times New Roman"/>
              <w:i/>
              <w:iCs/>
              <w:szCs w:val="24"/>
            </w:rPr>
            <w:t>Last Moment/lastmomentka</w:t>
          </w:r>
          <w:r>
            <w:rPr>
              <w:rFonts w:cs="Times New Roman"/>
              <w:iCs/>
              <w:szCs w:val="24"/>
            </w:rPr>
            <w:t xml:space="preserve">; </w:t>
          </w:r>
          <w:r w:rsidR="00613CE0" w:rsidRPr="009A3B4D">
            <w:rPr>
              <w:rFonts w:cs="Times New Roman"/>
              <w:i/>
              <w:iCs/>
              <w:szCs w:val="24"/>
            </w:rPr>
            <w:t xml:space="preserve">(ultra) all inclusive </w:t>
          </w:r>
          <w:r w:rsidR="00613CE0" w:rsidRPr="009A3B4D">
            <w:rPr>
              <w:rFonts w:cs="Times New Roman"/>
              <w:bCs/>
              <w:i/>
              <w:iCs/>
              <w:szCs w:val="24"/>
            </w:rPr>
            <w:t>a Family Room</w:t>
          </w:r>
          <w:r w:rsidR="00613CE0" w:rsidRPr="009A3B4D">
            <w:rPr>
              <w:rFonts w:cs="Times New Roman"/>
              <w:i/>
              <w:iCs/>
              <w:szCs w:val="24"/>
            </w:rPr>
            <w:t>;</w:t>
          </w:r>
          <w:r>
            <w:rPr>
              <w:rFonts w:cs="Times New Roman"/>
              <w:iCs/>
              <w:szCs w:val="24"/>
            </w:rPr>
            <w:t xml:space="preserve"> </w:t>
          </w:r>
          <w:r w:rsidR="00613CE0" w:rsidRPr="009A3B4D">
            <w:rPr>
              <w:rFonts w:cs="Times New Roman"/>
              <w:bCs/>
              <w:i/>
              <w:iCs/>
              <w:szCs w:val="24"/>
            </w:rPr>
            <w:t>beachvolejbal</w:t>
          </w:r>
          <w:r w:rsidR="00613CE0" w:rsidRPr="009A3B4D">
            <w:rPr>
              <w:rFonts w:cs="Times New Roman"/>
              <w:i/>
              <w:iCs/>
              <w:szCs w:val="24"/>
            </w:rPr>
            <w:t xml:space="preserve"> (plážový volejbal, odbíjená);</w:t>
          </w:r>
          <w:r w:rsidR="00613CE0" w:rsidRPr="009A3B4D">
            <w:rPr>
              <w:rFonts w:cs="Times New Roman"/>
              <w:bCs/>
              <w:i/>
              <w:iCs/>
              <w:szCs w:val="24"/>
            </w:rPr>
            <w:t>Hiking</w:t>
          </w:r>
          <w:r w:rsidR="00613CE0" w:rsidRPr="009A3B4D">
            <w:rPr>
              <w:rFonts w:cs="Times New Roman"/>
              <w:b/>
              <w:bCs/>
              <w:i/>
              <w:iCs/>
              <w:szCs w:val="24"/>
            </w:rPr>
            <w:t xml:space="preserve">, </w:t>
          </w:r>
          <w:r w:rsidR="00613CE0" w:rsidRPr="009A3B4D">
            <w:rPr>
              <w:rFonts w:cs="Times New Roman"/>
              <w:bCs/>
              <w:i/>
              <w:iCs/>
              <w:szCs w:val="24"/>
            </w:rPr>
            <w:t>Trekking</w:t>
          </w:r>
          <w:r w:rsidR="00613CE0" w:rsidRPr="009A3B4D">
            <w:rPr>
              <w:rFonts w:cs="Times New Roman"/>
              <w:b/>
              <w:bCs/>
              <w:i/>
              <w:iCs/>
              <w:szCs w:val="24"/>
            </w:rPr>
            <w:t xml:space="preserve"> </w:t>
          </w:r>
          <w:r w:rsidR="00613CE0" w:rsidRPr="009A3B4D">
            <w:rPr>
              <w:rFonts w:cs="Times New Roman"/>
              <w:i/>
              <w:iCs/>
              <w:szCs w:val="24"/>
            </w:rPr>
            <w:t>(procházky a turistika); nording walking a strečink;</w:t>
          </w:r>
          <w:r w:rsidR="00613CE0" w:rsidRPr="009A3B4D">
            <w:rPr>
              <w:rFonts w:cs="Times New Roman"/>
              <w:b/>
              <w:bCs/>
              <w:i/>
              <w:iCs/>
              <w:szCs w:val="24"/>
            </w:rPr>
            <w:t xml:space="preserve"> </w:t>
          </w:r>
          <w:r w:rsidR="00613CE0" w:rsidRPr="009A3B4D">
            <w:rPr>
              <w:rFonts w:cs="Times New Roman"/>
              <w:bCs/>
              <w:i/>
              <w:iCs/>
              <w:szCs w:val="24"/>
            </w:rPr>
            <w:t>Lobby bar</w:t>
          </w:r>
          <w:r w:rsidR="00613CE0" w:rsidRPr="009A3B4D">
            <w:rPr>
              <w:rFonts w:cs="Times New Roman"/>
              <w:b/>
              <w:bCs/>
              <w:i/>
              <w:iCs/>
              <w:szCs w:val="24"/>
            </w:rPr>
            <w:t xml:space="preserve"> </w:t>
          </w:r>
          <w:r w:rsidR="00613CE0" w:rsidRPr="009A3B4D">
            <w:rPr>
              <w:rFonts w:cs="Times New Roman"/>
              <w:i/>
              <w:iCs/>
              <w:szCs w:val="24"/>
            </w:rPr>
            <w:t xml:space="preserve">(prostor ve vestibulu sloužící jako bar; bar ve vestibulu); </w:t>
          </w:r>
          <w:r w:rsidR="00613CE0" w:rsidRPr="009A3B4D">
            <w:rPr>
              <w:rFonts w:cs="Times New Roman"/>
              <w:bCs/>
              <w:i/>
              <w:iCs/>
              <w:szCs w:val="24"/>
            </w:rPr>
            <w:t>Grill party; afterparty; beach-bar</w:t>
          </w:r>
          <w:r w:rsidR="00613CE0" w:rsidRPr="009A3B4D">
            <w:rPr>
              <w:rFonts w:cs="Times New Roman"/>
              <w:b/>
              <w:bCs/>
              <w:i/>
              <w:iCs/>
              <w:szCs w:val="24"/>
            </w:rPr>
            <w:t xml:space="preserve">; </w:t>
          </w:r>
          <w:r w:rsidRPr="009A3B4D">
            <w:rPr>
              <w:rFonts w:cs="Times New Roman"/>
              <w:bCs/>
              <w:i/>
              <w:iCs/>
              <w:szCs w:val="24"/>
            </w:rPr>
            <w:t>(</w:t>
          </w:r>
          <w:r w:rsidR="00613CE0" w:rsidRPr="009A3B4D">
            <w:rPr>
              <w:rFonts w:cs="Times New Roman"/>
              <w:i/>
              <w:iCs/>
              <w:szCs w:val="24"/>
            </w:rPr>
            <w:t>piano bar); aperitiv-bar;</w:t>
          </w:r>
          <w:r>
            <w:rPr>
              <w:rFonts w:cs="Times New Roman"/>
              <w:iCs/>
              <w:szCs w:val="24"/>
            </w:rPr>
            <w:t xml:space="preserve"> </w:t>
          </w:r>
          <w:r w:rsidR="00613CE0" w:rsidRPr="009A3B4D">
            <w:rPr>
              <w:rFonts w:cs="Times New Roman"/>
              <w:i/>
              <w:iCs/>
              <w:szCs w:val="24"/>
            </w:rPr>
            <w:t>S</w:t>
          </w:r>
          <w:r>
            <w:rPr>
              <w:rFonts w:cs="Times New Roman"/>
              <w:i/>
              <w:iCs/>
              <w:szCs w:val="24"/>
            </w:rPr>
            <w:t xml:space="preserve">pa &amp;Wellness; Wellness Studio. </w:t>
          </w:r>
          <w:r w:rsidR="00613CE0" w:rsidRPr="009A3B4D">
            <w:rPr>
              <w:rFonts w:cs="Times New Roman"/>
              <w:i/>
              <w:iCs/>
              <w:szCs w:val="24"/>
            </w:rPr>
            <w:t>Návrat k přírodě s all inclusive l</w:t>
          </w:r>
          <w:r>
            <w:rPr>
              <w:rFonts w:cs="Times New Roman"/>
              <w:i/>
              <w:iCs/>
              <w:szCs w:val="24"/>
            </w:rPr>
            <w:t xml:space="preserve">ight. </w:t>
          </w:r>
          <w:r w:rsidR="00D26C2D">
            <w:rPr>
              <w:rFonts w:cs="Times New Roman"/>
              <w:iCs/>
              <w:szCs w:val="24"/>
            </w:rPr>
            <w:t>(</w:t>
          </w:r>
          <w:r w:rsidR="00A64E8A">
            <w:rPr>
              <w:rStyle w:val="Zdraznn"/>
              <w:i w:val="0"/>
            </w:rPr>
            <w:t>Michalska 2016)</w:t>
          </w:r>
        </w:p>
        <w:p w14:paraId="38043F34" w14:textId="77777777" w:rsidR="00613CE0" w:rsidRPr="009A3B4D" w:rsidRDefault="00613CE0" w:rsidP="008F652B">
          <w:pPr>
            <w:numPr>
              <w:ilvl w:val="0"/>
              <w:numId w:val="22"/>
            </w:numPr>
            <w:autoSpaceDE w:val="0"/>
            <w:autoSpaceDN w:val="0"/>
            <w:adjustRightInd w:val="0"/>
            <w:spacing w:after="0" w:line="360" w:lineRule="auto"/>
            <w:rPr>
              <w:rFonts w:cs="Times New Roman"/>
              <w:i/>
              <w:iCs/>
              <w:szCs w:val="24"/>
            </w:rPr>
          </w:pPr>
          <w:r w:rsidRPr="009A3B4D">
            <w:rPr>
              <w:rFonts w:cs="Times New Roman"/>
              <w:i/>
              <w:iCs/>
              <w:szCs w:val="24"/>
            </w:rPr>
            <w:t xml:space="preserve">Pro návštěvníky je k dispozici posilovna a whirpool (proč ne tedy vířivka?). </w:t>
          </w:r>
        </w:p>
        <w:p w14:paraId="004A7E0E" w14:textId="3E972DC8" w:rsidR="00613CE0" w:rsidRPr="009A3B4D" w:rsidRDefault="00613CE0" w:rsidP="008F652B">
          <w:pPr>
            <w:numPr>
              <w:ilvl w:val="0"/>
              <w:numId w:val="22"/>
            </w:numPr>
            <w:autoSpaceDE w:val="0"/>
            <w:autoSpaceDN w:val="0"/>
            <w:adjustRightInd w:val="0"/>
            <w:spacing w:after="0" w:line="360" w:lineRule="auto"/>
            <w:rPr>
              <w:rFonts w:cs="Times New Roman"/>
              <w:i/>
              <w:iCs/>
              <w:szCs w:val="24"/>
            </w:rPr>
          </w:pPr>
          <w:r w:rsidRPr="009A3B4D">
            <w:rPr>
              <w:rFonts w:cs="Times New Roman"/>
              <w:i/>
              <w:iCs/>
              <w:szCs w:val="24"/>
            </w:rPr>
            <w:t>V beach baru u pláže nealkoholické nápoje a občerstvení, v pool baru snacky, sendviče a pizza.</w:t>
          </w:r>
        </w:p>
        <w:p w14:paraId="44D2885F" w14:textId="77777777" w:rsidR="00613CE0" w:rsidRPr="009A3B4D" w:rsidRDefault="00613CE0" w:rsidP="008F652B">
          <w:pPr>
            <w:numPr>
              <w:ilvl w:val="0"/>
              <w:numId w:val="21"/>
            </w:numPr>
            <w:autoSpaceDE w:val="0"/>
            <w:autoSpaceDN w:val="0"/>
            <w:adjustRightInd w:val="0"/>
            <w:spacing w:after="0" w:line="360" w:lineRule="auto"/>
            <w:rPr>
              <w:rFonts w:cs="Times New Roman"/>
              <w:iCs/>
              <w:szCs w:val="24"/>
            </w:rPr>
          </w:pPr>
          <w:r w:rsidRPr="009A3B4D">
            <w:rPr>
              <w:rFonts w:cs="Times New Roman"/>
              <w:i/>
              <w:iCs/>
              <w:szCs w:val="24"/>
            </w:rPr>
            <w:lastRenderedPageBreak/>
            <w:t>Buďte trendy, dopřejte si na dovolenou ól inkluziv!</w:t>
          </w:r>
        </w:p>
        <w:p w14:paraId="50B4773B" w14:textId="77777777" w:rsidR="005A02F1" w:rsidRDefault="005A02F1" w:rsidP="00B67396">
          <w:pPr>
            <w:autoSpaceDE w:val="0"/>
            <w:autoSpaceDN w:val="0"/>
            <w:adjustRightInd w:val="0"/>
            <w:spacing w:after="0" w:line="360" w:lineRule="auto"/>
            <w:rPr>
              <w:rFonts w:cs="Times New Roman"/>
              <w:szCs w:val="24"/>
            </w:rPr>
          </w:pPr>
        </w:p>
        <w:p w14:paraId="58A60F8B" w14:textId="77777777" w:rsidR="009A3B4D" w:rsidRDefault="009A3B4D" w:rsidP="009A3B4D">
          <w:pPr>
            <w:autoSpaceDE w:val="0"/>
            <w:autoSpaceDN w:val="0"/>
            <w:adjustRightInd w:val="0"/>
            <w:spacing w:after="0" w:line="360" w:lineRule="auto"/>
            <w:rPr>
              <w:rFonts w:cs="Times New Roman"/>
              <w:szCs w:val="24"/>
            </w:rPr>
          </w:pPr>
          <w:r>
            <w:rPr>
              <w:rFonts w:cs="Times New Roman"/>
              <w:szCs w:val="24"/>
            </w:rPr>
            <w:t xml:space="preserve">Méně </w:t>
          </w:r>
          <w:proofErr w:type="gramStart"/>
          <w:r>
            <w:rPr>
              <w:rFonts w:cs="Times New Roman"/>
              <w:szCs w:val="24"/>
            </w:rPr>
            <w:t>nápadný</w:t>
          </w:r>
          <w:proofErr w:type="gramEnd"/>
          <w:r>
            <w:rPr>
              <w:rFonts w:cs="Times New Roman"/>
              <w:szCs w:val="24"/>
            </w:rPr>
            <w:t xml:space="preserve"> než anglicismy v lexikální oblasti je vliv angličtiny patrný i v syntaxi nebo při rozšířeném psaní velkých písmen tam, kde se v češtině velká písmena nepíšou. Například se š</w:t>
          </w:r>
          <w:r w:rsidR="00613CE0" w:rsidRPr="009A3B4D">
            <w:rPr>
              <w:rFonts w:cs="Times New Roman"/>
              <w:szCs w:val="24"/>
            </w:rPr>
            <w:t xml:space="preserve">íří zvyk </w:t>
          </w:r>
          <w:r w:rsidR="00613CE0" w:rsidRPr="009A3B4D">
            <w:rPr>
              <w:rFonts w:cs="Times New Roman"/>
              <w:b/>
              <w:bCs/>
              <w:szCs w:val="24"/>
            </w:rPr>
            <w:t>oddělovat interpunkční čárkou příslovečné určení na začátku věty</w:t>
          </w:r>
          <w:r w:rsidR="00613CE0" w:rsidRPr="009A3B4D">
            <w:rPr>
              <w:rFonts w:cs="Times New Roman"/>
              <w:szCs w:val="24"/>
            </w:rPr>
            <w:t>, zvlášť je-li rozvité. Je to v rozporu s českými interpunkčními pravidly, ale v souladu s anglickými.</w:t>
          </w:r>
        </w:p>
        <w:p w14:paraId="5277D9A1" w14:textId="357E03B2" w:rsidR="00367147" w:rsidRDefault="009A3B4D" w:rsidP="004745C8">
          <w:pPr>
            <w:autoSpaceDE w:val="0"/>
            <w:autoSpaceDN w:val="0"/>
            <w:adjustRightInd w:val="0"/>
            <w:spacing w:after="0" w:line="360" w:lineRule="auto"/>
            <w:rPr>
              <w:rFonts w:cs="Times New Roman"/>
              <w:i/>
              <w:iCs/>
              <w:szCs w:val="24"/>
            </w:rPr>
          </w:pPr>
          <w:r>
            <w:rPr>
              <w:rFonts w:cs="Times New Roman"/>
              <w:szCs w:val="24"/>
            </w:rPr>
            <w:t xml:space="preserve">Příklady: </w:t>
          </w:r>
          <w:r w:rsidRPr="009A3B4D">
            <w:rPr>
              <w:rFonts w:cs="Times New Roman"/>
              <w:i/>
              <w:iCs/>
              <w:szCs w:val="24"/>
            </w:rPr>
            <w:t>Na rozdíl od ziskových telekomunikací, budou mít pošty potíže.</w:t>
          </w:r>
          <w:r>
            <w:rPr>
              <w:rFonts w:cs="Times New Roman"/>
              <w:szCs w:val="24"/>
            </w:rPr>
            <w:t xml:space="preserve"> </w:t>
          </w:r>
          <w:r w:rsidRPr="009A3B4D">
            <w:rPr>
              <w:rFonts w:cs="Times New Roman"/>
              <w:b/>
              <w:bCs/>
              <w:szCs w:val="24"/>
            </w:rPr>
            <w:t>Správně:</w:t>
          </w:r>
          <w:r w:rsidRPr="009A3B4D">
            <w:rPr>
              <w:rFonts w:cs="Times New Roman"/>
              <w:szCs w:val="24"/>
            </w:rPr>
            <w:t xml:space="preserve"> </w:t>
          </w:r>
          <w:r w:rsidRPr="009A3B4D">
            <w:rPr>
              <w:rFonts w:cs="Times New Roman"/>
              <w:i/>
              <w:iCs/>
              <w:szCs w:val="24"/>
            </w:rPr>
            <w:t>Na rozdíl od ziskových telekomunikací budou mít pošty potíže.</w:t>
          </w:r>
        </w:p>
        <w:p w14:paraId="2C11A491" w14:textId="2E3D7555" w:rsidR="004745C8" w:rsidRPr="004745C8" w:rsidRDefault="004745C8" w:rsidP="004745C8">
          <w:pPr>
            <w:autoSpaceDE w:val="0"/>
            <w:autoSpaceDN w:val="0"/>
            <w:adjustRightInd w:val="0"/>
            <w:spacing w:after="0" w:line="360" w:lineRule="auto"/>
            <w:rPr>
              <w:rFonts w:cs="Times New Roman"/>
              <w:iCs/>
              <w:szCs w:val="24"/>
            </w:rPr>
          </w:pPr>
          <w:r w:rsidRPr="004745C8">
            <w:rPr>
              <w:rFonts w:cs="Times New Roman"/>
              <w:i/>
              <w:iCs/>
              <w:szCs w:val="24"/>
            </w:rPr>
            <w:t>Česká Republika, Evropská Unie</w:t>
          </w:r>
          <w:r>
            <w:rPr>
              <w:rFonts w:cs="Times New Roman"/>
              <w:iCs/>
              <w:szCs w:val="24"/>
            </w:rPr>
            <w:t xml:space="preserve"> atd. </w:t>
          </w:r>
        </w:p>
        <w:p w14:paraId="37B86725" w14:textId="77777777" w:rsidR="00572914" w:rsidRDefault="00572914" w:rsidP="006A16C8">
          <w:pPr>
            <w:spacing w:line="360" w:lineRule="auto"/>
            <w:rPr>
              <w:rFonts w:cs="Times New Roman"/>
              <w:szCs w:val="24"/>
            </w:rPr>
          </w:pPr>
        </w:p>
        <w:p w14:paraId="2D5755E5" w14:textId="78F10B91" w:rsidR="007854B2" w:rsidRDefault="007854B2" w:rsidP="007854B2">
          <w:pPr>
            <w:pStyle w:val="parNadpisPrvkuModry"/>
          </w:pPr>
          <w:r>
            <w:t>Kontrolní otázka</w:t>
          </w:r>
        </w:p>
        <w:p w14:paraId="14C4EE28" w14:textId="77777777" w:rsidR="007854B2" w:rsidRDefault="007854B2" w:rsidP="007854B2">
          <w:pPr>
            <w:framePr w:w="624" w:h="624" w:hRule="exact" w:hSpace="170" w:wrap="around" w:vAnchor="text" w:hAnchor="page" w:xAlign="outside" w:y="-622" w:anchorLock="1"/>
            <w:jc w:val="both"/>
          </w:pPr>
          <w:r>
            <w:rPr>
              <w:noProof/>
              <w:lang w:eastAsia="cs-CZ"/>
            </w:rPr>
            <w:drawing>
              <wp:inline distT="0" distB="0" distL="0" distR="0" wp14:anchorId="61F1248F" wp14:editId="7B146C58">
                <wp:extent cx="381635" cy="381635"/>
                <wp:effectExtent l="0" t="0" r="0" b="0"/>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CB013E" w14:textId="65AD972B" w:rsidR="004745C8" w:rsidRDefault="00906FB0" w:rsidP="005A6FF7">
          <w:pPr>
            <w:pStyle w:val="Tlotextu"/>
          </w:pPr>
          <w:r>
            <w:t xml:space="preserve">Jaký je rozdíl mezi hovorovou spisovnou češtinou a obecnou češtinou? </w:t>
          </w:r>
          <w:r w:rsidR="004745C8">
            <w:t xml:space="preserve">Je vhodné prvků těchto útvarů používat ve veřejném projevu? </w:t>
          </w:r>
        </w:p>
        <w:p w14:paraId="34FB6650" w14:textId="71E6755C" w:rsidR="004745C8" w:rsidRDefault="004745C8" w:rsidP="004745C8">
          <w:pPr>
            <w:pStyle w:val="parNadpisPrvkuModry"/>
          </w:pPr>
          <w:r>
            <w:t>Korespondenční úkol</w:t>
          </w:r>
        </w:p>
        <w:p w14:paraId="2D0F8030" w14:textId="77777777" w:rsidR="004745C8" w:rsidRDefault="004745C8" w:rsidP="004745C8">
          <w:pPr>
            <w:framePr w:w="624" w:h="624" w:hRule="exact" w:hSpace="170" w:wrap="around" w:vAnchor="text" w:hAnchor="page" w:xAlign="outside" w:y="-622" w:anchorLock="1"/>
            <w:jc w:val="both"/>
          </w:pPr>
          <w:r>
            <w:rPr>
              <w:noProof/>
              <w:lang w:eastAsia="cs-CZ"/>
            </w:rPr>
            <w:drawing>
              <wp:inline distT="0" distB="0" distL="0" distR="0" wp14:anchorId="46B57E04" wp14:editId="3BB02B5B">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378AC0" w14:textId="750F8398" w:rsidR="004745C8" w:rsidRDefault="004745C8" w:rsidP="004745C8">
          <w:pPr>
            <w:pStyle w:val="Tlotextu"/>
          </w:pPr>
          <w:r>
            <w:t>V mluveném nebo psaném textu se pokuste vysledovat používání anglicismů. Tento úkol</w:t>
          </w:r>
          <w:r w:rsidR="005A6FF7">
            <w:t xml:space="preserve"> je založen na vašem pozorování vašeho okolí (jak mluví lidé, co slyšíte z médií).</w:t>
          </w:r>
          <w:r>
            <w:t xml:space="preserve"> Posuďte vhodnost, nebo nevhodnost použití anglicismu. </w:t>
          </w:r>
        </w:p>
        <w:p w14:paraId="32F3AE9F" w14:textId="2090036B" w:rsidR="004745C8" w:rsidRDefault="004745C8" w:rsidP="004745C8">
          <w:pPr>
            <w:pStyle w:val="parNadpisPrvkuModry"/>
          </w:pPr>
          <w:r>
            <w:t>Samostatný úkol</w:t>
          </w:r>
        </w:p>
        <w:p w14:paraId="1AA66C6A" w14:textId="77777777" w:rsidR="004745C8" w:rsidRDefault="004745C8" w:rsidP="004745C8">
          <w:pPr>
            <w:framePr w:w="624" w:h="624" w:hRule="exact" w:hSpace="170" w:wrap="around" w:vAnchor="text" w:hAnchor="page" w:xAlign="outside" w:y="-622" w:anchorLock="1"/>
            <w:jc w:val="both"/>
          </w:pPr>
          <w:r>
            <w:rPr>
              <w:noProof/>
              <w:lang w:eastAsia="cs-CZ"/>
            </w:rPr>
            <w:drawing>
              <wp:inline distT="0" distB="0" distL="0" distR="0" wp14:anchorId="7D99E0F7" wp14:editId="1358685B">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72183B" w14:textId="77777777" w:rsidR="00940571" w:rsidRDefault="00940571" w:rsidP="00940571">
          <w:pPr>
            <w:rPr>
              <w:rFonts w:cs="Times New Roman"/>
              <w:b/>
              <w:szCs w:val="24"/>
            </w:rPr>
          </w:pPr>
        </w:p>
        <w:p w14:paraId="08CFD509" w14:textId="0BE0AD98" w:rsidR="00940571" w:rsidRDefault="00940571" w:rsidP="00940571">
          <w:pPr>
            <w:rPr>
              <w:rFonts w:cs="Times New Roman"/>
              <w:b/>
              <w:szCs w:val="24"/>
            </w:rPr>
          </w:pPr>
          <w:r>
            <w:rPr>
              <w:rFonts w:cs="Times New Roman"/>
              <w:b/>
              <w:szCs w:val="24"/>
            </w:rPr>
            <w:t>Vysvětlete význam slova</w:t>
          </w:r>
          <w:r w:rsidR="004745C8">
            <w:rPr>
              <w:rFonts w:cs="Times New Roman"/>
              <w:b/>
              <w:szCs w:val="24"/>
            </w:rPr>
            <w:t>, použijte ve výpovědi</w:t>
          </w:r>
          <w:r>
            <w:rPr>
              <w:rFonts w:cs="Times New Roman"/>
              <w:b/>
              <w:szCs w:val="24"/>
            </w:rPr>
            <w:t xml:space="preserve">: </w:t>
          </w:r>
        </w:p>
        <w:p w14:paraId="282C5E16" w14:textId="41A831DE" w:rsidR="00940571" w:rsidRDefault="00940571" w:rsidP="00940571">
          <w:pPr>
            <w:rPr>
              <w:rFonts w:cs="Times New Roman"/>
              <w:szCs w:val="24"/>
            </w:rPr>
          </w:pPr>
          <w:r>
            <w:rPr>
              <w:rFonts w:cs="Times New Roman"/>
              <w:szCs w:val="24"/>
            </w:rPr>
            <w:t>a) zevrubný</w:t>
          </w:r>
          <w:r w:rsidR="004745C8">
            <w:rPr>
              <w:rFonts w:cs="Times New Roman"/>
              <w:szCs w:val="24"/>
            </w:rPr>
            <w:t>;</w:t>
          </w:r>
        </w:p>
        <w:p w14:paraId="49224516" w14:textId="6C8DDE13" w:rsidR="00940571" w:rsidRDefault="00940571" w:rsidP="00940571">
          <w:pPr>
            <w:rPr>
              <w:rFonts w:cs="Times New Roman"/>
              <w:szCs w:val="24"/>
            </w:rPr>
          </w:pPr>
          <w:r>
            <w:rPr>
              <w:rFonts w:cs="Times New Roman"/>
              <w:szCs w:val="24"/>
            </w:rPr>
            <w:t>b) prýštět</w:t>
          </w:r>
          <w:r w:rsidR="004745C8">
            <w:rPr>
              <w:rFonts w:cs="Times New Roman"/>
              <w:szCs w:val="24"/>
            </w:rPr>
            <w:t>;</w:t>
          </w:r>
        </w:p>
        <w:p w14:paraId="42C147B1" w14:textId="198D633C" w:rsidR="00940571" w:rsidRDefault="00940571" w:rsidP="00940571">
          <w:pPr>
            <w:rPr>
              <w:rFonts w:cs="Times New Roman"/>
              <w:szCs w:val="24"/>
            </w:rPr>
          </w:pPr>
          <w:r>
            <w:rPr>
              <w:rFonts w:cs="Times New Roman"/>
              <w:szCs w:val="24"/>
            </w:rPr>
            <w:t>c) tlít</w:t>
          </w:r>
          <w:r w:rsidR="004745C8">
            <w:rPr>
              <w:rFonts w:cs="Times New Roman"/>
              <w:szCs w:val="24"/>
            </w:rPr>
            <w:t>;</w:t>
          </w:r>
        </w:p>
        <w:p w14:paraId="62D1EC82" w14:textId="7A9A489D" w:rsidR="00940571" w:rsidRPr="004745C8" w:rsidRDefault="00940571" w:rsidP="00940571">
          <w:pPr>
            <w:rPr>
              <w:rFonts w:cs="Times New Roman"/>
              <w:szCs w:val="24"/>
            </w:rPr>
          </w:pPr>
          <w:r>
            <w:rPr>
              <w:rFonts w:cs="Times New Roman"/>
              <w:szCs w:val="24"/>
            </w:rPr>
            <w:t>d) sankcionovat</w:t>
          </w:r>
          <w:r w:rsidR="004745C8">
            <w:rPr>
              <w:rFonts w:cs="Times New Roman"/>
              <w:szCs w:val="24"/>
            </w:rPr>
            <w:t>.</w:t>
          </w:r>
        </w:p>
        <w:p w14:paraId="2A6B3362" w14:textId="21D039CE" w:rsidR="00940571" w:rsidRDefault="00940571" w:rsidP="00940571">
          <w:pPr>
            <w:rPr>
              <w:rFonts w:cs="Times New Roman"/>
              <w:b/>
              <w:szCs w:val="24"/>
            </w:rPr>
          </w:pPr>
          <w:r>
            <w:rPr>
              <w:rFonts w:cs="Times New Roman"/>
              <w:b/>
              <w:szCs w:val="24"/>
            </w:rPr>
            <w:t>Vysvětlete význam frazému</w:t>
          </w:r>
          <w:r w:rsidR="00A97EEC">
            <w:rPr>
              <w:rFonts w:cs="Times New Roman"/>
              <w:b/>
              <w:szCs w:val="24"/>
            </w:rPr>
            <w:t>; ověřte, zda takový frazém v češtině existuje</w:t>
          </w:r>
          <w:r>
            <w:rPr>
              <w:rFonts w:cs="Times New Roman"/>
              <w:b/>
              <w:szCs w:val="24"/>
            </w:rPr>
            <w:t xml:space="preserve">: </w:t>
          </w:r>
        </w:p>
        <w:p w14:paraId="6D9F0F9D" w14:textId="77777777" w:rsidR="00940571" w:rsidRDefault="00940571" w:rsidP="00940571">
          <w:pPr>
            <w:rPr>
              <w:rFonts w:cs="Times New Roman"/>
              <w:szCs w:val="24"/>
            </w:rPr>
          </w:pPr>
          <w:r>
            <w:rPr>
              <w:rFonts w:cs="Times New Roman"/>
              <w:szCs w:val="24"/>
            </w:rPr>
            <w:t>atmosféra houstne</w:t>
          </w:r>
        </w:p>
        <w:p w14:paraId="0A26F226" w14:textId="77777777" w:rsidR="00940571" w:rsidRDefault="00940571" w:rsidP="00940571">
          <w:pPr>
            <w:rPr>
              <w:rFonts w:cs="Times New Roman"/>
              <w:szCs w:val="24"/>
            </w:rPr>
          </w:pPr>
          <w:r>
            <w:rPr>
              <w:rFonts w:cs="Times New Roman"/>
              <w:szCs w:val="24"/>
            </w:rPr>
            <w:t>vystrčit tykadla</w:t>
          </w:r>
        </w:p>
        <w:p w14:paraId="046F8B0B" w14:textId="1AE989B1" w:rsidR="005A6FF7" w:rsidRDefault="005A6FF7" w:rsidP="005A6FF7">
          <w:pPr>
            <w:pStyle w:val="parNadpisPrvkuCerveny"/>
          </w:pPr>
          <w:r>
            <w:lastRenderedPageBreak/>
            <w:t>Shrnutí kapitoly</w:t>
          </w:r>
        </w:p>
        <w:p w14:paraId="39D95ED2" w14:textId="77777777" w:rsidR="005A6FF7" w:rsidRDefault="005A6FF7" w:rsidP="005A6FF7">
          <w:pPr>
            <w:framePr w:w="624" w:h="624" w:hRule="exact" w:hSpace="170" w:wrap="around" w:vAnchor="text" w:hAnchor="page" w:xAlign="outside" w:y="-622" w:anchorLock="1"/>
            <w:jc w:val="both"/>
          </w:pPr>
          <w:r>
            <w:rPr>
              <w:noProof/>
              <w:lang w:eastAsia="cs-CZ"/>
            </w:rPr>
            <w:drawing>
              <wp:inline distT="0" distB="0" distL="0" distR="0" wp14:anchorId="63176A7D" wp14:editId="145D3333">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6F5705" w14:textId="52A6AC00" w:rsidR="005A6FF7" w:rsidRDefault="005A6FF7" w:rsidP="005A6FF7">
          <w:pPr>
            <w:pStyle w:val="Tlotextu"/>
            <w:spacing w:line="360" w:lineRule="auto"/>
          </w:pPr>
          <w:r>
            <w:t>Cílem kapitoly bylo orientovat čtenáře ve vyjadřovacích možnostech, jež nabízí český národní jazyk, a upozornit na nutnost bohaté slovní zásoby a vyjadřovacích prostředků. Kultura řeči veřejného a koneckonců i soukromého projevu spočívá v dobré znalosti rozvrstvení prostředků národního jazyka, uvědomění si vhodnosti, či nevhodnosti užití daného prostředku v určité komunikační situaci. Nutná je i správná znalost významů slov, vyhýbání se slovům módním, otřelým frázím a anglicismům, pokud to není nezbytně nutné.  Vždy ovšem záleží na konkrétní komunikační situaci, jak se „jazykově“</w:t>
          </w:r>
          <w:r w:rsidR="00613CE0">
            <w:t xml:space="preserve"> mluvčí chová a co si může dovolit. </w:t>
          </w:r>
          <w:r>
            <w:t xml:space="preserve"> </w:t>
          </w:r>
        </w:p>
        <w:p w14:paraId="132455E1" w14:textId="77777777" w:rsidR="00940571" w:rsidRDefault="00940571" w:rsidP="00940571">
          <w:pPr>
            <w:rPr>
              <w:rFonts w:cs="Times New Roman"/>
              <w:szCs w:val="24"/>
            </w:rPr>
          </w:pPr>
        </w:p>
        <w:p w14:paraId="6EBFE1E8" w14:textId="5D905090" w:rsidR="00F077B2" w:rsidRPr="009A6889" w:rsidRDefault="005A6FF7" w:rsidP="009A6889">
          <w:pPr>
            <w:pStyle w:val="parNadpisPrvkuOranzovy"/>
            <w:rPr>
              <w:i w:val="0"/>
            </w:rPr>
          </w:pPr>
          <w:r>
            <w:rPr>
              <w:i w:val="0"/>
            </w:rPr>
            <w:t>Zdroje</w:t>
          </w:r>
        </w:p>
        <w:p w14:paraId="4CAC764F" w14:textId="77777777" w:rsidR="009A6889" w:rsidRDefault="009A6889" w:rsidP="009A6889">
          <w:pPr>
            <w:framePr w:w="624" w:h="624" w:hRule="exact" w:hSpace="170" w:wrap="around" w:vAnchor="text" w:hAnchor="page" w:xAlign="outside" w:y="-622" w:anchorLock="1"/>
            <w:jc w:val="both"/>
          </w:pPr>
          <w:r>
            <w:rPr>
              <w:noProof/>
              <w:lang w:eastAsia="cs-CZ"/>
            </w:rPr>
            <w:drawing>
              <wp:inline distT="0" distB="0" distL="0" distR="0" wp14:anchorId="0F4391EA" wp14:editId="2E416FFD">
                <wp:extent cx="381635" cy="381635"/>
                <wp:effectExtent l="0" t="0" r="0" b="0"/>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8B53AA" w14:textId="096AF736" w:rsidR="009A6889" w:rsidRDefault="009A6889" w:rsidP="009A6889">
          <w:pPr>
            <w:jc w:val="both"/>
            <w:rPr>
              <w:noProof/>
              <w:lang w:eastAsia="cs-CZ"/>
            </w:rPr>
          </w:pPr>
        </w:p>
        <w:p w14:paraId="07BD6B5E" w14:textId="01B39C61" w:rsidR="00BC3ADF" w:rsidRDefault="00BC3ADF" w:rsidP="002C1BB1">
          <w:pPr>
            <w:spacing w:after="0" w:line="360" w:lineRule="auto"/>
            <w:jc w:val="both"/>
            <w:rPr>
              <w:noProof/>
              <w:lang w:eastAsia="cs-CZ"/>
            </w:rPr>
          </w:pPr>
          <w:r>
            <w:rPr>
              <w:noProof/>
              <w:lang w:eastAsia="cs-CZ"/>
            </w:rPr>
            <w:t>ADAM</w:t>
          </w:r>
          <w:r w:rsidR="009A6889">
            <w:rPr>
              <w:noProof/>
              <w:lang w:eastAsia="cs-CZ"/>
            </w:rPr>
            <w:t xml:space="preserve">, Robert. </w:t>
          </w:r>
          <w:r w:rsidR="009A6889" w:rsidRPr="004F6B57">
            <w:rPr>
              <w:i/>
              <w:noProof/>
              <w:lang w:eastAsia="cs-CZ"/>
            </w:rPr>
            <w:t>Tváře namažeme sanskrýnem a …budeme světový</w:t>
          </w:r>
          <w:r w:rsidR="009A6889">
            <w:rPr>
              <w:noProof/>
              <w:lang w:eastAsia="cs-CZ"/>
            </w:rPr>
            <w:t xml:space="preserve">. Publikováno 6. 1. 2012. </w:t>
          </w:r>
        </w:p>
        <w:p w14:paraId="74535FCC" w14:textId="2E9E45AF" w:rsidR="004F6B57" w:rsidRPr="00BC3ADF" w:rsidRDefault="00BC3ADF" w:rsidP="002C1BB1">
          <w:pPr>
            <w:spacing w:after="0" w:line="360" w:lineRule="auto"/>
            <w:jc w:val="both"/>
            <w:rPr>
              <w:noProof/>
              <w:lang w:eastAsia="cs-CZ"/>
            </w:rPr>
          </w:pPr>
          <w:r>
            <w:rPr>
              <w:rFonts w:cs="Times New Roman"/>
              <w:szCs w:val="24"/>
            </w:rPr>
            <w:t>ADAM</w:t>
          </w:r>
          <w:r w:rsidRPr="00BC3ADF">
            <w:rPr>
              <w:rFonts w:cs="Times New Roman"/>
              <w:szCs w:val="24"/>
            </w:rPr>
            <w:t>, Robert.</w:t>
          </w:r>
          <w:r w:rsidR="004F6B57" w:rsidRPr="00BC3ADF">
            <w:rPr>
              <w:rFonts w:cs="Times New Roman"/>
              <w:szCs w:val="24"/>
            </w:rPr>
            <w:t xml:space="preserve"> Anglicizace češtiny a českého komunikačního prostoru. Hasil, J. (ed): </w:t>
          </w:r>
          <w:r w:rsidR="004F6B57" w:rsidRPr="00BC3ADF">
            <w:rPr>
              <w:rFonts w:cs="Times New Roman"/>
              <w:i/>
              <w:szCs w:val="24"/>
            </w:rPr>
            <w:t>Přednášky z 55. běhu Letní školy slovanských studií</w:t>
          </w:r>
          <w:r w:rsidR="004F6B57" w:rsidRPr="00BC3ADF">
            <w:rPr>
              <w:rFonts w:cs="Times New Roman"/>
              <w:szCs w:val="24"/>
            </w:rPr>
            <w:t>. Praha: FF UK, 2012, s. 21–36.</w:t>
          </w:r>
        </w:p>
        <w:p w14:paraId="382EE63A" w14:textId="77777777" w:rsidR="000B25DA" w:rsidRDefault="00BC3ADF" w:rsidP="000B25DA">
          <w:pPr>
            <w:spacing w:after="0" w:line="360" w:lineRule="auto"/>
            <w:jc w:val="both"/>
            <w:rPr>
              <w:rStyle w:val="Zdraznn"/>
              <w:i w:val="0"/>
            </w:rPr>
          </w:pPr>
          <w:r>
            <w:rPr>
              <w:rStyle w:val="st"/>
            </w:rPr>
            <w:t>ADAM</w:t>
          </w:r>
          <w:r w:rsidR="004F6B57">
            <w:rPr>
              <w:rStyle w:val="st"/>
            </w:rPr>
            <w:t xml:space="preserve">, Robert. Máme se obávat anglicizace češtiny? </w:t>
          </w:r>
          <w:r w:rsidR="009A6889">
            <w:rPr>
              <w:rStyle w:val="st"/>
            </w:rPr>
            <w:t xml:space="preserve">Světla </w:t>
          </w:r>
          <w:r w:rsidR="009A6889" w:rsidRPr="009A6889">
            <w:rPr>
              <w:rStyle w:val="Zdraznn"/>
              <w:i w:val="0"/>
            </w:rPr>
            <w:t>Čmejrková</w:t>
          </w:r>
          <w:r w:rsidR="009A6889" w:rsidRPr="009A6889">
            <w:rPr>
              <w:rStyle w:val="st"/>
              <w:i/>
            </w:rPr>
            <w:t xml:space="preserve">, </w:t>
          </w:r>
          <w:r w:rsidR="009A6889" w:rsidRPr="009A6889">
            <w:rPr>
              <w:rStyle w:val="st"/>
            </w:rPr>
            <w:t xml:space="preserve">Jana </w:t>
          </w:r>
          <w:r w:rsidR="009A6889" w:rsidRPr="009A6889">
            <w:rPr>
              <w:rStyle w:val="Zdraznn"/>
              <w:i w:val="0"/>
            </w:rPr>
            <w:t>Hoffmannová</w:t>
          </w:r>
          <w:r w:rsidR="009A6889" w:rsidRPr="009A6889">
            <w:rPr>
              <w:rStyle w:val="st"/>
            </w:rPr>
            <w:t>, Jana</w:t>
          </w:r>
          <w:r w:rsidR="009A6889" w:rsidRPr="009A6889">
            <w:rPr>
              <w:rStyle w:val="st"/>
              <w:i/>
            </w:rPr>
            <w:t xml:space="preserve"> </w:t>
          </w:r>
          <w:r w:rsidR="009A6889" w:rsidRPr="009A6889">
            <w:rPr>
              <w:rStyle w:val="Zdraznn"/>
              <w:i w:val="0"/>
            </w:rPr>
            <w:t>Klímová</w:t>
          </w:r>
          <w:r w:rsidR="009A6889">
            <w:rPr>
              <w:rStyle w:val="st"/>
            </w:rPr>
            <w:t xml:space="preserve"> (eds.). </w:t>
          </w:r>
          <w:r w:rsidR="009A6889" w:rsidRPr="009A6889">
            <w:rPr>
              <w:rStyle w:val="st"/>
              <w:i/>
            </w:rPr>
            <w:t>Čeština v pohledu synchronním a diachronním</w:t>
          </w:r>
          <w:r w:rsidR="009A6889">
            <w:rPr>
              <w:rStyle w:val="st"/>
            </w:rPr>
            <w:t>. Praha: Karolinum</w:t>
          </w:r>
          <w:r w:rsidR="009A6889">
            <w:rPr>
              <w:rStyle w:val="st"/>
              <w:i/>
            </w:rPr>
            <w:t xml:space="preserve"> </w:t>
          </w:r>
          <w:r w:rsidR="009A6889" w:rsidRPr="009A6889">
            <w:rPr>
              <w:rStyle w:val="Zdraznn"/>
              <w:i w:val="0"/>
            </w:rPr>
            <w:t>2012</w:t>
          </w:r>
          <w:r w:rsidR="002C1BB1">
            <w:rPr>
              <w:rStyle w:val="Zdraznn"/>
              <w:i w:val="0"/>
            </w:rPr>
            <w:t xml:space="preserve">, </w:t>
          </w:r>
          <w:r w:rsidR="00613CE0" w:rsidRPr="002C1BB1">
            <w:rPr>
              <w:iCs/>
            </w:rPr>
            <w:t xml:space="preserve">s. 831–837. </w:t>
          </w:r>
          <w:r w:rsidR="009A6889">
            <w:rPr>
              <w:rStyle w:val="Zdraznn"/>
              <w:i w:val="0"/>
            </w:rPr>
            <w:t>Dostupné jako on-line v pdf.</w:t>
          </w:r>
        </w:p>
        <w:p w14:paraId="3B14ECA0" w14:textId="7A44FE24" w:rsidR="000B25DA" w:rsidRDefault="000B25DA" w:rsidP="002C1BB1">
          <w:pPr>
            <w:spacing w:after="0" w:line="360" w:lineRule="auto"/>
            <w:jc w:val="both"/>
          </w:pPr>
          <w:r>
            <w:t xml:space="preserve">ČECHOVÁ, Marie, KRČMOVÁ, Marie, MINÁŘOVÁ, Eva. </w:t>
          </w:r>
          <w:r w:rsidRPr="002920FD">
            <w:rPr>
              <w:i/>
            </w:rPr>
            <w:t>Současná stylistika</w:t>
          </w:r>
          <w:r>
            <w:t xml:space="preserve">. Praha: NLN 2008. </w:t>
          </w:r>
        </w:p>
        <w:p w14:paraId="1A001818" w14:textId="10A91E6C" w:rsidR="000B25DA" w:rsidRDefault="000B25DA" w:rsidP="002C1BB1">
          <w:pPr>
            <w:spacing w:after="0" w:line="360" w:lineRule="auto"/>
            <w:jc w:val="both"/>
          </w:pPr>
          <w:r>
            <w:t xml:space="preserve">DANEŠ, František. </w:t>
          </w:r>
          <w:r w:rsidRPr="000B25DA">
            <w:rPr>
              <w:i/>
            </w:rPr>
            <w:t>Kultura a struktura českého jazyka</w:t>
          </w:r>
          <w:r>
            <w:t xml:space="preserve">. Praha: Karolinum 2009. </w:t>
          </w:r>
        </w:p>
        <w:p w14:paraId="4300D692" w14:textId="044D078D" w:rsidR="000B25DA" w:rsidRDefault="000B25DA" w:rsidP="002C1BB1">
          <w:pPr>
            <w:spacing w:after="0" w:line="360" w:lineRule="auto"/>
            <w:jc w:val="both"/>
            <w:rPr>
              <w:rStyle w:val="Zdraznn"/>
              <w:i w:val="0"/>
            </w:rPr>
          </w:pPr>
          <w:r>
            <w:t xml:space="preserve">HOFFMANNOVÁ, Jana a kol. </w:t>
          </w:r>
          <w:r w:rsidRPr="000B25DA">
            <w:rPr>
              <w:i/>
            </w:rPr>
            <w:t>Stylistika mluvené a psané češtiny</w:t>
          </w:r>
          <w:r>
            <w:t xml:space="preserve">. Praha: Academia 2016. </w:t>
          </w:r>
        </w:p>
        <w:p w14:paraId="4EE94249" w14:textId="77777777" w:rsidR="005A6FF7" w:rsidRDefault="002C1BB1" w:rsidP="005A6FF7">
          <w:pPr>
            <w:spacing w:after="0" w:line="360" w:lineRule="auto"/>
            <w:jc w:val="both"/>
            <w:rPr>
              <w:rStyle w:val="Zdraznn"/>
              <w:i w:val="0"/>
            </w:rPr>
          </w:pPr>
          <w:r>
            <w:rPr>
              <w:rStyle w:val="Zdraznn"/>
              <w:i w:val="0"/>
            </w:rPr>
            <w:t>M</w:t>
          </w:r>
          <w:r w:rsidR="00F01CC0">
            <w:rPr>
              <w:rStyle w:val="Zdraznn"/>
              <w:i w:val="0"/>
            </w:rPr>
            <w:t>ICHALSKA</w:t>
          </w:r>
          <w:r>
            <w:rPr>
              <w:rStyle w:val="Zdraznn"/>
              <w:i w:val="0"/>
            </w:rPr>
            <w:t xml:space="preserve">, Ewa. </w:t>
          </w:r>
          <w:r w:rsidR="00F01CC0">
            <w:rPr>
              <w:rStyle w:val="Zdraznn"/>
              <w:i w:val="0"/>
            </w:rPr>
            <w:t xml:space="preserve">Jazyk českých turistických nabídek 25 let po sametové revoluci – novodobý „soulad“ nebo „chaos“ způsobený vlivem angličtiny? </w:t>
          </w:r>
          <w:r w:rsidR="005A6FF7">
            <w:rPr>
              <w:rStyle w:val="Zdraznn"/>
              <w:i w:val="0"/>
            </w:rPr>
            <w:t>In</w:t>
          </w:r>
          <w:r w:rsidR="00F01CC0">
            <w:rPr>
              <w:rStyle w:val="Zdraznn"/>
              <w:i w:val="0"/>
            </w:rPr>
            <w:t xml:space="preserve"> </w:t>
          </w:r>
          <w:r w:rsidR="005A6FF7">
            <w:rPr>
              <w:rStyle w:val="Zdraznn"/>
              <w:i w:val="0"/>
            </w:rPr>
            <w:t>Mieczys</w:t>
          </w:r>
          <w:r w:rsidR="005A6FF7">
            <w:rPr>
              <w:rStyle w:val="Zdraznn"/>
              <w:rFonts w:cs="Times New Roman"/>
              <w:i w:val="0"/>
            </w:rPr>
            <w:t>ł</w:t>
          </w:r>
          <w:r w:rsidR="005A6FF7">
            <w:rPr>
              <w:rStyle w:val="Zdraznn"/>
              <w:i w:val="0"/>
            </w:rPr>
            <w:t xml:space="preserve">aw Balowski (ed.): </w:t>
          </w:r>
          <w:r w:rsidR="00F01CC0" w:rsidRPr="005A6FF7">
            <w:rPr>
              <w:rStyle w:val="Zdraznn"/>
            </w:rPr>
            <w:t>Chaos a soulad v českém jazyce a literatuře</w:t>
          </w:r>
          <w:r w:rsidR="00F01CC0">
            <w:rPr>
              <w:rStyle w:val="Zdraznn"/>
              <w:i w:val="0"/>
            </w:rPr>
            <w:t xml:space="preserve">. Poznaň: Univerzita Adama Mickiewicze, 2016, s. </w:t>
          </w:r>
          <w:proofErr w:type="gramStart"/>
          <w:r w:rsidR="00F01CC0">
            <w:rPr>
              <w:rStyle w:val="Zdraznn"/>
              <w:i w:val="0"/>
            </w:rPr>
            <w:t>449– 468</w:t>
          </w:r>
          <w:proofErr w:type="gramEnd"/>
          <w:r w:rsidR="00F01CC0">
            <w:rPr>
              <w:rStyle w:val="Zdraznn"/>
              <w:i w:val="0"/>
            </w:rPr>
            <w:t xml:space="preserve">. </w:t>
          </w:r>
        </w:p>
        <w:p w14:paraId="5CF57F82" w14:textId="49649561" w:rsidR="00B95BF6" w:rsidRPr="00B95BF6" w:rsidRDefault="002C1BB1" w:rsidP="00B95BF6">
          <w:pPr>
            <w:spacing w:after="0" w:line="360" w:lineRule="auto"/>
            <w:jc w:val="both"/>
            <w:rPr>
              <w:rFonts w:cs="Times New Roman"/>
              <w:szCs w:val="24"/>
            </w:rPr>
          </w:pPr>
          <w:r w:rsidRPr="005A6FF7">
            <w:rPr>
              <w:rStyle w:val="Zdraznn"/>
              <w:rFonts w:cs="Times New Roman"/>
              <w:i w:val="0"/>
              <w:szCs w:val="24"/>
            </w:rPr>
            <w:t xml:space="preserve">SVOBODOVÁ, Diana. </w:t>
          </w:r>
          <w:r w:rsidRPr="005A6FF7">
            <w:rPr>
              <w:rFonts w:cs="Times New Roman"/>
              <w:szCs w:val="24"/>
            </w:rPr>
            <w:t xml:space="preserve">Komunikační a formální hlediska užívání přejímek. </w:t>
          </w:r>
          <w:r w:rsidRPr="005A6FF7">
            <w:rPr>
              <w:rFonts w:cs="Times New Roman"/>
              <w:i/>
              <w:szCs w:val="24"/>
            </w:rPr>
            <w:t>Nová čeština doma a ve světě</w:t>
          </w:r>
          <w:r w:rsidRPr="005A6FF7">
            <w:rPr>
              <w:rFonts w:cs="Times New Roman"/>
              <w:szCs w:val="24"/>
            </w:rPr>
            <w:t>, 2017, 2, 56–61.</w:t>
          </w:r>
        </w:p>
        <w:p w14:paraId="1DA9E9B4" w14:textId="6CA5B5EB" w:rsidR="00201C82" w:rsidRDefault="00B95BF6" w:rsidP="00201C82">
          <w:pPr>
            <w:pStyle w:val="Nadpis1"/>
          </w:pPr>
          <w:bookmarkStart w:id="40" w:name="_Toc524367997"/>
          <w:r>
            <w:lastRenderedPageBreak/>
            <w:t>Dialog a řízení diskuze</w:t>
          </w:r>
          <w:bookmarkEnd w:id="40"/>
        </w:p>
        <w:p w14:paraId="2FAE533A" w14:textId="313B30A2" w:rsidR="00851934" w:rsidRDefault="00851934" w:rsidP="00851934">
          <w:pPr>
            <w:pStyle w:val="parNadpisPrvkuCerveny"/>
          </w:pPr>
          <w:r>
            <w:t>Rychlý náhled kapitoly</w:t>
          </w:r>
        </w:p>
        <w:p w14:paraId="4D702AA1" w14:textId="77777777" w:rsidR="00851934" w:rsidRDefault="00851934" w:rsidP="00851934">
          <w:pPr>
            <w:framePr w:w="624" w:h="624" w:hRule="exact" w:hSpace="170" w:wrap="around" w:vAnchor="text" w:hAnchor="page" w:xAlign="outside" w:y="-622" w:anchorLock="1"/>
            <w:jc w:val="both"/>
          </w:pPr>
          <w:r>
            <w:rPr>
              <w:noProof/>
              <w:lang w:eastAsia="cs-CZ"/>
            </w:rPr>
            <w:drawing>
              <wp:inline distT="0" distB="0" distL="0" distR="0" wp14:anchorId="63204D69" wp14:editId="694696B3">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BA41F0" w14:textId="15DE9528" w:rsidR="00851934" w:rsidRDefault="00851934" w:rsidP="00851934">
          <w:pPr>
            <w:pStyle w:val="Tlotextu"/>
          </w:pPr>
          <w:r>
            <w:t xml:space="preserve">Kapitola seznamuje s charakteristikou dialogu jako jednou z forem komunikace. Jsou zde popsány typy dialogu, role mluvčího a posluchače. Vysvětlen je pojem replika, otázka a odpověď. </w:t>
          </w:r>
          <w:r w:rsidR="00925D43">
            <w:t xml:space="preserve">Důležitou složkou dialogické komunikace je diskuze nebo debata, jíž se zúčastní více účastníků a tyto formy se uplatňují často při veřejné komunikaci – v televizi, v zaměstnání atd. </w:t>
          </w:r>
        </w:p>
        <w:p w14:paraId="170CEF55" w14:textId="77777777" w:rsidR="00923BF2" w:rsidRDefault="00923BF2" w:rsidP="00851934">
          <w:pPr>
            <w:pStyle w:val="Tlotextu"/>
          </w:pPr>
        </w:p>
        <w:p w14:paraId="40808CF9" w14:textId="6DB7F036" w:rsidR="00851934" w:rsidRDefault="00851934" w:rsidP="00851934">
          <w:pPr>
            <w:pStyle w:val="parNadpisPrvkuCerveny"/>
          </w:pPr>
          <w:r>
            <w:t>Cíle kapitoly</w:t>
          </w:r>
        </w:p>
        <w:p w14:paraId="1F4FEA25" w14:textId="77777777" w:rsidR="00851934" w:rsidRDefault="00851934" w:rsidP="00851934">
          <w:pPr>
            <w:framePr w:w="624" w:h="624" w:hRule="exact" w:hSpace="170" w:wrap="around" w:vAnchor="text" w:hAnchor="page" w:xAlign="outside" w:y="-622" w:anchorLock="1"/>
            <w:jc w:val="both"/>
          </w:pPr>
          <w:r>
            <w:rPr>
              <w:noProof/>
              <w:lang w:eastAsia="cs-CZ"/>
            </w:rPr>
            <w:drawing>
              <wp:inline distT="0" distB="0" distL="0" distR="0" wp14:anchorId="57D64350" wp14:editId="51E144E7">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81FAE0" w14:textId="5EAC9C7F" w:rsidR="00923BF2" w:rsidRDefault="00923BF2" w:rsidP="00923BF2">
          <w:pPr>
            <w:pStyle w:val="Tlotextu"/>
            <w:numPr>
              <w:ilvl w:val="0"/>
              <w:numId w:val="71"/>
            </w:numPr>
          </w:pPr>
          <w:r>
            <w:t xml:space="preserve">Seznámit </w:t>
          </w:r>
          <w:r w:rsidR="00851934">
            <w:t>s podst</w:t>
          </w:r>
          <w:r w:rsidR="00AB5235">
            <w:t>atou dialogu, jeho různými typy.</w:t>
          </w:r>
          <w:r w:rsidR="00851934">
            <w:t xml:space="preserve"> </w:t>
          </w:r>
        </w:p>
        <w:p w14:paraId="716AF4D0" w14:textId="080D7229" w:rsidR="00AB5235" w:rsidRDefault="00AB5235" w:rsidP="00AB5235">
          <w:pPr>
            <w:pStyle w:val="Tlotextu"/>
            <w:numPr>
              <w:ilvl w:val="0"/>
              <w:numId w:val="71"/>
            </w:numPr>
          </w:pPr>
          <w:r>
            <w:t xml:space="preserve">Seznámit s rolemi mluvčího a posluchače, a to zejména při debatě více mluvčích. </w:t>
          </w:r>
        </w:p>
        <w:p w14:paraId="7078A44F" w14:textId="194D670E" w:rsidR="00AB5235" w:rsidRDefault="00AB5235" w:rsidP="00AB5235">
          <w:pPr>
            <w:pStyle w:val="parNadpisPrvkuCerveny"/>
          </w:pPr>
          <w:r>
            <w:t>Klíčová slova kapitoly</w:t>
          </w:r>
        </w:p>
        <w:p w14:paraId="76E77CE2" w14:textId="77777777" w:rsidR="00AB5235" w:rsidRDefault="00AB5235" w:rsidP="00AB5235">
          <w:pPr>
            <w:framePr w:w="624" w:h="624" w:hRule="exact" w:hSpace="170" w:wrap="around" w:vAnchor="text" w:hAnchor="page" w:xAlign="outside" w:y="-622" w:anchorLock="1"/>
            <w:jc w:val="both"/>
          </w:pPr>
          <w:r>
            <w:rPr>
              <w:noProof/>
              <w:lang w:eastAsia="cs-CZ"/>
            </w:rPr>
            <w:drawing>
              <wp:inline distT="0" distB="0" distL="0" distR="0" wp14:anchorId="29AEDEB1" wp14:editId="34A1F80E">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CEA99A" w14:textId="77777777" w:rsidR="00AB5235" w:rsidRDefault="00AB5235" w:rsidP="00AB5235">
          <w:pPr>
            <w:pStyle w:val="Tlotextu"/>
          </w:pPr>
          <w:r>
            <w:t xml:space="preserve">Dialog; replika; otázka; odpověď; iniciace, reakce, debata; diskuze, moderátor.  </w:t>
          </w:r>
        </w:p>
        <w:p w14:paraId="45D42F4A" w14:textId="34D1FA07" w:rsidR="00AB5235" w:rsidRPr="00AB5235" w:rsidRDefault="00AB5235" w:rsidP="00AB5235">
          <w:pPr>
            <w:pStyle w:val="Tlotextu"/>
            <w:ind w:firstLine="0"/>
          </w:pPr>
        </w:p>
        <w:p w14:paraId="4FCDFF59" w14:textId="6C62D090" w:rsidR="003A31FE" w:rsidRDefault="003A31FE" w:rsidP="003A31FE">
          <w:pPr>
            <w:framePr w:w="624" w:h="624" w:hRule="exact" w:hSpace="170" w:wrap="around" w:vAnchor="text" w:hAnchor="page" w:xAlign="outside" w:y="-622" w:anchorLock="1"/>
            <w:jc w:val="both"/>
          </w:pPr>
        </w:p>
        <w:p w14:paraId="351D890C" w14:textId="68E02C52" w:rsidR="00851934" w:rsidRPr="00851934" w:rsidRDefault="00851934" w:rsidP="00851934">
          <w:pPr>
            <w:pStyle w:val="Nadpis2"/>
          </w:pPr>
          <w:bookmarkStart w:id="41" w:name="_Toc524367998"/>
          <w:r>
            <w:t>Typy dialogu</w:t>
          </w:r>
          <w:bookmarkEnd w:id="41"/>
        </w:p>
        <w:p w14:paraId="0D493647" w14:textId="2703046B" w:rsidR="00851934" w:rsidRPr="00851934" w:rsidRDefault="00851934" w:rsidP="003A31FE">
          <w:pPr>
            <w:pStyle w:val="Tlotextu"/>
            <w:spacing w:line="360" w:lineRule="auto"/>
          </w:pPr>
          <w:r>
            <w:t xml:space="preserve">Dialog představuje komunikaci nejméně dvou lidí. Předpokládá komunikující, kteří se střídají ve svých rolích – posluchače a mluvčího, navzájem respektují výměnu replik.  </w:t>
          </w:r>
        </w:p>
        <w:p w14:paraId="4D3D049C" w14:textId="30B47040" w:rsidR="00851934" w:rsidRDefault="00851934" w:rsidP="003A31FE">
          <w:pPr>
            <w:pStyle w:val="Tlotextu"/>
            <w:spacing w:line="360" w:lineRule="auto"/>
            <w:ind w:firstLine="0"/>
          </w:pPr>
          <w:r>
            <w:t xml:space="preserve">Existuje několik typů dialogu. Základní je 1) tzv. </w:t>
          </w:r>
          <w:r w:rsidRPr="00851934">
            <w:t>přirozený;</w:t>
          </w:r>
          <w:r>
            <w:t xml:space="preserve"> velmi početná je skupina 2) dialogu </w:t>
          </w:r>
          <w:r w:rsidRPr="00851934">
            <w:t>institucionální</w:t>
          </w:r>
          <w:r>
            <w:t>ho</w:t>
          </w:r>
          <w:r w:rsidRPr="00851934">
            <w:t xml:space="preserve"> – </w:t>
          </w:r>
          <w:r>
            <w:t xml:space="preserve">je to dialog </w:t>
          </w:r>
          <w:r w:rsidRPr="00851934">
            <w:t>mediální, na úřadě, u lékaře, v obchodě (nákupní dialog) atd., specifický</w:t>
          </w:r>
          <w:r>
            <w:t>m</w:t>
          </w:r>
          <w:r w:rsidRPr="00851934">
            <w:t xml:space="preserve"> případ</w:t>
          </w:r>
          <w:r>
            <w:t xml:space="preserve">em je </w:t>
          </w:r>
          <w:r w:rsidRPr="00851934">
            <w:t>školský dialog;</w:t>
          </w:r>
          <w:r>
            <w:t xml:space="preserve"> dále je to </w:t>
          </w:r>
          <w:r w:rsidRPr="00851934">
            <w:t>3) lit</w:t>
          </w:r>
          <w:r>
            <w:t xml:space="preserve">erární, jevištní </w:t>
          </w:r>
          <w:r w:rsidR="003A31FE">
            <w:t xml:space="preserve">dialog </w:t>
          </w:r>
          <w:r>
            <w:t xml:space="preserve">a </w:t>
          </w:r>
          <w:r w:rsidRPr="00851934">
            <w:t>4) fatický</w:t>
          </w:r>
          <w:r>
            <w:t xml:space="preserve"> dialog, resp. fatická konverzace. </w:t>
          </w:r>
        </w:p>
        <w:p w14:paraId="6AF03BB2" w14:textId="1D2F0923" w:rsidR="00BC3859" w:rsidRDefault="00BC3859" w:rsidP="00BC3859">
          <w:pPr>
            <w:pStyle w:val="Nadpis2"/>
          </w:pPr>
          <w:bookmarkStart w:id="42" w:name="_Toc524367999"/>
          <w:r>
            <w:lastRenderedPageBreak/>
            <w:t>Iniciace a reakce</w:t>
          </w:r>
          <w:bookmarkEnd w:id="42"/>
        </w:p>
        <w:p w14:paraId="39557121" w14:textId="75695CF3" w:rsidR="003A31FE" w:rsidRPr="003A31FE" w:rsidRDefault="003A31FE" w:rsidP="003A31FE">
          <w:pPr>
            <w:pStyle w:val="Tlotextu"/>
            <w:spacing w:line="360" w:lineRule="auto"/>
            <w:ind w:firstLine="0"/>
          </w:pPr>
          <w:r>
            <w:t>Dialog n</w:t>
          </w:r>
          <w:r w:rsidR="0051740E" w:rsidRPr="003A31FE">
            <w:t>ení to jen otázka a odpověď, ba naopak tato dvojice se vyskytuje minimálně, a to</w:t>
          </w:r>
          <w:r>
            <w:t xml:space="preserve"> </w:t>
          </w:r>
          <w:r w:rsidRPr="003A31FE">
            <w:t xml:space="preserve">v případě </w:t>
          </w:r>
          <w:r>
            <w:t xml:space="preserve">např. </w:t>
          </w:r>
          <w:r w:rsidRPr="003A31FE">
            <w:t xml:space="preserve">operativního dialogu: A: </w:t>
          </w:r>
          <w:r w:rsidRPr="003A31FE">
            <w:rPr>
              <w:i/>
              <w:iCs/>
            </w:rPr>
            <w:t>Dalas tam cukr</w:t>
          </w:r>
          <w:r w:rsidRPr="003A31FE">
            <w:t xml:space="preserve">? – B: </w:t>
          </w:r>
          <w:r w:rsidRPr="003A31FE">
            <w:rPr>
              <w:i/>
              <w:iCs/>
            </w:rPr>
            <w:t>Dala</w:t>
          </w:r>
          <w:r w:rsidRPr="003A31FE">
            <w:t xml:space="preserve">. </w:t>
          </w:r>
          <w:r>
            <w:t xml:space="preserve">Většinou se střídá </w:t>
          </w:r>
          <w:r w:rsidRPr="003A31FE">
            <w:t>iniciace (podnět) a reakce</w:t>
          </w:r>
          <w:r>
            <w:t xml:space="preserve">: </w:t>
          </w:r>
        </w:p>
        <w:p w14:paraId="1DE1C9D8" w14:textId="77777777" w:rsidR="003A31FE" w:rsidRPr="003A31FE" w:rsidRDefault="003A31FE" w:rsidP="003A31FE">
          <w:pPr>
            <w:pStyle w:val="Tlotextu"/>
            <w:spacing w:after="0"/>
          </w:pPr>
          <w:r w:rsidRPr="003A31FE">
            <w:t>A:</w:t>
          </w:r>
          <w:r w:rsidRPr="003A31FE">
            <w:rPr>
              <w:i/>
              <w:iCs/>
            </w:rPr>
            <w:t xml:space="preserve"> Půjdeš večer do kina</w:t>
          </w:r>
          <w:r w:rsidRPr="003A31FE">
            <w:t>?</w:t>
          </w:r>
        </w:p>
        <w:p w14:paraId="7A09288D" w14:textId="77777777" w:rsidR="003A31FE" w:rsidRPr="003A31FE" w:rsidRDefault="003A31FE" w:rsidP="003A31FE">
          <w:pPr>
            <w:pStyle w:val="Tlotextu"/>
            <w:spacing w:after="0"/>
          </w:pPr>
          <w:r w:rsidRPr="003A31FE">
            <w:t xml:space="preserve">B: </w:t>
          </w:r>
          <w:r w:rsidRPr="003A31FE">
            <w:rPr>
              <w:i/>
              <w:iCs/>
            </w:rPr>
            <w:t xml:space="preserve">Jsem v Brně/musím se učit </w:t>
          </w:r>
          <w:r w:rsidRPr="003A31FE">
            <w:t xml:space="preserve">atd. </w:t>
          </w:r>
        </w:p>
        <w:p w14:paraId="4C659532" w14:textId="77777777" w:rsidR="003A31FE" w:rsidRDefault="003A31FE" w:rsidP="003A31FE">
          <w:pPr>
            <w:pStyle w:val="Tlotextu"/>
            <w:spacing w:after="0"/>
            <w:rPr>
              <w:i/>
              <w:iCs/>
            </w:rPr>
          </w:pPr>
          <w:r w:rsidRPr="003A31FE">
            <w:t xml:space="preserve">A: </w:t>
          </w:r>
          <w:r w:rsidRPr="003A31FE">
            <w:rPr>
              <w:i/>
              <w:iCs/>
            </w:rPr>
            <w:t>Je to dobrej film…</w:t>
          </w:r>
        </w:p>
        <w:p w14:paraId="5952FB8C" w14:textId="2375A6F7" w:rsidR="003A31FE" w:rsidRDefault="003A31FE" w:rsidP="003A31FE">
          <w:pPr>
            <w:pStyle w:val="Tlotextu"/>
            <w:spacing w:after="0"/>
            <w:rPr>
              <w:iCs/>
            </w:rPr>
          </w:pPr>
          <w:r>
            <w:rPr>
              <w:iCs/>
            </w:rPr>
            <w:t xml:space="preserve">B: </w:t>
          </w:r>
          <w:r w:rsidRPr="003A31FE">
            <w:rPr>
              <w:i/>
              <w:iCs/>
            </w:rPr>
            <w:t>Nemám čas…</w:t>
          </w:r>
        </w:p>
        <w:p w14:paraId="3C8B3819" w14:textId="39CB1808" w:rsidR="0051740E" w:rsidRPr="003A31FE" w:rsidRDefault="0051740E" w:rsidP="003A31FE">
          <w:pPr>
            <w:pStyle w:val="Tlotextu"/>
            <w:ind w:firstLine="0"/>
          </w:pPr>
          <w:r w:rsidRPr="003A31FE">
            <w:t xml:space="preserve">Reakce – zčásti nebo vůbec nesplňují informační požadavky otázky (iniciace), přesto </w:t>
          </w:r>
          <w:r w:rsidR="003A31FE">
            <w:t xml:space="preserve">jim </w:t>
          </w:r>
          <w:r w:rsidRPr="003A31FE">
            <w:t>roz</w:t>
          </w:r>
          <w:r w:rsidR="003A31FE">
            <w:t>umíme</w:t>
          </w:r>
          <w:r w:rsidRPr="003A31FE">
            <w:t>.</w:t>
          </w:r>
          <w:r w:rsidR="003A31FE">
            <w:t xml:space="preserve"> Navíc m</w:t>
          </w:r>
          <w:r w:rsidRPr="003A31FE">
            <w:t xml:space="preserve">inimální odpovědi </w:t>
          </w:r>
          <w:r w:rsidR="003A31FE">
            <w:t xml:space="preserve">jsou v jistých situacích </w:t>
          </w:r>
          <w:r w:rsidRPr="003A31FE">
            <w:t>společensky nepřijatelné:</w:t>
          </w:r>
        </w:p>
        <w:p w14:paraId="43F3F784" w14:textId="15C0A259" w:rsidR="003A31FE" w:rsidRPr="003A31FE" w:rsidRDefault="003A31FE" w:rsidP="003A31FE">
          <w:pPr>
            <w:pStyle w:val="Tlotextu"/>
          </w:pPr>
          <w:r w:rsidRPr="003A31FE">
            <w:t xml:space="preserve">A: </w:t>
          </w:r>
          <w:r>
            <w:rPr>
              <w:i/>
              <w:iCs/>
            </w:rPr>
            <w:t>Půjde</w:t>
          </w:r>
          <w:r w:rsidRPr="003A31FE">
            <w:rPr>
              <w:i/>
              <w:iCs/>
            </w:rPr>
            <w:t>š do kina?</w:t>
          </w:r>
        </w:p>
        <w:p w14:paraId="016B5408" w14:textId="77777777" w:rsidR="003A31FE" w:rsidRDefault="003A31FE" w:rsidP="003A31FE">
          <w:pPr>
            <w:pStyle w:val="Tlotextu"/>
            <w:rPr>
              <w:i/>
              <w:iCs/>
            </w:rPr>
          </w:pPr>
          <w:r w:rsidRPr="003A31FE">
            <w:t xml:space="preserve">B: </w:t>
          </w:r>
          <w:r w:rsidRPr="003A31FE">
            <w:rPr>
              <w:i/>
              <w:iCs/>
            </w:rPr>
            <w:t xml:space="preserve">Nepůjdu. </w:t>
          </w:r>
        </w:p>
        <w:p w14:paraId="0201FF48" w14:textId="3DC7B040" w:rsidR="008416A9" w:rsidRDefault="008416A9" w:rsidP="008416A9">
          <w:pPr>
            <w:pStyle w:val="Nadpis2"/>
          </w:pPr>
          <w:bookmarkStart w:id="43" w:name="_Toc524368000"/>
          <w:r>
            <w:t>Klasifikace otázek</w:t>
          </w:r>
          <w:bookmarkEnd w:id="43"/>
        </w:p>
        <w:p w14:paraId="30C15613" w14:textId="77777777" w:rsidR="008416A9" w:rsidRDefault="008416A9" w:rsidP="008416A9">
          <w:pPr>
            <w:pStyle w:val="Zpat"/>
            <w:tabs>
              <w:tab w:val="clear" w:pos="4536"/>
              <w:tab w:val="clear" w:pos="9072"/>
            </w:tabs>
          </w:pPr>
          <w:r>
            <w:tab/>
          </w:r>
          <w:r>
            <w:rPr>
              <w:b/>
              <w:bCs/>
            </w:rPr>
            <w:t>reproduktivní</w:t>
          </w:r>
          <w:r>
            <w:t xml:space="preserve"> – založené na procesech paměti (Kdy byla založena </w:t>
          </w:r>
        </w:p>
        <w:p w14:paraId="040FF40B" w14:textId="77777777" w:rsidR="008416A9" w:rsidRDefault="008416A9" w:rsidP="008416A9">
          <w:pPr>
            <w:ind w:left="2124"/>
          </w:pPr>
          <w:r>
            <w:t>Karlova univerzita?)</w:t>
          </w:r>
        </w:p>
        <w:p w14:paraId="7311F501" w14:textId="77777777" w:rsidR="008416A9" w:rsidRDefault="008416A9" w:rsidP="008416A9">
          <w:r>
            <w:rPr>
              <w:noProof/>
              <w:sz w:val="20"/>
              <w:lang w:eastAsia="cs-CZ"/>
            </w:rPr>
            <mc:AlternateContent>
              <mc:Choice Requires="wps">
                <w:drawing>
                  <wp:anchor distT="0" distB="0" distL="114300" distR="114300" simplePos="0" relativeHeight="251659264" behindDoc="0" locked="0" layoutInCell="1" allowOverlap="1" wp14:anchorId="69B9EFC6" wp14:editId="1D306090">
                    <wp:simplePos x="0" y="0"/>
                    <wp:positionH relativeFrom="column">
                      <wp:posOffset>914400</wp:posOffset>
                    </wp:positionH>
                    <wp:positionV relativeFrom="paragraph">
                      <wp:posOffset>179070</wp:posOffset>
                    </wp:positionV>
                    <wp:extent cx="342900" cy="228600"/>
                    <wp:effectExtent l="10795" t="11430" r="46355" b="55245"/>
                    <wp:wrapNone/>
                    <wp:docPr id="198" name="Přímá spojnic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3A301" id="Přímá spojnice 19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1pt" to="9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">
                    <v:stroke endarrow="block"/>
                  </v:line>
                </w:pict>
              </mc:Fallback>
            </mc:AlternateContent>
          </w:r>
          <w:r>
            <w:tab/>
            <w:t>otázky</w:t>
          </w:r>
        </w:p>
        <w:p w14:paraId="12F10B3F" w14:textId="77777777" w:rsidR="008416A9" w:rsidRDefault="008416A9" w:rsidP="008416A9">
          <w:pPr>
            <w:spacing w:line="240" w:lineRule="auto"/>
          </w:pPr>
          <w:r>
            <w:tab/>
          </w:r>
          <w:r>
            <w:tab/>
          </w:r>
          <w:r>
            <w:tab/>
          </w:r>
          <w:r>
            <w:rPr>
              <w:b/>
              <w:bCs/>
            </w:rPr>
            <w:t>produktivní</w:t>
          </w:r>
          <w:r>
            <w:t xml:space="preserve"> – vyžadující aktivizaci myšlenkové činnosti (Jaký je rozdíl </w:t>
          </w:r>
        </w:p>
        <w:p w14:paraId="4449284F" w14:textId="77777777" w:rsidR="008416A9" w:rsidRDefault="008416A9" w:rsidP="008416A9">
          <w:pPr>
            <w:ind w:left="1416" w:firstLine="708"/>
          </w:pPr>
          <w:r>
            <w:t>mezi pojetím vyučování u Komenského a Herbarta?)</w:t>
          </w:r>
        </w:p>
        <w:p w14:paraId="459C2FEC" w14:textId="77777777" w:rsidR="008416A9" w:rsidRDefault="008416A9" w:rsidP="008416A9"/>
        <w:p w14:paraId="13E746AE" w14:textId="77777777" w:rsidR="008416A9" w:rsidRDefault="008416A9" w:rsidP="008416A9"/>
        <w:p w14:paraId="2A8F41CD" w14:textId="77777777" w:rsidR="008416A9" w:rsidRDefault="008416A9" w:rsidP="008416A9"/>
        <w:p w14:paraId="54DC1EFA" w14:textId="77777777" w:rsidR="008416A9" w:rsidRDefault="008416A9" w:rsidP="008416A9">
          <w:r>
            <w:rPr>
              <w:noProof/>
              <w:sz w:val="20"/>
              <w:lang w:eastAsia="cs-CZ"/>
            </w:rPr>
            <mc:AlternateContent>
              <mc:Choice Requires="wps">
                <w:drawing>
                  <wp:anchor distT="0" distB="0" distL="114300" distR="114300" simplePos="0" relativeHeight="251660288" behindDoc="0" locked="0" layoutInCell="1" allowOverlap="1" wp14:anchorId="63F541C9" wp14:editId="52E9B52E">
                    <wp:simplePos x="0" y="0"/>
                    <wp:positionH relativeFrom="column">
                      <wp:posOffset>914400</wp:posOffset>
                    </wp:positionH>
                    <wp:positionV relativeFrom="paragraph">
                      <wp:posOffset>155575</wp:posOffset>
                    </wp:positionV>
                    <wp:extent cx="800100" cy="228600"/>
                    <wp:effectExtent l="9525" t="60325" r="28575" b="6350"/>
                    <wp:wrapNone/>
                    <wp:docPr id="199" name="Přímá spojnic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D7FC" id="Přímá spojnice 19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25pt" to="1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">
                    <v:stroke endarrow="block"/>
                  </v:line>
                </w:pict>
              </mc:Fallback>
            </mc:AlternateContent>
          </w:r>
          <w:r>
            <w:tab/>
          </w:r>
          <w:r>
            <w:tab/>
          </w:r>
          <w:r>
            <w:tab/>
          </w:r>
          <w:r>
            <w:tab/>
          </w:r>
          <w:r>
            <w:rPr>
              <w:b/>
              <w:bCs/>
            </w:rPr>
            <w:t>otevřené</w:t>
          </w:r>
          <w:r>
            <w:t xml:space="preserve"> (založené na obsahové volnosti odpovědi)</w:t>
          </w:r>
        </w:p>
        <w:p w14:paraId="1B9D3DEE" w14:textId="77777777" w:rsidR="008416A9" w:rsidRDefault="008416A9" w:rsidP="008416A9">
          <w:pPr>
            <w:pStyle w:val="Zpat"/>
            <w:tabs>
              <w:tab w:val="clear" w:pos="4536"/>
              <w:tab w:val="clear" w:pos="9072"/>
            </w:tabs>
          </w:pPr>
          <w:r>
            <w:rPr>
              <w:noProof/>
              <w:sz w:val="20"/>
              <w:lang w:eastAsia="cs-CZ"/>
            </w:rPr>
            <mc:AlternateContent>
              <mc:Choice Requires="wps">
                <w:drawing>
                  <wp:anchor distT="0" distB="0" distL="114300" distR="114300" simplePos="0" relativeHeight="251661312" behindDoc="0" locked="0" layoutInCell="1" allowOverlap="1" wp14:anchorId="6AD87489" wp14:editId="0CFB88E9">
                    <wp:simplePos x="0" y="0"/>
                    <wp:positionH relativeFrom="column">
                      <wp:posOffset>914400</wp:posOffset>
                    </wp:positionH>
                    <wp:positionV relativeFrom="paragraph">
                      <wp:posOffset>121285</wp:posOffset>
                    </wp:positionV>
                    <wp:extent cx="800100" cy="228600"/>
                    <wp:effectExtent l="9525" t="6985" r="28575" b="59690"/>
                    <wp:wrapNone/>
                    <wp:docPr id="200" name="Přímá spojnic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8F8F" id="Přímá spojnice 20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1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">
                    <v:stroke endarrow="block"/>
                  </v:line>
                </w:pict>
              </mc:Fallback>
            </mc:AlternateContent>
          </w:r>
          <w:r>
            <w:tab/>
            <w:t>otázky</w:t>
          </w:r>
        </w:p>
        <w:p w14:paraId="7A5D9685" w14:textId="77777777" w:rsidR="008416A9" w:rsidRDefault="008416A9" w:rsidP="008416A9">
          <w:pPr>
            <w:pStyle w:val="Zpat"/>
            <w:tabs>
              <w:tab w:val="clear" w:pos="4536"/>
              <w:tab w:val="clear" w:pos="9072"/>
            </w:tabs>
          </w:pPr>
          <w:r>
            <w:tab/>
          </w:r>
          <w:r>
            <w:tab/>
          </w:r>
          <w:r>
            <w:tab/>
          </w:r>
          <w:r>
            <w:tab/>
          </w:r>
          <w:r>
            <w:rPr>
              <w:b/>
              <w:bCs/>
            </w:rPr>
            <w:t>uzavřené</w:t>
          </w:r>
          <w:r>
            <w:t xml:space="preserve"> (založené většinou na výběru z nabídnutých možností </w:t>
          </w:r>
        </w:p>
        <w:p w14:paraId="73645BF5" w14:textId="77777777" w:rsidR="008416A9" w:rsidRDefault="008416A9" w:rsidP="008416A9">
          <w:pPr>
            <w:ind w:left="2832" w:firstLine="708"/>
          </w:pPr>
          <w:r>
            <w:rPr>
              <w:noProof/>
              <w:sz w:val="20"/>
              <w:lang w:eastAsia="cs-CZ"/>
            </w:rPr>
            <mc:AlternateContent>
              <mc:Choice Requires="wps">
                <w:drawing>
                  <wp:anchor distT="0" distB="0" distL="114300" distR="114300" simplePos="0" relativeHeight="251663360" behindDoc="0" locked="0" layoutInCell="1" allowOverlap="1" wp14:anchorId="28BFFDBB" wp14:editId="6875B36A">
                    <wp:simplePos x="0" y="0"/>
                    <wp:positionH relativeFrom="column">
                      <wp:posOffset>2286000</wp:posOffset>
                    </wp:positionH>
                    <wp:positionV relativeFrom="paragraph">
                      <wp:posOffset>26035</wp:posOffset>
                    </wp:positionV>
                    <wp:extent cx="571500" cy="457200"/>
                    <wp:effectExtent l="9525" t="6985" r="47625" b="50165"/>
                    <wp:wrapNone/>
                    <wp:docPr id="201" name="Přímá spojnic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52C4" id="Přímá spojnice 20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05pt" to="2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">
                    <v:stroke endarrow="block"/>
                  </v:line>
                </w:pict>
              </mc:Fallback>
            </mc:AlternateContent>
          </w:r>
          <w:r>
            <w:rPr>
              <w:noProof/>
              <w:sz w:val="20"/>
              <w:lang w:eastAsia="cs-CZ"/>
            </w:rPr>
            <mc:AlternateContent>
              <mc:Choice Requires="wps">
                <w:drawing>
                  <wp:anchor distT="0" distB="0" distL="114300" distR="114300" simplePos="0" relativeHeight="251662336" behindDoc="0" locked="0" layoutInCell="1" allowOverlap="1" wp14:anchorId="0670EA77" wp14:editId="34DF7B7F">
                    <wp:simplePos x="0" y="0"/>
                    <wp:positionH relativeFrom="column">
                      <wp:posOffset>1714500</wp:posOffset>
                    </wp:positionH>
                    <wp:positionV relativeFrom="paragraph">
                      <wp:posOffset>26035</wp:posOffset>
                    </wp:positionV>
                    <wp:extent cx="571500" cy="457200"/>
                    <wp:effectExtent l="47625" t="6985" r="9525" b="50165"/>
                    <wp:wrapNone/>
                    <wp:docPr id="202" name="Přímá spojnic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98A3" id="Přímá spojnice 20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5pt" to="180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">
                    <v:stroke endarrow="block"/>
                  </v:line>
                </w:pict>
              </mc:Fallback>
            </mc:AlternateContent>
          </w:r>
          <w:r>
            <w:t xml:space="preserve">     odpovědi či jednoznačné odpovědi)</w:t>
          </w:r>
        </w:p>
        <w:p w14:paraId="6C28B891" w14:textId="77777777" w:rsidR="008416A9" w:rsidRDefault="008416A9" w:rsidP="008416A9"/>
        <w:p w14:paraId="713D8889" w14:textId="77777777" w:rsidR="008416A9" w:rsidRDefault="008416A9" w:rsidP="008416A9">
          <w:pPr>
            <w:spacing w:line="240" w:lineRule="auto"/>
            <w:ind w:left="1416" w:firstLine="708"/>
          </w:pPr>
          <w:r>
            <w:rPr>
              <w:b/>
              <w:bCs/>
            </w:rPr>
            <w:t>zjišťující</w:t>
          </w:r>
          <w:r>
            <w:tab/>
          </w:r>
          <w:r>
            <w:tab/>
          </w:r>
          <w:r>
            <w:rPr>
              <w:b/>
              <w:bCs/>
            </w:rPr>
            <w:t>doplňující</w:t>
          </w:r>
        </w:p>
        <w:p w14:paraId="60ABE555" w14:textId="77777777" w:rsidR="008416A9" w:rsidRDefault="008416A9" w:rsidP="008416A9">
          <w:pPr>
            <w:ind w:left="1416" w:firstLine="708"/>
          </w:pPr>
          <w:r>
            <w:lastRenderedPageBreak/>
            <w:t>(ano – ne)</w:t>
          </w:r>
          <w:r>
            <w:tab/>
          </w:r>
          <w:r>
            <w:tab/>
            <w:t>(Kdy se narodil…? Kam se vlévá…?)</w:t>
          </w:r>
        </w:p>
        <w:p w14:paraId="77F3228F" w14:textId="77777777" w:rsidR="008416A9" w:rsidRDefault="008416A9" w:rsidP="008416A9">
          <w:pPr>
            <w:ind w:left="1416" w:firstLine="708"/>
          </w:pPr>
        </w:p>
        <w:p w14:paraId="3F936D9D" w14:textId="77777777" w:rsidR="0051740E" w:rsidRPr="008416A9" w:rsidRDefault="0051740E" w:rsidP="008416A9">
          <w:r w:rsidRPr="008416A9">
            <w:rPr>
              <w:b/>
              <w:bCs/>
              <w:i/>
              <w:iCs/>
            </w:rPr>
            <w:t>Otázky doplňovací</w:t>
          </w:r>
          <w:r w:rsidRPr="008416A9">
            <w:t xml:space="preserve">, které tázacími slovy </w:t>
          </w:r>
          <w:r w:rsidRPr="008416A9">
            <w:rPr>
              <w:i/>
              <w:iCs/>
            </w:rPr>
            <w:t>kdo</w:t>
          </w:r>
          <w:r w:rsidRPr="008416A9">
            <w:t xml:space="preserve">, </w:t>
          </w:r>
          <w:r w:rsidRPr="008416A9">
            <w:rPr>
              <w:i/>
              <w:iCs/>
            </w:rPr>
            <w:t>co</w:t>
          </w:r>
          <w:r w:rsidRPr="008416A9">
            <w:t xml:space="preserve">, </w:t>
          </w:r>
          <w:r w:rsidRPr="008416A9">
            <w:rPr>
              <w:i/>
              <w:iCs/>
            </w:rPr>
            <w:t>kdy</w:t>
          </w:r>
          <w:r w:rsidRPr="008416A9">
            <w:t xml:space="preserve">, </w:t>
          </w:r>
          <w:r w:rsidRPr="008416A9">
            <w:rPr>
              <w:i/>
              <w:iCs/>
            </w:rPr>
            <w:t xml:space="preserve">jak </w:t>
          </w:r>
          <w:r w:rsidRPr="008416A9">
            <w:t>apod. přímo vytvářejí prázdnou pozici, do níž je třeba něco dosadit. </w:t>
          </w:r>
        </w:p>
        <w:p w14:paraId="15E10185" w14:textId="77777777" w:rsidR="0051740E" w:rsidRPr="008416A9" w:rsidRDefault="0051740E" w:rsidP="002E51BE">
          <w:pPr>
            <w:numPr>
              <w:ilvl w:val="0"/>
              <w:numId w:val="25"/>
            </w:numPr>
          </w:pPr>
          <w:proofErr w:type="gramStart"/>
          <w:r w:rsidRPr="008416A9">
            <w:t>Pánové</w:t>
          </w:r>
          <w:proofErr w:type="gramEnd"/>
          <w:r w:rsidRPr="008416A9">
            <w:t xml:space="preserve"> </w:t>
          </w:r>
          <w:r w:rsidRPr="008416A9">
            <w:rPr>
              <w:i/>
              <w:iCs/>
            </w:rPr>
            <w:t xml:space="preserve">kdo </w:t>
          </w:r>
          <w:r w:rsidRPr="008416A9">
            <w:t>by měl být pověřen ehm sestavením nové komise?</w:t>
          </w:r>
        </w:p>
        <w:p w14:paraId="74040ADA" w14:textId="77777777" w:rsidR="0051740E" w:rsidRDefault="0051740E" w:rsidP="002E51BE">
          <w:pPr>
            <w:numPr>
              <w:ilvl w:val="0"/>
              <w:numId w:val="25"/>
            </w:numPr>
          </w:pPr>
          <w:r w:rsidRPr="008416A9">
            <w:rPr>
              <w:i/>
              <w:iCs/>
            </w:rPr>
            <w:t xml:space="preserve">Co </w:t>
          </w:r>
          <w:r w:rsidRPr="008416A9">
            <w:t>vy byste považoval za největší problém našeho vývozu?</w:t>
          </w:r>
        </w:p>
        <w:p w14:paraId="13230A61" w14:textId="3AA8A81F" w:rsidR="0051740E" w:rsidRPr="008416A9" w:rsidRDefault="008416A9" w:rsidP="008416A9">
          <w:pPr>
            <w:ind w:left="360"/>
          </w:pPr>
          <w:r>
            <w:rPr>
              <w:iCs/>
            </w:rPr>
            <w:t xml:space="preserve">Nejsou příliš vhodné </w:t>
          </w:r>
          <w:r w:rsidR="0051740E" w:rsidRPr="008416A9">
            <w:rPr>
              <w:iCs/>
            </w:rPr>
            <w:t>všeobecn</w:t>
          </w:r>
          <w:r>
            <w:rPr>
              <w:iCs/>
            </w:rPr>
            <w:t xml:space="preserve">ě formulované doplňovací otázky. Je možné je uvést </w:t>
          </w:r>
          <w:r>
            <w:t>na začát</w:t>
          </w:r>
          <w:r w:rsidRPr="008416A9">
            <w:t>k</w:t>
          </w:r>
          <w:r>
            <w:t>u</w:t>
          </w:r>
          <w:r w:rsidRPr="008416A9">
            <w:t xml:space="preserve">, aby se </w:t>
          </w:r>
          <w:r>
            <w:t xml:space="preserve">například </w:t>
          </w:r>
          <w:r w:rsidRPr="008416A9">
            <w:t>uvolnila atmosféra.</w:t>
          </w:r>
        </w:p>
        <w:p w14:paraId="4251F2F2" w14:textId="77777777" w:rsidR="0051740E" w:rsidRDefault="0051740E" w:rsidP="002E51BE">
          <w:pPr>
            <w:numPr>
              <w:ilvl w:val="0"/>
              <w:numId w:val="25"/>
            </w:numPr>
          </w:pPr>
          <w:r w:rsidRPr="008416A9">
            <w:rPr>
              <w:i/>
              <w:iCs/>
            </w:rPr>
            <w:t xml:space="preserve">Co vy na </w:t>
          </w:r>
          <w:proofErr w:type="gramStart"/>
          <w:r w:rsidRPr="008416A9">
            <w:rPr>
              <w:i/>
              <w:iCs/>
            </w:rPr>
            <w:t>to?</w:t>
          </w:r>
          <w:r w:rsidRPr="008416A9">
            <w:t>,</w:t>
          </w:r>
          <w:proofErr w:type="gramEnd"/>
          <w:r w:rsidRPr="008416A9">
            <w:t xml:space="preserve"> </w:t>
          </w:r>
          <w:r w:rsidRPr="008416A9">
            <w:rPr>
              <w:i/>
              <w:iCs/>
            </w:rPr>
            <w:t>Jaký je váš názor na to?</w:t>
          </w:r>
          <w:r w:rsidRPr="008416A9">
            <w:t xml:space="preserve">, </w:t>
          </w:r>
          <w:r w:rsidRPr="008416A9">
            <w:rPr>
              <w:i/>
              <w:iCs/>
            </w:rPr>
            <w:t xml:space="preserve">Co si o tom myslíte vy? </w:t>
          </w:r>
          <w:r w:rsidRPr="008416A9">
            <w:t>Tyto otázky nepředurčují jednoznačně podobu odpovědí.</w:t>
          </w:r>
        </w:p>
        <w:p w14:paraId="18FB7EF9" w14:textId="30D4EAE8" w:rsidR="0051740E" w:rsidRPr="00C11A80" w:rsidRDefault="00C11A80" w:rsidP="00C11A80">
          <w:pPr>
            <w:ind w:left="360"/>
          </w:pPr>
          <w:r>
            <w:rPr>
              <w:b/>
              <w:bCs/>
              <w:i/>
              <w:iCs/>
            </w:rPr>
            <w:t xml:space="preserve">Zjišťovací otázky, </w:t>
          </w:r>
          <w:r w:rsidRPr="00C11A80">
            <w:rPr>
              <w:bCs/>
              <w:iCs/>
            </w:rPr>
            <w:t xml:space="preserve">předpokládají odpověď </w:t>
          </w:r>
          <w:r w:rsidR="0051740E" w:rsidRPr="00C11A80">
            <w:rPr>
              <w:bCs/>
              <w:iCs/>
            </w:rPr>
            <w:t xml:space="preserve">ano </w:t>
          </w:r>
          <w:r w:rsidR="0051740E" w:rsidRPr="00C11A80">
            <w:rPr>
              <w:bCs/>
            </w:rPr>
            <w:t xml:space="preserve">či </w:t>
          </w:r>
          <w:r w:rsidR="0051740E" w:rsidRPr="00C11A80">
            <w:rPr>
              <w:bCs/>
              <w:iCs/>
            </w:rPr>
            <w:t>ne</w:t>
          </w:r>
          <w:r>
            <w:rPr>
              <w:bCs/>
              <w:iCs/>
            </w:rPr>
            <w:t xml:space="preserve">: </w:t>
          </w:r>
        </w:p>
        <w:p w14:paraId="0342CDFC" w14:textId="77777777" w:rsidR="00C11A80" w:rsidRPr="00C11A80" w:rsidRDefault="00C11A80" w:rsidP="002E51BE">
          <w:pPr>
            <w:numPr>
              <w:ilvl w:val="0"/>
              <w:numId w:val="25"/>
            </w:numPr>
          </w:pPr>
          <w:r w:rsidRPr="00C11A80">
            <w:rPr>
              <w:i/>
              <w:iCs/>
            </w:rPr>
            <w:t>Je opravdu tak špatná výkonnost naší ekonomiky?</w:t>
          </w:r>
        </w:p>
        <w:p w14:paraId="6B7883C3" w14:textId="0963CB40" w:rsidR="00C11A80" w:rsidRPr="00C11A80" w:rsidRDefault="00C11A80" w:rsidP="00C11A80">
          <w:pPr>
            <w:ind w:left="720"/>
          </w:pPr>
          <w:r>
            <w:rPr>
              <w:iCs/>
            </w:rPr>
            <w:t xml:space="preserve">Příklad: </w:t>
          </w:r>
        </w:p>
        <w:tbl>
          <w:tblPr>
            <w:tblW w:w="8540" w:type="dxa"/>
            <w:tblCellMar>
              <w:left w:w="0" w:type="dxa"/>
              <w:right w:w="0" w:type="dxa"/>
            </w:tblCellMar>
            <w:tblLook w:val="0600" w:firstRow="0" w:lastRow="0" w:firstColumn="0" w:lastColumn="0" w:noHBand="1" w:noVBand="1"/>
          </w:tblPr>
          <w:tblGrid>
            <w:gridCol w:w="8540"/>
          </w:tblGrid>
          <w:tr w:rsidR="00C11A80" w:rsidRPr="00C11A80" w14:paraId="28B2EE22" w14:textId="77777777" w:rsidTr="00C11A80">
            <w:tc>
              <w:tcPr>
                <w:tcW w:w="8540" w:type="dxa"/>
                <w:tcBorders>
                  <w:top w:val="nil"/>
                  <w:left w:val="nil"/>
                  <w:bottom w:val="nil"/>
                  <w:right w:val="nil"/>
                </w:tcBorders>
                <w:shd w:val="clear" w:color="auto" w:fill="auto"/>
                <w:tcMar>
                  <w:top w:w="15" w:type="dxa"/>
                  <w:left w:w="108" w:type="dxa"/>
                  <w:bottom w:w="0" w:type="dxa"/>
                  <w:right w:w="108" w:type="dxa"/>
                </w:tcMar>
                <w:hideMark/>
              </w:tcPr>
              <w:p w14:paraId="28D25927" w14:textId="16D3EB66" w:rsidR="00C11A80" w:rsidRPr="00C11A80" w:rsidRDefault="00C11A80" w:rsidP="00C11A80">
                <w:pPr>
                  <w:spacing w:after="0" w:line="240" w:lineRule="auto"/>
                  <w:rPr>
                    <w:rFonts w:eastAsia="Times New Roman" w:cs="Times New Roman"/>
                    <w:szCs w:val="24"/>
                    <w:lang w:eastAsia="cs-CZ"/>
                  </w:rPr>
                </w:pPr>
                <w:r w:rsidRPr="00C11A80">
                  <w:rPr>
                    <w:rFonts w:eastAsia="Times New Roman" w:cs="Times New Roman"/>
                    <w:color w:val="000000" w:themeColor="text1"/>
                    <w:kern w:val="24"/>
                    <w:szCs w:val="24"/>
                    <w:lang w:eastAsia="cs-CZ"/>
                  </w:rPr>
                  <w:t>A četl jste někdy článek třeba pana prezidenta oceláren o dané problematice?</w:t>
                </w:r>
              </w:p>
            </w:tc>
          </w:tr>
          <w:tr w:rsidR="00C11A80" w:rsidRPr="00C11A80" w14:paraId="37BE33BF" w14:textId="77777777" w:rsidTr="00C11A80">
            <w:tc>
              <w:tcPr>
                <w:tcW w:w="8540" w:type="dxa"/>
                <w:tcBorders>
                  <w:top w:val="nil"/>
                  <w:left w:val="nil"/>
                  <w:bottom w:val="nil"/>
                  <w:right w:val="nil"/>
                </w:tcBorders>
                <w:shd w:val="clear" w:color="auto" w:fill="auto"/>
                <w:tcMar>
                  <w:top w:w="15" w:type="dxa"/>
                  <w:left w:w="108" w:type="dxa"/>
                  <w:bottom w:w="0" w:type="dxa"/>
                  <w:right w:w="108" w:type="dxa"/>
                </w:tcMar>
                <w:hideMark/>
              </w:tcPr>
              <w:p w14:paraId="54791005" w14:textId="77777777" w:rsidR="00C11A80" w:rsidRDefault="00C11A80" w:rsidP="00C11A80">
                <w:pPr>
                  <w:spacing w:after="0" w:line="240" w:lineRule="auto"/>
                  <w:rPr>
                    <w:rFonts w:eastAsia="Times New Roman" w:cs="Times New Roman"/>
                    <w:i/>
                    <w:iCs/>
                    <w:color w:val="000000" w:themeColor="text1"/>
                    <w:kern w:val="24"/>
                    <w:szCs w:val="24"/>
                    <w:lang w:eastAsia="cs-CZ"/>
                  </w:rPr>
                </w:pPr>
                <w:r w:rsidRPr="00C11A80">
                  <w:rPr>
                    <w:rFonts w:eastAsia="Times New Roman" w:cs="Times New Roman"/>
                    <w:iCs/>
                    <w:color w:val="000000" w:themeColor="text1"/>
                    <w:kern w:val="24"/>
                    <w:szCs w:val="24"/>
                    <w:lang w:eastAsia="cs-CZ"/>
                  </w:rPr>
                  <w:t xml:space="preserve">B </w:t>
                </w:r>
                <w:r w:rsidRPr="00C11A80">
                  <w:rPr>
                    <w:rFonts w:eastAsia="Times New Roman" w:cs="Times New Roman"/>
                    <w:i/>
                    <w:iCs/>
                    <w:color w:val="000000" w:themeColor="text1"/>
                    <w:kern w:val="24"/>
                    <w:szCs w:val="24"/>
                    <w:lang w:eastAsia="cs-CZ"/>
                  </w:rPr>
                  <w:t>nečetl</w:t>
                </w:r>
              </w:p>
              <w:p w14:paraId="43686B61" w14:textId="77777777" w:rsidR="00C11A80" w:rsidRDefault="00C11A80" w:rsidP="00C11A80">
                <w:pPr>
                  <w:spacing w:after="0" w:line="240" w:lineRule="auto"/>
                  <w:rPr>
                    <w:rFonts w:eastAsia="Times New Roman" w:cs="Times New Roman"/>
                    <w:i/>
                    <w:iCs/>
                    <w:color w:val="000000" w:themeColor="text1"/>
                    <w:kern w:val="24"/>
                    <w:szCs w:val="24"/>
                    <w:lang w:eastAsia="cs-CZ"/>
                  </w:rPr>
                </w:pPr>
              </w:p>
              <w:p w14:paraId="452ECBEF" w14:textId="078828E7" w:rsidR="0051740E" w:rsidRPr="00C11A80" w:rsidRDefault="0051740E" w:rsidP="00C11A80">
                <w:pPr>
                  <w:spacing w:after="0" w:line="240" w:lineRule="auto"/>
                  <w:rPr>
                    <w:rFonts w:eastAsia="Times New Roman" w:cs="Times New Roman"/>
                    <w:szCs w:val="24"/>
                    <w:lang w:eastAsia="cs-CZ"/>
                  </w:rPr>
                </w:pPr>
                <w:r w:rsidRPr="00C11A80">
                  <w:rPr>
                    <w:rFonts w:eastAsia="Times New Roman" w:cs="Times New Roman"/>
                    <w:b/>
                    <w:bCs/>
                    <w:i/>
                    <w:iCs/>
                    <w:szCs w:val="24"/>
                    <w:lang w:eastAsia="cs-CZ"/>
                  </w:rPr>
                  <w:t>Otázky vylučovací</w:t>
                </w:r>
                <w:r w:rsidRPr="00C11A80">
                  <w:rPr>
                    <w:rFonts w:eastAsia="Times New Roman" w:cs="Times New Roman"/>
                    <w:szCs w:val="24"/>
                    <w:lang w:eastAsia="cs-CZ"/>
                  </w:rPr>
                  <w:t xml:space="preserve">, jimiž </w:t>
                </w:r>
                <w:r w:rsidR="00C11A80">
                  <w:rPr>
                    <w:rFonts w:eastAsia="Times New Roman" w:cs="Times New Roman"/>
                    <w:szCs w:val="24"/>
                    <w:lang w:eastAsia="cs-CZ"/>
                  </w:rPr>
                  <w:t xml:space="preserve">se </w:t>
                </w:r>
                <w:r w:rsidRPr="00C11A80">
                  <w:rPr>
                    <w:rFonts w:eastAsia="Times New Roman" w:cs="Times New Roman"/>
                    <w:szCs w:val="24"/>
                    <w:lang w:eastAsia="cs-CZ"/>
                  </w:rPr>
                  <w:t xml:space="preserve">formulují dvě alternativy, z nichž si má zpovídaný jednu vybrat. </w:t>
                </w:r>
              </w:p>
              <w:p w14:paraId="2F526E76" w14:textId="77777777" w:rsidR="0051740E" w:rsidRPr="00C11A80" w:rsidRDefault="0051740E" w:rsidP="002E51BE">
                <w:pPr>
                  <w:numPr>
                    <w:ilvl w:val="0"/>
                    <w:numId w:val="26"/>
                  </w:numPr>
                  <w:spacing w:after="0" w:line="240" w:lineRule="auto"/>
                  <w:rPr>
                    <w:rFonts w:eastAsia="Times New Roman" w:cs="Times New Roman"/>
                    <w:szCs w:val="24"/>
                    <w:lang w:eastAsia="cs-CZ"/>
                  </w:rPr>
                </w:pPr>
                <w:r w:rsidRPr="00C11A80">
                  <w:rPr>
                    <w:rFonts w:eastAsia="Times New Roman" w:cs="Times New Roman"/>
                    <w:szCs w:val="24"/>
                    <w:lang w:eastAsia="cs-CZ"/>
                  </w:rPr>
                  <w:t xml:space="preserve">Dobře pane místopředsedo máte na to jiný názor na situaci našeho zdravotnictví to znamená ten otázku </w:t>
                </w:r>
                <w:r w:rsidRPr="00C11A80">
                  <w:rPr>
                    <w:rFonts w:eastAsia="Times New Roman" w:cs="Times New Roman"/>
                    <w:i/>
                    <w:iCs/>
                    <w:szCs w:val="24"/>
                    <w:lang w:eastAsia="cs-CZ"/>
                  </w:rPr>
                  <w:t>je to v krizi není to v krizi došlo k posunu k lepšímu nebo ne?</w:t>
                </w:r>
              </w:p>
              <w:p w14:paraId="0D95D01B" w14:textId="77777777" w:rsidR="00C11A80" w:rsidRPr="00C11A80" w:rsidRDefault="00C11A80" w:rsidP="00C11A80">
                <w:pPr>
                  <w:spacing w:after="0" w:line="240" w:lineRule="auto"/>
                  <w:rPr>
                    <w:rFonts w:eastAsia="Times New Roman" w:cs="Times New Roman"/>
                    <w:szCs w:val="24"/>
                    <w:lang w:eastAsia="cs-CZ"/>
                  </w:rPr>
                </w:pPr>
              </w:p>
              <w:p w14:paraId="73665455" w14:textId="5AFA66B2" w:rsidR="00C11A80" w:rsidRPr="00C11A80" w:rsidRDefault="00C11A80" w:rsidP="00C11A80">
                <w:pPr>
                  <w:spacing w:after="0" w:line="240" w:lineRule="auto"/>
                  <w:rPr>
                    <w:rFonts w:eastAsia="Times New Roman" w:cs="Times New Roman"/>
                    <w:szCs w:val="24"/>
                    <w:lang w:eastAsia="cs-CZ"/>
                  </w:rPr>
                </w:pPr>
              </w:p>
            </w:tc>
          </w:tr>
        </w:tbl>
        <w:p w14:paraId="21AB256E" w14:textId="77777777" w:rsidR="008416A9" w:rsidRPr="008416A9" w:rsidRDefault="008416A9" w:rsidP="00C11A80">
          <w:pPr>
            <w:pStyle w:val="Tlotextu"/>
            <w:ind w:firstLine="0"/>
          </w:pPr>
        </w:p>
        <w:p w14:paraId="307E45BA" w14:textId="7745CB61" w:rsidR="00BC3859" w:rsidRDefault="00BC3859" w:rsidP="00BC3859">
          <w:pPr>
            <w:pStyle w:val="Nadpis2"/>
          </w:pPr>
          <w:bookmarkStart w:id="44" w:name="_Toc524368001"/>
          <w:r>
            <w:t>Typy odpovědí</w:t>
          </w:r>
          <w:bookmarkEnd w:id="44"/>
        </w:p>
        <w:p w14:paraId="025EA70E" w14:textId="37EC8AAE" w:rsidR="0051740E" w:rsidRPr="00BC3859" w:rsidRDefault="00BC3859" w:rsidP="008F652B">
          <w:pPr>
            <w:pStyle w:val="Tlotextu"/>
            <w:numPr>
              <w:ilvl w:val="0"/>
              <w:numId w:val="23"/>
            </w:numPr>
          </w:pPr>
          <w:r>
            <w:rPr>
              <w:b/>
              <w:bCs/>
            </w:rPr>
            <w:t>P</w:t>
          </w:r>
          <w:r w:rsidR="0051740E" w:rsidRPr="00BC3859">
            <w:rPr>
              <w:b/>
              <w:bCs/>
            </w:rPr>
            <w:t xml:space="preserve">lně informativní </w:t>
          </w:r>
          <w:r w:rsidR="0051740E" w:rsidRPr="00BC3859">
            <w:t>– přinášejí všechnu informaci požadovanou otázkou (ale jen tu); takových docílíme zejména doplňovací otázkou (</w:t>
          </w:r>
          <w:r w:rsidR="0051740E" w:rsidRPr="00BC3859">
            <w:rPr>
              <w:b/>
              <w:bCs/>
              <w:i/>
              <w:iCs/>
            </w:rPr>
            <w:t>Kdy</w:t>
          </w:r>
          <w:r w:rsidR="0051740E" w:rsidRPr="00BC3859">
            <w:rPr>
              <w:i/>
              <w:iCs/>
            </w:rPr>
            <w:t xml:space="preserve"> plánujete schůzku s premiérem? </w:t>
          </w:r>
          <w:r w:rsidR="0051740E" w:rsidRPr="00BC3859">
            <w:rPr>
              <w:b/>
              <w:bCs/>
              <w:i/>
              <w:iCs/>
            </w:rPr>
            <w:t>Kdo</w:t>
          </w:r>
          <w:r w:rsidR="0051740E" w:rsidRPr="00BC3859">
            <w:rPr>
              <w:i/>
              <w:iCs/>
            </w:rPr>
            <w:t xml:space="preserve"> plánuje …? </w:t>
          </w:r>
          <w:r w:rsidR="0051740E" w:rsidRPr="00BC3859">
            <w:rPr>
              <w:b/>
              <w:bCs/>
              <w:i/>
              <w:iCs/>
            </w:rPr>
            <w:t>Kde</w:t>
          </w:r>
          <w:r w:rsidR="0051740E" w:rsidRPr="00BC3859">
            <w:rPr>
              <w:i/>
              <w:iCs/>
            </w:rPr>
            <w:t xml:space="preserve"> plánujete …) </w:t>
          </w:r>
          <w:r w:rsidR="0051740E" w:rsidRPr="00BC3859">
            <w:t>(o typech otázek později</w:t>
          </w:r>
          <w:r w:rsidR="0051740E" w:rsidRPr="00BC3859">
            <w:rPr>
              <w:i/>
              <w:iCs/>
            </w:rPr>
            <w:t>);</w:t>
          </w:r>
        </w:p>
        <w:p w14:paraId="043B87AD" w14:textId="77777777" w:rsidR="00BC3859" w:rsidRPr="00BC3859" w:rsidRDefault="00BC3859" w:rsidP="00BC3859">
          <w:pPr>
            <w:pStyle w:val="Tlotextu"/>
          </w:pPr>
          <w:r w:rsidRPr="00BC3859">
            <w:rPr>
              <w:i/>
              <w:iCs/>
            </w:rPr>
            <w:t>A Zúčastníte se schůzky?</w:t>
          </w:r>
        </w:p>
        <w:p w14:paraId="7AD0A52E" w14:textId="77777777" w:rsidR="00BC3859" w:rsidRPr="00BC3859" w:rsidRDefault="00BC3859" w:rsidP="00BC3859">
          <w:pPr>
            <w:pStyle w:val="Tlotextu"/>
          </w:pPr>
          <w:r w:rsidRPr="00BC3859">
            <w:rPr>
              <w:i/>
              <w:iCs/>
            </w:rPr>
            <w:t xml:space="preserve">B Zúčastním. </w:t>
          </w:r>
        </w:p>
        <w:p w14:paraId="315DC26E" w14:textId="2B502090" w:rsidR="0051740E" w:rsidRPr="00BC3859" w:rsidRDefault="00BC3859" w:rsidP="008F652B">
          <w:pPr>
            <w:pStyle w:val="Tlotextu"/>
            <w:numPr>
              <w:ilvl w:val="0"/>
              <w:numId w:val="24"/>
            </w:numPr>
          </w:pPr>
          <w:r>
            <w:rPr>
              <w:b/>
              <w:bCs/>
            </w:rPr>
            <w:t>S</w:t>
          </w:r>
          <w:r w:rsidR="0051740E" w:rsidRPr="00BC3859">
            <w:rPr>
              <w:b/>
              <w:bCs/>
            </w:rPr>
            <w:t xml:space="preserve">uperinformatiní – </w:t>
          </w:r>
          <w:r w:rsidR="0051740E" w:rsidRPr="00BC3859">
            <w:t>všechnu informaci, ale i něco navíc, informace další explicitně otázkou nevyžadovan</w:t>
          </w:r>
          <w:r w:rsidR="00870BB4">
            <w:t xml:space="preserve">é; většinou takové, na které – </w:t>
          </w:r>
          <w:r w:rsidR="0051740E" w:rsidRPr="00BC3859">
            <w:t>předpokládáme – by se mohl partner později zeptat</w:t>
          </w:r>
          <w:r w:rsidR="0051740E" w:rsidRPr="00BC3859">
            <w:rPr>
              <w:i/>
              <w:iCs/>
            </w:rPr>
            <w:t xml:space="preserve"> (přiměřená předvídavost);</w:t>
          </w:r>
        </w:p>
        <w:p w14:paraId="74F8B75F" w14:textId="77777777" w:rsidR="0051740E" w:rsidRPr="00BC3859" w:rsidRDefault="0051740E" w:rsidP="008F652B">
          <w:pPr>
            <w:pStyle w:val="Tlotextu"/>
            <w:numPr>
              <w:ilvl w:val="0"/>
              <w:numId w:val="24"/>
            </w:numPr>
          </w:pPr>
          <w:r w:rsidRPr="00BC3859">
            <w:rPr>
              <w:i/>
              <w:iCs/>
            </w:rPr>
            <w:lastRenderedPageBreak/>
            <w:t>A Zúčastníte se schůzky?</w:t>
          </w:r>
        </w:p>
        <w:p w14:paraId="049FA74F" w14:textId="77777777" w:rsidR="0051740E" w:rsidRPr="00BC3859" w:rsidRDefault="0051740E" w:rsidP="008F652B">
          <w:pPr>
            <w:pStyle w:val="Tlotextu"/>
            <w:numPr>
              <w:ilvl w:val="0"/>
              <w:numId w:val="24"/>
            </w:numPr>
          </w:pPr>
          <w:r w:rsidRPr="00BC3859">
            <w:rPr>
              <w:i/>
              <w:iCs/>
            </w:rPr>
            <w:t xml:space="preserve">B Zúčastním, ale jednat rozhodně nebudu. </w:t>
          </w:r>
        </w:p>
        <w:p w14:paraId="589874B0" w14:textId="3BFE04C9" w:rsidR="0051740E" w:rsidRPr="00BC3859" w:rsidRDefault="00BC3859" w:rsidP="008F652B">
          <w:pPr>
            <w:pStyle w:val="Tlotextu"/>
            <w:numPr>
              <w:ilvl w:val="0"/>
              <w:numId w:val="24"/>
            </w:numPr>
          </w:pPr>
          <w:r>
            <w:rPr>
              <w:b/>
              <w:bCs/>
            </w:rPr>
            <w:t>S</w:t>
          </w:r>
          <w:r w:rsidR="0051740E" w:rsidRPr="00BC3859">
            <w:rPr>
              <w:b/>
              <w:bCs/>
            </w:rPr>
            <w:t xml:space="preserve">ubinformativní </w:t>
          </w:r>
          <w:r w:rsidR="0051740E" w:rsidRPr="00BC3859">
            <w:t>– poskytují méně informace</w:t>
          </w:r>
          <w:r w:rsidR="00870BB4">
            <w:t>,</w:t>
          </w:r>
          <w:r w:rsidR="0051740E" w:rsidRPr="00BC3859">
            <w:t xml:space="preserve"> než vyžaduje otázka – nemůžeme nebo nechceme sdělit;  </w:t>
          </w:r>
        </w:p>
        <w:p w14:paraId="6BC15A2D" w14:textId="342B1907" w:rsidR="00BC3859" w:rsidRPr="00BC3859" w:rsidRDefault="00BC3859" w:rsidP="00BC3859">
          <w:pPr>
            <w:pStyle w:val="Tlotextu"/>
            <w:ind w:left="720" w:firstLine="0"/>
          </w:pPr>
          <w:r w:rsidRPr="00BC3859">
            <w:t>2 typy – a) adispoziční – neumíme odpovědět;</w:t>
          </w:r>
        </w:p>
        <w:p w14:paraId="73AD732B" w14:textId="3689B0A3" w:rsidR="00BC3859" w:rsidRPr="00BC3859" w:rsidRDefault="00BC3859" w:rsidP="00BC3859">
          <w:pPr>
            <w:pStyle w:val="Tlotextu"/>
            <w:ind w:left="720" w:firstLine="0"/>
          </w:pPr>
          <w:r w:rsidRPr="00BC3859">
            <w:t xml:space="preserve">               b) nekooperativní – nechceme, nesmím</w:t>
          </w:r>
          <w:r w:rsidR="00870BB4">
            <w:t xml:space="preserve">e, nemůžeme, ačkoliv         </w:t>
          </w:r>
          <w:r w:rsidRPr="00BC3859">
            <w:t xml:space="preserve">bychom to dokázali; politici/političky; tiskoví </w:t>
          </w:r>
          <w:proofErr w:type="gramStart"/>
          <w:r w:rsidRPr="00BC3859">
            <w:t>mluvčí:  „</w:t>
          </w:r>
          <w:proofErr w:type="gramEnd"/>
          <w:r w:rsidRPr="00BC3859">
            <w:rPr>
              <w:i/>
              <w:iCs/>
            </w:rPr>
            <w:t>no comment“.</w:t>
          </w:r>
        </w:p>
        <w:p w14:paraId="60283E5E" w14:textId="77777777" w:rsidR="00BC3859" w:rsidRPr="00BC3859" w:rsidRDefault="00BC3859" w:rsidP="008F652B">
          <w:pPr>
            <w:pStyle w:val="Tlotextu"/>
            <w:numPr>
              <w:ilvl w:val="0"/>
              <w:numId w:val="24"/>
            </w:numPr>
          </w:pPr>
          <w:r w:rsidRPr="00BC3859">
            <w:rPr>
              <w:i/>
              <w:iCs/>
            </w:rPr>
            <w:t xml:space="preserve">A Zúčastníte se schůzky? </w:t>
          </w:r>
        </w:p>
        <w:p w14:paraId="02ED7ED5" w14:textId="77777777" w:rsidR="00BC3859" w:rsidRPr="00BC3859" w:rsidRDefault="00BC3859" w:rsidP="008F652B">
          <w:pPr>
            <w:pStyle w:val="Tlotextu"/>
            <w:numPr>
              <w:ilvl w:val="0"/>
              <w:numId w:val="24"/>
            </w:numPr>
          </w:pPr>
          <w:r w:rsidRPr="00BC3859">
            <w:rPr>
              <w:i/>
              <w:iCs/>
            </w:rPr>
            <w:t>B Nevím.</w:t>
          </w:r>
        </w:p>
        <w:p w14:paraId="678EB63D" w14:textId="0827F5AD" w:rsidR="0051740E" w:rsidRPr="00BC3859" w:rsidRDefault="00BC3859" w:rsidP="008F652B">
          <w:pPr>
            <w:pStyle w:val="Tlotextu"/>
            <w:numPr>
              <w:ilvl w:val="0"/>
              <w:numId w:val="24"/>
            </w:numPr>
          </w:pPr>
          <w:r>
            <w:rPr>
              <w:b/>
              <w:bCs/>
            </w:rPr>
            <w:t>S</w:t>
          </w:r>
          <w:r w:rsidR="0051740E" w:rsidRPr="00BC3859">
            <w:rPr>
              <w:b/>
              <w:bCs/>
            </w:rPr>
            <w:t xml:space="preserve">ubinformativně – superinformativní – </w:t>
          </w:r>
          <w:r w:rsidR="0051740E" w:rsidRPr="00BC3859">
            <w:t xml:space="preserve">neposkytují informaci požadovanou otázkou, ale mnoho informací navíc; typické pro přirozené dialogy v rámci zkušenostní kompetence; typické ale také pro řeč politiků (vyhýbavost) a také mužskou komunikaci. </w:t>
          </w:r>
        </w:p>
        <w:p w14:paraId="68F233F9" w14:textId="77777777" w:rsidR="00BC3859" w:rsidRPr="00BC3859" w:rsidRDefault="00BC3859" w:rsidP="00BC3859">
          <w:pPr>
            <w:pStyle w:val="Tlotextu"/>
            <w:ind w:left="720"/>
          </w:pPr>
          <w:r w:rsidRPr="00BC3859">
            <w:t xml:space="preserve">A: </w:t>
          </w:r>
          <w:r w:rsidRPr="00BC3859">
            <w:rPr>
              <w:i/>
              <w:iCs/>
            </w:rPr>
            <w:t>Zúčastníte se schůzky?</w:t>
          </w:r>
        </w:p>
        <w:p w14:paraId="2EC0D44A" w14:textId="77777777" w:rsidR="00BC3859" w:rsidRDefault="00BC3859" w:rsidP="00BC3859">
          <w:pPr>
            <w:pStyle w:val="Tlotextu"/>
            <w:ind w:left="720"/>
          </w:pPr>
          <w:r w:rsidRPr="00BC3859">
            <w:t xml:space="preserve">B: </w:t>
          </w:r>
          <w:r w:rsidRPr="00BC3859">
            <w:rPr>
              <w:i/>
              <w:iCs/>
            </w:rPr>
            <w:t>Nemám čas</w:t>
          </w:r>
          <w:r w:rsidRPr="00BC3859">
            <w:t xml:space="preserve">. </w:t>
          </w:r>
          <w:r w:rsidRPr="00BC3859">
            <w:rPr>
              <w:i/>
              <w:iCs/>
            </w:rPr>
            <w:t xml:space="preserve">Jsem celý den v Bratislavě, kde mám jednání. </w:t>
          </w:r>
          <w:r w:rsidRPr="00BC3859">
            <w:t>(zdůvodnění, vysvětlení)</w:t>
          </w:r>
        </w:p>
        <w:p w14:paraId="0008AF30" w14:textId="6D9B1A25" w:rsidR="00BC3859" w:rsidRDefault="00BC3859" w:rsidP="00BC3859">
          <w:pPr>
            <w:pStyle w:val="Nadpis2"/>
          </w:pPr>
          <w:bookmarkStart w:id="45" w:name="_Toc524368002"/>
          <w:r>
            <w:t>Různé způsoby komunikace v dialogu</w:t>
          </w:r>
          <w:bookmarkEnd w:id="45"/>
          <w:r>
            <w:t xml:space="preserve"> </w:t>
          </w:r>
        </w:p>
        <w:p w14:paraId="3BC50DE7" w14:textId="0787A6D4" w:rsidR="0051740E" w:rsidRDefault="00BC3859" w:rsidP="002641E5">
          <w:pPr>
            <w:pStyle w:val="Tlotextu"/>
            <w:spacing w:line="360" w:lineRule="auto"/>
          </w:pPr>
          <w:r>
            <w:t xml:space="preserve">Například „mluvení za druhého“. </w:t>
          </w:r>
          <w:r w:rsidR="0051740E" w:rsidRPr="00BC3859">
            <w:t xml:space="preserve">V institucionální komunikaci </w:t>
          </w:r>
          <w:r>
            <w:t xml:space="preserve">se jedná o </w:t>
          </w:r>
          <w:r w:rsidR="0051740E" w:rsidRPr="00BC3859">
            <w:t xml:space="preserve">běžný jev (rodič </w:t>
          </w:r>
          <w:r w:rsidR="002641E5">
            <w:t xml:space="preserve">hovoří za své dítě </w:t>
          </w:r>
          <w:r w:rsidR="0051740E" w:rsidRPr="00BC3859">
            <w:t xml:space="preserve">u lékaře, učitel za žáka atd.), ale jinak </w:t>
          </w:r>
          <w:r>
            <w:t xml:space="preserve">jde o komunikaci </w:t>
          </w:r>
          <w:r w:rsidR="0051740E" w:rsidRPr="00BC3859">
            <w:t>v podstatě společensky nepřijatel</w:t>
          </w:r>
          <w:r>
            <w:t>nou</w:t>
          </w:r>
          <w:r w:rsidR="002641E5">
            <w:t xml:space="preserve">, </w:t>
          </w:r>
          <w:r>
            <w:t xml:space="preserve">mluví-li </w:t>
          </w:r>
          <w:r w:rsidR="002641E5">
            <w:t xml:space="preserve">např. </w:t>
          </w:r>
          <w:r>
            <w:t xml:space="preserve">žena za svého muže atd. </w:t>
          </w:r>
        </w:p>
        <w:p w14:paraId="15A9DE99" w14:textId="50C3DE3F" w:rsidR="00BC3859" w:rsidRDefault="00BC3859" w:rsidP="00BC3859">
          <w:pPr>
            <w:pStyle w:val="Tlotextu"/>
          </w:pPr>
          <w:r>
            <w:t xml:space="preserve">Příklad: </w:t>
          </w:r>
        </w:p>
        <w:p w14:paraId="1BE05179" w14:textId="77777777" w:rsidR="00BC3859" w:rsidRPr="00BC3859" w:rsidRDefault="00BC3859" w:rsidP="00BC3859">
          <w:pPr>
            <w:pStyle w:val="Tlotextu"/>
          </w:pPr>
          <w:r w:rsidRPr="00BC3859">
            <w:rPr>
              <w:b/>
              <w:bCs/>
            </w:rPr>
            <w:t>Muž1</w:t>
          </w:r>
          <w:r w:rsidRPr="00BC3859">
            <w:t>: Jak to u vás vypadá blbě?</w:t>
          </w:r>
        </w:p>
        <w:p w14:paraId="07A25279" w14:textId="77777777" w:rsidR="00BC3859" w:rsidRPr="00BC3859" w:rsidRDefault="00BC3859" w:rsidP="00BC3859">
          <w:pPr>
            <w:pStyle w:val="Tlotextu"/>
          </w:pPr>
          <w:r w:rsidRPr="00BC3859">
            <w:rPr>
              <w:b/>
              <w:bCs/>
            </w:rPr>
            <w:t>Žena</w:t>
          </w:r>
          <w:r w:rsidRPr="00BC3859">
            <w:t>: Hele furt jednají s nějakejma zahraničníma firmama jo dycky de</w:t>
          </w:r>
        </w:p>
        <w:p w14:paraId="79429251" w14:textId="77777777" w:rsidR="00BC3859" w:rsidRPr="00BC3859" w:rsidRDefault="00BC3859" w:rsidP="00BC3859">
          <w:pPr>
            <w:pStyle w:val="Tlotextu"/>
          </w:pPr>
          <w:r w:rsidRPr="00BC3859">
            <w:t xml:space="preserve">   s nima někam jednat do hotelu do Fóra celej den je tam ty</w:t>
          </w:r>
        </w:p>
        <w:p w14:paraId="09F42DA2" w14:textId="04F83FAB" w:rsidR="00BC3859" w:rsidRPr="00BC3859" w:rsidRDefault="00BC3859" w:rsidP="00BC3859">
          <w:pPr>
            <w:pStyle w:val="Tlotextu"/>
          </w:pPr>
          <w:r w:rsidRPr="00BC3859">
            <w:t xml:space="preserve">   zahraniční firmy jim nabízej svý služby zakázk</w:t>
          </w:r>
          <w:r>
            <w:t xml:space="preserve">y jenže (…) pak z toho nic   </w:t>
          </w:r>
          <w:r w:rsidRPr="00BC3859">
            <w:t>není mám pravdu?</w:t>
          </w:r>
        </w:p>
        <w:p w14:paraId="77874B3B" w14:textId="77777777" w:rsidR="00BC3859" w:rsidRPr="00BC3859" w:rsidRDefault="00BC3859" w:rsidP="00BC3859">
          <w:pPr>
            <w:pStyle w:val="Tlotextu"/>
          </w:pPr>
          <w:r w:rsidRPr="00BC3859">
            <w:rPr>
              <w:b/>
              <w:bCs/>
            </w:rPr>
            <w:t>Muž2</w:t>
          </w:r>
          <w:r w:rsidRPr="00BC3859">
            <w:t xml:space="preserve"> (manžel): no nemáš ale to jedno</w:t>
          </w:r>
        </w:p>
        <w:p w14:paraId="1C5E1D28" w14:textId="77777777" w:rsidR="00BC3859" w:rsidRPr="00BC3859" w:rsidRDefault="00BC3859" w:rsidP="00BC3859">
          <w:pPr>
            <w:pStyle w:val="Tlotextu"/>
          </w:pPr>
          <w:r w:rsidRPr="00BC3859">
            <w:rPr>
              <w:b/>
              <w:bCs/>
            </w:rPr>
            <w:t>Žena:</w:t>
          </w:r>
          <w:r w:rsidRPr="00BC3859">
            <w:t xml:space="preserve"> no tak jak to že nemám </w:t>
          </w:r>
          <w:proofErr w:type="gramStart"/>
          <w:r w:rsidRPr="00BC3859">
            <w:t>pravdu</w:t>
          </w:r>
          <w:proofErr w:type="gramEnd"/>
          <w:r w:rsidRPr="00BC3859">
            <w:t xml:space="preserve"> když mám? dyt´s to tak říkal</w:t>
          </w:r>
        </w:p>
        <w:p w14:paraId="619151A2" w14:textId="77777777" w:rsidR="00BC3859" w:rsidRDefault="00BC3859" w:rsidP="00BC3859">
          <w:pPr>
            <w:pStyle w:val="Tlotextu"/>
          </w:pPr>
          <w:r w:rsidRPr="00BC3859">
            <w:rPr>
              <w:b/>
              <w:bCs/>
            </w:rPr>
            <w:lastRenderedPageBreak/>
            <w:t>Muž2:</w:t>
          </w:r>
          <w:r w:rsidRPr="00BC3859">
            <w:t xml:space="preserve"> ale no tak prostě to co tady říkáš neplatí všeobecně</w:t>
          </w:r>
        </w:p>
        <w:p w14:paraId="42AF261D" w14:textId="77777777" w:rsidR="00BC3859" w:rsidRDefault="00BC3859" w:rsidP="00BC3859">
          <w:pPr>
            <w:pStyle w:val="Tlotextu"/>
          </w:pPr>
        </w:p>
        <w:p w14:paraId="5EAD424E" w14:textId="440B3091" w:rsidR="0051740E" w:rsidRDefault="00BC3859" w:rsidP="002641E5">
          <w:pPr>
            <w:pStyle w:val="Tlotextu"/>
            <w:spacing w:line="360" w:lineRule="auto"/>
          </w:pPr>
          <w:r>
            <w:t xml:space="preserve">„Přizpůsobení se v komunikaci (v dialogu) tomu druhému“. Dochází k tomu, když se přizpůsobujeme </w:t>
          </w:r>
          <w:r w:rsidR="002641E5">
            <w:t xml:space="preserve">v určitých situacích </w:t>
          </w:r>
          <w:r>
            <w:t>s</w:t>
          </w:r>
          <w:r w:rsidR="0051740E" w:rsidRPr="00BC3859">
            <w:t>polečensky nadřazenějšímu (učitel vs. žák; nadřízený vs. podřízený)</w:t>
          </w:r>
          <w:r w:rsidR="002641E5">
            <w:t>, ale může k tomu dojít i v případě rozhovoru dvou přátel, kdy submisivnější se přizpůsobuje tomu více výřečnějšímu, expresivnějšímu (a to například i v mimice) atd.</w:t>
          </w:r>
          <w:r w:rsidR="0051740E" w:rsidRPr="00BC3859">
            <w:t xml:space="preserve"> </w:t>
          </w:r>
        </w:p>
        <w:p w14:paraId="475D5966" w14:textId="7D39896D" w:rsidR="00C11A80" w:rsidRDefault="00C11A80" w:rsidP="00C11A80">
          <w:pPr>
            <w:pStyle w:val="Nadpis2"/>
          </w:pPr>
          <w:bookmarkStart w:id="46" w:name="_Toc524368003"/>
          <w:r>
            <w:t>Řízení diskuze</w:t>
          </w:r>
          <w:bookmarkEnd w:id="46"/>
        </w:p>
        <w:p w14:paraId="42A4D827" w14:textId="738E0F8A" w:rsidR="0051740E" w:rsidRDefault="00C11A80" w:rsidP="00C11A80">
          <w:pPr>
            <w:pStyle w:val="Tlotextu"/>
            <w:spacing w:line="360" w:lineRule="auto"/>
          </w:pPr>
          <w:r>
            <w:t xml:space="preserve">Moderátor diskuze vychází z dobré znalosti tématu, o němž bude řeč. Měl by být obeznámen s typy otázek a možnými způsoby odpovědí, které může na otázky obdržet, a to jak po formální stránce, tak částečně i obsahové stránce. Možné jsou i také </w:t>
          </w:r>
          <w:r>
            <w:rPr>
              <w:b/>
              <w:bCs/>
            </w:rPr>
            <w:t>t</w:t>
          </w:r>
          <w:r w:rsidR="0051740E" w:rsidRPr="00C11A80">
            <w:rPr>
              <w:b/>
              <w:bCs/>
            </w:rPr>
            <w:t xml:space="preserve">zv. </w:t>
          </w:r>
          <w:r w:rsidR="0051740E" w:rsidRPr="00C11A80">
            <w:rPr>
              <w:b/>
              <w:bCs/>
              <w:i/>
              <w:iCs/>
            </w:rPr>
            <w:t>reformulace</w:t>
          </w:r>
          <w:r>
            <w:t>. M</w:t>
          </w:r>
          <w:r w:rsidR="0051740E" w:rsidRPr="00C11A80">
            <w:t>oderá</w:t>
          </w:r>
          <w:r>
            <w:t xml:space="preserve">tor má </w:t>
          </w:r>
          <w:r w:rsidR="0051740E">
            <w:t xml:space="preserve">totiž </w:t>
          </w:r>
          <w:r>
            <w:t>na to, aby donutil</w:t>
          </w:r>
          <w:r w:rsidR="0051740E" w:rsidRPr="00C11A80">
            <w:t xml:space="preserve"> zpovída</w:t>
          </w:r>
          <w:r>
            <w:t xml:space="preserve">né </w:t>
          </w:r>
          <w:r w:rsidR="0051740E" w:rsidRPr="00C11A80">
            <w:t>k přímé od</w:t>
          </w:r>
          <w:r>
            <w:t>povědi jen určitý čas (tím,</w:t>
          </w:r>
          <w:r w:rsidR="0051740E">
            <w:t xml:space="preserve"> že například otázku zopakuje), proto když se mu odpověď získat nedaří,</w:t>
          </w:r>
          <w:r>
            <w:t xml:space="preserve"> m</w:t>
          </w:r>
          <w:r w:rsidR="0051740E" w:rsidRPr="00C11A80">
            <w:t xml:space="preserve">ůže </w:t>
          </w:r>
          <w:r w:rsidR="0051740E">
            <w:t xml:space="preserve">následně </w:t>
          </w:r>
          <w:r w:rsidR="0051740E" w:rsidRPr="00C11A80">
            <w:t>položit zpřesňující otázku, mů</w:t>
          </w:r>
          <w:r>
            <w:t>že</w:t>
          </w:r>
          <w:r w:rsidR="0051740E" w:rsidRPr="00C11A80">
            <w:t xml:space="preserve"> formul</w:t>
          </w:r>
          <w:r>
            <w:t>ovat</w:t>
          </w:r>
          <w:r w:rsidR="0051740E" w:rsidRPr="00C11A80">
            <w:t xml:space="preserve"> vylučovací otáz</w:t>
          </w:r>
          <w:r>
            <w:t>ku</w:t>
          </w:r>
          <w:r w:rsidR="0051740E" w:rsidRPr="00C11A80">
            <w:t xml:space="preserve"> typu </w:t>
          </w:r>
          <w:r w:rsidR="0051740E" w:rsidRPr="00C11A80">
            <w:rPr>
              <w:i/>
              <w:iCs/>
            </w:rPr>
            <w:t>ano</w:t>
          </w:r>
          <w:r w:rsidR="0051740E" w:rsidRPr="00C11A80">
            <w:t>/</w:t>
          </w:r>
          <w:r w:rsidR="0051740E" w:rsidRPr="00C11A80">
            <w:rPr>
              <w:i/>
              <w:iCs/>
            </w:rPr>
            <w:t>ne</w:t>
          </w:r>
          <w:r>
            <w:t>,</w:t>
          </w:r>
          <w:r w:rsidR="0051740E" w:rsidRPr="00C11A80">
            <w:t xml:space="preserve"> mů</w:t>
          </w:r>
          <w:r>
            <w:t xml:space="preserve">že také </w:t>
          </w:r>
          <w:r w:rsidR="0051740E" w:rsidRPr="00C11A80">
            <w:t>navrhnout odpo</w:t>
          </w:r>
          <w:r>
            <w:t xml:space="preserve">věď a čekat na reakci, zda zpovídaný s navrhnutou odpovědí souhlasí. </w:t>
          </w:r>
          <w:r w:rsidR="0051740E">
            <w:t xml:space="preserve"> </w:t>
          </w:r>
        </w:p>
        <w:p w14:paraId="7BCC3D0A" w14:textId="0A599D0F" w:rsidR="0051740E" w:rsidRDefault="0051740E" w:rsidP="0051740E">
          <w:pPr>
            <w:pStyle w:val="Tlotextu"/>
            <w:spacing w:line="360" w:lineRule="auto"/>
            <w:ind w:firstLine="0"/>
          </w:pPr>
          <w:r>
            <w:t>Často při těchto reformulacích</w:t>
          </w:r>
          <w:r w:rsidRPr="0051740E">
            <w:t xml:space="preserve"> </w:t>
          </w:r>
          <w:r>
            <w:t>vy</w:t>
          </w:r>
          <w:r w:rsidRPr="0051740E">
            <w:t xml:space="preserve">užívá výrazů </w:t>
          </w:r>
          <w:r w:rsidRPr="0051740E">
            <w:rPr>
              <w:i/>
              <w:iCs/>
            </w:rPr>
            <w:t>čili</w:t>
          </w:r>
          <w:r w:rsidRPr="0051740E">
            <w:t xml:space="preserve">, </w:t>
          </w:r>
          <w:r w:rsidRPr="0051740E">
            <w:rPr>
              <w:i/>
              <w:iCs/>
            </w:rPr>
            <w:t>neboli</w:t>
          </w:r>
          <w:r w:rsidRPr="0051740E">
            <w:t xml:space="preserve">, </w:t>
          </w:r>
          <w:r w:rsidRPr="0051740E">
            <w:rPr>
              <w:i/>
              <w:iCs/>
            </w:rPr>
            <w:t>takže</w:t>
          </w:r>
          <w:r w:rsidRPr="0051740E">
            <w:t xml:space="preserve">, </w:t>
          </w:r>
          <w:r w:rsidRPr="0051740E">
            <w:rPr>
              <w:i/>
              <w:iCs/>
            </w:rPr>
            <w:t>říkáte</w:t>
          </w:r>
          <w:r w:rsidRPr="0051740E">
            <w:t xml:space="preserve">, </w:t>
          </w:r>
          <w:r w:rsidRPr="0051740E">
            <w:rPr>
              <w:i/>
              <w:iCs/>
            </w:rPr>
            <w:t>chcete říct</w:t>
          </w:r>
          <w:r w:rsidRPr="0051740E">
            <w:t xml:space="preserve">, </w:t>
          </w:r>
          <w:r w:rsidRPr="0051740E">
            <w:rPr>
              <w:i/>
              <w:iCs/>
            </w:rPr>
            <w:t xml:space="preserve">podle vás </w:t>
          </w:r>
          <w:r w:rsidRPr="0051740E">
            <w:t>apod.</w:t>
          </w:r>
          <w:r>
            <w:t xml:space="preserve">; např. </w:t>
          </w:r>
          <w:r w:rsidRPr="0051740E">
            <w:rPr>
              <w:i/>
              <w:iCs/>
              <w:lang w:val="pl-PL"/>
            </w:rPr>
            <w:t xml:space="preserve">čili tady je jasný konflikt zájmů podle </w:t>
          </w:r>
          <w:proofErr w:type="gramStart"/>
          <w:r w:rsidRPr="0051740E">
            <w:rPr>
              <w:i/>
              <w:iCs/>
              <w:lang w:val="pl-PL"/>
            </w:rPr>
            <w:t>vás?</w:t>
          </w:r>
          <w:r>
            <w:t>;</w:t>
          </w:r>
          <w:proofErr w:type="gramEnd"/>
          <w:r>
            <w:t xml:space="preserve"> </w:t>
          </w:r>
          <w:r w:rsidRPr="0051740E">
            <w:rPr>
              <w:i/>
              <w:iCs/>
              <w:lang w:val="pl-PL"/>
            </w:rPr>
            <w:t>chcete tedy říct že to tak není</w:t>
          </w:r>
          <w:r w:rsidRPr="0051740E">
            <w:rPr>
              <w:lang w:val="pl-PL"/>
            </w:rPr>
            <w:t xml:space="preserve"> (velmi časté)</w:t>
          </w:r>
          <w:r>
            <w:t xml:space="preserve">; </w:t>
          </w:r>
          <w:r w:rsidRPr="0051740E">
            <w:rPr>
              <w:i/>
              <w:iCs/>
            </w:rPr>
            <w:t xml:space="preserve">takže </w:t>
          </w:r>
          <w:r w:rsidRPr="0051740E">
            <w:t>vy sami ji nevypovíte?</w:t>
          </w:r>
        </w:p>
        <w:p w14:paraId="148FB198" w14:textId="54CE2992" w:rsidR="0051740E" w:rsidRDefault="0051740E" w:rsidP="0051740E">
          <w:pPr>
            <w:pStyle w:val="Tlotextu"/>
            <w:spacing w:line="360" w:lineRule="auto"/>
            <w:ind w:firstLine="0"/>
          </w:pPr>
          <w:r>
            <w:t xml:space="preserve">Moderátor musí také dokázat to, co slyší, správně interpretovat. </w:t>
          </w:r>
          <w:r w:rsidRPr="0051740E">
            <w:rPr>
              <w:b/>
              <w:bCs/>
              <w:i/>
              <w:iCs/>
            </w:rPr>
            <w:t>Interpretace</w:t>
          </w:r>
          <w:r w:rsidRPr="0051740E">
            <w:t xml:space="preserve"> znamená „aktivní“ naslouchání, novou formulaci vyslovených názorů. Je metodou vzájemné komunikace, přispívá k hlubšímu porozumění.</w:t>
          </w:r>
          <w:r>
            <w:t xml:space="preserve"> I</w:t>
          </w:r>
          <w:r w:rsidRPr="0051740E">
            <w:t>nterpretace znamená více než „papouško</w:t>
          </w:r>
          <w:r>
            <w:t>vat“ to, co zpovídaný řekl, přispívá k rozvíjení diskuze</w:t>
          </w:r>
          <w:r w:rsidRPr="0051740E">
            <w:t>.</w:t>
          </w:r>
        </w:p>
        <w:p w14:paraId="1FC17EC3" w14:textId="2529480B" w:rsidR="0051740E" w:rsidRDefault="0051740E" w:rsidP="0051740E">
          <w:pPr>
            <w:pStyle w:val="Tlotextu"/>
            <w:spacing w:line="360" w:lineRule="auto"/>
          </w:pPr>
          <w:r>
            <w:t>Kromě otázek se v diskuzi objevuje řada</w:t>
          </w:r>
          <w:r w:rsidRPr="0051740E">
            <w:t xml:space="preserve"> dalších typů promluv, které moderátor užije při řízení dialogu, jako je udílení slova (</w:t>
          </w:r>
          <w:r w:rsidRPr="0051740E">
            <w:rPr>
              <w:i/>
              <w:iCs/>
            </w:rPr>
            <w:t>dejme slovo panu řediteli</w:t>
          </w:r>
          <w:r w:rsidRPr="0051740E">
            <w:t>), výzva (</w:t>
          </w:r>
          <w:r w:rsidRPr="0051740E">
            <w:rPr>
              <w:i/>
              <w:iCs/>
            </w:rPr>
            <w:t>pokuste se zareagovat</w:t>
          </w:r>
          <w:r w:rsidRPr="0051740E">
            <w:t>), konstatování (</w:t>
          </w:r>
          <w:r w:rsidRPr="0051740E">
            <w:rPr>
              <w:i/>
              <w:iCs/>
            </w:rPr>
            <w:t>máte na to stejný názor</w:t>
          </w:r>
          <w:r w:rsidRPr="0051740E">
            <w:t>), shrnutí (</w:t>
          </w:r>
          <w:r w:rsidRPr="0051740E">
            <w:rPr>
              <w:i/>
              <w:iCs/>
            </w:rPr>
            <w:t>čili souhlasíte s panem místopředsedou</w:t>
          </w:r>
          <w:r w:rsidRPr="0051740E">
            <w:t>), vlastní interpretace předchozí odpovědi (</w:t>
          </w:r>
          <w:r w:rsidRPr="0051740E">
            <w:rPr>
              <w:i/>
              <w:iCs/>
            </w:rPr>
            <w:t>myslíte si teda že ta nespokojenost může vyústit v něco pozitivního</w:t>
          </w:r>
          <w:r w:rsidRPr="0051740E">
            <w:t>), přecházející v reformulaci odpovědi (viz výše) apod.</w:t>
          </w:r>
        </w:p>
        <w:p w14:paraId="30B31BE6" w14:textId="01CEAF9D" w:rsidR="0051740E" w:rsidRDefault="0051740E" w:rsidP="0051740E">
          <w:pPr>
            <w:pStyle w:val="Tlotextu"/>
            <w:spacing w:line="360" w:lineRule="auto"/>
            <w:rPr>
              <w:lang w:val="es-ES"/>
            </w:rPr>
          </w:pPr>
          <w:r w:rsidRPr="0051740E">
            <w:rPr>
              <w:lang w:val="es-ES"/>
            </w:rPr>
            <w:lastRenderedPageBreak/>
            <w:t>V závěru debaty</w:t>
          </w:r>
          <w:r>
            <w:t>/diskuz</w:t>
          </w:r>
          <w:r w:rsidRPr="0051740E">
            <w:t>e</w:t>
          </w:r>
          <w:r w:rsidRPr="0051740E">
            <w:rPr>
              <w:lang w:val="es-ES"/>
            </w:rPr>
            <w:t xml:space="preserve"> se doporučuje sumarizovat závěry</w:t>
          </w:r>
          <w:r w:rsidRPr="0051740E">
            <w:t xml:space="preserve">, </w:t>
          </w:r>
          <w:r>
            <w:t xml:space="preserve">resp. definovat shody a rozdíly v komunikátech zúčastněných stran. </w:t>
          </w:r>
          <w:r w:rsidRPr="0051740E">
            <w:rPr>
              <w:lang w:val="es-ES"/>
            </w:rPr>
            <w:t xml:space="preserve"> </w:t>
          </w:r>
        </w:p>
        <w:p w14:paraId="1F975C91" w14:textId="1E123FFF" w:rsidR="0051740E" w:rsidRPr="0051740E" w:rsidRDefault="0051740E" w:rsidP="0051740E">
          <w:pPr>
            <w:pStyle w:val="Tlotextu"/>
            <w:spacing w:line="360" w:lineRule="auto"/>
          </w:pPr>
          <w:r>
            <w:t xml:space="preserve">K obecným zásadám moderátora pak patří: </w:t>
          </w:r>
        </w:p>
        <w:p w14:paraId="0CC6DA9B" w14:textId="08375FC8" w:rsidR="0051740E" w:rsidRPr="0051740E" w:rsidRDefault="0051740E" w:rsidP="002E51BE">
          <w:pPr>
            <w:pStyle w:val="Tlotextu"/>
            <w:numPr>
              <w:ilvl w:val="0"/>
              <w:numId w:val="27"/>
            </w:numPr>
            <w:spacing w:line="360" w:lineRule="auto"/>
          </w:pPr>
          <w:r>
            <w:t>Tolerujte prostor k vyjádření zpovídané osoby;</w:t>
          </w:r>
          <w:r w:rsidRPr="0051740E">
            <w:t xml:space="preserve"> delší přestávky </w:t>
          </w:r>
          <w:r>
            <w:t>však spád diskuz</w:t>
          </w:r>
          <w:r w:rsidRPr="0051740E">
            <w:t>e narušují.</w:t>
          </w:r>
        </w:p>
        <w:p w14:paraId="43BD1B10" w14:textId="3549D0BC" w:rsidR="0051740E" w:rsidRDefault="0051740E" w:rsidP="002E51BE">
          <w:pPr>
            <w:pStyle w:val="Tlotextu"/>
            <w:numPr>
              <w:ilvl w:val="0"/>
              <w:numId w:val="27"/>
            </w:numPr>
            <w:spacing w:line="360" w:lineRule="auto"/>
          </w:pPr>
          <w:r>
            <w:t xml:space="preserve">Neměl by </w:t>
          </w:r>
          <w:r w:rsidRPr="0051740E">
            <w:t>odpovídat místo diskutujících, pokud váhají a neví, jak odpově</w:t>
          </w:r>
          <w:r>
            <w:t>dět, neměl by sám odpovídat na otázky diskutujících, pokud není zapojenou osobou do diskuze. Dnes se však funkce moderátora i v tomto ohledu mění, a to i u společensky závažných diskuzí v televizi. Např. Václav Moravec</w:t>
          </w:r>
          <w:r w:rsidR="009D01E2">
            <w:t xml:space="preserve"> se do diskuze ve svých pořadech zapojuje, a to i tak, že odpoví na otázku položenou hostem ve studiu. </w:t>
          </w:r>
        </w:p>
        <w:p w14:paraId="683ADD54" w14:textId="5E5A187A" w:rsidR="009D01E2" w:rsidRPr="0051740E" w:rsidRDefault="008F652B" w:rsidP="002E51BE">
          <w:pPr>
            <w:pStyle w:val="Tlotextu"/>
            <w:numPr>
              <w:ilvl w:val="0"/>
              <w:numId w:val="27"/>
            </w:numPr>
            <w:spacing w:line="360" w:lineRule="auto"/>
          </w:pPr>
          <w:r>
            <w:t>M</w:t>
          </w:r>
          <w:r w:rsidR="009D01E2">
            <w:t xml:space="preserve">ěl </w:t>
          </w:r>
          <w:r>
            <w:t xml:space="preserve">by </w:t>
          </w:r>
          <w:r w:rsidR="009D01E2">
            <w:t xml:space="preserve">být neutrální a objektivní, i když i v tomto ohledu se situace na mediálním trhu mění. </w:t>
          </w:r>
        </w:p>
        <w:p w14:paraId="48C41BD7" w14:textId="438CF4E2" w:rsidR="0051740E" w:rsidRPr="0051740E" w:rsidRDefault="009D01E2" w:rsidP="002E51BE">
          <w:pPr>
            <w:pStyle w:val="Tlotextu"/>
            <w:numPr>
              <w:ilvl w:val="0"/>
              <w:numId w:val="27"/>
            </w:numPr>
            <w:spacing w:line="360" w:lineRule="auto"/>
          </w:pPr>
          <w:r>
            <w:t xml:space="preserve">Měl by znát </w:t>
          </w:r>
          <w:r w:rsidR="0051740E" w:rsidRPr="0051740E">
            <w:t>jména, tituly a pracovní a spo</w:t>
          </w:r>
          <w:r>
            <w:t xml:space="preserve">lečenské „pozice“ diskutujících, důležitá fakta. Nemělo by se stávat, že je moderátor „fakticky“ nepřipraven. I v tomto ohledu se dnes situace mění, zejména při formátech, jako je talk show a uvolněnější diskuze v různých typech neveřejnoprávních médií. </w:t>
          </w:r>
        </w:p>
        <w:p w14:paraId="266CD795" w14:textId="2C7C05D0" w:rsidR="0051740E" w:rsidRPr="0051740E" w:rsidRDefault="009D01E2" w:rsidP="002E51BE">
          <w:pPr>
            <w:pStyle w:val="Tlotextu"/>
            <w:numPr>
              <w:ilvl w:val="0"/>
              <w:numId w:val="27"/>
            </w:numPr>
            <w:spacing w:line="360" w:lineRule="auto"/>
          </w:pPr>
          <w:r>
            <w:t>Moderátor by neměl být</w:t>
          </w:r>
          <w:r w:rsidR="0051740E" w:rsidRPr="0051740E">
            <w:t xml:space="preserve"> defenzivní.</w:t>
          </w:r>
          <w:r>
            <w:t xml:space="preserve"> Neměl by se nechat zatlačit do „nevůdčí“ pozice, na druhé straně </w:t>
          </w:r>
          <w:r w:rsidR="00870BB4">
            <w:t xml:space="preserve">by neměl </w:t>
          </w:r>
          <w:r>
            <w:t xml:space="preserve">příliš upozorňovat na svoji osobu, „mluvit o sobě“. </w:t>
          </w:r>
        </w:p>
        <w:p w14:paraId="389725C1" w14:textId="64E66E82" w:rsidR="0051740E" w:rsidRDefault="009D01E2" w:rsidP="002E51BE">
          <w:pPr>
            <w:pStyle w:val="Tlotextu"/>
            <w:numPr>
              <w:ilvl w:val="0"/>
              <w:numId w:val="27"/>
            </w:numPr>
            <w:spacing w:line="360" w:lineRule="auto"/>
          </w:pPr>
          <w:r>
            <w:t xml:space="preserve">Měl by být dokonale připraven </w:t>
          </w:r>
          <w:r w:rsidR="0051740E" w:rsidRPr="0051740E">
            <w:t xml:space="preserve">na dané téma. </w:t>
          </w:r>
        </w:p>
        <w:p w14:paraId="62132192" w14:textId="6250704A" w:rsidR="008F652B" w:rsidRDefault="008F652B" w:rsidP="008F652B">
          <w:pPr>
            <w:pStyle w:val="parNadpisPrvkuModry"/>
          </w:pPr>
          <w:r>
            <w:t>Kontrolní otázka</w:t>
          </w:r>
        </w:p>
        <w:p w14:paraId="5FE0A982" w14:textId="77777777" w:rsidR="008F652B" w:rsidRDefault="008F652B" w:rsidP="008F652B">
          <w:pPr>
            <w:framePr w:w="624" w:h="624" w:hRule="exact" w:hSpace="170" w:wrap="around" w:vAnchor="text" w:hAnchor="page" w:xAlign="outside" w:y="-622" w:anchorLock="1"/>
            <w:jc w:val="both"/>
          </w:pPr>
          <w:r>
            <w:rPr>
              <w:noProof/>
              <w:lang w:eastAsia="cs-CZ"/>
            </w:rPr>
            <w:drawing>
              <wp:inline distT="0" distB="0" distL="0" distR="0" wp14:anchorId="48D3BA5D" wp14:editId="7DA16F54">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A3FE18" w14:textId="1E712843" w:rsidR="008F652B" w:rsidRDefault="008F652B" w:rsidP="008F652B">
          <w:pPr>
            <w:pStyle w:val="Tlotextu"/>
          </w:pPr>
          <w:r>
            <w:t xml:space="preserve">Jaké typy otázek a odpovědí rozlišujeme? </w:t>
          </w:r>
        </w:p>
        <w:p w14:paraId="762254B9" w14:textId="48F3FB4A" w:rsidR="008F652B" w:rsidRDefault="008F652B" w:rsidP="008F652B">
          <w:pPr>
            <w:pStyle w:val="parNadpisPrvkuCerveny"/>
          </w:pPr>
          <w:r>
            <w:t>Shrnutí kapitoly</w:t>
          </w:r>
        </w:p>
        <w:p w14:paraId="7E0BBE5B" w14:textId="77777777" w:rsidR="008F652B" w:rsidRDefault="008F652B" w:rsidP="008F652B">
          <w:pPr>
            <w:framePr w:w="624" w:h="624" w:hRule="exact" w:hSpace="170" w:wrap="around" w:vAnchor="text" w:hAnchor="page" w:xAlign="outside" w:y="-622" w:anchorLock="1"/>
            <w:jc w:val="both"/>
          </w:pPr>
          <w:r>
            <w:rPr>
              <w:noProof/>
              <w:lang w:eastAsia="cs-CZ"/>
            </w:rPr>
            <w:drawing>
              <wp:inline distT="0" distB="0" distL="0" distR="0" wp14:anchorId="2392B4CD" wp14:editId="4E2EED2B">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346614" w14:textId="6244BEA8" w:rsidR="008F652B" w:rsidRDefault="008F652B" w:rsidP="008F652B">
          <w:pPr>
            <w:pStyle w:val="Tlotextu"/>
            <w:spacing w:line="360" w:lineRule="auto"/>
          </w:pPr>
          <w:r>
            <w:t xml:space="preserve">Úkolem této kapitoly bylo pomoci studentkám/studentům zorientovat se v problematice dialogu, ukázat zásady, které je třeba respektovat při řízení diskuze. </w:t>
          </w:r>
        </w:p>
        <w:p w14:paraId="02531EEF" w14:textId="150AEE81" w:rsidR="008F652B" w:rsidRDefault="008F652B" w:rsidP="008F652B">
          <w:pPr>
            <w:pStyle w:val="parNadpisPrvkuOranzovy"/>
          </w:pPr>
          <w:r>
            <w:lastRenderedPageBreak/>
            <w:t>zdroje</w:t>
          </w:r>
        </w:p>
        <w:p w14:paraId="0F047586" w14:textId="77777777" w:rsidR="008F652B" w:rsidRDefault="008F652B" w:rsidP="008F652B">
          <w:pPr>
            <w:framePr w:w="624" w:h="624" w:hRule="exact" w:hSpace="170" w:wrap="around" w:vAnchor="text" w:hAnchor="page" w:xAlign="outside" w:y="-622" w:anchorLock="1"/>
            <w:jc w:val="both"/>
          </w:pPr>
          <w:r>
            <w:rPr>
              <w:noProof/>
              <w:lang w:eastAsia="cs-CZ"/>
            </w:rPr>
            <w:drawing>
              <wp:inline distT="0" distB="0" distL="0" distR="0" wp14:anchorId="391D40C4" wp14:editId="324A63B0">
                <wp:extent cx="381635" cy="381635"/>
                <wp:effectExtent l="0" t="0" r="0" b="0"/>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1901FE" w14:textId="77777777" w:rsidR="00AC2C66" w:rsidRPr="002C01CF" w:rsidRDefault="00AC2C66" w:rsidP="00AC2C66">
          <w:pPr>
            <w:pStyle w:val="Tlotextu"/>
            <w:ind w:firstLine="0"/>
            <w:rPr>
              <w:szCs w:val="24"/>
            </w:rPr>
          </w:pPr>
          <w:r>
            <w:rPr>
              <w:rStyle w:val="bibautor"/>
              <w:szCs w:val="24"/>
            </w:rPr>
            <w:t>ČMEJRKOVÁ, Světa, HOFFMANNOVÁ, Jana</w:t>
          </w:r>
          <w:r w:rsidRPr="002C01CF">
            <w:rPr>
              <w:rStyle w:val="bibautor"/>
              <w:szCs w:val="24"/>
            </w:rPr>
            <w:t xml:space="preserve"> ad</w:t>
          </w:r>
          <w:r w:rsidRPr="002C01CF">
            <w:rPr>
              <w:rStyle w:val="bibitem"/>
              <w:szCs w:val="24"/>
            </w:rPr>
            <w:t xml:space="preserve">. </w:t>
          </w:r>
          <w:r w:rsidRPr="002C01CF">
            <w:rPr>
              <w:rStyle w:val="bibitem"/>
              <w:i/>
              <w:iCs/>
              <w:szCs w:val="24"/>
            </w:rPr>
            <w:t>Styl mediálních dialogů</w:t>
          </w:r>
          <w:r>
            <w:rPr>
              <w:rStyle w:val="bibitem"/>
              <w:szCs w:val="24"/>
            </w:rPr>
            <w:t xml:space="preserve">. Praha: Academia </w:t>
          </w:r>
          <w:r w:rsidRPr="002C01CF">
            <w:rPr>
              <w:rStyle w:val="bibitem"/>
              <w:szCs w:val="24"/>
            </w:rPr>
            <w:t>2013</w:t>
          </w:r>
          <w:r w:rsidRPr="002C01CF">
            <w:rPr>
              <w:szCs w:val="24"/>
            </w:rPr>
            <w:t>.</w:t>
          </w:r>
        </w:p>
        <w:p w14:paraId="576E2339" w14:textId="77777777" w:rsidR="00AC2C66" w:rsidRPr="002C01CF" w:rsidRDefault="00AC2C66" w:rsidP="00AC2C66">
          <w:pPr>
            <w:pStyle w:val="Tlotextu"/>
            <w:ind w:firstLine="0"/>
            <w:rPr>
              <w:szCs w:val="24"/>
            </w:rPr>
          </w:pPr>
          <w:r w:rsidRPr="002C01CF">
            <w:rPr>
              <w:szCs w:val="24"/>
            </w:rPr>
            <w:t xml:space="preserve">Jana Hoffmannová (2017): SPONTÁNNÍ DIALOG. In: Petr Karlík, Marek Nekula, Jana Pleskalová (eds.), </w:t>
          </w:r>
          <w:proofErr w:type="gramStart"/>
          <w:r w:rsidRPr="002C01CF">
            <w:rPr>
              <w:szCs w:val="24"/>
            </w:rPr>
            <w:t>CzechEncy - Nový</w:t>
          </w:r>
          <w:proofErr w:type="gramEnd"/>
          <w:r w:rsidRPr="002C01CF">
            <w:rPr>
              <w:szCs w:val="24"/>
            </w:rPr>
            <w:t xml:space="preserve"> encyklopedický slovník češtiny. </w:t>
          </w:r>
          <w:r w:rsidRPr="002C01CF">
            <w:rPr>
              <w:szCs w:val="24"/>
            </w:rPr>
            <w:br/>
            <w:t xml:space="preserve">URL: </w:t>
          </w:r>
          <w:hyperlink r:id="rId51" w:history="1">
            <w:r w:rsidRPr="002C01CF">
              <w:rPr>
                <w:rStyle w:val="Hypertextovodkaz"/>
                <w:szCs w:val="24"/>
              </w:rPr>
              <w:t>https://www.czechency.org/slovnik/SPONTÁNNÍ DIALOG</w:t>
            </w:r>
          </w:hyperlink>
          <w:r w:rsidRPr="002C01CF">
            <w:rPr>
              <w:szCs w:val="24"/>
            </w:rPr>
            <w:t xml:space="preserve"> (poslední přístup: 14. 4. 2018)</w:t>
          </w:r>
        </w:p>
        <w:p w14:paraId="374A1328" w14:textId="77777777" w:rsidR="00AC2C66" w:rsidRDefault="00AC2C66" w:rsidP="00AC2C66">
          <w:pPr>
            <w:pStyle w:val="Tlotextu"/>
            <w:ind w:firstLine="0"/>
            <w:rPr>
              <w:szCs w:val="24"/>
            </w:rPr>
          </w:pPr>
          <w:r>
            <w:rPr>
              <w:rStyle w:val="bibautor"/>
              <w:szCs w:val="24"/>
            </w:rPr>
            <w:t>HOFFMANNOVÁ</w:t>
          </w:r>
          <w:r w:rsidRPr="002C01CF">
            <w:rPr>
              <w:rStyle w:val="bibautor"/>
              <w:szCs w:val="24"/>
            </w:rPr>
            <w:t>, J</w:t>
          </w:r>
          <w:r>
            <w:rPr>
              <w:rStyle w:val="bibautor"/>
              <w:szCs w:val="24"/>
            </w:rPr>
            <w:t>ana, MÜLLEROVÁ, Olga</w:t>
          </w:r>
          <w:r w:rsidRPr="002C01CF">
            <w:rPr>
              <w:rStyle w:val="bibautor"/>
              <w:szCs w:val="24"/>
            </w:rPr>
            <w:t xml:space="preserve"> ad</w:t>
          </w:r>
          <w:r w:rsidRPr="002C01CF">
            <w:rPr>
              <w:rStyle w:val="bibitem"/>
              <w:szCs w:val="24"/>
            </w:rPr>
            <w:t xml:space="preserve">. </w:t>
          </w:r>
          <w:r w:rsidRPr="002C01CF">
            <w:rPr>
              <w:rStyle w:val="bibitem"/>
              <w:i/>
              <w:iCs/>
              <w:szCs w:val="24"/>
            </w:rPr>
            <w:t>Konverzace v češtině (při rodinných a přátelských návštěvách)</w:t>
          </w:r>
          <w:r>
            <w:rPr>
              <w:rStyle w:val="bibitem"/>
              <w:szCs w:val="24"/>
            </w:rPr>
            <w:t xml:space="preserve">. Praha: Trizonia </w:t>
          </w:r>
          <w:r w:rsidRPr="002C01CF">
            <w:rPr>
              <w:rStyle w:val="bibitem"/>
              <w:szCs w:val="24"/>
            </w:rPr>
            <w:t>1999</w:t>
          </w:r>
          <w:r w:rsidRPr="002C01CF">
            <w:rPr>
              <w:szCs w:val="24"/>
            </w:rPr>
            <w:t>.</w:t>
          </w:r>
        </w:p>
        <w:p w14:paraId="119C616E" w14:textId="63A7070C" w:rsidR="00884961" w:rsidRPr="002C01CF" w:rsidRDefault="00884961" w:rsidP="00AC2C66">
          <w:pPr>
            <w:pStyle w:val="Tlotextu"/>
            <w:ind w:firstLine="0"/>
            <w:rPr>
              <w:szCs w:val="24"/>
            </w:rPr>
          </w:pPr>
          <w:r>
            <w:rPr>
              <w:rStyle w:val="st"/>
            </w:rPr>
            <w:t xml:space="preserve">HOFFMANNOVÁ, Jana – </w:t>
          </w:r>
          <w:r w:rsidRPr="00884961">
            <w:rPr>
              <w:rStyle w:val="Zdraznn"/>
              <w:i w:val="0"/>
            </w:rPr>
            <w:t>MÜLLEROVÁ</w:t>
          </w:r>
          <w:r w:rsidRPr="00884961">
            <w:rPr>
              <w:rStyle w:val="st"/>
              <w:i/>
            </w:rPr>
            <w:t xml:space="preserve">, </w:t>
          </w:r>
          <w:r w:rsidRPr="00884961">
            <w:rPr>
              <w:rStyle w:val="Zdraznn"/>
              <w:i w:val="0"/>
            </w:rPr>
            <w:t>Olga</w:t>
          </w:r>
          <w:r>
            <w:rPr>
              <w:rStyle w:val="st"/>
            </w:rPr>
            <w:t xml:space="preserve">. </w:t>
          </w:r>
          <w:r w:rsidRPr="007C05CD">
            <w:rPr>
              <w:rStyle w:val="st"/>
              <w:i/>
            </w:rPr>
            <w:t>Jak vedeme dialog s institucemi</w:t>
          </w:r>
          <w:r>
            <w:rPr>
              <w:rStyle w:val="st"/>
            </w:rPr>
            <w:t>. Praha: Academia 2000.</w:t>
          </w:r>
        </w:p>
        <w:p w14:paraId="7EB5B72A" w14:textId="19C639F8" w:rsidR="00AC2C66" w:rsidRDefault="00AC2C66" w:rsidP="00AC2C66">
          <w:pPr>
            <w:pStyle w:val="Tlotextu"/>
            <w:ind w:firstLine="0"/>
            <w:rPr>
              <w:szCs w:val="24"/>
            </w:rPr>
          </w:pPr>
          <w:r>
            <w:rPr>
              <w:szCs w:val="24"/>
            </w:rPr>
            <w:t>HOFFMANNOVÁ</w:t>
          </w:r>
          <w:r w:rsidRPr="002C01CF">
            <w:rPr>
              <w:szCs w:val="24"/>
            </w:rPr>
            <w:t xml:space="preserve">, Jana. Jakou cestou se ubírat ke stylistice mluvených projevů? In: </w:t>
          </w:r>
          <w:r w:rsidRPr="002C01CF">
            <w:rPr>
              <w:i/>
              <w:szCs w:val="24"/>
            </w:rPr>
            <w:t>Stylistika v kontextu historie a současnosti</w:t>
          </w:r>
          <w:r w:rsidRPr="002C01CF">
            <w:rPr>
              <w:szCs w:val="24"/>
            </w:rPr>
            <w:t xml:space="preserve">. Docentce Evě Minářové k životnímu jubileu. Eds.: K. Klímová – I. Kolářová – J. M. Tušková. Brno: MU 2013, </w:t>
          </w:r>
          <w:r w:rsidR="00884961">
            <w:rPr>
              <w:szCs w:val="24"/>
            </w:rPr>
            <w:t xml:space="preserve">s. </w:t>
          </w:r>
          <w:r w:rsidRPr="002C01CF">
            <w:rPr>
              <w:szCs w:val="24"/>
            </w:rPr>
            <w:t>103–113.</w:t>
          </w:r>
        </w:p>
        <w:p w14:paraId="47BADF75" w14:textId="6B918614" w:rsidR="00AC2C66" w:rsidRDefault="00AC2C66" w:rsidP="00AC2C66">
          <w:pPr>
            <w:pStyle w:val="Tlotextu"/>
            <w:ind w:firstLine="0"/>
            <w:rPr>
              <w:bCs/>
            </w:rPr>
          </w:pPr>
          <w:r>
            <w:t>KABÁTEK, Aleš, LOŠŤÁKOVÁ,</w:t>
          </w:r>
          <w:r w:rsidRPr="008416A9">
            <w:t xml:space="preserve"> Olga: </w:t>
          </w:r>
          <w:r w:rsidRPr="00AC2C66">
            <w:rPr>
              <w:bCs/>
              <w:i/>
            </w:rPr>
            <w:t>Obchodní a manažerská prezentace</w:t>
          </w:r>
          <w:r>
            <w:rPr>
              <w:bCs/>
              <w:i/>
            </w:rPr>
            <w:t>.</w:t>
          </w:r>
          <w:r>
            <w:rPr>
              <w:bCs/>
            </w:rPr>
            <w:t xml:space="preserve"> Praha: Grada Publishing 2010. </w:t>
          </w:r>
        </w:p>
        <w:p w14:paraId="3E87EBD5" w14:textId="7E5FE395" w:rsidR="00F955F9" w:rsidRPr="00F955F9" w:rsidRDefault="00F955F9" w:rsidP="00F955F9">
          <w:pPr>
            <w:spacing w:after="0" w:line="240" w:lineRule="auto"/>
            <w:rPr>
              <w:rFonts w:eastAsia="Times New Roman" w:cs="Times New Roman"/>
              <w:szCs w:val="24"/>
              <w:lang w:eastAsia="cs-CZ"/>
            </w:rPr>
          </w:pPr>
          <w:r w:rsidRPr="00F955F9">
            <w:rPr>
              <w:rFonts w:eastAsia="Times New Roman" w:cs="Times New Roman"/>
              <w:szCs w:val="24"/>
              <w:lang w:eastAsia="cs-CZ"/>
            </w:rPr>
            <w:t>KRAUS, Jiří. Moderátor.</w:t>
          </w:r>
          <w:r>
            <w:rPr>
              <w:rFonts w:eastAsia="Times New Roman" w:cs="Times New Roman"/>
              <w:szCs w:val="24"/>
              <w:lang w:eastAsia="cs-CZ"/>
            </w:rPr>
            <w:t xml:space="preserve"> </w:t>
          </w:r>
          <w:r w:rsidRPr="00F955F9">
            <w:rPr>
              <w:rFonts w:eastAsia="Times New Roman" w:cs="Times New Roman"/>
              <w:i/>
              <w:szCs w:val="24"/>
              <w:lang w:eastAsia="cs-CZ"/>
            </w:rPr>
            <w:t>Naše řeč</w:t>
          </w:r>
          <w:r>
            <w:rPr>
              <w:rFonts w:eastAsia="Times New Roman" w:cs="Times New Roman"/>
              <w:i/>
              <w:szCs w:val="24"/>
              <w:lang w:eastAsia="cs-CZ"/>
            </w:rPr>
            <w:t xml:space="preserve"> </w:t>
          </w:r>
          <w:r>
            <w:rPr>
              <w:rFonts w:eastAsia="Times New Roman" w:cs="Times New Roman"/>
              <w:szCs w:val="24"/>
              <w:lang w:eastAsia="cs-CZ"/>
            </w:rPr>
            <w:t>65, 1982 [online], [cit. 2018</w:t>
          </w:r>
          <w:r w:rsidRPr="00F955F9">
            <w:rPr>
              <w:rFonts w:eastAsia="Times New Roman" w:cs="Times New Roman"/>
              <w:szCs w:val="24"/>
              <w:lang w:eastAsia="cs-CZ"/>
            </w:rPr>
            <w:t>-04-3]. Dostupné z: http://nase-rec.ujc.cas.cz/archiv.php?art=6351</w:t>
          </w:r>
        </w:p>
        <w:p w14:paraId="5F451862" w14:textId="77777777" w:rsidR="00AC2C66" w:rsidRDefault="00AC2C66" w:rsidP="00AC2C66">
          <w:pPr>
            <w:pStyle w:val="Tlotextu"/>
            <w:ind w:firstLine="0"/>
            <w:rPr>
              <w:rStyle w:val="bibautor"/>
              <w:szCs w:val="24"/>
            </w:rPr>
          </w:pPr>
          <w:r>
            <w:rPr>
              <w:rStyle w:val="bibautor"/>
              <w:szCs w:val="24"/>
            </w:rPr>
            <w:t>MARKOVÁ</w:t>
          </w:r>
          <w:r w:rsidRPr="002C01CF">
            <w:rPr>
              <w:rStyle w:val="bibautor"/>
              <w:szCs w:val="24"/>
            </w:rPr>
            <w:t>, I</w:t>
          </w:r>
          <w:r>
            <w:rPr>
              <w:rStyle w:val="bibautor"/>
              <w:szCs w:val="24"/>
            </w:rPr>
            <w:t>vana</w:t>
          </w:r>
          <w:r w:rsidRPr="002C01CF">
            <w:rPr>
              <w:rStyle w:val="bibautor"/>
              <w:szCs w:val="24"/>
            </w:rPr>
            <w:t xml:space="preserve">. </w:t>
          </w:r>
          <w:r w:rsidRPr="002C01CF">
            <w:rPr>
              <w:rStyle w:val="bibitem"/>
              <w:i/>
              <w:iCs/>
              <w:szCs w:val="24"/>
            </w:rPr>
            <w:t>Dialogičnost a sociální reprezentace. Dynamika mysli</w:t>
          </w:r>
          <w:r>
            <w:rPr>
              <w:rStyle w:val="bibitem"/>
              <w:szCs w:val="24"/>
            </w:rPr>
            <w:t xml:space="preserve">. Praha: Academia </w:t>
          </w:r>
          <w:r w:rsidRPr="002C01CF">
            <w:rPr>
              <w:rStyle w:val="bibitem"/>
              <w:szCs w:val="24"/>
            </w:rPr>
            <w:t>2007</w:t>
          </w:r>
          <w:r w:rsidRPr="002C01CF">
            <w:rPr>
              <w:szCs w:val="24"/>
            </w:rPr>
            <w:t>.</w:t>
          </w:r>
        </w:p>
        <w:p w14:paraId="78C5536C" w14:textId="77777777" w:rsidR="00AC2C66" w:rsidRPr="002C01CF" w:rsidRDefault="00AC2C66" w:rsidP="00AC2C66">
          <w:pPr>
            <w:pStyle w:val="Tlotextu"/>
            <w:ind w:firstLine="0"/>
            <w:rPr>
              <w:szCs w:val="24"/>
            </w:rPr>
          </w:pPr>
          <w:r>
            <w:rPr>
              <w:rStyle w:val="bibautor"/>
              <w:szCs w:val="24"/>
            </w:rPr>
            <w:t>MISTRÍK</w:t>
          </w:r>
          <w:r w:rsidRPr="002C01CF">
            <w:rPr>
              <w:rStyle w:val="bibautor"/>
              <w:szCs w:val="24"/>
            </w:rPr>
            <w:t>, J</w:t>
          </w:r>
          <w:r>
            <w:rPr>
              <w:rStyle w:val="bibautor"/>
              <w:szCs w:val="24"/>
            </w:rPr>
            <w:t>ozef</w:t>
          </w:r>
          <w:r w:rsidRPr="002C01CF">
            <w:rPr>
              <w:rStyle w:val="bibautor"/>
              <w:szCs w:val="24"/>
            </w:rPr>
            <w:t xml:space="preserve">. </w:t>
          </w:r>
          <w:r w:rsidRPr="002C01CF">
            <w:rPr>
              <w:rStyle w:val="bibitem"/>
              <w:i/>
              <w:iCs/>
              <w:szCs w:val="24"/>
            </w:rPr>
            <w:t>Štylistika</w:t>
          </w:r>
          <w:r>
            <w:rPr>
              <w:rStyle w:val="bibitem"/>
              <w:szCs w:val="24"/>
            </w:rPr>
            <w:t xml:space="preserve">. Bratislava: Slovenské pedagogické nakladaťelstvo </w:t>
          </w:r>
          <w:r w:rsidRPr="002C01CF">
            <w:rPr>
              <w:rStyle w:val="bibitem"/>
              <w:szCs w:val="24"/>
            </w:rPr>
            <w:t>1997, 307–311</w:t>
          </w:r>
          <w:r>
            <w:rPr>
              <w:szCs w:val="24"/>
            </w:rPr>
            <w:t>.</w:t>
          </w:r>
        </w:p>
        <w:p w14:paraId="451E3EAF" w14:textId="77777777" w:rsidR="00AC2C66" w:rsidRPr="002C01CF" w:rsidRDefault="00AC2C66" w:rsidP="00AC2C66">
          <w:pPr>
            <w:pStyle w:val="Tlotextu"/>
            <w:ind w:firstLine="0"/>
            <w:rPr>
              <w:szCs w:val="24"/>
            </w:rPr>
          </w:pPr>
          <w:r w:rsidRPr="00B952CF">
            <w:rPr>
              <w:i/>
              <w:szCs w:val="24"/>
            </w:rPr>
            <w:t>Mluvnice češtiny</w:t>
          </w:r>
          <w:r w:rsidRPr="002C01CF">
            <w:rPr>
              <w:szCs w:val="24"/>
            </w:rPr>
            <w:t xml:space="preserve"> 3.</w:t>
          </w:r>
          <w:r>
            <w:rPr>
              <w:szCs w:val="24"/>
            </w:rPr>
            <w:t xml:space="preserve"> Praha: Academia 1987. </w:t>
          </w:r>
        </w:p>
        <w:p w14:paraId="429362A7" w14:textId="2065B152" w:rsidR="00884961" w:rsidRPr="002C01CF" w:rsidRDefault="00AC2C66" w:rsidP="00AC2C66">
          <w:pPr>
            <w:pStyle w:val="Tlotextu"/>
            <w:ind w:firstLine="0"/>
            <w:rPr>
              <w:szCs w:val="24"/>
            </w:rPr>
          </w:pPr>
          <w:r>
            <w:rPr>
              <w:rStyle w:val="bibautor"/>
              <w:szCs w:val="24"/>
            </w:rPr>
            <w:t>MÜLLEROVÁ</w:t>
          </w:r>
          <w:r w:rsidRPr="002C01CF">
            <w:rPr>
              <w:rStyle w:val="bibautor"/>
              <w:szCs w:val="24"/>
            </w:rPr>
            <w:t>, O</w:t>
          </w:r>
          <w:r>
            <w:rPr>
              <w:rStyle w:val="bibautor"/>
              <w:szCs w:val="24"/>
            </w:rPr>
            <w:t>lga, HOFFMANNOVÁ, Jana</w:t>
          </w:r>
          <w:r w:rsidRPr="002C01CF">
            <w:rPr>
              <w:rStyle w:val="bibitem"/>
              <w:szCs w:val="24"/>
            </w:rPr>
            <w:t xml:space="preserve">. </w:t>
          </w:r>
          <w:r w:rsidRPr="002C01CF">
            <w:rPr>
              <w:rStyle w:val="bibitem"/>
              <w:i/>
              <w:iCs/>
              <w:szCs w:val="24"/>
            </w:rPr>
            <w:t>Kapitoly o dialogu</w:t>
          </w:r>
          <w:r>
            <w:rPr>
              <w:rStyle w:val="bibitem"/>
              <w:szCs w:val="24"/>
            </w:rPr>
            <w:t xml:space="preserve">. Praha: Pansofia </w:t>
          </w:r>
          <w:r w:rsidRPr="002C01CF">
            <w:rPr>
              <w:rStyle w:val="bibitem"/>
              <w:szCs w:val="24"/>
            </w:rPr>
            <w:t>1994</w:t>
          </w:r>
          <w:r w:rsidRPr="002C01CF">
            <w:rPr>
              <w:szCs w:val="24"/>
            </w:rPr>
            <w:t>.</w:t>
          </w:r>
        </w:p>
        <w:p w14:paraId="56F5C810" w14:textId="76F22571" w:rsidR="00884961" w:rsidRDefault="00AC2C66" w:rsidP="00884961">
          <w:pPr>
            <w:pStyle w:val="Tlotextu"/>
            <w:rPr>
              <w:szCs w:val="24"/>
            </w:rPr>
          </w:pPr>
          <w:r>
            <w:rPr>
              <w:rStyle w:val="bibautor"/>
              <w:szCs w:val="24"/>
            </w:rPr>
            <w:t>MÜLLEROVÁ</w:t>
          </w:r>
          <w:r w:rsidRPr="002C01CF">
            <w:rPr>
              <w:rStyle w:val="bibautor"/>
              <w:szCs w:val="24"/>
            </w:rPr>
            <w:t>, O</w:t>
          </w:r>
          <w:r>
            <w:rPr>
              <w:rStyle w:val="bibautor"/>
              <w:szCs w:val="24"/>
            </w:rPr>
            <w:t>lga</w:t>
          </w:r>
          <w:r w:rsidRPr="002C01CF">
            <w:rPr>
              <w:rStyle w:val="bibautor"/>
              <w:szCs w:val="24"/>
            </w:rPr>
            <w:t xml:space="preserve">. </w:t>
          </w:r>
          <w:r w:rsidRPr="002C01CF">
            <w:rPr>
              <w:rStyle w:val="bibitem"/>
              <w:szCs w:val="24"/>
            </w:rPr>
            <w:t xml:space="preserve">Žánry a syntaktické rysy mluvených projevů. In Bogoczová, I. &amp; K. Fic ad. </w:t>
          </w:r>
          <w:r w:rsidRPr="002C01CF">
            <w:rPr>
              <w:rStyle w:val="bibitem"/>
              <w:i/>
              <w:iCs/>
              <w:szCs w:val="24"/>
            </w:rPr>
            <w:t>Tváře češtiny</w:t>
          </w:r>
          <w:r w:rsidRPr="002C01CF">
            <w:rPr>
              <w:rStyle w:val="bibitem"/>
              <w:szCs w:val="24"/>
            </w:rPr>
            <w:t>, 2000, 21–54</w:t>
          </w:r>
          <w:r w:rsidRPr="002C01CF">
            <w:rPr>
              <w:szCs w:val="24"/>
            </w:rPr>
            <w:t>.</w:t>
          </w:r>
        </w:p>
        <w:p w14:paraId="02F0DBB5" w14:textId="5C87799D" w:rsidR="00F955F9" w:rsidRDefault="00F955F9" w:rsidP="00884961">
          <w:pPr>
            <w:pStyle w:val="Tlotextu"/>
            <w:rPr>
              <w:rStyle w:val="bibautor"/>
              <w:rFonts w:cs="Times New Roman"/>
              <w:szCs w:val="24"/>
            </w:rPr>
          </w:pPr>
          <w:r w:rsidRPr="00F955F9">
            <w:rPr>
              <w:rStyle w:val="bibautor"/>
              <w:rFonts w:cs="Times New Roman"/>
              <w:szCs w:val="24"/>
            </w:rPr>
            <w:t xml:space="preserve">MÜLLEROVÁ, Olga. Problémy vedení dialogu v televizi. </w:t>
          </w:r>
          <w:r w:rsidRPr="00F955F9">
            <w:rPr>
              <w:rStyle w:val="bibautor"/>
              <w:rFonts w:cs="Times New Roman"/>
              <w:i/>
              <w:szCs w:val="24"/>
            </w:rPr>
            <w:t>Naše řeč</w:t>
          </w:r>
          <w:r>
            <w:rPr>
              <w:rStyle w:val="bibautor"/>
              <w:rFonts w:cs="Times New Roman"/>
              <w:szCs w:val="24"/>
            </w:rPr>
            <w:t xml:space="preserve"> 77, 1994, č. 2, s. 73–84. </w:t>
          </w:r>
        </w:p>
        <w:p w14:paraId="34DEFEFB" w14:textId="5BF2F435" w:rsidR="00F955F9" w:rsidRPr="00F955F9" w:rsidRDefault="00F955F9" w:rsidP="00884961">
          <w:pPr>
            <w:pStyle w:val="Tlotextu"/>
            <w:rPr>
              <w:szCs w:val="24"/>
            </w:rPr>
          </w:pPr>
          <w:r w:rsidRPr="00F955F9">
            <w:rPr>
              <w:rStyle w:val="bibautor"/>
              <w:rFonts w:cs="Times New Roman"/>
              <w:szCs w:val="24"/>
            </w:rPr>
            <w:t xml:space="preserve">MÜLLEROVÁ, Olga. </w:t>
          </w:r>
          <w:r>
            <w:rPr>
              <w:rStyle w:val="bibautor"/>
              <w:rFonts w:cs="Times New Roman"/>
              <w:szCs w:val="24"/>
            </w:rPr>
            <w:t xml:space="preserve">Úlohy moderátora v rozhlasovém pořadu Radiofórum. </w:t>
          </w:r>
          <w:r w:rsidRPr="00F955F9">
            <w:rPr>
              <w:i/>
            </w:rPr>
            <w:t>Naše řeč</w:t>
          </w:r>
          <w:r>
            <w:t xml:space="preserve"> 82, 1999, č.</w:t>
          </w:r>
          <w:r w:rsidRPr="00F955F9">
            <w:t xml:space="preserve"> 4</w:t>
          </w:r>
          <w:r>
            <w:t xml:space="preserve">, s. 169–183. </w:t>
          </w:r>
        </w:p>
        <w:p w14:paraId="13668FD6" w14:textId="77777777" w:rsidR="00AC2C66" w:rsidRDefault="00AC2C66" w:rsidP="00F955F9">
          <w:pPr>
            <w:pStyle w:val="Tlotextu"/>
            <w:ind w:firstLine="0"/>
            <w:rPr>
              <w:szCs w:val="24"/>
            </w:rPr>
          </w:pPr>
          <w:r>
            <w:rPr>
              <w:rStyle w:val="bibautor"/>
              <w:szCs w:val="24"/>
            </w:rPr>
            <w:lastRenderedPageBreak/>
            <w:t>ZEMAN</w:t>
          </w:r>
          <w:r w:rsidRPr="002C01CF">
            <w:rPr>
              <w:rStyle w:val="bibautor"/>
              <w:szCs w:val="24"/>
            </w:rPr>
            <w:t>, J</w:t>
          </w:r>
          <w:r>
            <w:rPr>
              <w:rStyle w:val="bibautor"/>
              <w:szCs w:val="24"/>
            </w:rPr>
            <w:t>iří</w:t>
          </w:r>
          <w:r w:rsidRPr="002C01CF">
            <w:rPr>
              <w:rStyle w:val="bibautor"/>
              <w:szCs w:val="24"/>
            </w:rPr>
            <w:t xml:space="preserve">. </w:t>
          </w:r>
          <w:r w:rsidRPr="002C01CF">
            <w:rPr>
              <w:rStyle w:val="bibitem"/>
              <w:szCs w:val="24"/>
            </w:rPr>
            <w:t>Základní konverza</w:t>
          </w:r>
          <w:r>
            <w:rPr>
              <w:rStyle w:val="bibitem"/>
              <w:szCs w:val="24"/>
            </w:rPr>
            <w:t>ční situace v češtině. In ULIČNÝ, O. &amp; S. SCHNEIDEROVÁ</w:t>
          </w:r>
          <w:r w:rsidRPr="002C01CF">
            <w:rPr>
              <w:rStyle w:val="bibitem"/>
              <w:szCs w:val="24"/>
            </w:rPr>
            <w:t xml:space="preserve"> (eds.), </w:t>
          </w:r>
          <w:r w:rsidRPr="002C01CF">
            <w:rPr>
              <w:rStyle w:val="bibitem"/>
              <w:i/>
              <w:iCs/>
              <w:szCs w:val="24"/>
            </w:rPr>
            <w:t>Komunikační situace a styl. Studie k moderní mluvnici češtiny</w:t>
          </w:r>
          <w:r w:rsidRPr="002C01CF">
            <w:rPr>
              <w:rStyle w:val="bibitem"/>
              <w:szCs w:val="24"/>
            </w:rPr>
            <w:t xml:space="preserve"> 2, 2013, 25–51</w:t>
          </w:r>
          <w:r w:rsidRPr="002C01CF">
            <w:rPr>
              <w:szCs w:val="24"/>
            </w:rPr>
            <w:t>.</w:t>
          </w:r>
        </w:p>
        <w:p w14:paraId="478F2E2E" w14:textId="5AEB6A49" w:rsidR="007C05CD" w:rsidRDefault="007C05CD" w:rsidP="007C05CD">
          <w:pPr>
            <w:pStyle w:val="Nadpis1"/>
          </w:pPr>
          <w:bookmarkStart w:id="47" w:name="_Toc524368004"/>
          <w:r>
            <w:lastRenderedPageBreak/>
            <w:t>Konverzační maximy a teorie zdvořilosti</w:t>
          </w:r>
          <w:bookmarkEnd w:id="47"/>
        </w:p>
        <w:p w14:paraId="29A383C7" w14:textId="741F4D70" w:rsidR="00C30078" w:rsidRDefault="00C30078" w:rsidP="00C30078">
          <w:pPr>
            <w:pStyle w:val="parNadpisPrvkuCerveny"/>
          </w:pPr>
          <w:r>
            <w:t>Rychlý náhled kapitoly</w:t>
          </w:r>
        </w:p>
        <w:p w14:paraId="0A28E743" w14:textId="77777777" w:rsidR="00C30078" w:rsidRDefault="00C30078" w:rsidP="00C30078">
          <w:pPr>
            <w:framePr w:w="624" w:h="624" w:hRule="exact" w:hSpace="170" w:wrap="around" w:vAnchor="text" w:hAnchor="page" w:xAlign="outside" w:y="-622" w:anchorLock="1"/>
            <w:jc w:val="both"/>
          </w:pPr>
          <w:r>
            <w:rPr>
              <w:noProof/>
              <w:lang w:eastAsia="cs-CZ"/>
            </w:rPr>
            <w:drawing>
              <wp:inline distT="0" distB="0" distL="0" distR="0" wp14:anchorId="5E3CB926" wp14:editId="5A97CF67">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7480A7" w14:textId="77777777" w:rsidR="00C30078" w:rsidRPr="00C30078" w:rsidRDefault="00C30078" w:rsidP="00C30078">
          <w:pPr>
            <w:pStyle w:val="Tlotextu"/>
          </w:pPr>
        </w:p>
        <w:p w14:paraId="1459489D" w14:textId="7BF60ED2" w:rsidR="007C05CD" w:rsidRDefault="00C30078" w:rsidP="00C30078">
          <w:pPr>
            <w:pStyle w:val="Tlotextu"/>
            <w:spacing w:line="360" w:lineRule="auto"/>
          </w:pPr>
          <w:r>
            <w:t xml:space="preserve">Ke kultuře řeči patří nejen správná výslovnost, ale i znalost výstavby projevu a strategie komunikování, tzn. že důležitou součástí kultury řeči je i to, jak se při komunikování chovat. V předešlé kapitole jsme popsali dialog a při dialogu je potřeba dodržovat určité zásady, aby dialog mohl probíhat a aby byl komunikačně úspěšný. Obecně je potřeba dodržovat také zásady zdvořilosti, jež v rámci komunikace podporují její úspěšný průběh. </w:t>
          </w:r>
        </w:p>
        <w:p w14:paraId="0CFC9224" w14:textId="77777777" w:rsidR="00C30078" w:rsidRDefault="00C30078" w:rsidP="00C30078">
          <w:pPr>
            <w:pStyle w:val="Tlotextu"/>
            <w:spacing w:line="360" w:lineRule="auto"/>
          </w:pPr>
          <w:r>
            <w:t>Následující výklad se proto soustředí na ozřejmění tzv. konverzačních maxim a teorie zdvořilosti.</w:t>
          </w:r>
        </w:p>
        <w:p w14:paraId="5CA62FBD" w14:textId="6D7E9422" w:rsidR="00DD1C26" w:rsidRDefault="00DD1C26" w:rsidP="00C30078">
          <w:pPr>
            <w:pStyle w:val="Tlotextu"/>
            <w:spacing w:line="360" w:lineRule="auto"/>
          </w:pPr>
          <w:r>
            <w:t>Kapitola představí studentům jednotlivé druhy tzv. konverzačních maxim, jejichž dodržování předurčuje naši komunikaci k tomu, aby byla kooperativní, a tedy úspěšná. Je však zřejmé, že jde o představu víceméně idealistickou, protože komunikace je jev velmi složitý a uplatňuje se při ní řada okolností, a tak naopak porušení některých z konverzačních maxim může být v určitých situacích přijatelnější než jejich dodržování. Ke kooperačnímu principu patří také tzv. princip zdvořilosti</w:t>
          </w:r>
          <w:r w:rsidR="00AF5642">
            <w:t>.</w:t>
          </w:r>
        </w:p>
        <w:p w14:paraId="48B79DB2" w14:textId="1DA0B419" w:rsidR="00C30078" w:rsidRDefault="00C30078" w:rsidP="00C30078">
          <w:pPr>
            <w:pStyle w:val="parNadpisPrvkuCerveny"/>
          </w:pPr>
          <w:r>
            <w:t xml:space="preserve">Cíle kapitoly </w:t>
          </w:r>
        </w:p>
        <w:p w14:paraId="56ACF694" w14:textId="77777777" w:rsidR="00C30078" w:rsidRDefault="00C30078" w:rsidP="00C30078">
          <w:pPr>
            <w:framePr w:w="624" w:h="624" w:hRule="exact" w:hSpace="170" w:wrap="around" w:vAnchor="text" w:hAnchor="page" w:xAlign="outside" w:y="-622" w:anchorLock="1"/>
            <w:jc w:val="both"/>
          </w:pPr>
          <w:r>
            <w:rPr>
              <w:noProof/>
              <w:lang w:eastAsia="cs-CZ"/>
            </w:rPr>
            <w:drawing>
              <wp:inline distT="0" distB="0" distL="0" distR="0" wp14:anchorId="447C6861" wp14:editId="73BD1831">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0EE9C8" w14:textId="1D4FF61F" w:rsidR="002641E5" w:rsidRDefault="005550BD" w:rsidP="002E51BE">
          <w:pPr>
            <w:pStyle w:val="Tlotextu"/>
            <w:numPr>
              <w:ilvl w:val="0"/>
              <w:numId w:val="31"/>
            </w:numPr>
            <w:spacing w:line="360" w:lineRule="auto"/>
          </w:pPr>
          <w:proofErr w:type="gramStart"/>
          <w:r>
            <w:t>.</w:t>
          </w:r>
          <w:r w:rsidR="00DD1C26">
            <w:t>Ukázat</w:t>
          </w:r>
          <w:proofErr w:type="gramEnd"/>
          <w:r w:rsidR="00DD1C26">
            <w:t xml:space="preserve"> jednotlivé druhy tzv. konverzačních maxim. </w:t>
          </w:r>
        </w:p>
        <w:p w14:paraId="77694A2F" w14:textId="1B33F397" w:rsidR="00DD1C26" w:rsidRDefault="00DD1C26" w:rsidP="002E51BE">
          <w:pPr>
            <w:pStyle w:val="Tlotextu"/>
            <w:numPr>
              <w:ilvl w:val="0"/>
              <w:numId w:val="31"/>
            </w:numPr>
            <w:spacing w:line="360" w:lineRule="auto"/>
          </w:pPr>
          <w:r>
            <w:t xml:space="preserve">Představit souvislost mezi tzv. konverzačními maximy a teorií zdvořilosti. </w:t>
          </w:r>
        </w:p>
        <w:p w14:paraId="1FA1BF48" w14:textId="3314B7CE" w:rsidR="00DD1C26" w:rsidRDefault="00DD1C26" w:rsidP="002E51BE">
          <w:pPr>
            <w:pStyle w:val="Tlotextu"/>
            <w:numPr>
              <w:ilvl w:val="0"/>
              <w:numId w:val="31"/>
            </w:numPr>
            <w:spacing w:line="360" w:lineRule="auto"/>
          </w:pPr>
          <w:r>
            <w:t xml:space="preserve">Ukázat význam teorie zdvořilosti. </w:t>
          </w:r>
        </w:p>
        <w:p w14:paraId="3C87F6F7" w14:textId="5F2B61F9" w:rsidR="002641E5" w:rsidRDefault="005550BD" w:rsidP="005550BD">
          <w:pPr>
            <w:pStyle w:val="parNadpisPrvkuCerveny"/>
          </w:pPr>
          <w:r>
            <w:t>Klíčová slova kapitoly</w:t>
          </w:r>
        </w:p>
        <w:p w14:paraId="2772F4C5" w14:textId="77777777" w:rsidR="005550BD" w:rsidRDefault="005550BD" w:rsidP="005550BD">
          <w:pPr>
            <w:framePr w:w="624" w:h="624" w:hRule="exact" w:hSpace="170" w:wrap="around" w:vAnchor="text" w:hAnchor="page" w:xAlign="outside" w:y="-622" w:anchorLock="1"/>
            <w:jc w:val="both"/>
          </w:pPr>
          <w:r>
            <w:rPr>
              <w:noProof/>
              <w:lang w:eastAsia="cs-CZ"/>
            </w:rPr>
            <w:drawing>
              <wp:inline distT="0" distB="0" distL="0" distR="0" wp14:anchorId="0024EC2F" wp14:editId="2385668C">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5A753C" w14:textId="4FBBC76D" w:rsidR="005550BD" w:rsidRDefault="005550BD" w:rsidP="005550BD">
          <w:pPr>
            <w:pStyle w:val="Tlotextu"/>
          </w:pPr>
          <w:r>
            <w:t xml:space="preserve">Kooperace, dialog, konverzační maximy, princip zdvořilosti. </w:t>
          </w:r>
        </w:p>
        <w:p w14:paraId="480EB261" w14:textId="7F4E0962" w:rsidR="005550BD" w:rsidRDefault="005550BD" w:rsidP="005550BD">
          <w:pPr>
            <w:pStyle w:val="Nadpis2"/>
          </w:pPr>
          <w:bookmarkStart w:id="48" w:name="_Toc524368005"/>
          <w:r>
            <w:lastRenderedPageBreak/>
            <w:t>Kooperační princip a konverzační maximy</w:t>
          </w:r>
          <w:bookmarkEnd w:id="48"/>
        </w:p>
        <w:p w14:paraId="661FD727" w14:textId="2560E7F6" w:rsidR="003A31FE" w:rsidRDefault="005550BD" w:rsidP="005550BD">
          <w:pPr>
            <w:pStyle w:val="Tlotextu"/>
          </w:pPr>
          <w:r>
            <w:t xml:space="preserve">Konverzační maximy „odrážejí jednotlivé zákonitosti smysluplné komunikace“ (Hirschová 2013: </w:t>
          </w:r>
          <w:r w:rsidR="00A603D9">
            <w:t xml:space="preserve">193). </w:t>
          </w:r>
        </w:p>
        <w:p w14:paraId="3C7FB967" w14:textId="06525455" w:rsidR="005550BD" w:rsidRDefault="005550BD" w:rsidP="005550BD">
          <w:pPr>
            <w:pStyle w:val="Tlotextu"/>
          </w:pPr>
          <w:r>
            <w:t>N</w:t>
          </w:r>
          <w:r w:rsidR="00657665">
            <w:t xml:space="preserve">ejde o preskriptivní normy, nejde o „pravidla“, ale o to, aby si komunikující uvědomoval, jakým způsobem, dodržováním, ev. i nedodržováním čeho, může být jeho komunikace úspěšná, resp. pro daný účel efektivní. </w:t>
          </w:r>
          <w:r w:rsidR="00A603D9">
            <w:t>Jsou to spíše interpretační „klíče“, „vzájemná očekávání“, s nimiž vstupujeme do komunikace.</w:t>
          </w:r>
          <w:r w:rsidR="00A603D9" w:rsidRPr="00A603D9">
            <w:t xml:space="preserve"> </w:t>
          </w:r>
          <w:r w:rsidR="00A603D9">
            <w:t xml:space="preserve">Jsou předpokladem spolupráce v komunikaci.  </w:t>
          </w:r>
        </w:p>
        <w:p w14:paraId="60BDC8DC" w14:textId="1F79EDB0" w:rsidR="00657665" w:rsidRDefault="00657665" w:rsidP="005550BD">
          <w:pPr>
            <w:pStyle w:val="Tlotextu"/>
          </w:pPr>
          <w:r>
            <w:t>Porušování kooperačního principu je využíváno v důsledku manipulace, za účelem vyvolání konfliktů, vzniká při nedorozumění, ale na druhé straně se děje v důsledku zachování zdvořilosti, kdy např. porušujeme maximy kvality, ale i kvantity atd.</w:t>
          </w:r>
          <w:r w:rsidR="00A603D9">
            <w:t xml:space="preserve"> (viz níže). </w:t>
          </w:r>
        </w:p>
        <w:p w14:paraId="1DB75667" w14:textId="77777777" w:rsidR="00A603D9" w:rsidRDefault="00A603D9" w:rsidP="00A603D9">
          <w:r>
            <w:t xml:space="preserve">1. </w:t>
          </w:r>
          <w:r w:rsidRPr="000326C4">
            <w:rPr>
              <w:b/>
            </w:rPr>
            <w:t>maxima kvantity</w:t>
          </w:r>
          <w:r>
            <w:t xml:space="preserve"> </w:t>
          </w:r>
        </w:p>
        <w:p w14:paraId="1D7A5D26" w14:textId="77777777" w:rsidR="00A603D9" w:rsidRPr="001D4998" w:rsidRDefault="00A603D9" w:rsidP="00A603D9">
          <w:r>
            <w:t>a) „</w:t>
          </w:r>
          <w:r w:rsidRPr="001D4998">
            <w:rPr>
              <w:i/>
            </w:rPr>
            <w:t>tvůj</w:t>
          </w:r>
          <w:r>
            <w:t xml:space="preserve"> </w:t>
          </w:r>
          <w:r w:rsidRPr="001D4998">
            <w:rPr>
              <w:i/>
            </w:rPr>
            <w:t>příspěvek k rozhovoru má být natolik informativní, jak je nutné pro daný rozhovor</w:t>
          </w:r>
          <w:r>
            <w:rPr>
              <w:i/>
            </w:rPr>
            <w:t>“</w:t>
          </w:r>
          <w:r>
            <w:t>;</w:t>
          </w:r>
        </w:p>
        <w:p w14:paraId="7A544954" w14:textId="77777777" w:rsidR="00A603D9" w:rsidRDefault="00A603D9" w:rsidP="00A603D9">
          <w:r>
            <w:t>b) „</w:t>
          </w:r>
          <w:r w:rsidRPr="001D4998">
            <w:rPr>
              <w:i/>
            </w:rPr>
            <w:t>neposkytuj víc informací, než je vyžadováno</w:t>
          </w:r>
          <w:r>
            <w:rPr>
              <w:i/>
            </w:rPr>
            <w:t>“</w:t>
          </w:r>
          <w:r>
            <w:t>.</w:t>
          </w:r>
          <w:r w:rsidRPr="00586276">
            <w:t xml:space="preserve"> </w:t>
          </w:r>
        </w:p>
        <w:p w14:paraId="0E8E0325" w14:textId="77777777" w:rsidR="00A603D9" w:rsidRDefault="00A603D9" w:rsidP="00A603D9">
          <w:r>
            <w:t>- tuto maximu porušujeme např. výrazně u fatické komunikace, zdvořilostních hovorech o počasí, zdraví atd.</w:t>
          </w:r>
        </w:p>
        <w:p w14:paraId="791B5E02" w14:textId="77777777" w:rsidR="00A603D9" w:rsidRDefault="00A603D9" w:rsidP="00A603D9"/>
        <w:p w14:paraId="29F25C14" w14:textId="77777777" w:rsidR="00A603D9" w:rsidRDefault="00A603D9" w:rsidP="00A603D9">
          <w:r>
            <w:t xml:space="preserve">2. </w:t>
          </w:r>
          <w:r w:rsidRPr="005D5173">
            <w:rPr>
              <w:b/>
            </w:rPr>
            <w:t>maxima kvality</w:t>
          </w:r>
          <w:r>
            <w:t xml:space="preserve"> </w:t>
          </w:r>
        </w:p>
        <w:p w14:paraId="51C32D94" w14:textId="77777777" w:rsidR="00A603D9" w:rsidRPr="001D4998" w:rsidRDefault="00A603D9" w:rsidP="00A603D9">
          <w:r>
            <w:t xml:space="preserve">a) </w:t>
          </w:r>
          <w:r w:rsidRPr="001D4998">
            <w:rPr>
              <w:i/>
            </w:rPr>
            <w:t>„neříkej nic, o čem víš, že to není pravda</w:t>
          </w:r>
          <w:r>
            <w:rPr>
              <w:i/>
            </w:rPr>
            <w:t>“</w:t>
          </w:r>
          <w:r>
            <w:t>, tzn.</w:t>
          </w:r>
          <w:r w:rsidRPr="001D4998">
            <w:rPr>
              <w:i/>
            </w:rPr>
            <w:t xml:space="preserve"> </w:t>
          </w:r>
          <w:r w:rsidRPr="005D5173">
            <w:rPr>
              <w:i/>
            </w:rPr>
            <w:t>„nelži“</w:t>
          </w:r>
          <w:r>
            <w:rPr>
              <w:i/>
            </w:rPr>
            <w:t>,</w:t>
          </w:r>
        </w:p>
        <w:p w14:paraId="47B85717" w14:textId="77777777" w:rsidR="00A603D9" w:rsidRDefault="00A603D9" w:rsidP="00A603D9">
          <w:r>
            <w:t xml:space="preserve">b) </w:t>
          </w:r>
          <w:r w:rsidRPr="005D5173">
            <w:rPr>
              <w:i/>
            </w:rPr>
            <w:t>„neříkej nic</w:t>
          </w:r>
          <w:r>
            <w:rPr>
              <w:i/>
            </w:rPr>
            <w:t>, pro co nemáš dostatek důkazů</w:t>
          </w:r>
          <w:r w:rsidRPr="005D5173">
            <w:rPr>
              <w:i/>
            </w:rPr>
            <w:t>“</w:t>
          </w:r>
          <w:r>
            <w:t xml:space="preserve">. </w:t>
          </w:r>
        </w:p>
        <w:p w14:paraId="05F1DC69" w14:textId="77777777" w:rsidR="00A603D9" w:rsidRDefault="00A603D9" w:rsidP="00A603D9"/>
        <w:p w14:paraId="2AA14D76" w14:textId="77777777" w:rsidR="00A603D9" w:rsidRDefault="00A603D9" w:rsidP="00A603D9">
          <w:r>
            <w:t xml:space="preserve">Otázka: </w:t>
          </w:r>
          <w:r w:rsidRPr="005D5173">
            <w:rPr>
              <w:i/>
            </w:rPr>
            <w:t>Kdy má teta narozeniny?</w:t>
          </w:r>
        </w:p>
        <w:p w14:paraId="09256CE1" w14:textId="77777777" w:rsidR="00A603D9" w:rsidRDefault="00A603D9" w:rsidP="00A603D9">
          <w:r>
            <w:t xml:space="preserve">Odpověď: </w:t>
          </w:r>
          <w:r w:rsidRPr="005D5173">
            <w:rPr>
              <w:i/>
            </w:rPr>
            <w:t>V dubnu</w:t>
          </w:r>
          <w:r>
            <w:t xml:space="preserve">. </w:t>
          </w:r>
        </w:p>
        <w:p w14:paraId="7BCEB260" w14:textId="3625E52E" w:rsidR="00A603D9" w:rsidRDefault="00A603D9" w:rsidP="00A603D9">
          <w:r>
            <w:t>- porušena je m. kvantity (říkáme méně, než je třeba), umožní nám to ovšem dodržet maximu kvality.</w:t>
          </w:r>
        </w:p>
        <w:p w14:paraId="439E0762" w14:textId="77777777" w:rsidR="00A603D9" w:rsidRDefault="00A603D9" w:rsidP="00A603D9"/>
        <w:p w14:paraId="059C05C3" w14:textId="66D5F17F" w:rsidR="00A603D9" w:rsidRDefault="00A603D9" w:rsidP="00A603D9">
          <w:r>
            <w:t xml:space="preserve">3. </w:t>
          </w:r>
          <w:r w:rsidRPr="00271881">
            <w:rPr>
              <w:b/>
            </w:rPr>
            <w:t>maxima relevance</w:t>
          </w:r>
          <w:r>
            <w:rPr>
              <w:b/>
            </w:rPr>
            <w:t xml:space="preserve"> </w:t>
          </w:r>
          <w:r>
            <w:t>– tzn. „</w:t>
          </w:r>
          <w:r w:rsidRPr="001D4998">
            <w:rPr>
              <w:i/>
            </w:rPr>
            <w:t>buď relevantní“ (mluv k věci)</w:t>
          </w:r>
          <w:r>
            <w:t xml:space="preserve">; </w:t>
          </w:r>
          <w:r w:rsidRPr="00271881">
            <w:rPr>
              <w:i/>
            </w:rPr>
            <w:t>„řekni, co je v daném momentě dialogu relevantní“</w:t>
          </w:r>
          <w:r>
            <w:t xml:space="preserve">, tj. důležité, vhodné vzhledem k tématu, účastníkům, momentální situaci. </w:t>
          </w:r>
        </w:p>
        <w:p w14:paraId="4D95B778" w14:textId="77777777" w:rsidR="00A603D9" w:rsidRDefault="00A603D9" w:rsidP="00A603D9">
          <w:pPr>
            <w:rPr>
              <w:i/>
            </w:rPr>
          </w:pPr>
          <w:r>
            <w:t xml:space="preserve">Otázka: </w:t>
          </w:r>
          <w:r w:rsidRPr="00271881">
            <w:rPr>
              <w:i/>
            </w:rPr>
            <w:t>Máš zítra čas?</w:t>
          </w:r>
        </w:p>
        <w:p w14:paraId="03AC6830" w14:textId="77777777" w:rsidR="00A603D9" w:rsidRDefault="00A603D9" w:rsidP="00A603D9">
          <w:r>
            <w:lastRenderedPageBreak/>
            <w:t xml:space="preserve">Odpověď: </w:t>
          </w:r>
          <w:r w:rsidRPr="00271881">
            <w:rPr>
              <w:i/>
            </w:rPr>
            <w:t>Zítra je přece čtvrtek.</w:t>
          </w:r>
        </w:p>
        <w:p w14:paraId="0825BB01" w14:textId="77777777" w:rsidR="00A603D9" w:rsidRDefault="00A603D9" w:rsidP="00A603D9"/>
        <w:p w14:paraId="2A83C65E" w14:textId="77777777" w:rsidR="00A603D9" w:rsidRPr="00721556" w:rsidRDefault="00A603D9" w:rsidP="00A603D9">
          <w:pPr>
            <w:rPr>
              <w:i/>
            </w:rPr>
          </w:pPr>
          <w:r>
            <w:t xml:space="preserve">Otázka: </w:t>
          </w:r>
          <w:r w:rsidRPr="00721556">
            <w:rPr>
              <w:i/>
            </w:rPr>
            <w:t>Jak ti to chutnalo?</w:t>
          </w:r>
        </w:p>
        <w:p w14:paraId="1C5DD60C" w14:textId="77777777" w:rsidR="00A603D9" w:rsidRDefault="00A603D9" w:rsidP="00A603D9">
          <w:pPr>
            <w:rPr>
              <w:i/>
            </w:rPr>
          </w:pPr>
          <w:r>
            <w:t xml:space="preserve">Odpověď: </w:t>
          </w:r>
          <w:r w:rsidRPr="00721556">
            <w:rPr>
              <w:i/>
            </w:rPr>
            <w:t xml:space="preserve">Příprava toho jídla musela dát hodně práce. </w:t>
          </w:r>
        </w:p>
        <w:p w14:paraId="56E9524A" w14:textId="68F1C8E2" w:rsidR="00A603D9" w:rsidRDefault="00A603D9" w:rsidP="00A603D9">
          <w:r>
            <w:t xml:space="preserve">- porušena je m. relevance, kvantity, ale v důsledku zdvořilosti (druhý příklad) a v důsledku společných zkušeností, znalosti kontextu. </w:t>
          </w:r>
        </w:p>
        <w:p w14:paraId="5006C91B" w14:textId="77777777" w:rsidR="00A603D9" w:rsidRDefault="00A603D9" w:rsidP="00A603D9"/>
        <w:p w14:paraId="2F5E040D" w14:textId="77777777" w:rsidR="00A603D9" w:rsidRDefault="00A603D9" w:rsidP="00A603D9">
          <w:pPr>
            <w:rPr>
              <w:b/>
            </w:rPr>
          </w:pPr>
          <w:r>
            <w:t xml:space="preserve">4. </w:t>
          </w:r>
          <w:r w:rsidRPr="00721556">
            <w:rPr>
              <w:b/>
            </w:rPr>
            <w:t>maxima způsobu</w:t>
          </w:r>
          <w:r>
            <w:rPr>
              <w:b/>
            </w:rPr>
            <w:t xml:space="preserve"> </w:t>
          </w:r>
        </w:p>
        <w:p w14:paraId="44CE2823" w14:textId="77777777" w:rsidR="00A603D9" w:rsidRDefault="00A603D9" w:rsidP="00A603D9">
          <w:r w:rsidRPr="00BB47C5">
            <w:t>mluv jasně</w:t>
          </w:r>
          <w:r>
            <w:t>, a zejména:</w:t>
          </w:r>
        </w:p>
        <w:p w14:paraId="33E69025" w14:textId="77777777" w:rsidR="00A603D9" w:rsidRDefault="00A603D9" w:rsidP="002E51BE">
          <w:pPr>
            <w:numPr>
              <w:ilvl w:val="0"/>
              <w:numId w:val="28"/>
            </w:numPr>
            <w:spacing w:after="0" w:line="240" w:lineRule="auto"/>
          </w:pPr>
          <w:r>
            <w:t>vyhni se nejasnosti vyjádření,</w:t>
          </w:r>
        </w:p>
        <w:p w14:paraId="2F34B595" w14:textId="77777777" w:rsidR="00A603D9" w:rsidRDefault="00A603D9" w:rsidP="002E51BE">
          <w:pPr>
            <w:numPr>
              <w:ilvl w:val="0"/>
              <w:numId w:val="28"/>
            </w:numPr>
            <w:spacing w:after="0" w:line="240" w:lineRule="auto"/>
          </w:pPr>
          <w:r>
            <w:t>vyhni se dvojznačnosti,</w:t>
          </w:r>
        </w:p>
        <w:p w14:paraId="1426DC50" w14:textId="77777777" w:rsidR="00A603D9" w:rsidRDefault="00A603D9" w:rsidP="002E51BE">
          <w:pPr>
            <w:numPr>
              <w:ilvl w:val="0"/>
              <w:numId w:val="28"/>
            </w:numPr>
            <w:spacing w:after="0" w:line="240" w:lineRule="auto"/>
          </w:pPr>
          <w:r>
            <w:t>vyhni se (zbytečné) mnohomluvnosti,</w:t>
          </w:r>
        </w:p>
        <w:p w14:paraId="31DEB1F8" w14:textId="77777777" w:rsidR="00A603D9" w:rsidRPr="00BB47C5" w:rsidRDefault="00A603D9" w:rsidP="002E51BE">
          <w:pPr>
            <w:numPr>
              <w:ilvl w:val="0"/>
              <w:numId w:val="28"/>
            </w:numPr>
            <w:spacing w:after="0" w:line="240" w:lineRule="auto"/>
          </w:pPr>
          <w:r>
            <w:t>uspořádej svou promluvu.</w:t>
          </w:r>
        </w:p>
        <w:p w14:paraId="06CFA3F5" w14:textId="0ABFDBFB" w:rsidR="00A603D9" w:rsidRDefault="00A603D9" w:rsidP="00A603D9">
          <w:r w:rsidRPr="00477943">
            <w:t>Tzn.</w:t>
          </w:r>
          <w:r>
            <w:rPr>
              <w:b/>
            </w:rPr>
            <w:t xml:space="preserve"> </w:t>
          </w:r>
          <w:r w:rsidRPr="00721556">
            <w:rPr>
              <w:i/>
            </w:rPr>
            <w:t>„vyjadřuj se jasně, srozumitelně, přesně, jednoznačně, nikoliv dvojsmyslně“.</w:t>
          </w:r>
        </w:p>
        <w:p w14:paraId="66D1B449" w14:textId="77777777" w:rsidR="00A603D9" w:rsidRPr="005878D1" w:rsidRDefault="00A603D9" w:rsidP="00A603D9">
          <w:pPr>
            <w:rPr>
              <w:i/>
            </w:rPr>
          </w:pPr>
          <w:r w:rsidRPr="00477943">
            <w:t>Otázka:</w:t>
          </w:r>
          <w:r>
            <w:rPr>
              <w:i/>
            </w:rPr>
            <w:t xml:space="preserve"> </w:t>
          </w:r>
          <w:r w:rsidRPr="005878D1">
            <w:rPr>
              <w:i/>
            </w:rPr>
            <w:t>Kolik je hodin?</w:t>
          </w:r>
        </w:p>
        <w:p w14:paraId="15FE3CE6" w14:textId="77777777" w:rsidR="00A603D9" w:rsidRDefault="00A603D9" w:rsidP="00A603D9">
          <w:pPr>
            <w:rPr>
              <w:i/>
            </w:rPr>
          </w:pPr>
          <w:r w:rsidRPr="00477943">
            <w:t>Odpověď:</w:t>
          </w:r>
          <w:r>
            <w:t xml:space="preserve"> </w:t>
          </w:r>
          <w:r w:rsidRPr="005878D1">
            <w:rPr>
              <w:i/>
            </w:rPr>
            <w:t>Právě začaly zprávy.</w:t>
          </w:r>
        </w:p>
        <w:p w14:paraId="5572F801" w14:textId="1EB46CD5" w:rsidR="00A603D9" w:rsidRDefault="00A603D9" w:rsidP="00A603D9">
          <w:r>
            <w:t>- porušena je maxima relevance a kvantity, ale i způsobu.</w:t>
          </w:r>
        </w:p>
        <w:p w14:paraId="36A11DE6" w14:textId="77777777" w:rsidR="00A603D9" w:rsidRPr="00C77F09" w:rsidRDefault="00A603D9" w:rsidP="00A603D9">
          <w:pPr>
            <w:ind w:left="360"/>
          </w:pPr>
        </w:p>
        <w:p w14:paraId="5E04CABB" w14:textId="77777777" w:rsidR="00A603D9" w:rsidRDefault="00A603D9" w:rsidP="00A603D9">
          <w:r>
            <w:t>Shrnující příklady:</w:t>
          </w:r>
        </w:p>
        <w:p w14:paraId="78E26164" w14:textId="77777777" w:rsidR="00A603D9" w:rsidRDefault="00A603D9" w:rsidP="00A603D9">
          <w:r>
            <w:t xml:space="preserve">I. A </w:t>
          </w:r>
          <w:r w:rsidRPr="00116CA1">
            <w:rPr>
              <w:i/>
            </w:rPr>
            <w:t>Jak se má Karel v tom novém místě? On je teď v té nové bance, že?</w:t>
          </w:r>
        </w:p>
        <w:p w14:paraId="1FBF2407" w14:textId="77777777" w:rsidR="00A603D9" w:rsidRDefault="00A603D9" w:rsidP="00A603D9">
          <w:r>
            <w:t xml:space="preserve">   B </w:t>
          </w:r>
          <w:r w:rsidRPr="00116CA1">
            <w:rPr>
              <w:i/>
            </w:rPr>
            <w:t>No, ještě nezavřeli ani jeho, ani banku.</w:t>
          </w:r>
          <w:r>
            <w:t xml:space="preserve"> </w:t>
          </w:r>
        </w:p>
        <w:p w14:paraId="02D5ED33" w14:textId="77777777" w:rsidR="00A603D9" w:rsidRDefault="00A603D9" w:rsidP="00A603D9"/>
        <w:p w14:paraId="63F96A08" w14:textId="77777777" w:rsidR="00A603D9" w:rsidRDefault="00A603D9" w:rsidP="00A603D9">
          <w:r>
            <w:t xml:space="preserve">II. A </w:t>
          </w:r>
          <w:r w:rsidRPr="00C72137">
            <w:rPr>
              <w:i/>
            </w:rPr>
            <w:t>Ten Novák si vymalování nechal pořádně zaplatit.</w:t>
          </w:r>
        </w:p>
        <w:p w14:paraId="7265B110" w14:textId="77777777" w:rsidR="00A603D9" w:rsidRDefault="00A603D9" w:rsidP="00A603D9">
          <w:r>
            <w:t xml:space="preserve">     B </w:t>
          </w:r>
          <w:r w:rsidRPr="00C72137">
            <w:rPr>
              <w:i/>
            </w:rPr>
            <w:t>To víš, kšeft je kšeft.</w:t>
          </w:r>
          <w:r>
            <w:t xml:space="preserve"> </w:t>
          </w:r>
        </w:p>
        <w:p w14:paraId="4246A2D5" w14:textId="77777777" w:rsidR="00A603D9" w:rsidRDefault="00A603D9" w:rsidP="00A603D9">
          <w:r>
            <w:t xml:space="preserve">- porušena m. kvantity a relevance. </w:t>
          </w:r>
        </w:p>
        <w:p w14:paraId="2AE18E23" w14:textId="77777777" w:rsidR="00A603D9" w:rsidRDefault="00A603D9" w:rsidP="00A603D9"/>
        <w:p w14:paraId="2A169681" w14:textId="77777777" w:rsidR="00A603D9" w:rsidRPr="00C72137" w:rsidRDefault="00A603D9" w:rsidP="00A603D9">
          <w:pPr>
            <w:rPr>
              <w:i/>
            </w:rPr>
          </w:pPr>
          <w:r>
            <w:t xml:space="preserve">III. A </w:t>
          </w:r>
          <w:r w:rsidRPr="00C72137">
            <w:rPr>
              <w:i/>
            </w:rPr>
            <w:t>Kdy má doc. Bednaříková konzultační hodiny?</w:t>
          </w:r>
        </w:p>
        <w:p w14:paraId="3F9898C6" w14:textId="77777777" w:rsidR="00A603D9" w:rsidRDefault="00A603D9" w:rsidP="00A603D9">
          <w:r>
            <w:t xml:space="preserve">      B </w:t>
          </w:r>
          <w:r w:rsidRPr="00F01D48">
            <w:rPr>
              <w:i/>
            </w:rPr>
            <w:t>V pondělí a ve čtvrtek, ale tento týden tady není. Je nemocná</w:t>
          </w:r>
          <w:r>
            <w:t>.</w:t>
          </w:r>
        </w:p>
        <w:p w14:paraId="5C29A976" w14:textId="77777777" w:rsidR="00A603D9" w:rsidRDefault="00A603D9" w:rsidP="00A603D9">
          <w:r>
            <w:t>- porušena m. kvantity, ale je v souladu s kooperačním principem a s principem zdvořilosti, resp. sdělení je jím indikováno.</w:t>
          </w:r>
        </w:p>
        <w:p w14:paraId="7D66F34A" w14:textId="77777777" w:rsidR="00A603D9" w:rsidRDefault="00A603D9" w:rsidP="00A603D9"/>
        <w:p w14:paraId="7190462E" w14:textId="4F8D3138" w:rsidR="00A603D9" w:rsidRDefault="00A603D9" w:rsidP="00A603D9">
          <w:pPr>
            <w:pStyle w:val="Nadpis2"/>
          </w:pPr>
          <w:bookmarkStart w:id="49" w:name="_Toc524368006"/>
          <w:r>
            <w:t>Tzv. princip zdvořilosti</w:t>
          </w:r>
          <w:bookmarkEnd w:id="49"/>
        </w:p>
        <w:p w14:paraId="3B11D0EF" w14:textId="2AE3BDF9" w:rsidR="00553F15" w:rsidRDefault="000770DE" w:rsidP="000770DE">
          <w:pPr>
            <w:pStyle w:val="Tlotextu"/>
            <w:spacing w:line="360" w:lineRule="auto"/>
          </w:pPr>
          <w:r>
            <w:t xml:space="preserve">Je to princip, jež vlastně doplňuje princip kooperační. Vysvětluje, proč lidé nedodržují vždy konverzační maximy, proč komunikují nepřímo. „V určitých situacích nabývá zdvořilostní princip větší důležitosti než přímočará kooperace, zejména tehdy, je-li nutné vyjádřit skutečnosti obecně hodnocené záporně nebo nepříznivě pro adresáta.“ (Hirschová 2013: 211). </w:t>
          </w:r>
        </w:p>
        <w:p w14:paraId="42DB9FCC" w14:textId="247B0034" w:rsidR="00CB7BA4" w:rsidRDefault="00CB7BA4" w:rsidP="000770DE">
          <w:pPr>
            <w:pStyle w:val="Tlotextu"/>
            <w:spacing w:line="360" w:lineRule="auto"/>
          </w:pPr>
          <w:r>
            <w:t xml:space="preserve">Více o principu zdvořilosti viz Studijní opora Teorie komunikace. </w:t>
          </w:r>
        </w:p>
        <w:p w14:paraId="7E8E2AC0" w14:textId="5306A6CA" w:rsidR="00CB7BA4" w:rsidRDefault="00CB7BA4" w:rsidP="00CB7BA4">
          <w:pPr>
            <w:pStyle w:val="parNadpisPrvkuModry"/>
          </w:pPr>
          <w:r>
            <w:t>Samostatný úkol</w:t>
          </w:r>
        </w:p>
        <w:p w14:paraId="4FD70A6E" w14:textId="77777777" w:rsidR="00CB7BA4" w:rsidRDefault="00CB7BA4" w:rsidP="00CB7BA4">
          <w:pPr>
            <w:framePr w:w="624" w:h="624" w:hRule="exact" w:hSpace="170" w:wrap="around" w:vAnchor="text" w:hAnchor="page" w:xAlign="outside" w:y="-622" w:anchorLock="1"/>
            <w:jc w:val="both"/>
          </w:pPr>
          <w:r>
            <w:rPr>
              <w:noProof/>
              <w:lang w:eastAsia="cs-CZ"/>
            </w:rPr>
            <w:drawing>
              <wp:inline distT="0" distB="0" distL="0" distR="0" wp14:anchorId="07B7F794" wp14:editId="37A1A589">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6F2F6B" w14:textId="77777777" w:rsidR="00CB7BA4" w:rsidRPr="00CB7BA4" w:rsidRDefault="00CB7BA4" w:rsidP="00CB7BA4">
          <w:pPr>
            <w:pStyle w:val="Tlotextu"/>
            <w:ind w:firstLine="0"/>
          </w:pPr>
        </w:p>
        <w:p w14:paraId="4920CD63" w14:textId="0E638AE1" w:rsidR="000770DE" w:rsidRDefault="000770DE" w:rsidP="000770DE">
          <w:pPr>
            <w:pStyle w:val="Tlotextu"/>
            <w:spacing w:line="360" w:lineRule="auto"/>
          </w:pPr>
          <w:r>
            <w:t xml:space="preserve">Posuďte výměnu replik z hlediska porušení konverzačních maxim, zdůvodněte toto porušení </w:t>
          </w:r>
          <w:r w:rsidR="00CB7BA4">
            <w:t>z hlediska zdvořilosti</w:t>
          </w:r>
          <w:r>
            <w:t xml:space="preserve">: </w:t>
          </w:r>
        </w:p>
        <w:p w14:paraId="025B0C85" w14:textId="77777777" w:rsidR="000770DE" w:rsidRDefault="000770DE" w:rsidP="000770DE">
          <w:pPr>
            <w:pStyle w:val="Tlotextu"/>
            <w:spacing w:line="360" w:lineRule="auto"/>
          </w:pPr>
          <w:r>
            <w:t>A: Odpoledne přijdou na kávu Novákovi.</w:t>
          </w:r>
        </w:p>
        <w:p w14:paraId="4CA34A51" w14:textId="5404BDC1" w:rsidR="000770DE" w:rsidRDefault="000770DE" w:rsidP="000770DE">
          <w:pPr>
            <w:pStyle w:val="Tlotextu"/>
            <w:spacing w:line="360" w:lineRule="auto"/>
          </w:pPr>
          <w:r>
            <w:t xml:space="preserve">B: No, Janu rád uvidím.  </w:t>
          </w:r>
        </w:p>
        <w:p w14:paraId="1BD39D53" w14:textId="5638E3E6" w:rsidR="00CB7BA4" w:rsidRDefault="00CB7BA4" w:rsidP="000770DE">
          <w:pPr>
            <w:pStyle w:val="Tlotextu"/>
            <w:spacing w:line="360" w:lineRule="auto"/>
          </w:pPr>
          <w:r>
            <w:t>(</w:t>
          </w:r>
          <w:r w:rsidRPr="00CB7BA4">
            <w:rPr>
              <w:sz w:val="20"/>
              <w:szCs w:val="20"/>
            </w:rPr>
            <w:t>Zdroj: Hirschová 2013: 211</w:t>
          </w:r>
          <w:r>
            <w:t>)</w:t>
          </w:r>
        </w:p>
        <w:p w14:paraId="455D0FAE" w14:textId="1953F21B" w:rsidR="00152DB2" w:rsidRDefault="00152DB2" w:rsidP="00152DB2">
          <w:pPr>
            <w:pStyle w:val="parNadpisPrvkuCerveny"/>
          </w:pPr>
          <w:r>
            <w:t>Shrnutí kapitoly</w:t>
          </w:r>
        </w:p>
        <w:p w14:paraId="5A627654" w14:textId="77777777" w:rsidR="00152DB2" w:rsidRDefault="00152DB2" w:rsidP="00152DB2">
          <w:pPr>
            <w:framePr w:w="624" w:h="624" w:hRule="exact" w:hSpace="170" w:wrap="around" w:vAnchor="text" w:hAnchor="page" w:xAlign="outside" w:y="-622" w:anchorLock="1"/>
            <w:jc w:val="both"/>
          </w:pPr>
          <w:r>
            <w:rPr>
              <w:noProof/>
              <w:lang w:eastAsia="cs-CZ"/>
            </w:rPr>
            <w:drawing>
              <wp:inline distT="0" distB="0" distL="0" distR="0" wp14:anchorId="0E626489" wp14:editId="6FB7A473">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7BB7AC" w14:textId="7E11A18C" w:rsidR="00152DB2" w:rsidRDefault="00B170CC" w:rsidP="00B170CC">
          <w:pPr>
            <w:pStyle w:val="Tlotextu"/>
            <w:spacing w:line="360" w:lineRule="auto"/>
          </w:pPr>
          <w:r>
            <w:t xml:space="preserve">Úkolem kapitoly bylo upozornit studentky a studenty na to, že kultura řeči znamená i určitou kulturu chování v komunikaci. Komunikaci určují strategie, které umožňují minimalizovat námahu komunikujících vloženou do hovoru a maximalizovat jejich „zisk“ v komunikaci. K tomu je tedy nutné znát zásady, které předurčují kooperaci v hovoru a které umožňují využívání určitých strategií a komunikačních „manévrů“, jež přispívají k efektivitě komunikace. Jedná se v prvé řadě o konverzační maximy a také určité zásady tzv. principu zdvořilosti. </w:t>
          </w:r>
        </w:p>
        <w:p w14:paraId="3B95D4CD" w14:textId="0038739A" w:rsidR="00B170CC" w:rsidRDefault="00B170CC" w:rsidP="00B170CC">
          <w:pPr>
            <w:pStyle w:val="parNadpisPrvkuOranzovy"/>
          </w:pPr>
          <w:r>
            <w:lastRenderedPageBreak/>
            <w:t>zdroje</w:t>
          </w:r>
        </w:p>
        <w:p w14:paraId="24EE1079" w14:textId="77777777" w:rsidR="00B170CC" w:rsidRDefault="00B170CC" w:rsidP="00B170CC">
          <w:pPr>
            <w:framePr w:w="624" w:h="624" w:hRule="exact" w:hSpace="170" w:wrap="around" w:vAnchor="text" w:hAnchor="page" w:xAlign="outside" w:y="-622" w:anchorLock="1"/>
            <w:jc w:val="both"/>
          </w:pPr>
          <w:r>
            <w:rPr>
              <w:noProof/>
              <w:lang w:eastAsia="cs-CZ"/>
            </w:rPr>
            <w:drawing>
              <wp:inline distT="0" distB="0" distL="0" distR="0" wp14:anchorId="5BFABBFC" wp14:editId="3D0A9E12">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9AA995" w14:textId="4C155F18" w:rsidR="00B170CC" w:rsidRDefault="00B170CC" w:rsidP="00B170CC">
          <w:pPr>
            <w:pStyle w:val="Tlotextu"/>
          </w:pPr>
          <w:r>
            <w:t xml:space="preserve">HIRSCHOVÁ, Milada. </w:t>
          </w:r>
          <w:r w:rsidRPr="00B170CC">
            <w:rPr>
              <w:i/>
            </w:rPr>
            <w:t>Pragmatika v češtině</w:t>
          </w:r>
          <w:r>
            <w:t xml:space="preserve">. Praha: Karolinum 2013. </w:t>
          </w:r>
        </w:p>
        <w:p w14:paraId="06FE6728" w14:textId="77777777" w:rsidR="00D611D7" w:rsidRDefault="00D611D7" w:rsidP="00D611D7">
          <w:pPr>
            <w:pStyle w:val="Tlotextu"/>
          </w:pPr>
          <w:r>
            <w:t xml:space="preserve">VYMĚTAL, Jan. </w:t>
          </w:r>
          <w:r w:rsidRPr="00D611D7">
            <w:rPr>
              <w:i/>
            </w:rPr>
            <w:t>Průvodce úspěšnou komunikací: efektivní komunikace v praxi</w:t>
          </w:r>
          <w:r>
            <w:t xml:space="preserve">. Praha: Grada Publishing 2008. </w:t>
          </w:r>
        </w:p>
        <w:p w14:paraId="79A69711" w14:textId="77777777" w:rsidR="00D611D7" w:rsidRDefault="00D611D7" w:rsidP="00B170CC">
          <w:pPr>
            <w:pStyle w:val="Tlotextu"/>
          </w:pPr>
        </w:p>
        <w:p w14:paraId="11F38470" w14:textId="77777777" w:rsidR="00B170CC" w:rsidRPr="00B170CC" w:rsidRDefault="00B170CC" w:rsidP="00B170CC">
          <w:pPr>
            <w:pStyle w:val="Tlotextu"/>
          </w:pPr>
        </w:p>
        <w:p w14:paraId="47304FE1" w14:textId="22EF39FF" w:rsidR="00B170CC" w:rsidRDefault="00696A52" w:rsidP="00696A52">
          <w:pPr>
            <w:pStyle w:val="Nadpis1"/>
          </w:pPr>
          <w:bookmarkStart w:id="50" w:name="_Toc524368007"/>
          <w:r>
            <w:lastRenderedPageBreak/>
            <w:t>Řečová etiketa</w:t>
          </w:r>
          <w:bookmarkEnd w:id="50"/>
        </w:p>
        <w:p w14:paraId="68C8264C" w14:textId="70F717E2" w:rsidR="00D611D7" w:rsidRDefault="00D611D7" w:rsidP="00D611D7">
          <w:pPr>
            <w:pStyle w:val="parNadpisPrvkuCerveny"/>
          </w:pPr>
          <w:r>
            <w:t>Rychlý náhled kapitoly</w:t>
          </w:r>
        </w:p>
        <w:p w14:paraId="4378E3AD" w14:textId="77777777" w:rsidR="00D611D7" w:rsidRDefault="00D611D7" w:rsidP="00D611D7">
          <w:pPr>
            <w:framePr w:w="624" w:h="624" w:hRule="exact" w:hSpace="170" w:wrap="around" w:vAnchor="text" w:hAnchor="page" w:xAlign="outside" w:y="-622" w:anchorLock="1"/>
            <w:jc w:val="both"/>
          </w:pPr>
          <w:r>
            <w:rPr>
              <w:noProof/>
              <w:lang w:eastAsia="cs-CZ"/>
            </w:rPr>
            <w:drawing>
              <wp:inline distT="0" distB="0" distL="0" distR="0" wp14:anchorId="0FC33D64" wp14:editId="5016DB20">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5C35C8" w14:textId="6434DB56" w:rsidR="00D611D7" w:rsidRDefault="00D611D7" w:rsidP="00D611D7">
          <w:pPr>
            <w:pStyle w:val="Tlotextu"/>
          </w:pPr>
          <w:r>
            <w:t>Kapitola sezn</w:t>
          </w:r>
          <w:r w:rsidR="00AF5642">
            <w:t>amuje s pojmem řečová etiketa</w:t>
          </w:r>
          <w:r>
            <w:t xml:space="preserve"> a jejím vztahem ke komunikaci efektivní, úspěšné. </w:t>
          </w:r>
        </w:p>
        <w:p w14:paraId="61E5EF08" w14:textId="32B5359E" w:rsidR="00D611D7" w:rsidRDefault="00DD1C26" w:rsidP="00DD1C26">
          <w:pPr>
            <w:pStyle w:val="parNadpisPrvkuCerveny"/>
          </w:pPr>
          <w:r>
            <w:t>Cíle kapitoly</w:t>
          </w:r>
        </w:p>
        <w:p w14:paraId="4645541F" w14:textId="77777777" w:rsidR="00DD1C26" w:rsidRDefault="00DD1C26" w:rsidP="00DD1C26">
          <w:pPr>
            <w:framePr w:w="624" w:h="624" w:hRule="exact" w:hSpace="170" w:wrap="around" w:vAnchor="text" w:hAnchor="page" w:xAlign="outside" w:y="-622" w:anchorLock="1"/>
            <w:jc w:val="both"/>
          </w:pPr>
          <w:r>
            <w:rPr>
              <w:noProof/>
              <w:lang w:eastAsia="cs-CZ"/>
            </w:rPr>
            <w:drawing>
              <wp:inline distT="0" distB="0" distL="0" distR="0" wp14:anchorId="6CB9075F" wp14:editId="115CA6C0">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D6D01A" w14:textId="71B8E13F" w:rsidR="00DD1C26" w:rsidRDefault="00DD1C26" w:rsidP="002E51BE">
          <w:pPr>
            <w:pStyle w:val="Tlotextu"/>
            <w:numPr>
              <w:ilvl w:val="0"/>
              <w:numId w:val="30"/>
            </w:numPr>
          </w:pPr>
          <w:r>
            <w:t xml:space="preserve">Seznámit studentky a studenty s obsahem pojmu řečová etiketa. </w:t>
          </w:r>
        </w:p>
        <w:p w14:paraId="7AB56D0F" w14:textId="77777777" w:rsidR="008C4FAB" w:rsidRDefault="008C4FAB" w:rsidP="008C4FAB">
          <w:pPr>
            <w:pStyle w:val="Tlotextu"/>
            <w:ind w:left="1004" w:firstLine="0"/>
          </w:pPr>
        </w:p>
        <w:p w14:paraId="1D25DF8C" w14:textId="3268E0CF" w:rsidR="008C4FAB" w:rsidRDefault="008C4FAB" w:rsidP="008C4FAB">
          <w:pPr>
            <w:pStyle w:val="parNadpisPrvkuCerveny"/>
          </w:pPr>
          <w:r>
            <w:t>Klíčová slova kapitoly</w:t>
          </w:r>
        </w:p>
        <w:p w14:paraId="124137F2" w14:textId="77777777" w:rsidR="008C4FAB" w:rsidRDefault="008C4FAB" w:rsidP="008C4FAB">
          <w:pPr>
            <w:framePr w:w="624" w:h="624" w:hRule="exact" w:hSpace="170" w:wrap="around" w:vAnchor="text" w:hAnchor="page" w:xAlign="outside" w:y="-622" w:anchorLock="1"/>
            <w:jc w:val="both"/>
          </w:pPr>
          <w:r>
            <w:rPr>
              <w:noProof/>
              <w:lang w:eastAsia="cs-CZ"/>
            </w:rPr>
            <w:drawing>
              <wp:inline distT="0" distB="0" distL="0" distR="0" wp14:anchorId="6B0BEE31" wp14:editId="43BDBF3E">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630E5F" w14:textId="1FBC9037" w:rsidR="008C4FAB" w:rsidRDefault="008C4FAB" w:rsidP="008C4FAB">
          <w:pPr>
            <w:pStyle w:val="Tlotextu"/>
          </w:pPr>
          <w:r>
            <w:t xml:space="preserve">Komunikace, řečová etiketa, společenské chování. </w:t>
          </w:r>
        </w:p>
        <w:p w14:paraId="731D612F" w14:textId="77777777" w:rsidR="008C4FAB" w:rsidRPr="008C4FAB" w:rsidRDefault="008C4FAB" w:rsidP="008C4FAB">
          <w:pPr>
            <w:pStyle w:val="Tlotextu"/>
          </w:pPr>
        </w:p>
        <w:p w14:paraId="6A9D1322" w14:textId="77777777" w:rsidR="00DD1C26" w:rsidRPr="00DD1C26" w:rsidRDefault="00DD1C26" w:rsidP="00DD1C26">
          <w:pPr>
            <w:pStyle w:val="Tlotextu"/>
            <w:ind w:firstLine="0"/>
          </w:pPr>
        </w:p>
        <w:p w14:paraId="73EC687E" w14:textId="54A78FB3" w:rsidR="00696A52" w:rsidRDefault="00696A52" w:rsidP="00CC6573">
          <w:pPr>
            <w:pStyle w:val="Tlotextu"/>
            <w:spacing w:line="360" w:lineRule="auto"/>
          </w:pPr>
          <w:r>
            <w:t>Řečová etiketa se uplatňuje při oslovení, pozdravech, poděkování, pozvání</w:t>
          </w:r>
          <w:r w:rsidR="00CC6573">
            <w:t>ch</w:t>
          </w:r>
          <w:r>
            <w:t xml:space="preserve">, gratulacích atd., na druhé straně také při výtkách a stížnostech </w:t>
          </w:r>
          <w:r w:rsidR="00CC6573">
            <w:t xml:space="preserve">aj. </w:t>
          </w:r>
          <w:r>
            <w:t>(Saicová Římalová</w:t>
          </w:r>
          <w:r w:rsidR="00EA0009">
            <w:t xml:space="preserve"> 2016: </w:t>
          </w:r>
          <w:r>
            <w:t>32). Cílem řečové etikety je udržovat zd</w:t>
          </w:r>
          <w:r w:rsidR="00CC6573">
            <w:t>vořilou interakci pomocí repertoáru ustálených formulací. Každý jazyk má k dispozici řadu konvencionalizovaných obratů, jimiž komunikující udržuje konvenční, zdvořilý, „předepsaný“ kontakt s jinými komunikačními partnery a jimiž dává najevo znalost konvenčního komunikačního jednání. Jde o modely, které jsou součástí sociální symboliky a které jsou významově vyprázdněné, tedy nesdělují nic nového (tamtéž).</w:t>
          </w:r>
        </w:p>
        <w:p w14:paraId="21EF3FA4" w14:textId="03415A51" w:rsidR="00EA0009" w:rsidRDefault="00EA0009" w:rsidP="00CC6573">
          <w:pPr>
            <w:pStyle w:val="Tlotextu"/>
            <w:spacing w:line="360" w:lineRule="auto"/>
          </w:pPr>
          <w:r>
            <w:t xml:space="preserve">Řečová etiketa je soubor forem a prostředků, které je možné použít </w:t>
          </w:r>
          <w:r w:rsidR="00F03647">
            <w:t xml:space="preserve">jako zdvořilé v určitých komunikačních situacích. Popis těchto prostředků není součástí jen lingvistické literatury, ale ponaučení tohoto druhu najdeme např. v příručkách obchodní korespondence, společenského chování, kde však převládá spíše popis způsobu chování v daných situacích (např. jsou popsány způsoby oblékání atd.). </w:t>
          </w:r>
        </w:p>
        <w:p w14:paraId="1D66891C" w14:textId="3CC7BB85" w:rsidR="00F03647" w:rsidRDefault="00F03647" w:rsidP="00F03647">
          <w:pPr>
            <w:spacing w:line="360" w:lineRule="auto"/>
          </w:pPr>
          <w:r>
            <w:t xml:space="preserve">Je-li řeč o jazykových formulacích, řečová etiketa je popsána v podobě lexikálních prostředků a různých forem výpovědí, které se vztahují k určitým komunikačním situacím. </w:t>
          </w:r>
          <w:r>
            <w:lastRenderedPageBreak/>
            <w:t>Uveďme příklad různého stupně zdvořilosti při vyjádření žádosti a formy tohoto vyjádření:</w:t>
          </w:r>
        </w:p>
        <w:p w14:paraId="01A6B871" w14:textId="77777777" w:rsidR="00F03647" w:rsidRDefault="00F03647" w:rsidP="002E51BE">
          <w:pPr>
            <w:numPr>
              <w:ilvl w:val="0"/>
              <w:numId w:val="29"/>
            </w:numPr>
            <w:spacing w:after="0" w:line="360" w:lineRule="auto"/>
          </w:pPr>
          <w:r>
            <w:t xml:space="preserve">nezdvořilé jsou přímé formulace (s užitím imperativu, event. oznamovací věty – </w:t>
          </w:r>
          <w:r w:rsidRPr="001A4C6C">
            <w:rPr>
              <w:i/>
            </w:rPr>
            <w:t>Odvez mě domů. Odvezeš mě domů. Chci, abys mě odvezl domů. Ty bys mě mohl odvézt domů.</w:t>
          </w:r>
          <w:r>
            <w:t>) – viz 1. přímé jednání</w:t>
          </w:r>
        </w:p>
        <w:p w14:paraId="73FE732E" w14:textId="77777777" w:rsidR="00F03647" w:rsidRDefault="00F03647" w:rsidP="002E51BE">
          <w:pPr>
            <w:numPr>
              <w:ilvl w:val="0"/>
              <w:numId w:val="29"/>
            </w:numPr>
            <w:spacing w:after="0" w:line="360" w:lineRule="auto"/>
          </w:pPr>
          <w:r>
            <w:t xml:space="preserve">zdvořilejší jsou otázky, které poskytují adresátovi větší možnost volby, tj. i možnost odmítnutí: </w:t>
          </w:r>
          <w:r>
            <w:rPr>
              <w:i/>
            </w:rPr>
            <w:t>O</w:t>
          </w:r>
          <w:r w:rsidRPr="001A4C6C">
            <w:rPr>
              <w:i/>
            </w:rPr>
            <w:t>dvezeš mě domů? Můžeš mě odvézt domů?</w:t>
          </w:r>
        </w:p>
        <w:p w14:paraId="0395AB65" w14:textId="77777777" w:rsidR="00F03647" w:rsidRDefault="00F03647" w:rsidP="002E51BE">
          <w:pPr>
            <w:numPr>
              <w:ilvl w:val="0"/>
              <w:numId w:val="29"/>
            </w:numPr>
            <w:spacing w:after="0" w:line="360" w:lineRule="auto"/>
          </w:pPr>
          <w:r w:rsidRPr="001A4C6C">
            <w:t>možnost volby</w:t>
          </w:r>
          <w:r>
            <w:t xml:space="preserve"> zvyšují formulace hypotetické: </w:t>
          </w:r>
          <w:r w:rsidRPr="001A4C6C">
            <w:rPr>
              <w:i/>
            </w:rPr>
            <w:t>Odvezl bys mě domů? Mohl bys mě odvézt domů?</w:t>
          </w:r>
        </w:p>
        <w:p w14:paraId="1FDCEE20" w14:textId="77777777" w:rsidR="00F03647" w:rsidRPr="00870454" w:rsidRDefault="00F03647" w:rsidP="002E51BE">
          <w:pPr>
            <w:numPr>
              <w:ilvl w:val="0"/>
              <w:numId w:val="29"/>
            </w:numPr>
            <w:spacing w:after="0" w:line="360" w:lineRule="auto"/>
            <w:rPr>
              <w:i/>
            </w:rPr>
          </w:pPr>
          <w:r>
            <w:t xml:space="preserve">zdvořilost se stupňuje užitím záporu: </w:t>
          </w:r>
          <w:r w:rsidRPr="00870454">
            <w:rPr>
              <w:i/>
            </w:rPr>
            <w:t>Nemohl bys mě odvézt domů? Nevadilo by ti, kdybys mě odvezl domů?</w:t>
          </w:r>
        </w:p>
        <w:p w14:paraId="1FA42A0B" w14:textId="09017E3F" w:rsidR="00F03647" w:rsidRPr="00DD1C26" w:rsidRDefault="00F03647" w:rsidP="002E51BE">
          <w:pPr>
            <w:numPr>
              <w:ilvl w:val="0"/>
              <w:numId w:val="29"/>
            </w:numPr>
            <w:spacing w:after="0" w:line="360" w:lineRule="auto"/>
          </w:pPr>
          <w:r>
            <w:t xml:space="preserve">plus </w:t>
          </w:r>
          <w:r w:rsidRPr="001A4C6C">
            <w:rPr>
              <w:i/>
            </w:rPr>
            <w:t>prosím, laskavě</w:t>
          </w:r>
        </w:p>
        <w:p w14:paraId="1954EC2A" w14:textId="77777777" w:rsidR="00DD1C26" w:rsidRPr="00696A52" w:rsidRDefault="00DD1C26" w:rsidP="00DD1C26">
          <w:pPr>
            <w:spacing w:after="0" w:line="360" w:lineRule="auto"/>
            <w:ind w:left="720"/>
          </w:pPr>
        </w:p>
        <w:p w14:paraId="2437174C" w14:textId="6FCCD816" w:rsidR="00EA0009" w:rsidRDefault="000A4C38" w:rsidP="009F14B8">
          <w:pPr>
            <w:pStyle w:val="parNadpisPrvkuOranzovy"/>
            <w:pBdr>
              <w:top w:val="single" w:sz="4" w:space="0" w:color="auto"/>
            </w:pBdr>
          </w:pPr>
          <w:r>
            <w:t>zdroje</w:t>
          </w:r>
        </w:p>
        <w:p w14:paraId="237EF28F" w14:textId="77777777" w:rsidR="000A4C38" w:rsidRDefault="000A4C38" w:rsidP="000A4C38">
          <w:pPr>
            <w:framePr w:w="624" w:h="624" w:hRule="exact" w:hSpace="170" w:wrap="around" w:vAnchor="text" w:hAnchor="page" w:xAlign="outside" w:y="-622" w:anchorLock="1"/>
            <w:jc w:val="both"/>
          </w:pPr>
          <w:r>
            <w:rPr>
              <w:noProof/>
              <w:lang w:eastAsia="cs-CZ"/>
            </w:rPr>
            <w:drawing>
              <wp:inline distT="0" distB="0" distL="0" distR="0" wp14:anchorId="582C2CD8" wp14:editId="31C12C97">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6B8D9A" w14:textId="77777777" w:rsidR="00BD1E64" w:rsidRDefault="00BD1E64" w:rsidP="00BD1E64">
          <w:pPr>
            <w:spacing w:after="0" w:line="240" w:lineRule="auto"/>
            <w:rPr>
              <w:rFonts w:eastAsia="Times New Roman" w:cs="Times New Roman"/>
              <w:szCs w:val="24"/>
              <w:lang w:eastAsia="cs-CZ"/>
            </w:rPr>
          </w:pPr>
        </w:p>
        <w:p w14:paraId="396D9785" w14:textId="0F744631" w:rsidR="000B3D0C" w:rsidRDefault="00DD1C26" w:rsidP="008C4FAB">
          <w:pPr>
            <w:spacing w:after="0" w:line="360" w:lineRule="auto"/>
            <w:rPr>
              <w:rFonts w:eastAsia="Times New Roman" w:cs="Times New Roman"/>
              <w:szCs w:val="24"/>
              <w:lang w:eastAsia="cs-CZ"/>
            </w:rPr>
          </w:pPr>
          <w:r>
            <w:rPr>
              <w:rFonts w:eastAsia="Times New Roman" w:cs="Times New Roman"/>
              <w:szCs w:val="24"/>
              <w:lang w:eastAsia="cs-CZ"/>
            </w:rPr>
            <w:t xml:space="preserve">    </w:t>
          </w:r>
          <w:r w:rsidR="000B3D0C">
            <w:t xml:space="preserve">BAREŠOVÁ, Ivona. </w:t>
          </w:r>
          <w:r w:rsidR="000B3D0C">
            <w:rPr>
              <w:rStyle w:val="Zdraznn"/>
            </w:rPr>
            <w:t>Politeness Strategies in Cross-cultural Prespective: Study of American and Japanese Employment Rejection Letters</w:t>
          </w:r>
          <w:r w:rsidR="000B3D0C">
            <w:t>. Olomouc: Univerzita Palackého, 2008.</w:t>
          </w:r>
        </w:p>
        <w:p w14:paraId="497EFB64" w14:textId="40436F63" w:rsidR="00BD1E64" w:rsidRPr="00BD1E64" w:rsidRDefault="00BD1E64" w:rsidP="00BD1E64">
          <w:pPr>
            <w:spacing w:after="0" w:line="240" w:lineRule="auto"/>
            <w:rPr>
              <w:rFonts w:eastAsia="Times New Roman" w:cs="Times New Roman"/>
              <w:szCs w:val="24"/>
              <w:lang w:eastAsia="cs-CZ"/>
            </w:rPr>
          </w:pPr>
          <w:r>
            <w:rPr>
              <w:rFonts w:eastAsia="Times New Roman" w:cs="Times New Roman"/>
              <w:szCs w:val="24"/>
              <w:lang w:eastAsia="cs-CZ"/>
            </w:rPr>
            <w:t xml:space="preserve">BOURDIEU, Pierre. </w:t>
          </w:r>
          <w:r w:rsidRPr="00BD1E64">
            <w:rPr>
              <w:rFonts w:eastAsia="Times New Roman" w:cs="Times New Roman"/>
              <w:i/>
              <w:szCs w:val="24"/>
              <w:lang w:eastAsia="cs-CZ"/>
            </w:rPr>
            <w:t>Co se chce říct mluvením. Ekonomie jazykové směny</w:t>
          </w:r>
          <w:r w:rsidRPr="00BD1E64">
            <w:rPr>
              <w:rFonts w:eastAsia="Times New Roman" w:cs="Times New Roman"/>
              <w:szCs w:val="24"/>
              <w:lang w:eastAsia="cs-CZ"/>
            </w:rPr>
            <w:t xml:space="preserve">. Praha: </w:t>
          </w:r>
        </w:p>
        <w:p w14:paraId="14D287B5" w14:textId="011276B2" w:rsidR="000A4C38" w:rsidRPr="00BD1E64" w:rsidRDefault="00BD1E64" w:rsidP="00BD1E64">
          <w:pPr>
            <w:spacing w:after="0" w:line="240" w:lineRule="auto"/>
            <w:rPr>
              <w:rFonts w:eastAsia="Times New Roman" w:cs="Times New Roman"/>
              <w:szCs w:val="24"/>
              <w:lang w:eastAsia="cs-CZ"/>
            </w:rPr>
          </w:pPr>
          <w:r>
            <w:rPr>
              <w:rFonts w:eastAsia="Times New Roman" w:cs="Times New Roman"/>
              <w:szCs w:val="24"/>
              <w:lang w:eastAsia="cs-CZ"/>
            </w:rPr>
            <w:t xml:space="preserve">Karolinum 2014. </w:t>
          </w:r>
        </w:p>
        <w:p w14:paraId="302E71F7" w14:textId="00D6D7C4" w:rsidR="00EA0009" w:rsidRDefault="00EA0009" w:rsidP="00696A52">
          <w:pPr>
            <w:pStyle w:val="Tlotextu"/>
          </w:pPr>
          <w:r>
            <w:t xml:space="preserve">HIRSCHOVÁ, Milada. </w:t>
          </w:r>
          <w:r w:rsidRPr="00B170CC">
            <w:rPr>
              <w:i/>
            </w:rPr>
            <w:t>Pragmatika v češtině</w:t>
          </w:r>
          <w:r>
            <w:t>. Praha: Karolinum 2013</w:t>
          </w:r>
        </w:p>
        <w:p w14:paraId="02DD8CEA" w14:textId="6AF9BD08" w:rsidR="00EA0009" w:rsidRDefault="00EA0009" w:rsidP="00696A52">
          <w:pPr>
            <w:pStyle w:val="Tlotextu"/>
          </w:pPr>
          <w:r>
            <w:t xml:space="preserve">CHEJNOVÁ, Pavla. </w:t>
          </w:r>
          <w:r w:rsidRPr="00EA0009">
            <w:rPr>
              <w:i/>
            </w:rPr>
            <w:t>Zdvořilostní strategie</w:t>
          </w:r>
          <w:r>
            <w:t xml:space="preserve">. Praha: Pedagogická fakulta UK, 2012. </w:t>
          </w:r>
        </w:p>
        <w:p w14:paraId="4E90A28F" w14:textId="44597383" w:rsidR="00696A52" w:rsidRDefault="00EA0009" w:rsidP="00696A52">
          <w:pPr>
            <w:pStyle w:val="Tlotextu"/>
          </w:pPr>
          <w:r>
            <w:t>SAICOVÁ ŘÍMALOVÁ</w:t>
          </w:r>
          <w:r w:rsidR="00696A52">
            <w:t xml:space="preserve">, Lucie. </w:t>
          </w:r>
          <w:r w:rsidR="00696A52" w:rsidRPr="00696A52">
            <w:rPr>
              <w:i/>
            </w:rPr>
            <w:t>Pragmatika: Studijní příručka</w:t>
          </w:r>
          <w:r w:rsidR="00696A52">
            <w:t xml:space="preserve">. </w:t>
          </w:r>
          <w:r>
            <w:t xml:space="preserve">Praha: Karolinum 2016. </w:t>
          </w:r>
        </w:p>
        <w:p w14:paraId="6AEBBF14" w14:textId="704AB9F6" w:rsidR="000A4C38" w:rsidRDefault="007B1F18" w:rsidP="007B1F18">
          <w:pPr>
            <w:spacing w:after="0" w:line="240" w:lineRule="auto"/>
            <w:rPr>
              <w:rFonts w:eastAsia="Times New Roman" w:cs="Times New Roman"/>
              <w:szCs w:val="24"/>
              <w:lang w:eastAsia="cs-CZ"/>
            </w:rPr>
          </w:pPr>
          <w:r>
            <w:rPr>
              <w:rFonts w:eastAsia="Times New Roman" w:cs="Times New Roman"/>
              <w:szCs w:val="24"/>
              <w:lang w:eastAsia="cs-CZ"/>
            </w:rPr>
            <w:t xml:space="preserve">     SMEJKAL, Vladimír, </w:t>
          </w:r>
          <w:r w:rsidR="000A4C38" w:rsidRPr="000A4C38">
            <w:rPr>
              <w:rFonts w:eastAsia="Times New Roman" w:cs="Times New Roman"/>
              <w:szCs w:val="24"/>
              <w:lang w:eastAsia="cs-CZ"/>
            </w:rPr>
            <w:t>SCHELOVÁ BACHRACHOVÁ</w:t>
          </w:r>
          <w:r>
            <w:rPr>
              <w:rFonts w:eastAsia="Times New Roman" w:cs="Times New Roman"/>
              <w:szCs w:val="24"/>
              <w:lang w:eastAsia="cs-CZ"/>
            </w:rPr>
            <w:t>, Hana</w:t>
          </w:r>
          <w:r w:rsidR="000A4C38" w:rsidRPr="000A4C38">
            <w:rPr>
              <w:rFonts w:eastAsia="Times New Roman" w:cs="Times New Roman"/>
              <w:szCs w:val="24"/>
              <w:lang w:eastAsia="cs-CZ"/>
            </w:rPr>
            <w:t xml:space="preserve">. </w:t>
          </w:r>
          <w:r w:rsidR="000A4C38" w:rsidRPr="000A4C38">
            <w:rPr>
              <w:rFonts w:eastAsia="Times New Roman" w:cs="Times New Roman"/>
              <w:i/>
              <w:szCs w:val="24"/>
              <w:lang w:eastAsia="cs-CZ"/>
            </w:rPr>
            <w:t>Velký lexikon společenského chování</w:t>
          </w:r>
          <w:r w:rsidR="000A4C38" w:rsidRPr="000A4C38">
            <w:rPr>
              <w:rFonts w:eastAsia="Times New Roman" w:cs="Times New Roman"/>
              <w:szCs w:val="24"/>
              <w:lang w:eastAsia="cs-CZ"/>
            </w:rPr>
            <w:t>. 2., rozš. vyd. Praha: Grada, 2011</w:t>
          </w:r>
          <w:r>
            <w:rPr>
              <w:rFonts w:eastAsia="Times New Roman" w:cs="Times New Roman"/>
              <w:szCs w:val="24"/>
              <w:lang w:eastAsia="cs-CZ"/>
            </w:rPr>
            <w:t>.</w:t>
          </w:r>
        </w:p>
        <w:p w14:paraId="7DCD1603" w14:textId="77777777" w:rsidR="007B1F18" w:rsidRPr="007B1F18" w:rsidRDefault="007B1F18" w:rsidP="007B1F18">
          <w:pPr>
            <w:spacing w:after="0" w:line="240" w:lineRule="auto"/>
            <w:rPr>
              <w:rFonts w:eastAsia="Times New Roman" w:cs="Times New Roman"/>
              <w:szCs w:val="24"/>
              <w:lang w:eastAsia="cs-CZ"/>
            </w:rPr>
          </w:pPr>
        </w:p>
        <w:p w14:paraId="208AC5D8" w14:textId="0B4B82F6" w:rsidR="000A4C38" w:rsidRPr="000A4C38" w:rsidRDefault="000A4C38" w:rsidP="000A4C38">
          <w:pPr>
            <w:spacing w:after="0" w:line="240" w:lineRule="auto"/>
            <w:rPr>
              <w:rFonts w:eastAsia="Times New Roman" w:cs="Times New Roman"/>
              <w:szCs w:val="24"/>
              <w:lang w:eastAsia="cs-CZ"/>
            </w:rPr>
          </w:pPr>
          <w:r>
            <w:rPr>
              <w:rFonts w:eastAsia="Times New Roman" w:cs="Times New Roman"/>
              <w:szCs w:val="24"/>
              <w:lang w:eastAsia="cs-CZ"/>
            </w:rPr>
            <w:t xml:space="preserve">     </w:t>
          </w:r>
          <w:r w:rsidRPr="000A4C38">
            <w:rPr>
              <w:rFonts w:eastAsia="Times New Roman" w:cs="Times New Roman"/>
              <w:szCs w:val="24"/>
              <w:lang w:eastAsia="cs-CZ"/>
            </w:rPr>
            <w:t xml:space="preserve">SMEJKAL, Vladimír. </w:t>
          </w:r>
          <w:r w:rsidRPr="000A4C38">
            <w:rPr>
              <w:rFonts w:eastAsia="Times New Roman" w:cs="Times New Roman"/>
              <w:i/>
              <w:szCs w:val="24"/>
              <w:lang w:eastAsia="cs-CZ"/>
            </w:rPr>
            <w:t>Lexikon společenského chování</w:t>
          </w:r>
          <w:r w:rsidRPr="000A4C38">
            <w:rPr>
              <w:rFonts w:eastAsia="Times New Roman" w:cs="Times New Roman"/>
              <w:szCs w:val="24"/>
              <w:lang w:eastAsia="cs-CZ"/>
            </w:rPr>
            <w:t>. Praha: Grada, 1993.</w:t>
          </w:r>
        </w:p>
        <w:p w14:paraId="36E851E8" w14:textId="5FC9D6E8" w:rsidR="00CC6573" w:rsidRDefault="00EA0009" w:rsidP="00696A52">
          <w:pPr>
            <w:pStyle w:val="Tlotextu"/>
          </w:pPr>
          <w:r>
            <w:rPr>
              <w:rStyle w:val="Zdraznn"/>
              <w:i w:val="0"/>
            </w:rPr>
            <w:t>ŠVEHLOVÁ</w:t>
          </w:r>
          <w:r w:rsidR="003477D1">
            <w:rPr>
              <w:rStyle w:val="Zdraznn"/>
              <w:i w:val="0"/>
            </w:rPr>
            <w:t xml:space="preserve">, Milena. Zdvořilost a řečová etiketa. </w:t>
          </w:r>
          <w:r w:rsidR="007B1F18" w:rsidRPr="007B1F18">
            <w:rPr>
              <w:rStyle w:val="Zdraznn"/>
              <w:i w:val="0"/>
            </w:rPr>
            <w:t>Univerzálie řečové interakce</w:t>
          </w:r>
          <w:r w:rsidR="007B1F18">
            <w:rPr>
              <w:rStyle w:val="Zdraznn"/>
            </w:rPr>
            <w:t xml:space="preserve">. </w:t>
          </w:r>
          <w:r w:rsidR="003477D1">
            <w:rPr>
              <w:rStyle w:val="Zdraznn"/>
              <w:i w:val="0"/>
            </w:rPr>
            <w:t xml:space="preserve">In </w:t>
          </w:r>
          <w:r w:rsidR="003477D1">
            <w:rPr>
              <w:rStyle w:val="Zdraznn"/>
            </w:rPr>
            <w:t xml:space="preserve">Filologické studie XIX. </w:t>
          </w:r>
          <w:r w:rsidR="00CC6573">
            <w:t>Praha</w:t>
          </w:r>
          <w:r w:rsidR="003477D1">
            <w:t>: Karolinum</w:t>
          </w:r>
          <w:r w:rsidR="00CC6573">
            <w:t xml:space="preserve"> 1994 (uspořádali R. Brabcová a O. Mališ)</w:t>
          </w:r>
          <w:r w:rsidR="003477D1">
            <w:t xml:space="preserve">, s. 39–61. </w:t>
          </w:r>
        </w:p>
        <w:p w14:paraId="07549358" w14:textId="01BCFC49" w:rsidR="00D611D7" w:rsidRDefault="00DD1C26" w:rsidP="00DD1C26">
          <w:pPr>
            <w:pStyle w:val="parNadpisPrvkuCerveny"/>
          </w:pPr>
          <w:r>
            <w:lastRenderedPageBreak/>
            <w:t>Shrnutí kapitoly</w:t>
          </w:r>
        </w:p>
        <w:p w14:paraId="4A69A1D2" w14:textId="77777777" w:rsidR="00DD1C26" w:rsidRDefault="00DD1C26" w:rsidP="00DD1C26">
          <w:pPr>
            <w:framePr w:w="624" w:h="624" w:hRule="exact" w:hSpace="170" w:wrap="around" w:vAnchor="text" w:hAnchor="page" w:xAlign="outside" w:y="-622" w:anchorLock="1"/>
            <w:jc w:val="both"/>
          </w:pPr>
          <w:r>
            <w:rPr>
              <w:noProof/>
              <w:lang w:eastAsia="cs-CZ"/>
            </w:rPr>
            <w:drawing>
              <wp:inline distT="0" distB="0" distL="0" distR="0" wp14:anchorId="5171C8D6" wp14:editId="15328FEA">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C960B" w14:textId="0DCF1EBF" w:rsidR="00DD1C26" w:rsidRDefault="00DD1C26" w:rsidP="000B3D0C">
          <w:pPr>
            <w:pStyle w:val="Tlotextu"/>
            <w:spacing w:line="360" w:lineRule="auto"/>
          </w:pPr>
          <w:r>
            <w:t xml:space="preserve">Řečová etiketa je součástí komunikačního chování. </w:t>
          </w:r>
          <w:r w:rsidR="000B3D0C">
            <w:t xml:space="preserve">Představuje soubor lexikálních prostředků a výpovědních forem vztahujících se k jednotlivým komunikačním aktům, např. pozdrav, oslovení atd. </w:t>
          </w:r>
          <w:r>
            <w:t xml:space="preserve">V rámci jednotlivých kulturních společenství mohou existovat jisté rozdíly jak v jazykovém vyjadřování, tak i ve způsobech chování obecně. V současné chvíli – co se týče řečové etikety – jsou zpracovány v BP a DP </w:t>
          </w:r>
          <w:r w:rsidR="000B3D0C">
            <w:t xml:space="preserve">např. rozdíly v jazykových prostředcích české a ruské řečové etikety, jsou známy rozdíly např. v evropském nebo americkém a asijském stylu společenského a řečového chování atd. </w:t>
          </w:r>
        </w:p>
        <w:p w14:paraId="3DB50839" w14:textId="5A452675" w:rsidR="009F14B8" w:rsidRDefault="009F14B8" w:rsidP="009F14B8">
          <w:pPr>
            <w:pStyle w:val="Nadpis1"/>
          </w:pPr>
          <w:bookmarkStart w:id="51" w:name="_Toc524368008"/>
          <w:r>
            <w:lastRenderedPageBreak/>
            <w:t>Neverbální prostředky</w:t>
          </w:r>
          <w:r w:rsidR="009E3C60">
            <w:t xml:space="preserve"> komunikátu a kutura písemného projevu</w:t>
          </w:r>
          <w:bookmarkEnd w:id="51"/>
        </w:p>
        <w:p w14:paraId="6A67A557" w14:textId="7A59DDB0" w:rsidR="0033008A" w:rsidRDefault="0033008A" w:rsidP="0033008A">
          <w:pPr>
            <w:pStyle w:val="parNadpisPrvkuCerveny"/>
          </w:pPr>
          <w:r>
            <w:t>Rychlý náhled kapitoly</w:t>
          </w:r>
        </w:p>
        <w:p w14:paraId="0A58FD22" w14:textId="77777777" w:rsidR="0033008A" w:rsidRDefault="0033008A" w:rsidP="0033008A">
          <w:pPr>
            <w:framePr w:w="624" w:h="624" w:hRule="exact" w:hSpace="170" w:wrap="around" w:vAnchor="text" w:hAnchor="page" w:xAlign="outside" w:y="-622" w:anchorLock="1"/>
            <w:jc w:val="both"/>
          </w:pPr>
          <w:r>
            <w:rPr>
              <w:noProof/>
              <w:lang w:eastAsia="cs-CZ"/>
            </w:rPr>
            <w:drawing>
              <wp:inline distT="0" distB="0" distL="0" distR="0" wp14:anchorId="12F3B0EF" wp14:editId="29D7816A">
                <wp:extent cx="381635" cy="381635"/>
                <wp:effectExtent l="0" t="0" r="0" b="0"/>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9AB401" w14:textId="18FEBFE0" w:rsidR="0033008A" w:rsidRDefault="0033008A" w:rsidP="0033008A">
          <w:pPr>
            <w:pStyle w:val="Tlotextu"/>
          </w:pPr>
          <w:r>
            <w:t xml:space="preserve">Kapitola seznamuje s neverbálními prostředky, které doprovázejí mluvený projev, zároveň ukazuje některé jevy, které souvisejí s kulturou psaného projevu. </w:t>
          </w:r>
        </w:p>
        <w:p w14:paraId="543FDD98" w14:textId="0EC494BB" w:rsidR="0033008A" w:rsidRDefault="0033008A" w:rsidP="0033008A">
          <w:pPr>
            <w:pStyle w:val="parNadpisPrvkuCerveny"/>
          </w:pPr>
          <w:r>
            <w:t>Cíle kapitoly</w:t>
          </w:r>
        </w:p>
        <w:p w14:paraId="57AE2BE2" w14:textId="77777777" w:rsidR="0033008A" w:rsidRDefault="0033008A" w:rsidP="0033008A">
          <w:pPr>
            <w:framePr w:w="624" w:h="624" w:hRule="exact" w:hSpace="170" w:wrap="around" w:vAnchor="text" w:hAnchor="page" w:xAlign="outside" w:y="-622" w:anchorLock="1"/>
            <w:jc w:val="both"/>
          </w:pPr>
          <w:r>
            <w:rPr>
              <w:noProof/>
              <w:lang w:eastAsia="cs-CZ"/>
            </w:rPr>
            <w:drawing>
              <wp:inline distT="0" distB="0" distL="0" distR="0" wp14:anchorId="4FD66075" wp14:editId="6E3F3CCC">
                <wp:extent cx="381635" cy="381635"/>
                <wp:effectExtent l="0" t="0" r="0" b="0"/>
                <wp:docPr id="229" name="Obráze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8A80DC" w14:textId="7C11CA50" w:rsidR="0033008A" w:rsidRDefault="0033008A" w:rsidP="002E51BE">
          <w:pPr>
            <w:pStyle w:val="Tlotextu"/>
            <w:numPr>
              <w:ilvl w:val="0"/>
              <w:numId w:val="30"/>
            </w:numPr>
          </w:pPr>
          <w:r>
            <w:t>Seznámit studentky/studenty s pojmem neverbální prostředky.</w:t>
          </w:r>
        </w:p>
        <w:p w14:paraId="59A07769" w14:textId="68A4DE89" w:rsidR="0033008A" w:rsidRDefault="0033008A" w:rsidP="002E51BE">
          <w:pPr>
            <w:pStyle w:val="Tlotextu"/>
            <w:numPr>
              <w:ilvl w:val="0"/>
              <w:numId w:val="30"/>
            </w:numPr>
          </w:pPr>
          <w:r>
            <w:t xml:space="preserve">Objasnit jednotlivé prvky neverbálního vyjadřování a jejich funkci při realizaci komunikátu. </w:t>
          </w:r>
        </w:p>
        <w:p w14:paraId="518B50BA" w14:textId="1DF6E188" w:rsidR="0033008A" w:rsidRDefault="00EE3192" w:rsidP="002E51BE">
          <w:pPr>
            <w:pStyle w:val="Tlotextu"/>
            <w:numPr>
              <w:ilvl w:val="0"/>
              <w:numId w:val="30"/>
            </w:numPr>
          </w:pPr>
          <w:r>
            <w:t xml:space="preserve">Uvést příklady grafických jevů, v nichž se chybuje při realizaci psaného textu.  </w:t>
          </w:r>
        </w:p>
        <w:p w14:paraId="4F0656DC" w14:textId="22BA8FA9" w:rsidR="0033008A" w:rsidRDefault="00EE3192" w:rsidP="002E51BE">
          <w:pPr>
            <w:pStyle w:val="Tlotextu"/>
            <w:numPr>
              <w:ilvl w:val="0"/>
              <w:numId w:val="30"/>
            </w:numPr>
          </w:pPr>
          <w:r>
            <w:t xml:space="preserve">Upozornit na dodržování norem formální úpravy některých typů psaných textů. </w:t>
          </w:r>
        </w:p>
        <w:p w14:paraId="3A1A6C53" w14:textId="4F31A333" w:rsidR="00EE3192" w:rsidRDefault="00EE3192" w:rsidP="00EE3192">
          <w:pPr>
            <w:pStyle w:val="parNadpisPrvkuCerveny"/>
          </w:pPr>
          <w:r>
            <w:t>Klíčová slova kapitoly</w:t>
          </w:r>
        </w:p>
        <w:p w14:paraId="45F938F8" w14:textId="77777777" w:rsidR="00EE3192" w:rsidRDefault="00EE3192" w:rsidP="00EE3192">
          <w:pPr>
            <w:framePr w:w="624" w:h="624" w:hRule="exact" w:hSpace="170" w:wrap="around" w:vAnchor="text" w:hAnchor="page" w:xAlign="outside" w:y="-622" w:anchorLock="1"/>
            <w:jc w:val="both"/>
          </w:pPr>
          <w:r>
            <w:rPr>
              <w:noProof/>
              <w:lang w:eastAsia="cs-CZ"/>
            </w:rPr>
            <w:drawing>
              <wp:inline distT="0" distB="0" distL="0" distR="0" wp14:anchorId="050B5019" wp14:editId="1E0C85EF">
                <wp:extent cx="381635" cy="381635"/>
                <wp:effectExtent l="0" t="0" r="0" b="0"/>
                <wp:docPr id="230" name="Obráze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4EB3B8" w14:textId="16B29985" w:rsidR="00EE3192" w:rsidRDefault="00EE3192" w:rsidP="00EE3192">
          <w:pPr>
            <w:pStyle w:val="Tlotextu"/>
          </w:pPr>
          <w:r>
            <w:t xml:space="preserve">Neverbální prostředky, kultura projevu, mimika, gestika, plastika těla, posturika, proxemika, odborný text, administrativní text, zkratky, značka, symbol. </w:t>
          </w:r>
        </w:p>
        <w:p w14:paraId="427F9031" w14:textId="77777777" w:rsidR="00EE3192" w:rsidRPr="00EE3192" w:rsidRDefault="00EE3192" w:rsidP="00EE3192">
          <w:pPr>
            <w:pStyle w:val="Tlotextu"/>
          </w:pPr>
        </w:p>
        <w:p w14:paraId="5DDE47C0" w14:textId="2EAED866" w:rsidR="009F14B8" w:rsidRDefault="009F14B8" w:rsidP="009F14B8">
          <w:pPr>
            <w:pStyle w:val="Tlotextu"/>
            <w:spacing w:line="360" w:lineRule="auto"/>
          </w:pPr>
          <w:r>
            <w:t>Neverbální prostředky doprovázejí mluvený i psaný projev. Mohou jej nahrazovat, mohou komunikaci zdvojovat. Celkové chování člověka i úprava jeho písemností jsou důležitou součástí komplexně pojímané kultury řeči v smyslu užití/užívání jazyka</w:t>
          </w:r>
          <w:r w:rsidR="00E17944">
            <w:t>, komunikačních prostředků</w:t>
          </w:r>
          <w:r>
            <w:t xml:space="preserve">.  </w:t>
          </w:r>
        </w:p>
        <w:p w14:paraId="1CE3EE70" w14:textId="6CE2C433" w:rsidR="00E17944" w:rsidRDefault="00E17944" w:rsidP="009F14B8">
          <w:pPr>
            <w:pStyle w:val="Tlotextu"/>
            <w:spacing w:line="360" w:lineRule="auto"/>
          </w:pPr>
          <w:r>
            <w:t>K neverbálním prostředkům patří prostředky grafické, jako je velikost a barva písma, prostorová organizace komunikátu, ale zařaďme sem i celkovou „kulturu“ úpravy písemn</w:t>
          </w:r>
          <w:r w:rsidR="00DB5B09">
            <w:t>ost</w:t>
          </w:r>
          <w:r>
            <w:t>í. Mluvený projev doprovází mimika, gestika a plastika těla. Důležitá je také posturika, tedy otázka držení těla a využívání jeho různých poloh, a proxemika, jež se podílí na komunikaci prostřednictvím vzdáleností mezi komunikanty. Do této oblasti spadá i pojem haptika, což znamená kontakt hmatem, dotykem.</w:t>
          </w:r>
        </w:p>
        <w:p w14:paraId="14D4AE12" w14:textId="2CFE6B90" w:rsidR="009F14B8" w:rsidRDefault="009F14B8" w:rsidP="009F14B8">
          <w:pPr>
            <w:pStyle w:val="Tlotextu"/>
            <w:spacing w:line="360" w:lineRule="auto"/>
          </w:pPr>
          <w:r>
            <w:lastRenderedPageBreak/>
            <w:t xml:space="preserve">Zaměřme se nejdříve na neverbální prostředky, které doprovázejí mluvený text. </w:t>
          </w:r>
          <w:r w:rsidR="00DB5B09">
            <w:t xml:space="preserve">Poté ty, které se týkají psaného textu. </w:t>
          </w:r>
        </w:p>
        <w:p w14:paraId="3E2698DE" w14:textId="06C2A09C" w:rsidR="009F14B8" w:rsidRDefault="009F14B8" w:rsidP="009F14B8">
          <w:pPr>
            <w:pStyle w:val="Nadpis2"/>
          </w:pPr>
          <w:bookmarkStart w:id="52" w:name="_Toc524368009"/>
          <w:r>
            <w:t>Neverbální prostředky doprovázející mluvený komunikát</w:t>
          </w:r>
          <w:bookmarkEnd w:id="52"/>
        </w:p>
        <w:p w14:paraId="31DC65DD" w14:textId="061F9791" w:rsidR="00E17944" w:rsidRDefault="00E17944" w:rsidP="00E17944">
          <w:pPr>
            <w:pStyle w:val="Nadpis3"/>
          </w:pPr>
          <w:bookmarkStart w:id="53" w:name="_Toc524368010"/>
          <w:r>
            <w:t>Mimika</w:t>
          </w:r>
          <w:bookmarkEnd w:id="53"/>
        </w:p>
        <w:p w14:paraId="05064C01" w14:textId="45105FBA" w:rsidR="00E17944" w:rsidRDefault="00E17944" w:rsidP="00E17944">
          <w:pPr>
            <w:pStyle w:val="Tlotextu"/>
          </w:pPr>
          <w:r>
            <w:t>Mimika obličeje je nejbližší slovnímu vyjadřování (Mistrík 1985: 244). Existuje mimika spontánní, např. při artikulaci, a mimika umělá, záměrná. Jako prostředky mimiky se využívají všechny části obličeje, nejméně však podléhá mimice nos. Mimika odráží emoce</w:t>
          </w:r>
          <w:r w:rsidRPr="00310D99">
            <w:t xml:space="preserve"> – štěstí, překvapení, strach, hněv, smutek, odpor, opovržení, zájem (někdy + úžas, rozhodnost). Pomocí nácviku l</w:t>
          </w:r>
          <w:r>
            <w:t xml:space="preserve">ze skrýt (poker face), nebo naopak zdůraznit mimické pohyby obličeje, tedy i emoce. Odlišné jsou kulturní zvyklosti, platí také obecně formulované tvrzení, že čím je obličej z hlediska mimiky výraznější, tím je projev považován za intimnější, a naopak. Při oficiálních projevech by měla být mimika umírněnější, nevýrazná, např. to kdysi platilo pro moderátory zpravodajství v televizi. </w:t>
          </w:r>
          <w:r w:rsidR="00DB5B09">
            <w:t xml:space="preserve">Záleží však na funkci projevu a způsobech přesvědčování. I při veřejných projevech, které mají zaujmout, je výrazná mimika i gestikulace. </w:t>
          </w:r>
        </w:p>
        <w:p w14:paraId="5D9E69ED" w14:textId="547731D9" w:rsidR="00E17944" w:rsidRDefault="00E17944" w:rsidP="00E17944">
          <w:pPr>
            <w:pStyle w:val="Tlotextu"/>
            <w:ind w:firstLine="0"/>
          </w:pPr>
          <w:r>
            <w:t xml:space="preserve">Nejdůležitější je zrakový kontakt prostřednictvím </w:t>
          </w:r>
          <w:r w:rsidRPr="00434295">
            <w:rPr>
              <w:b/>
            </w:rPr>
            <w:t>očí</w:t>
          </w:r>
          <w:r w:rsidRPr="00310D99">
            <w:t xml:space="preserve"> (záleží </w:t>
          </w:r>
          <w:r>
            <w:t xml:space="preserve">ale opět na kulturních zvyklostech). Důležitou roli hrají také </w:t>
          </w:r>
          <w:r w:rsidRPr="00434295">
            <w:rPr>
              <w:b/>
            </w:rPr>
            <w:t>ústa</w:t>
          </w:r>
          <w:r>
            <w:t xml:space="preserve">. Jsou schopny vyjadřovat zarputilost, vzdor, vztek, ale také skrze jejich pohyby smích radost atd. (Smích ovšem může být projevem maskování, např. při nejistotě). </w:t>
          </w:r>
          <w:r w:rsidRPr="006B0873">
            <w:rPr>
              <w:b/>
            </w:rPr>
            <w:t>Čelo</w:t>
          </w:r>
          <w:r w:rsidR="000965D5">
            <w:t xml:space="preserve"> </w:t>
          </w:r>
          <w:r>
            <w:t xml:space="preserve">pomocí vrásek zdůrazňuje smutek, starost, zlost. </w:t>
          </w:r>
        </w:p>
        <w:p w14:paraId="5C0FEEC4" w14:textId="69CA79F7" w:rsidR="00E17944" w:rsidRDefault="00E17944" w:rsidP="00E17944">
          <w:pPr>
            <w:pStyle w:val="Nadpis3"/>
          </w:pPr>
          <w:bookmarkStart w:id="54" w:name="_Toc524368011"/>
          <w:r>
            <w:t>Gesta</w:t>
          </w:r>
          <w:bookmarkEnd w:id="54"/>
        </w:p>
        <w:p w14:paraId="17B5E8FA" w14:textId="7E04A4F6" w:rsidR="00E17944" w:rsidRDefault="00E17944" w:rsidP="00E17944">
          <w:pPr>
            <w:pStyle w:val="Tlotextu"/>
          </w:pPr>
          <w:r>
            <w:t>Gesta se podílejí na interpretaci mluveného projevu. Někteří tvrdí, že pomocí ruky a paže je možné utvořit až 700 tisíc komuni</w:t>
          </w:r>
          <w:r w:rsidR="00265340">
            <w:t>kačních</w:t>
          </w:r>
          <w:r w:rsidR="00D26C2D">
            <w:t xml:space="preserve"> znaků (</w:t>
          </w:r>
          <w:r w:rsidR="00265340">
            <w:t>tamtéž</w:t>
          </w:r>
          <w:r>
            <w:t xml:space="preserve">: 246). Gesto může představovat samostatnou výpověď, jindy verbální výpověď doprovází, doplňuje významy slov, nebo dubluje výpověď. </w:t>
          </w:r>
        </w:p>
        <w:p w14:paraId="38B7760B" w14:textId="77777777" w:rsidR="00E17944" w:rsidRDefault="00E17944" w:rsidP="00E17944">
          <w:pPr>
            <w:pStyle w:val="Tlotextu"/>
          </w:pPr>
          <w:r>
            <w:t xml:space="preserve">Gesta dělíme na: </w:t>
          </w:r>
        </w:p>
        <w:p w14:paraId="1D3DA76D" w14:textId="1D003BAF" w:rsidR="00E17944" w:rsidRDefault="00E17944" w:rsidP="002E51BE">
          <w:pPr>
            <w:pStyle w:val="Tlotextu"/>
            <w:numPr>
              <w:ilvl w:val="0"/>
              <w:numId w:val="32"/>
            </w:numPr>
          </w:pPr>
          <w:r>
            <w:t>rytmická – podporují rytmus řeči. Poměrně pravidelně souzní se segmenty výpovědi. Můžeme si toho všimnout například při telefonování, při přednáškách u přednášejícího atd.</w:t>
          </w:r>
          <w:r w:rsidR="00DB5B09">
            <w:t>;</w:t>
          </w:r>
          <w:r>
            <w:t xml:space="preserve"> </w:t>
          </w:r>
        </w:p>
        <w:p w14:paraId="10EBC0B9" w14:textId="141FA4C1" w:rsidR="00E17944" w:rsidRDefault="00E17944" w:rsidP="002E51BE">
          <w:pPr>
            <w:pStyle w:val="Tlotextu"/>
            <w:numPr>
              <w:ilvl w:val="0"/>
              <w:numId w:val="32"/>
            </w:numPr>
          </w:pPr>
          <w:r>
            <w:t>ikonická – ikonické gesto zobrazuje, imituje, „kreslí“ určitou věc nebo vlastnost. Někdy se používá současně se slovem, jindy je toto gesto samostatné. Například nakreslíme-li oběma rukama kruh, abychom naznačili kouli, nebo naznačíme-li pohyby rukou tvar nějakého předmětu atd.</w:t>
          </w:r>
          <w:r w:rsidR="00DB5B09">
            <w:t>;</w:t>
          </w:r>
          <w:r>
            <w:t xml:space="preserve"> </w:t>
          </w:r>
        </w:p>
        <w:p w14:paraId="78DBE304" w14:textId="487D908F" w:rsidR="00E17944" w:rsidRDefault="00DB5B09" w:rsidP="002E51BE">
          <w:pPr>
            <w:pStyle w:val="Tlotextu"/>
            <w:numPr>
              <w:ilvl w:val="0"/>
              <w:numId w:val="32"/>
            </w:numPr>
          </w:pPr>
          <w:r>
            <w:lastRenderedPageBreak/>
            <w:t>s</w:t>
          </w:r>
          <w:r w:rsidR="00E17944">
            <w:t>ymbolická – oproti předcházejícímu je symbolické gesto abstraktní. Vyjadřuje se jím určitý obsah. Jsou to gesta, která vystupují často samostatně. 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 Symbolická gesta nemají všeobecnou platnost, platí v určitých podmínkách, kontextech, mohou se kulturně lišit, na druhé straně jsou to gesta v rámci určitého společenství konvenční a záměrná.</w:t>
          </w:r>
        </w:p>
        <w:p w14:paraId="29FD3963" w14:textId="77777777" w:rsidR="00F237B0" w:rsidRDefault="00E17944" w:rsidP="00E17944">
          <w:pPr>
            <w:pStyle w:val="Tlotextu"/>
            <w:ind w:left="786" w:firstLine="0"/>
          </w:pPr>
          <w:r>
            <w:t xml:space="preserve">Po vzoru prací D. Morrise vznikají pro různá kulturní </w:t>
          </w:r>
          <w:proofErr w:type="gramStart"/>
          <w:r>
            <w:t>prostředí  atlasy</w:t>
          </w:r>
          <w:proofErr w:type="gramEnd"/>
          <w:r>
            <w:t>/sl</w:t>
          </w:r>
          <w:r w:rsidR="00D26C2D">
            <w:t>ovníky sémantických gest (</w:t>
          </w:r>
        </w:p>
        <w:p w14:paraId="6B964675" w14:textId="728F66C0" w:rsidR="00E17944" w:rsidRDefault="00E17944" w:rsidP="00E17944">
          <w:pPr>
            <w:pStyle w:val="Tlotextu"/>
            <w:ind w:left="786" w:firstLine="0"/>
          </w:pPr>
          <w:r>
            <w:t xml:space="preserve">Kaderka 2017). Pro </w:t>
          </w:r>
          <w:r>
            <w:rPr>
              <w:rStyle w:val="textabbr"/>
            </w:rPr>
            <w:t xml:space="preserve">české </w:t>
          </w:r>
          <w:r>
            <w:t xml:space="preserve">prostředí je to slovník Zdeňka Kleina. Za </w:t>
          </w:r>
          <w:r>
            <w:rPr>
              <w:b/>
              <w:bCs/>
            </w:rPr>
            <w:t xml:space="preserve">symbolická gesta, nebo také sémantická gesta, </w:t>
          </w:r>
          <w:r>
            <w:t xml:space="preserve">platná v českém kulturním prostředí, jsou považována ta, u kterých se více než polovina </w:t>
          </w:r>
          <w:r>
            <w:rPr>
              <w:rStyle w:val="textabbr"/>
            </w:rPr>
            <w:t>českých</w:t>
          </w:r>
          <w:r>
            <w:t xml:space="preserve"> respondentů shodne na téže interpretaci. Mezi nimi Klein uvádí např. mávání na pozdrav, ťukání na čelo, dělání dlouhého nosu atd. (srov. Kaderka 2017).</w:t>
          </w:r>
        </w:p>
        <w:p w14:paraId="6977347E" w14:textId="77777777" w:rsidR="00E17944" w:rsidRDefault="00E17944" w:rsidP="00E17944">
          <w:pPr>
            <w:pStyle w:val="Tlotextu"/>
          </w:pPr>
          <w:r>
            <w:t xml:space="preserve">Gesta také dělíme na: </w:t>
          </w:r>
        </w:p>
        <w:p w14:paraId="1D25AD40" w14:textId="77777777" w:rsidR="00E17944" w:rsidRDefault="00E17944" w:rsidP="002E51BE">
          <w:pPr>
            <w:pStyle w:val="Tlotextu"/>
            <w:numPr>
              <w:ilvl w:val="0"/>
              <w:numId w:val="33"/>
            </w:numPr>
          </w:pPr>
          <w:r>
            <w:rPr>
              <w:b/>
              <w:bCs/>
            </w:rPr>
            <w:t xml:space="preserve">ilustrátor – </w:t>
          </w:r>
          <w:r w:rsidRPr="001D425C">
            <w:t>podporuje/zintenzivňuje verbální sdělení</w:t>
          </w:r>
          <w:r>
            <w:t xml:space="preserve">; např. ukázání vlevo, vpravo; </w:t>
          </w:r>
        </w:p>
        <w:p w14:paraId="4974442B" w14:textId="77777777" w:rsidR="00E17944" w:rsidRDefault="00E17944" w:rsidP="002E51BE">
          <w:pPr>
            <w:pStyle w:val="Tlotextu"/>
            <w:numPr>
              <w:ilvl w:val="0"/>
              <w:numId w:val="33"/>
            </w:numPr>
          </w:pPr>
          <w:r w:rsidRPr="001D425C">
            <w:rPr>
              <w:b/>
              <w:bCs/>
            </w:rPr>
            <w:t>adapt</w:t>
          </w:r>
          <w:r>
            <w:rPr>
              <w:b/>
              <w:bCs/>
            </w:rPr>
            <w:t xml:space="preserve">ér – </w:t>
          </w:r>
          <w:r w:rsidRPr="001D425C">
            <w:t>uspokojuje vlastní potřebu – š</w:t>
          </w:r>
          <w:r>
            <w:t>krabání, odhrnování vlasů atd.;</w:t>
          </w:r>
        </w:p>
        <w:p w14:paraId="0C68103F" w14:textId="77777777" w:rsidR="00E17944" w:rsidRDefault="00E17944" w:rsidP="002E51BE">
          <w:pPr>
            <w:pStyle w:val="Tlotextu"/>
            <w:numPr>
              <w:ilvl w:val="0"/>
              <w:numId w:val="33"/>
            </w:numPr>
          </w:pPr>
          <w:r>
            <w:rPr>
              <w:b/>
              <w:bCs/>
            </w:rPr>
            <w:t xml:space="preserve">regulátor </w:t>
          </w:r>
          <w:r>
            <w:t xml:space="preserve">– monitoruje a kontroluje komunikaci, např. </w:t>
          </w:r>
          <w:r w:rsidRPr="001D425C">
            <w:t>výzva ke komunikac</w:t>
          </w:r>
          <w:r>
            <w:t>i prostřednictvím vybídnutí rukou atd.</w:t>
          </w:r>
        </w:p>
        <w:p w14:paraId="4CD19653" w14:textId="144C0D6C" w:rsidR="00E17944" w:rsidRDefault="00E17944" w:rsidP="00E17944">
          <w:pPr>
            <w:pStyle w:val="Nadpis3"/>
          </w:pPr>
          <w:bookmarkStart w:id="55" w:name="_Toc524368012"/>
          <w:r>
            <w:t xml:space="preserve">Plastika </w:t>
          </w:r>
          <w:r w:rsidR="00DB5B09">
            <w:t xml:space="preserve">a postura </w:t>
          </w:r>
          <w:r>
            <w:t>těla</w:t>
          </w:r>
          <w:bookmarkEnd w:id="55"/>
        </w:p>
        <w:p w14:paraId="426769A1" w14:textId="77777777" w:rsidR="00DB5B09" w:rsidRDefault="00DB5B09" w:rsidP="00DB5B09">
          <w:pPr>
            <w:pStyle w:val="Tlotextu"/>
          </w:pPr>
          <w:r>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odchodu z místnosti nebo místa. </w:t>
          </w:r>
        </w:p>
        <w:p w14:paraId="799DABC8" w14:textId="52371504" w:rsidR="00DB5B09" w:rsidRDefault="00DB5B09" w:rsidP="00DB5B09">
          <w:pPr>
            <w:pStyle w:val="Nadpis3"/>
          </w:pPr>
          <w:bookmarkStart w:id="56" w:name="_Toc524368013"/>
          <w:r>
            <w:t>Proxemika</w:t>
          </w:r>
          <w:bookmarkEnd w:id="56"/>
        </w:p>
        <w:p w14:paraId="262E2C7F" w14:textId="77777777" w:rsidR="00DB5B09" w:rsidRDefault="00DB5B09" w:rsidP="00DB5B09">
          <w:pPr>
            <w:pStyle w:val="Tlotextu"/>
          </w:pPr>
          <w:r>
            <w:t>Pojmem proxemika se rozumí vzdálenost mluvčího a adresáta, jde o mimoslovní sdělování způsobem přibližování se a oddalování se druhé osobě. Autorem tohoto pojmu je Edward T. Hall (1959). Hall ji nazval „mlčící řečí“ (</w:t>
          </w:r>
          <w:r w:rsidRPr="00AF4E4E">
            <w:rPr>
              <w:i/>
            </w:rPr>
            <w:t>silent language</w:t>
          </w:r>
          <w:r>
            <w:t xml:space="preserve">) (viz Mistrík 1985: 249–250). </w:t>
          </w:r>
        </w:p>
        <w:p w14:paraId="546DC925" w14:textId="77777777" w:rsidR="00DB5B09" w:rsidRDefault="00DB5B09" w:rsidP="00DB5B09">
          <w:pPr>
            <w:pStyle w:val="Tlotextu"/>
          </w:pPr>
          <w:r>
            <w:t xml:space="preserve">Čtyři základní zóny vzdálenosti mezi komunikujícími jsou (viz také obr. níže): </w:t>
          </w:r>
        </w:p>
        <w:p w14:paraId="12CA7573" w14:textId="77777777" w:rsidR="00DB5B09" w:rsidRPr="00854D98" w:rsidRDefault="00DB5B09" w:rsidP="00DB5B09">
          <w:pPr>
            <w:spacing w:after="0"/>
            <w:rPr>
              <w:rFonts w:eastAsia="Times New Roman" w:cs="Times New Roman"/>
              <w:szCs w:val="24"/>
              <w:lang w:eastAsia="cs-CZ"/>
            </w:rPr>
          </w:pPr>
          <w:r w:rsidRPr="00854D98">
            <w:rPr>
              <w:rFonts w:eastAsia="Times New Roman" w:hAnsi="Symbol" w:cs="Times New Roman"/>
              <w:szCs w:val="24"/>
              <w:lang w:eastAsia="cs-CZ"/>
            </w:rPr>
            <w:t></w:t>
          </w:r>
          <w:r w:rsidRPr="00026CD1">
            <w:rPr>
              <w:rFonts w:eastAsia="Times New Roman" w:cs="Times New Roman"/>
              <w:szCs w:val="24"/>
              <w:lang w:eastAsia="cs-CZ"/>
            </w:rPr>
            <w:t>i</w:t>
          </w:r>
          <w:r w:rsidRPr="00854D98">
            <w:rPr>
              <w:rFonts w:eastAsia="Times New Roman" w:cs="Times New Roman"/>
              <w:bCs/>
              <w:szCs w:val="24"/>
              <w:lang w:eastAsia="cs-CZ"/>
            </w:rPr>
            <w:t xml:space="preserve">ntimní </w:t>
          </w:r>
          <w:proofErr w:type="gramStart"/>
          <w:r w:rsidRPr="00854D98">
            <w:rPr>
              <w:rFonts w:eastAsia="Times New Roman" w:cs="Times New Roman"/>
              <w:bCs/>
              <w:szCs w:val="24"/>
              <w:lang w:eastAsia="cs-CZ"/>
            </w:rPr>
            <w:t>zóna</w:t>
          </w:r>
          <w:r w:rsidRPr="00854D98">
            <w:rPr>
              <w:rFonts w:eastAsia="Times New Roman" w:cs="Times New Roman"/>
              <w:szCs w:val="24"/>
              <w:lang w:eastAsia="cs-CZ"/>
            </w:rPr>
            <w:t xml:space="preserve"> - vzdále</w:t>
          </w:r>
          <w:r>
            <w:rPr>
              <w:rFonts w:eastAsia="Times New Roman" w:cs="Times New Roman"/>
              <w:szCs w:val="24"/>
              <w:lang w:eastAsia="cs-CZ"/>
            </w:rPr>
            <w:t>nost</w:t>
          </w:r>
          <w:proofErr w:type="gramEnd"/>
          <w:r>
            <w:rPr>
              <w:rFonts w:eastAsia="Times New Roman" w:cs="Times New Roman"/>
              <w:szCs w:val="24"/>
              <w:lang w:eastAsia="cs-CZ"/>
            </w:rPr>
            <w:t xml:space="preserve"> komunikujících je do 60 cm;</w:t>
          </w:r>
        </w:p>
        <w:p w14:paraId="7C086A8E" w14:textId="77777777" w:rsidR="00DB5B09" w:rsidRPr="00854D98" w:rsidRDefault="00DB5B09" w:rsidP="00DB5B09">
          <w:pPr>
            <w:spacing w:after="0"/>
            <w:rPr>
              <w:rFonts w:eastAsia="Times New Roman" w:cs="Times New Roman"/>
              <w:szCs w:val="24"/>
              <w:lang w:eastAsia="cs-CZ"/>
            </w:rPr>
          </w:pPr>
          <w:r w:rsidRPr="00854D98">
            <w:rPr>
              <w:rFonts w:eastAsia="Times New Roman" w:hAnsi="Symbol" w:cs="Times New Roman"/>
              <w:szCs w:val="24"/>
              <w:lang w:eastAsia="cs-CZ"/>
            </w:rPr>
            <w:lastRenderedPageBreak/>
            <w:t></w:t>
          </w:r>
          <w:r w:rsidRPr="00854D98">
            <w:rPr>
              <w:rFonts w:eastAsia="Times New Roman" w:cs="Times New Roman"/>
              <w:bCs/>
              <w:szCs w:val="24"/>
              <w:lang w:eastAsia="cs-CZ"/>
            </w:rPr>
            <w:t xml:space="preserve">osobní </w:t>
          </w:r>
          <w:proofErr w:type="gramStart"/>
          <w:r w:rsidRPr="00854D98">
            <w:rPr>
              <w:rFonts w:eastAsia="Times New Roman" w:cs="Times New Roman"/>
              <w:bCs/>
              <w:szCs w:val="24"/>
              <w:lang w:eastAsia="cs-CZ"/>
            </w:rPr>
            <w:t>zóna</w:t>
          </w:r>
          <w:r w:rsidRPr="00854D98">
            <w:rPr>
              <w:rFonts w:eastAsia="Times New Roman" w:cs="Times New Roman"/>
              <w:szCs w:val="24"/>
              <w:lang w:eastAsia="cs-CZ"/>
            </w:rPr>
            <w:t xml:space="preserve"> - vzdálenost</w:t>
          </w:r>
          <w:proofErr w:type="gramEnd"/>
          <w:r w:rsidRPr="00854D98">
            <w:rPr>
              <w:rFonts w:eastAsia="Times New Roman" w:cs="Times New Roman"/>
              <w:szCs w:val="24"/>
              <w:lang w:eastAsia="cs-CZ"/>
            </w:rPr>
            <w:t xml:space="preserve"> komunikujících je od 60 cm do 1,2 m</w:t>
          </w:r>
          <w:r>
            <w:rPr>
              <w:rFonts w:eastAsia="Times New Roman" w:cs="Times New Roman"/>
              <w:szCs w:val="24"/>
              <w:lang w:eastAsia="cs-CZ"/>
            </w:rPr>
            <w:t>;</w:t>
          </w:r>
        </w:p>
        <w:p w14:paraId="69ECC91D" w14:textId="77777777" w:rsidR="00DB5B09" w:rsidRDefault="00DB5B09" w:rsidP="00DB5B09">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 xml:space="preserve">společenská </w:t>
          </w:r>
          <w:proofErr w:type="gramStart"/>
          <w:r w:rsidRPr="00854D98">
            <w:rPr>
              <w:rFonts w:eastAsia="Times New Roman" w:cs="Times New Roman"/>
              <w:bCs/>
              <w:szCs w:val="24"/>
              <w:lang w:eastAsia="cs-CZ"/>
            </w:rPr>
            <w:t>zóna</w:t>
          </w:r>
          <w:r w:rsidRPr="00854D98">
            <w:rPr>
              <w:rFonts w:eastAsia="Times New Roman" w:cs="Times New Roman"/>
              <w:szCs w:val="24"/>
              <w:lang w:eastAsia="cs-CZ"/>
            </w:rPr>
            <w:t xml:space="preserve"> - vzdálenost</w:t>
          </w:r>
          <w:proofErr w:type="gramEnd"/>
          <w:r w:rsidRPr="00854D98">
            <w:rPr>
              <w:rFonts w:eastAsia="Times New Roman" w:cs="Times New Roman"/>
              <w:szCs w:val="24"/>
              <w:lang w:eastAsia="cs-CZ"/>
            </w:rPr>
            <w:t xml:space="preserve"> komunikujícíc</w:t>
          </w:r>
          <w:r>
            <w:rPr>
              <w:rFonts w:eastAsia="Times New Roman" w:cs="Times New Roman"/>
              <w:szCs w:val="24"/>
              <w:lang w:eastAsia="cs-CZ"/>
            </w:rPr>
            <w:t>h je od 1,2 m do 2 m (až 3,6 m);</w:t>
          </w:r>
        </w:p>
        <w:p w14:paraId="3BEC3D38" w14:textId="77777777" w:rsidR="00DB5B09" w:rsidRDefault="00DB5B09" w:rsidP="00DB5B09">
          <w:pPr>
            <w:spacing w:after="0"/>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 xml:space="preserve">veřejná </w:t>
          </w:r>
          <w:proofErr w:type="gramStart"/>
          <w:r w:rsidRPr="00026CD1">
            <w:rPr>
              <w:rFonts w:eastAsia="Times New Roman" w:cs="Times New Roman"/>
              <w:bCs/>
              <w:szCs w:val="24"/>
              <w:lang w:eastAsia="cs-CZ"/>
            </w:rPr>
            <w:t>zóna</w:t>
          </w:r>
          <w:r w:rsidRPr="00026CD1">
            <w:rPr>
              <w:rFonts w:eastAsia="Times New Roman" w:cs="Times New Roman"/>
              <w:szCs w:val="24"/>
              <w:lang w:eastAsia="cs-CZ"/>
            </w:rPr>
            <w:t xml:space="preserve"> - vzdálenost</w:t>
          </w:r>
          <w:proofErr w:type="gramEnd"/>
          <w:r w:rsidRPr="00854D98">
            <w:rPr>
              <w:rFonts w:eastAsia="Times New Roman" w:cs="Times New Roman"/>
              <w:szCs w:val="24"/>
              <w:lang w:eastAsia="cs-CZ"/>
            </w:rPr>
            <w:t xml:space="preserve"> komunikujících je od 3,6 m do 7,6 m (i více)</w:t>
          </w:r>
          <w:r>
            <w:rPr>
              <w:rFonts w:eastAsia="Times New Roman" w:cs="Times New Roman"/>
              <w:szCs w:val="24"/>
              <w:lang w:eastAsia="cs-CZ"/>
            </w:rPr>
            <w:t xml:space="preserve">. </w:t>
          </w:r>
        </w:p>
        <w:p w14:paraId="70F56575" w14:textId="77777777" w:rsidR="00DB5B09" w:rsidRDefault="00DB5B09" w:rsidP="00DB5B09">
          <w:pPr>
            <w:spacing w:after="0"/>
            <w:rPr>
              <w:rFonts w:eastAsia="Times New Roman" w:cs="Times New Roman"/>
              <w:szCs w:val="24"/>
              <w:lang w:eastAsia="cs-CZ"/>
            </w:rPr>
          </w:pPr>
        </w:p>
        <w:p w14:paraId="11422AB9" w14:textId="77777777" w:rsidR="00DB5B09" w:rsidRDefault="00DB5B09" w:rsidP="00DB5B09">
          <w:pPr>
            <w:spacing w:after="0" w:line="240" w:lineRule="auto"/>
            <w:rPr>
              <w:rFonts w:eastAsia="Times New Roman" w:cs="Times New Roman"/>
              <w:szCs w:val="24"/>
              <w:lang w:eastAsia="cs-CZ"/>
            </w:rPr>
          </w:pPr>
        </w:p>
        <w:p w14:paraId="326DC05E" w14:textId="77777777" w:rsidR="00DB5B09" w:rsidRDefault="00DB5B09" w:rsidP="00DB5B09">
          <w:pPr>
            <w:spacing w:after="0" w:line="240" w:lineRule="auto"/>
            <w:rPr>
              <w:rFonts w:eastAsia="Times New Roman" w:cs="Times New Roman"/>
              <w:szCs w:val="24"/>
              <w:lang w:eastAsia="cs-CZ"/>
            </w:rPr>
          </w:pPr>
          <w:r>
            <w:rPr>
              <w:noProof/>
              <w:lang w:eastAsia="cs-CZ"/>
            </w:rPr>
            <w:drawing>
              <wp:inline distT="0" distB="0" distL="0" distR="0" wp14:anchorId="56ED058B" wp14:editId="5DFA7837">
                <wp:extent cx="2381250" cy="2343150"/>
                <wp:effectExtent l="0" t="0" r="0" b="0"/>
                <wp:docPr id="208" name="Obrázek 20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14:paraId="3779A2BA" w14:textId="77777777" w:rsidR="00DB5B09" w:rsidRDefault="00DB5B09" w:rsidP="00DB5B09">
          <w:pPr>
            <w:spacing w:after="0" w:line="240" w:lineRule="auto"/>
            <w:rPr>
              <w:rFonts w:eastAsia="Times New Roman" w:cs="Times New Roman"/>
              <w:szCs w:val="24"/>
              <w:lang w:eastAsia="cs-CZ"/>
            </w:rPr>
          </w:pPr>
        </w:p>
        <w:p w14:paraId="50648579" w14:textId="77777777" w:rsidR="00DB5B09" w:rsidRPr="00026CD1" w:rsidRDefault="00DB5B09" w:rsidP="00DB5B09">
          <w:pPr>
            <w:spacing w:after="0" w:line="240" w:lineRule="auto"/>
            <w:rPr>
              <w:color w:val="000000" w:themeColor="text1"/>
            </w:rPr>
          </w:pPr>
          <w:r>
            <w:rPr>
              <w:rFonts w:eastAsia="Times New Roman" w:cs="Times New Roman"/>
              <w:szCs w:val="24"/>
              <w:lang w:eastAsia="cs-CZ"/>
            </w:rPr>
            <w:t xml:space="preserve">Obr. Diagram </w:t>
          </w:r>
          <w:r>
            <w:t xml:space="preserve">proxemických zón od </w:t>
          </w:r>
          <w:r w:rsidRPr="00026CD1">
            <w:t>Edwarda T. Halla</w:t>
          </w:r>
          <w:r>
            <w:t xml:space="preserve"> z r. 1966. Zdroj: </w:t>
          </w:r>
          <w:hyperlink r:id="rId53" w:history="1">
            <w:r w:rsidRPr="00026CD1">
              <w:rPr>
                <w:rStyle w:val="Hypertextovodkaz"/>
                <w:color w:val="000000" w:themeColor="text1"/>
              </w:rPr>
              <w:t>https://cs.wikipedia.org/wiki/Proxemika</w:t>
            </w:r>
          </w:hyperlink>
          <w:r>
            <w:rPr>
              <w:rStyle w:val="Hypertextovodkaz"/>
              <w:color w:val="000000" w:themeColor="text1"/>
            </w:rPr>
            <w:t xml:space="preserve"> </w:t>
          </w:r>
          <w:r>
            <w:rPr>
              <w:color w:val="000000" w:themeColor="text1"/>
            </w:rPr>
            <w:t>(staženo 9. 4. 2018).</w:t>
          </w:r>
        </w:p>
        <w:p w14:paraId="3B614CDF" w14:textId="77777777" w:rsidR="00DB5B09" w:rsidRDefault="00DB5B09" w:rsidP="00DB5B09">
          <w:pPr>
            <w:spacing w:after="0" w:line="240" w:lineRule="auto"/>
          </w:pPr>
        </w:p>
        <w:p w14:paraId="1ECEDFA7" w14:textId="77777777" w:rsidR="00DB5B09" w:rsidRDefault="00DB5B09" w:rsidP="00DB5B09">
          <w:pPr>
            <w:spacing w:after="0"/>
          </w:pPr>
          <w:r>
            <w:t xml:space="preserve">     Vzdálenost mezi lidmi je určována mnoha faktory subjektivní i objektivní povahy. Je to osobní založení člověka, zejména jeho temperament, je to druh komunikace, veřejná nebo soukromá atd. 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14:paraId="0166DEF1" w14:textId="77777777" w:rsidR="00DB5B09" w:rsidRDefault="00DB5B09" w:rsidP="00DB5B09">
          <w:pPr>
            <w:spacing w:after="0"/>
          </w:pPr>
        </w:p>
        <w:p w14:paraId="62836BC9" w14:textId="77777777" w:rsidR="00DB5B09" w:rsidRDefault="00DB5B09" w:rsidP="00DB5B09">
          <w:pPr>
            <w:spacing w:after="0"/>
          </w:pPr>
          <w:r>
            <w:t xml:space="preserve">     Proxemika hraje roli v řečnictví, ve škole atd. Důležitá je nejen vzdálenost mezi komunikujícími na horizontální ose, ale i ose vertikální (mluvíme o vertikální proxemice). Na některých školách vidíme ještě dnes stupínek pro katedru vyučujícího a důležitým elementem při veřejných projevech je pódium. </w:t>
          </w:r>
        </w:p>
        <w:p w14:paraId="66CAEC9D" w14:textId="77777777" w:rsidR="00DB5B09" w:rsidRDefault="00DB5B09" w:rsidP="00DB5B09">
          <w:pPr>
            <w:spacing w:after="0"/>
          </w:pPr>
        </w:p>
        <w:p w14:paraId="11E42C3D" w14:textId="750A0C33" w:rsidR="00DB5B09" w:rsidRDefault="00DB5B09" w:rsidP="00DB5B09">
          <w:pPr>
            <w:spacing w:after="0"/>
          </w:pPr>
          <w:r>
            <w:t xml:space="preserve">    Někdy můžeme pozorova</w:t>
          </w:r>
          <w:r w:rsidR="00265340">
            <w:t>t tzv. proxemický tanec (Křivohlav</w:t>
          </w:r>
          <w:r>
            <w:t xml:space="preserve">ý 1988: 50). Jde o snahu komunikujících vyrovnat vzdálenost mezi sebou. Je to jev, který se projevuje oddalováním a přibližováním se zúčastněných osob (může tak připomínat pohyb boxerů v ringu). K tomuto jevu dochází zejména tehdy, když se setkají osoby s rozdílnými představami o svých osobních zónách. „Obvykle bývá tento proxemický konflikt řešen určitým kompromisem (…)“ (tamtéž), tzn. vyrovnáním vzdálenosti tak, aby vyhovovala oběma komunikujícím. </w:t>
          </w:r>
        </w:p>
        <w:p w14:paraId="7981D488" w14:textId="2FDE5190" w:rsidR="00DB5B09" w:rsidRDefault="00DB5B09" w:rsidP="00DB5B09">
          <w:pPr>
            <w:pStyle w:val="Nadpis3"/>
          </w:pPr>
          <w:bookmarkStart w:id="57" w:name="_Toc524368014"/>
          <w:r>
            <w:lastRenderedPageBreak/>
            <w:t>Haptika</w:t>
          </w:r>
          <w:bookmarkEnd w:id="57"/>
        </w:p>
        <w:p w14:paraId="7EEBD348" w14:textId="77777777" w:rsidR="00DB5B09" w:rsidRDefault="00DB5B09" w:rsidP="00DB5B09">
          <w:pPr>
            <w:pStyle w:val="Tlotextu"/>
          </w:pPr>
          <w:r w:rsidRPr="00DA6929">
            <w:rPr>
              <w:bCs/>
            </w:rPr>
            <w:t>Haptika</w:t>
          </w:r>
          <w:r>
            <w:t xml:space="preserve"> je kontakt hmatem, dotekem. Jedná se o podání ruky, nabídnutí rámě nebo poplácání po ramenou aj. Je to jeden z důležitých kanálů neverbální komunikace. </w:t>
          </w:r>
        </w:p>
        <w:p w14:paraId="38157D6C" w14:textId="77777777" w:rsidR="00DB5B09" w:rsidRDefault="00DB5B09" w:rsidP="00DB5B09">
          <w:pPr>
            <w:pStyle w:val="Tlotextu"/>
          </w:pPr>
          <w:r>
            <w:t xml:space="preserve">Komunikace doteky neboli </w:t>
          </w:r>
          <w:r w:rsidRPr="00911499">
            <w:rPr>
              <w:b/>
            </w:rPr>
            <w:t>taktilní</w:t>
          </w:r>
          <w:r>
            <w:t xml:space="preserve"> komunikace se velkou měrou podílí na sociální interakci. Prostřednictvím doteků projevujeme přátelství (např. pohlazení, objetí), nebo naopak nepřátelství (např. pohlavek, facka), můžeme jimi vytvářet pouze kontakt atd.  </w:t>
          </w:r>
        </w:p>
        <w:p w14:paraId="2B797346" w14:textId="77777777" w:rsidR="00DB5B09" w:rsidRDefault="00DB5B09" w:rsidP="00DB5B09">
          <w:pPr>
            <w:pStyle w:val="Tlotextu"/>
          </w:pPr>
          <w:r>
            <w:t xml:space="preserve">Zájem se soustřeďuje především na způsob(y) </w:t>
          </w:r>
          <w:r w:rsidRPr="00D93B58">
            <w:rPr>
              <w:b/>
            </w:rPr>
            <w:t>podání ruky</w:t>
          </w:r>
          <w:r>
            <w:t xml:space="preserve">. Je to prostředek kontaktu a v určitých společenstvích </w:t>
          </w:r>
          <w:r w:rsidRPr="00D93B58">
            <w:rPr>
              <w:b/>
            </w:rPr>
            <w:t>pozdravu</w:t>
          </w:r>
          <w:r>
            <w:t xml:space="preserve">. Je to rovněž prostředek, jímž dáváme najevo uzavření smlouvy nebo jímž provádíme akt gratulace. Obecně se soudí, že akt podání ruky je výrazem projevu přátelství, resp. našich přátelských úmyslů, tzn. dáváme jím najevo, že „souhlasíme“, „stvrzujeme“ aj. V této souvislosti se připomíná, že jde o zkrácený rituál, jimž „říkáme“, že v ruce nemáme zbraň. </w:t>
          </w:r>
        </w:p>
        <w:p w14:paraId="6D481281" w14:textId="77777777" w:rsidR="00DB5B09" w:rsidRDefault="00DB5B09" w:rsidP="00DB5B09">
          <w:pPr>
            <w:pStyle w:val="Tlotextu"/>
          </w:pPr>
          <w:r>
            <w:t xml:space="preserve">Důležitou roli při tomto způsobu komunikace hrají kulturní zvyklosti. Platí to i o způsobech podání ruky. V evropském prostředí rovněž existují pravidla podávání ruky, je „předepsaná“ vzdálenost, na jakou by mělo být podání ruky uskutečňováno (je to na „délku předloktí“, přibližně 60 cm). </w:t>
          </w:r>
        </w:p>
        <w:p w14:paraId="00FAC30C" w14:textId="77777777" w:rsidR="00DB5B09" w:rsidRDefault="00DB5B09" w:rsidP="00DB5B09">
          <w:pPr>
            <w:pStyle w:val="Tlotextu"/>
            <w:rPr>
              <w:rStyle w:val="st"/>
            </w:rPr>
          </w:pPr>
          <w:r>
            <w:t xml:space="preserve">Existuje i etiketa podání ruky, která popisuje, kdo podává ruku nejdříve: </w:t>
          </w:r>
          <w:r>
            <w:rPr>
              <w:rStyle w:val="st"/>
            </w:rPr>
            <w:t xml:space="preserve">nadřízený podřízenému, starší mladšímu, žena muži atd. </w:t>
          </w:r>
        </w:p>
        <w:p w14:paraId="2F19514B" w14:textId="77777777" w:rsidR="00DB5B09" w:rsidRPr="003114F4" w:rsidRDefault="00DB5B09" w:rsidP="00DB5B09">
          <w:pPr>
            <w:pStyle w:val="Tlotextu"/>
          </w:pPr>
          <w:r>
            <w:rPr>
              <w:rStyle w:val="st"/>
            </w:rPr>
            <w:t>S</w:t>
          </w:r>
          <w:r w:rsidRPr="003114F4">
            <w:t xml:space="preserve">dělení </w:t>
          </w:r>
          <w:r>
            <w:t xml:space="preserve">vytvářené </w:t>
          </w:r>
          <w:r w:rsidRPr="003114F4">
            <w:t>be</w:t>
          </w:r>
          <w:r>
            <w:t>zprostředním tělesným kontaktem lze také rozdělit do následujících pěti skupin (</w:t>
          </w:r>
          <w:r>
            <w:rPr>
              <w:bCs/>
            </w:rPr>
            <w:t xml:space="preserve">Jones </w:t>
          </w:r>
          <w:r>
            <w:rPr>
              <w:rFonts w:cs="Times New Roman"/>
              <w:bCs/>
            </w:rPr>
            <w:t>&amp;</w:t>
          </w:r>
          <w:r>
            <w:rPr>
              <w:bCs/>
            </w:rPr>
            <w:t xml:space="preserve"> Yarbrough:</w:t>
          </w:r>
          <w:r w:rsidRPr="00354DBC">
            <w:rPr>
              <w:bCs/>
            </w:rPr>
            <w:t xml:space="preserve"> 1985</w:t>
          </w:r>
          <w:r>
            <w:rPr>
              <w:bCs/>
            </w:rPr>
            <w:t xml:space="preserve">): </w:t>
          </w:r>
        </w:p>
        <w:p w14:paraId="79506AFB" w14:textId="77777777" w:rsidR="00DB5B09" w:rsidRPr="003114F4" w:rsidRDefault="00DB5B09" w:rsidP="002E51BE">
          <w:pPr>
            <w:pStyle w:val="Tlotextu"/>
            <w:numPr>
              <w:ilvl w:val="0"/>
              <w:numId w:val="34"/>
            </w:numPr>
          </w:pPr>
          <w:r>
            <w:t>rituální (</w:t>
          </w:r>
          <w:r w:rsidRPr="003114F4">
            <w:t>sociální/kulturní</w:t>
          </w:r>
          <w:r>
            <w:t>)</w:t>
          </w:r>
          <w:r w:rsidRPr="003114F4">
            <w:t xml:space="preserve"> – podání ruky, nabídnutí rámě, úklony atd.</w:t>
          </w:r>
          <w:r>
            <w:t>;</w:t>
          </w:r>
        </w:p>
        <w:p w14:paraId="1D25287E" w14:textId="77777777" w:rsidR="00DB5B09" w:rsidRPr="003114F4" w:rsidRDefault="00DB5B09" w:rsidP="002E51BE">
          <w:pPr>
            <w:pStyle w:val="Tlotextu"/>
            <w:numPr>
              <w:ilvl w:val="0"/>
              <w:numId w:val="34"/>
            </w:numPr>
          </w:pPr>
          <w:r>
            <w:t xml:space="preserve">funkční – např. smetení smítka; </w:t>
          </w:r>
        </w:p>
        <w:p w14:paraId="358F2AE3" w14:textId="77777777" w:rsidR="00DB5B09" w:rsidRPr="003114F4" w:rsidRDefault="00DB5B09" w:rsidP="002E51BE">
          <w:pPr>
            <w:pStyle w:val="Tlotextu"/>
            <w:numPr>
              <w:ilvl w:val="0"/>
              <w:numId w:val="34"/>
            </w:numPr>
          </w:pPr>
          <w:r>
            <w:t>přátelské – např. vyjádření</w:t>
          </w:r>
          <w:r w:rsidRPr="003114F4">
            <w:t xml:space="preserve"> vřelost</w:t>
          </w:r>
          <w:r>
            <w:t xml:space="preserve">i, </w:t>
          </w:r>
          <w:r w:rsidRPr="003114F4">
            <w:t>srdečnost</w:t>
          </w:r>
          <w:r>
            <w:t xml:space="preserve">i; </w:t>
          </w:r>
        </w:p>
        <w:p w14:paraId="506D1A62" w14:textId="77777777" w:rsidR="00DB5B09" w:rsidRPr="003114F4" w:rsidRDefault="00DB5B09" w:rsidP="002E51BE">
          <w:pPr>
            <w:pStyle w:val="Tlotextu"/>
            <w:numPr>
              <w:ilvl w:val="0"/>
              <w:numId w:val="34"/>
            </w:numPr>
          </w:pPr>
          <w:r>
            <w:t>i</w:t>
          </w:r>
          <w:r w:rsidRPr="003114F4">
            <w:t>ntimní – projev emocí</w:t>
          </w:r>
          <w:r>
            <w:t>;</w:t>
          </w:r>
        </w:p>
        <w:p w14:paraId="049A0C3A" w14:textId="77777777" w:rsidR="00DB5B09" w:rsidRDefault="00DB5B09" w:rsidP="002E51BE">
          <w:pPr>
            <w:pStyle w:val="Tlotextu"/>
            <w:numPr>
              <w:ilvl w:val="0"/>
              <w:numId w:val="34"/>
            </w:numPr>
          </w:pPr>
          <w:r>
            <w:t xml:space="preserve">sexuální. </w:t>
          </w:r>
        </w:p>
        <w:p w14:paraId="25D943AA" w14:textId="1B0588E2" w:rsidR="00DB5B09" w:rsidRDefault="00DB5B09" w:rsidP="00DB5B09">
          <w:pPr>
            <w:pStyle w:val="Nadpis3"/>
          </w:pPr>
          <w:bookmarkStart w:id="58" w:name="_Toc524368015"/>
          <w:r>
            <w:t>Dvojitá vazba</w:t>
          </w:r>
          <w:bookmarkEnd w:id="58"/>
        </w:p>
        <w:p w14:paraId="61917F9B" w14:textId="77777777" w:rsidR="00DB5B09" w:rsidRDefault="00DB5B09" w:rsidP="00DB5B09">
          <w:pPr>
            <w:pStyle w:val="Tlotextu"/>
            <w:ind w:left="360" w:firstLine="0"/>
          </w:pPr>
          <w:r w:rsidRPr="00467F85">
            <w:t xml:space="preserve">Nesoulad verbální a neverbální složky </w:t>
          </w:r>
          <w:r>
            <w:t xml:space="preserve">je reprezentován pojmem </w:t>
          </w:r>
          <w:r w:rsidRPr="00467F85">
            <w:rPr>
              <w:b/>
              <w:bCs/>
            </w:rPr>
            <w:t>„dvojitá vazba“</w:t>
          </w:r>
          <w:r>
            <w:t xml:space="preserve"> (double-bind). Je to termín, se kterým se původně setkáváme </w:t>
          </w:r>
          <w:r w:rsidRPr="00467F85">
            <w:t>při diagnostikování psychicky ne</w:t>
          </w:r>
          <w:r>
            <w:t>mocných (např. u schizofreniků).  D</w:t>
          </w:r>
          <w:r w:rsidRPr="00467F85">
            <w:t xml:space="preserve">nes </w:t>
          </w:r>
          <w:r>
            <w:t>je běžně součástí výkladů o komunikaci a znamená takový jev v</w:t>
          </w:r>
          <w:r w:rsidRPr="00467F85">
            <w:t xml:space="preserve"> komunikaci, kdy např. matka na úřadě n</w:t>
          </w:r>
          <w:r>
            <w:t xml:space="preserve">apomíná dítě, aby bylo zticha. Přitom </w:t>
          </w:r>
          <w:r w:rsidRPr="00467F85">
            <w:t>mluví tiše, ale v obličeji je brunátná a gesta jsou rovněž dynamická a negativní (nap</w:t>
          </w:r>
          <w:r>
            <w:t xml:space="preserve">ř. hrozí). </w:t>
          </w:r>
        </w:p>
        <w:p w14:paraId="26889A3B" w14:textId="77777777" w:rsidR="00DB5B09" w:rsidRDefault="00DB5B09" w:rsidP="00DB5B09">
          <w:pPr>
            <w:pStyle w:val="Tlotextu"/>
            <w:ind w:left="720" w:firstLine="0"/>
          </w:pPr>
        </w:p>
        <w:p w14:paraId="3E60FB73" w14:textId="0C5AE76E" w:rsidR="00DB5B09" w:rsidRDefault="009E3C60" w:rsidP="00DB5B09">
          <w:pPr>
            <w:pStyle w:val="Nadpis2"/>
          </w:pPr>
          <w:r>
            <w:t xml:space="preserve"> </w:t>
          </w:r>
          <w:bookmarkStart w:id="59" w:name="_Toc524368016"/>
          <w:r>
            <w:t>Kultura písemného projevu</w:t>
          </w:r>
          <w:bookmarkEnd w:id="59"/>
          <w:r>
            <w:t xml:space="preserve"> </w:t>
          </w:r>
        </w:p>
        <w:p w14:paraId="7BC04478" w14:textId="25CDBFC8" w:rsidR="000965D5" w:rsidRDefault="009E3C60" w:rsidP="001D5F9E">
          <w:pPr>
            <w:pStyle w:val="Tlotextu"/>
            <w:spacing w:line="360" w:lineRule="auto"/>
          </w:pPr>
          <w:r>
            <w:t xml:space="preserve">Jak už bylo řečeno, k neverbálním prostředkům psaného textu patří </w:t>
          </w:r>
          <w:r w:rsidR="000965D5">
            <w:t xml:space="preserve">velikost a barva písma, </w:t>
          </w:r>
          <w:r>
            <w:t xml:space="preserve">typ písma, </w:t>
          </w:r>
          <w:r w:rsidR="000965D5">
            <w:t xml:space="preserve">prostorové uspořádání stránky, komunikátu. Z našeho pohledu </w:t>
          </w:r>
          <w:r>
            <w:t xml:space="preserve">ke kultuře písemného projevu obecně </w:t>
          </w:r>
          <w:r w:rsidR="000965D5">
            <w:t>patří i dodržování předepsaných fo</w:t>
          </w:r>
          <w:r>
            <w:t>rem textů</w:t>
          </w:r>
          <w:r w:rsidR="000965D5">
            <w:t>, správnost psa</w:t>
          </w:r>
          <w:r w:rsidR="001302BA">
            <w:t>ní grafických značek, přestože jsou to záležitosti</w:t>
          </w:r>
          <w:r>
            <w:t xml:space="preserve">, které primárně </w:t>
          </w:r>
          <w:r w:rsidR="001302BA">
            <w:t xml:space="preserve">spadají do stylistiky a do pravopisu; např. psaní značek a symbolů je součástí pravopisných pravidel. </w:t>
          </w:r>
          <w:r w:rsidR="000965D5">
            <w:t xml:space="preserve"> </w:t>
          </w:r>
        </w:p>
        <w:p w14:paraId="342A2B09" w14:textId="0439C1DF" w:rsidR="001D5F9E" w:rsidRDefault="000965D5" w:rsidP="001D5F9E">
          <w:pPr>
            <w:pStyle w:val="Tlotextu"/>
            <w:spacing w:line="360" w:lineRule="auto"/>
          </w:pPr>
          <w:r>
            <w:t>V této části výkladu se nebudeme zabývat tradičním pojetím neverbálních prostředků doprovázejících psaný text (o tom např. stále aktuální popis těchto prostředků v Mistrík</w:t>
          </w:r>
          <w:r w:rsidR="00C60A1A">
            <w:t>ovi; Mistrík</w:t>
          </w:r>
          <w:r>
            <w:t xml:space="preserve"> 1985: </w:t>
          </w:r>
          <w:r w:rsidR="001D5F9E">
            <w:t>233–250)</w:t>
          </w:r>
          <w:r>
            <w:t>, ale zaměříme se na některé skutečnosti, které kultuře písemného projevu</w:t>
          </w:r>
          <w:r w:rsidR="009E3C60" w:rsidRPr="009E3C60">
            <w:t xml:space="preserve"> </w:t>
          </w:r>
          <w:r w:rsidR="009E3C60">
            <w:t>nesvědčí</w:t>
          </w:r>
          <w:r>
            <w:t xml:space="preserve">. </w:t>
          </w:r>
          <w:r w:rsidR="001D5F9E">
            <w:t xml:space="preserve">Tím je nedodržování předepsaných forem textů, fontů písma a nesprávnost psaní grafických značek. </w:t>
          </w:r>
        </w:p>
        <w:p w14:paraId="54690F3C" w14:textId="390A2F4E" w:rsidR="001D5F9E" w:rsidRDefault="001D5F9E" w:rsidP="001D5F9E">
          <w:pPr>
            <w:pStyle w:val="Tlotextu"/>
            <w:spacing w:line="360" w:lineRule="auto"/>
          </w:pPr>
          <w:r>
            <w:t xml:space="preserve">Dodržování určitých zásad úpravy písemností, dodržování norem pro psaní jednotlivých druhů textů a znalost psaní grafických značek, ev. symbolů, je odrazem nejen znalosti, ale také výrazem zodpovědného přístupu autora </w:t>
          </w:r>
          <w:r w:rsidR="00C60A1A">
            <w:t xml:space="preserve">k </w:t>
          </w:r>
          <w:r>
            <w:t xml:space="preserve">textu. </w:t>
          </w:r>
          <w:r w:rsidR="00F06017">
            <w:t>N</w:t>
          </w:r>
          <w:r>
            <w:t xml:space="preserve">a základě těchto skutečností </w:t>
          </w:r>
          <w:r w:rsidR="00F06017">
            <w:t xml:space="preserve">si proto často příjemce </w:t>
          </w:r>
          <w:r>
            <w:t xml:space="preserve">vytváří </w:t>
          </w:r>
          <w:r w:rsidR="00F06017">
            <w:t>celkový obraz o autorovi daného komunikátu. Jsou-li písemnosti po stránce grafické správnosti „odbyté“ nebo je patrná autorova neznalost, celkový dojem</w:t>
          </w:r>
          <w:r w:rsidR="001302BA">
            <w:t>, který si vytváří příjemce</w:t>
          </w:r>
          <w:r w:rsidR="00F06017">
            <w:t xml:space="preserve"> </w:t>
          </w:r>
          <w:r w:rsidR="00C60A1A">
            <w:t>o autorovi</w:t>
          </w:r>
          <w:r w:rsidR="001302BA">
            <w:t>,</w:t>
          </w:r>
          <w:r w:rsidR="00C60A1A">
            <w:t xml:space="preserve"> </w:t>
          </w:r>
          <w:r w:rsidR="00F06017">
            <w:t xml:space="preserve">a působení komunikátu mohou tyto okolnosti značně snižovat. </w:t>
          </w:r>
        </w:p>
        <w:p w14:paraId="1A4E2DB6" w14:textId="1D670C04" w:rsidR="00C60A1A" w:rsidRDefault="00C60A1A" w:rsidP="001D5F9E">
          <w:pPr>
            <w:pStyle w:val="Tlotextu"/>
            <w:spacing w:line="360" w:lineRule="auto"/>
          </w:pPr>
          <w:r>
            <w:t>Důležitá pro správnou kulturu psaných písemností je samozřejmě znalost pr</w:t>
          </w:r>
          <w:r w:rsidR="00211519">
            <w:t>a</w:t>
          </w:r>
          <w:r>
            <w:t>vopisu, gramatiky i stylistiky, oporu pro psaní písemností poskytují i důležité příručky</w:t>
          </w:r>
          <w:r w:rsidR="00211519">
            <w:t>:</w:t>
          </w:r>
        </w:p>
        <w:p w14:paraId="26AA2923" w14:textId="77777777" w:rsidR="009E3C60" w:rsidRDefault="009E3C60" w:rsidP="001D5F9E">
          <w:pPr>
            <w:pStyle w:val="Tlotextu"/>
            <w:spacing w:line="360" w:lineRule="auto"/>
          </w:pPr>
        </w:p>
        <w:p w14:paraId="4AA034F9" w14:textId="0186AD11" w:rsidR="00D21F93" w:rsidRDefault="00D21F93" w:rsidP="001D5F9E">
          <w:pPr>
            <w:pStyle w:val="Tlotextu"/>
            <w:spacing w:line="360" w:lineRule="auto"/>
          </w:pPr>
          <w:r>
            <w:t xml:space="preserve">1. </w:t>
          </w:r>
          <w:r w:rsidR="009E3C60">
            <w:t xml:space="preserve">Internetová jazyková příručka ÚJČ má jeden ze svých oddílů pojmenovaný „Dopisy a grafická úprava písemností“; důležitým oddílem je i část nazvaná </w:t>
          </w:r>
          <w:proofErr w:type="gramStart"/>
          <w:r w:rsidR="009E3C60">
            <w:t>„ Zkratky</w:t>
          </w:r>
          <w:proofErr w:type="gramEnd"/>
          <w:r w:rsidR="009E3C60">
            <w:t xml:space="preserve">, značky, čísla a číslovky“. </w:t>
          </w:r>
        </w:p>
        <w:p w14:paraId="4455749A" w14:textId="1E4B555F" w:rsidR="00211519" w:rsidRDefault="00211519" w:rsidP="001D5F9E">
          <w:pPr>
            <w:pStyle w:val="Tlotextu"/>
            <w:spacing w:line="360" w:lineRule="auto"/>
            <w:rPr>
              <w:rStyle w:val="Siln"/>
              <w:b w:val="0"/>
            </w:rPr>
          </w:pPr>
          <w:r>
            <w:rPr>
              <w:rStyle w:val="Siln"/>
              <w:b w:val="0"/>
            </w:rPr>
            <w:t>2. KRAUS, Jiří, HOFFMANNOVÁ,</w:t>
          </w:r>
          <w:r w:rsidRPr="00211519">
            <w:rPr>
              <w:rStyle w:val="Siln"/>
              <w:b w:val="0"/>
            </w:rPr>
            <w:t xml:space="preserve"> Jana</w:t>
          </w:r>
          <w:r>
            <w:rPr>
              <w:rStyle w:val="Siln"/>
              <w:b w:val="0"/>
            </w:rPr>
            <w:t xml:space="preserve">. </w:t>
          </w:r>
          <w:r w:rsidRPr="00211519">
            <w:rPr>
              <w:rStyle w:val="Siln"/>
              <w:b w:val="0"/>
              <w:i/>
            </w:rPr>
            <w:t>Písemnosti v našem životě</w:t>
          </w:r>
          <w:r>
            <w:rPr>
              <w:rStyle w:val="Siln"/>
              <w:b w:val="0"/>
            </w:rPr>
            <w:t xml:space="preserve">. Praha: Fortuna Print 2010. </w:t>
          </w:r>
        </w:p>
        <w:p w14:paraId="4B16CCDE" w14:textId="380FA0FF" w:rsidR="00211519" w:rsidRDefault="00211519" w:rsidP="001D5F9E">
          <w:pPr>
            <w:pStyle w:val="Tlotextu"/>
            <w:spacing w:line="360" w:lineRule="auto"/>
            <w:rPr>
              <w:rStyle w:val="Siln"/>
              <w:b w:val="0"/>
            </w:rPr>
          </w:pPr>
          <w:r>
            <w:rPr>
              <w:rStyle w:val="Siln"/>
              <w:b w:val="0"/>
            </w:rPr>
            <w:lastRenderedPageBreak/>
            <w:t>3. KULDOVÁ, O</w:t>
          </w:r>
          <w:r w:rsidR="00D21F93">
            <w:rPr>
              <w:rStyle w:val="Siln"/>
              <w:b w:val="0"/>
            </w:rPr>
            <w:t>lga</w:t>
          </w:r>
          <w:r>
            <w:rPr>
              <w:rStyle w:val="Siln"/>
              <w:b w:val="0"/>
            </w:rPr>
            <w:t>, FLEISCHMANNOVÁ, E</w:t>
          </w:r>
          <w:r w:rsidR="00D21F93">
            <w:rPr>
              <w:rStyle w:val="Siln"/>
              <w:b w:val="0"/>
            </w:rPr>
            <w:t>mílie.</w:t>
          </w:r>
          <w:r>
            <w:rPr>
              <w:rStyle w:val="Siln"/>
              <w:b w:val="0"/>
            </w:rPr>
            <w:t xml:space="preserve"> </w:t>
          </w:r>
          <w:r w:rsidRPr="00D21F93">
            <w:rPr>
              <w:rStyle w:val="Siln"/>
              <w:b w:val="0"/>
              <w:i/>
            </w:rPr>
            <w:t>Jak psát obchodní dopisy a jiné písemnosti</w:t>
          </w:r>
          <w:r>
            <w:rPr>
              <w:rStyle w:val="Siln"/>
              <w:b w:val="0"/>
            </w:rPr>
            <w:t xml:space="preserve">. </w:t>
          </w:r>
          <w:r w:rsidR="00D21F93">
            <w:rPr>
              <w:rStyle w:val="Siln"/>
              <w:b w:val="0"/>
            </w:rPr>
            <w:t xml:space="preserve">Praha: Fortuna Libri 2000.  </w:t>
          </w:r>
        </w:p>
        <w:p w14:paraId="6EC39E71" w14:textId="74318C28" w:rsidR="00D21F93" w:rsidRDefault="00D21F93" w:rsidP="001D5F9E">
          <w:pPr>
            <w:pStyle w:val="Tlotextu"/>
            <w:spacing w:line="360" w:lineRule="auto"/>
            <w:rPr>
              <w:rStyle w:val="Siln"/>
              <w:b w:val="0"/>
            </w:rPr>
          </w:pPr>
          <w:r>
            <w:rPr>
              <w:rStyle w:val="Siln"/>
              <w:b w:val="0"/>
            </w:rPr>
            <w:t>4. SLEJŠKOVÁ, Lucie</w:t>
          </w:r>
          <w:r w:rsidRPr="00D21F93">
            <w:rPr>
              <w:rStyle w:val="Siln"/>
              <w:b w:val="0"/>
              <w:i/>
            </w:rPr>
            <w:t>. Čeština za pracovním stolem. Praktické lekce z úřední korespondence</w:t>
          </w:r>
          <w:r>
            <w:rPr>
              <w:rStyle w:val="Siln"/>
              <w:b w:val="0"/>
            </w:rPr>
            <w:t xml:space="preserve">. Praha: Grada 2014. </w:t>
          </w:r>
        </w:p>
        <w:p w14:paraId="2BDACDEC" w14:textId="79789F77" w:rsidR="00D21F93" w:rsidRDefault="001302BA" w:rsidP="001D5F9E">
          <w:pPr>
            <w:pStyle w:val="Tlotextu"/>
            <w:spacing w:line="360" w:lineRule="auto"/>
            <w:rPr>
              <w:rStyle w:val="Siln"/>
              <w:b w:val="0"/>
            </w:rPr>
          </w:pPr>
          <w:r>
            <w:rPr>
              <w:rStyle w:val="Siln"/>
              <w:b w:val="0"/>
            </w:rPr>
            <w:t>Velmi užitečnou příručkou</w:t>
          </w:r>
          <w:r w:rsidR="00D21F93">
            <w:rPr>
              <w:rStyle w:val="Siln"/>
              <w:b w:val="0"/>
            </w:rPr>
            <w:t xml:space="preserve"> </w:t>
          </w:r>
          <w:r>
            <w:rPr>
              <w:rStyle w:val="Siln"/>
              <w:b w:val="0"/>
            </w:rPr>
            <w:t xml:space="preserve">je </w:t>
          </w:r>
          <w:r w:rsidR="00D21F93">
            <w:rPr>
              <w:rStyle w:val="Siln"/>
              <w:b w:val="0"/>
            </w:rPr>
            <w:t>také publikace</w:t>
          </w:r>
          <w:r w:rsidR="002413F9">
            <w:rPr>
              <w:rStyle w:val="Siln"/>
              <w:b w:val="0"/>
            </w:rPr>
            <w:t>:</w:t>
          </w:r>
        </w:p>
        <w:p w14:paraId="0D625B2F" w14:textId="56C5989A" w:rsidR="00D21F93" w:rsidRDefault="00D21F93" w:rsidP="001D5F9E">
          <w:pPr>
            <w:pStyle w:val="Tlotextu"/>
            <w:spacing w:line="360" w:lineRule="auto"/>
            <w:rPr>
              <w:rStyle w:val="Siln"/>
              <w:b w:val="0"/>
            </w:rPr>
          </w:pPr>
          <w:r>
            <w:rPr>
              <w:rStyle w:val="Siln"/>
              <w:b w:val="0"/>
            </w:rPr>
            <w:t>5. BOZDĚCHOVÁ, Ivana</w:t>
          </w:r>
          <w:r w:rsidR="001302BA" w:rsidRPr="001302BA">
            <w:rPr>
              <w:rStyle w:val="Siln"/>
              <w:b w:val="0"/>
              <w:i/>
            </w:rPr>
            <w:t>. Korespondence v češtině. Příručka pro cizince</w:t>
          </w:r>
          <w:r w:rsidR="001302BA">
            <w:rPr>
              <w:rStyle w:val="Siln"/>
              <w:b w:val="0"/>
            </w:rPr>
            <w:t xml:space="preserve">. Praha: Karolinum 2015. Dostupné on-line. </w:t>
          </w:r>
        </w:p>
        <w:p w14:paraId="55DE6BD2" w14:textId="054BC167" w:rsidR="002413F9" w:rsidRDefault="00D21F93" w:rsidP="002413F9">
          <w:pPr>
            <w:pStyle w:val="Tlotextu"/>
            <w:spacing w:line="360" w:lineRule="auto"/>
            <w:rPr>
              <w:rStyle w:val="Siln"/>
              <w:b w:val="0"/>
            </w:rPr>
          </w:pPr>
          <w:r>
            <w:rPr>
              <w:rStyle w:val="Siln"/>
              <w:b w:val="0"/>
            </w:rPr>
            <w:t xml:space="preserve">Psaní oficiálních dopisů a kultuře psaní mailů se budeme věnovat blíže v poslední kapitole (13. kapitola). V následující části výkladu se podívejme na některé jevy správného </w:t>
          </w:r>
          <w:r w:rsidR="002413F9">
            <w:rPr>
              <w:rStyle w:val="Siln"/>
              <w:b w:val="0"/>
            </w:rPr>
            <w:t>psaní zkratek, značek a symbolů aj.</w:t>
          </w:r>
          <w:r>
            <w:rPr>
              <w:rStyle w:val="Siln"/>
              <w:b w:val="0"/>
            </w:rPr>
            <w:t xml:space="preserve"> Výběrově budeme uvádět ty, u nichž zaznamenáváme</w:t>
          </w:r>
          <w:r w:rsidR="002413F9">
            <w:rPr>
              <w:rStyle w:val="Siln"/>
              <w:b w:val="0"/>
            </w:rPr>
            <w:t xml:space="preserve"> chyby často a opakovaně a se kterými jsme se setkali v poslední době. Nejde o systematický výklad o těchto jevech, ale spíše o uvedení příkladového materiálu, který má upozornit na to, že je potřeba těmto jevům věnovat pozornost. </w:t>
          </w:r>
        </w:p>
        <w:p w14:paraId="341A0DE8" w14:textId="778CF70A" w:rsidR="00B258CF" w:rsidRDefault="002413F9" w:rsidP="00B258CF">
          <w:pPr>
            <w:pStyle w:val="Tlotextu"/>
            <w:spacing w:line="360" w:lineRule="auto"/>
            <w:rPr>
              <w:rStyle w:val="Siln"/>
              <w:b w:val="0"/>
            </w:rPr>
          </w:pPr>
          <w:r>
            <w:rPr>
              <w:rStyle w:val="Siln"/>
              <w:b w:val="0"/>
            </w:rPr>
            <w:t>Jde o jevy, jež se značným způsobem podílejí i na vizuální podobě celkového prostoru určité plochy.</w:t>
          </w:r>
          <w:r w:rsidRPr="002413F9">
            <w:rPr>
              <w:rStyle w:val="Siln"/>
              <w:b w:val="0"/>
            </w:rPr>
            <w:t xml:space="preserve"> </w:t>
          </w:r>
          <w:r>
            <w:rPr>
              <w:rStyle w:val="Siln"/>
              <w:b w:val="0"/>
            </w:rPr>
            <w:t xml:space="preserve">Ukazují na ne/poučenost autora o daných jevech a zodpovědnost autora k předkládanému textu. </w:t>
          </w:r>
        </w:p>
        <w:p w14:paraId="359B3AC6" w14:textId="4CC8DE50" w:rsidR="0033008A" w:rsidRPr="00B258CF" w:rsidRDefault="00B258CF" w:rsidP="00B258CF">
          <w:pPr>
            <w:pStyle w:val="Tlotextu"/>
            <w:spacing w:line="360" w:lineRule="auto"/>
            <w:rPr>
              <w:bCs/>
            </w:rPr>
          </w:pPr>
          <w:r>
            <w:rPr>
              <w:rStyle w:val="Siln"/>
              <w:b w:val="0"/>
            </w:rPr>
            <w:t>V Pravidlech českého pravopisu najdeme poučení o psaní grafických zkratek, jako jsou např. tyto</w:t>
          </w:r>
          <w:r w:rsidR="00890C25">
            <w:rPr>
              <w:rStyle w:val="Siln"/>
              <w:b w:val="0"/>
            </w:rPr>
            <w:t xml:space="preserve">: </w:t>
          </w:r>
          <w:r w:rsidR="0033008A" w:rsidRPr="00B258CF">
            <w:rPr>
              <w:b/>
              <w:bCs/>
              <w:i/>
              <w:iCs/>
              <w:lang w:val="it-IT"/>
            </w:rPr>
            <w:t>mil.</w:t>
          </w:r>
          <w:r w:rsidR="0033008A" w:rsidRPr="00B258CF">
            <w:rPr>
              <w:b/>
              <w:bCs/>
              <w:lang w:val="it-IT"/>
            </w:rPr>
            <w:t xml:space="preserve">, </w:t>
          </w:r>
          <w:r w:rsidR="0033008A" w:rsidRPr="00B258CF">
            <w:rPr>
              <w:b/>
              <w:bCs/>
              <w:i/>
              <w:iCs/>
              <w:lang w:val="it-IT"/>
            </w:rPr>
            <w:t>mld.</w:t>
          </w:r>
          <w:r w:rsidR="0033008A" w:rsidRPr="00B258CF">
            <w:rPr>
              <w:b/>
              <w:bCs/>
              <w:lang w:val="it-IT"/>
            </w:rPr>
            <w:t xml:space="preserve">, </w:t>
          </w:r>
          <w:r w:rsidR="0033008A" w:rsidRPr="00B258CF">
            <w:rPr>
              <w:b/>
              <w:bCs/>
              <w:i/>
              <w:iCs/>
              <w:lang w:val="it-IT"/>
            </w:rPr>
            <w:t>s. r. o.</w:t>
          </w:r>
          <w:r w:rsidR="0033008A" w:rsidRPr="00B258CF">
            <w:rPr>
              <w:b/>
              <w:bCs/>
              <w:lang w:val="it-IT"/>
            </w:rPr>
            <w:t xml:space="preserve">, </w:t>
          </w:r>
          <w:r w:rsidR="0033008A" w:rsidRPr="00B258CF">
            <w:rPr>
              <w:b/>
              <w:bCs/>
              <w:i/>
              <w:iCs/>
              <w:lang w:val="it-IT"/>
            </w:rPr>
            <w:t>tzn.</w:t>
          </w:r>
          <w:r w:rsidR="0033008A" w:rsidRPr="00B258CF">
            <w:rPr>
              <w:b/>
              <w:bCs/>
              <w:lang w:val="it-IT"/>
            </w:rPr>
            <w:t xml:space="preserve">, </w:t>
          </w:r>
          <w:r w:rsidR="0033008A" w:rsidRPr="00B258CF">
            <w:rPr>
              <w:b/>
              <w:bCs/>
              <w:i/>
              <w:iCs/>
              <w:lang w:val="it-IT"/>
            </w:rPr>
            <w:t>fa</w:t>
          </w:r>
          <w:r>
            <w:rPr>
              <w:b/>
              <w:bCs/>
              <w:i/>
              <w:iCs/>
              <w:lang w:val="it-IT"/>
            </w:rPr>
            <w:t xml:space="preserve"> </w:t>
          </w:r>
          <w:r w:rsidRPr="00B258CF">
            <w:rPr>
              <w:bCs/>
              <w:iCs/>
              <w:lang w:val="it-IT"/>
            </w:rPr>
            <w:t>atd.</w:t>
          </w:r>
          <w:r>
            <w:rPr>
              <w:b/>
              <w:bCs/>
              <w:iCs/>
              <w:lang w:val="it-IT"/>
            </w:rPr>
            <w:t xml:space="preserve"> </w:t>
          </w:r>
          <w:r w:rsidRPr="00B258CF">
            <w:rPr>
              <w:bCs/>
              <w:iCs/>
              <w:lang w:val="it-IT"/>
            </w:rPr>
            <w:t>I psaní zkratek má svoje pravidla, tzn. že je nemůžeme psát libovolně</w:t>
          </w:r>
          <w:r w:rsidR="00890C25">
            <w:rPr>
              <w:bCs/>
              <w:iCs/>
              <w:lang w:val="it-IT"/>
            </w:rPr>
            <w:t xml:space="preserve">. </w:t>
          </w:r>
        </w:p>
        <w:p w14:paraId="1F2A8617" w14:textId="77777777" w:rsidR="0033008A" w:rsidRPr="00B258CF" w:rsidRDefault="0033008A" w:rsidP="002E51BE">
          <w:pPr>
            <w:pStyle w:val="Tlotextu"/>
            <w:numPr>
              <w:ilvl w:val="0"/>
              <w:numId w:val="35"/>
            </w:numPr>
            <w:spacing w:line="360" w:lineRule="auto"/>
            <w:rPr>
              <w:bCs/>
            </w:rPr>
          </w:pPr>
          <w:r w:rsidRPr="00B258CF">
            <w:rPr>
              <w:bCs/>
              <w:i/>
              <w:iCs/>
            </w:rPr>
            <w:t>p.</w:t>
          </w:r>
          <w:r w:rsidRPr="00B258CF">
            <w:rPr>
              <w:bCs/>
            </w:rPr>
            <w:t> = pan, paní Novák, Nováková, ale pí Nováková</w:t>
          </w:r>
        </w:p>
        <w:p w14:paraId="2C63895B" w14:textId="55DF642D" w:rsidR="00B258CF" w:rsidRPr="00B258CF" w:rsidRDefault="00B258CF" w:rsidP="00B258CF">
          <w:pPr>
            <w:pStyle w:val="Tlotextu"/>
            <w:spacing w:line="360" w:lineRule="auto"/>
            <w:rPr>
              <w:bCs/>
            </w:rPr>
          </w:pPr>
          <w:r>
            <w:rPr>
              <w:bCs/>
            </w:rPr>
            <w:t>Chybuje se v t</w:t>
          </w:r>
          <w:r w:rsidRPr="00B258CF">
            <w:rPr>
              <w:bCs/>
            </w:rPr>
            <w:t>zv. kontrakční</w:t>
          </w:r>
          <w:r>
            <w:rPr>
              <w:bCs/>
            </w:rPr>
            <w:t>ch (stažených) zkratkách</w:t>
          </w:r>
          <w:r w:rsidR="00890C25">
            <w:rPr>
              <w:bCs/>
            </w:rPr>
            <w:t xml:space="preserve">, které se tvoří </w:t>
          </w:r>
          <w:r w:rsidRPr="00B258CF">
            <w:rPr>
              <w:bCs/>
            </w:rPr>
            <w:t xml:space="preserve">z prvního a posledního písmena, výjimečně z poslední slabiky zkracovaného slova; tečku zde nepíšeme. </w:t>
          </w:r>
        </w:p>
        <w:p w14:paraId="01992A99" w14:textId="4D196DDD" w:rsidR="00B258CF" w:rsidRPr="00B258CF" w:rsidRDefault="00B258CF" w:rsidP="00B258CF">
          <w:pPr>
            <w:pStyle w:val="Tlotextu"/>
            <w:spacing w:line="360" w:lineRule="auto"/>
            <w:rPr>
              <w:bCs/>
            </w:rPr>
          </w:pPr>
          <w:r w:rsidRPr="00B258CF">
            <w:rPr>
              <w:b/>
              <w:bCs/>
            </w:rPr>
            <w:t xml:space="preserve">   </w:t>
          </w:r>
          <w:r w:rsidRPr="00B258CF">
            <w:rPr>
              <w:bCs/>
            </w:rPr>
            <w:t>a) pí Nováková, pí uč. Nováková</w:t>
          </w:r>
          <w:r>
            <w:rPr>
              <w:bCs/>
            </w:rPr>
            <w:t>;</w:t>
          </w:r>
        </w:p>
        <w:p w14:paraId="6C03EE72" w14:textId="63988476" w:rsidR="00B258CF" w:rsidRDefault="00B258CF" w:rsidP="00B258CF">
          <w:pPr>
            <w:pStyle w:val="Tlotextu"/>
            <w:spacing w:line="360" w:lineRule="auto"/>
            <w:rPr>
              <w:bCs/>
            </w:rPr>
          </w:pPr>
          <w:r w:rsidRPr="00B258CF">
            <w:rPr>
              <w:bCs/>
            </w:rPr>
            <w:t xml:space="preserve">   b) fa UNILEV</w:t>
          </w:r>
          <w:r>
            <w:rPr>
              <w:bCs/>
            </w:rPr>
            <w:t xml:space="preserve">. </w:t>
          </w:r>
        </w:p>
        <w:p w14:paraId="05422959" w14:textId="5638F1F4" w:rsidR="00890C25" w:rsidRDefault="00890C25" w:rsidP="00B258CF">
          <w:pPr>
            <w:pStyle w:val="Tlotextu"/>
            <w:spacing w:line="360" w:lineRule="auto"/>
            <w:rPr>
              <w:bCs/>
              <w:iCs/>
              <w:lang w:val="it-IT"/>
            </w:rPr>
          </w:pPr>
          <w:r>
            <w:rPr>
              <w:bCs/>
              <w:iCs/>
              <w:lang w:val="it-IT"/>
            </w:rPr>
            <w:t>Stejně jako existují varianty fonetické a morfologické, existuje mnohdy i několikerá možnost psaní zkratky, nikoliv však možnost libovolná</w:t>
          </w:r>
          <w:r w:rsidRPr="00B258CF">
            <w:rPr>
              <w:bCs/>
              <w:iCs/>
              <w:lang w:val="it-IT"/>
            </w:rPr>
            <w:t>:</w:t>
          </w:r>
        </w:p>
        <w:p w14:paraId="4EE37F62" w14:textId="77777777" w:rsidR="0033008A" w:rsidRPr="00890C25" w:rsidRDefault="0033008A" w:rsidP="002E51BE">
          <w:pPr>
            <w:pStyle w:val="Tlotextu"/>
            <w:numPr>
              <w:ilvl w:val="0"/>
              <w:numId w:val="36"/>
            </w:numPr>
            <w:spacing w:line="360" w:lineRule="auto"/>
            <w:rPr>
              <w:bCs/>
            </w:rPr>
          </w:pPr>
          <w:r w:rsidRPr="00890C25">
            <w:rPr>
              <w:bCs/>
              <w:i/>
              <w:iCs/>
            </w:rPr>
            <w:lastRenderedPageBreak/>
            <w:t>č. p.</w:t>
          </w:r>
          <w:r w:rsidRPr="00890C25">
            <w:rPr>
              <w:bCs/>
            </w:rPr>
            <w:t xml:space="preserve"> (i </w:t>
          </w:r>
          <w:r w:rsidRPr="00890C25">
            <w:rPr>
              <w:bCs/>
              <w:i/>
              <w:iCs/>
            </w:rPr>
            <w:t>čp.</w:t>
          </w:r>
          <w:r w:rsidRPr="00890C25">
            <w:rPr>
              <w:bCs/>
            </w:rPr>
            <w:t>) = číslo popisné</w:t>
          </w:r>
        </w:p>
        <w:p w14:paraId="089ABCB4" w14:textId="77777777" w:rsidR="0033008A" w:rsidRPr="00890C25" w:rsidRDefault="0033008A" w:rsidP="002E51BE">
          <w:pPr>
            <w:pStyle w:val="Tlotextu"/>
            <w:numPr>
              <w:ilvl w:val="0"/>
              <w:numId w:val="36"/>
            </w:numPr>
            <w:spacing w:line="360" w:lineRule="auto"/>
            <w:rPr>
              <w:bCs/>
            </w:rPr>
          </w:pPr>
          <w:r w:rsidRPr="00890C25">
            <w:rPr>
              <w:bCs/>
              <w:i/>
              <w:iCs/>
            </w:rPr>
            <w:t>v. r.</w:t>
          </w:r>
          <w:r w:rsidRPr="00890C25">
            <w:rPr>
              <w:bCs/>
            </w:rPr>
            <w:t> = vlastní rukou</w:t>
          </w:r>
        </w:p>
        <w:p w14:paraId="334600A9" w14:textId="323D4088" w:rsidR="0033008A" w:rsidRPr="00890C25" w:rsidRDefault="0033008A" w:rsidP="002E51BE">
          <w:pPr>
            <w:pStyle w:val="Tlotextu"/>
            <w:numPr>
              <w:ilvl w:val="0"/>
              <w:numId w:val="36"/>
            </w:numPr>
            <w:spacing w:line="360" w:lineRule="auto"/>
            <w:rPr>
              <w:bCs/>
            </w:rPr>
          </w:pPr>
          <w:r w:rsidRPr="00890C25">
            <w:rPr>
              <w:bCs/>
              <w:i/>
              <w:iCs/>
              <w:lang w:val="pl-PL"/>
            </w:rPr>
            <w:t xml:space="preserve">v z., </w:t>
          </w:r>
          <w:r w:rsidR="00890C25">
            <w:rPr>
              <w:bCs/>
              <w:iCs/>
              <w:lang w:val="pl-PL"/>
            </w:rPr>
            <w:t xml:space="preserve">( i </w:t>
          </w:r>
          <w:r w:rsidRPr="00890C25">
            <w:rPr>
              <w:bCs/>
              <w:i/>
              <w:iCs/>
              <w:lang w:val="pl-PL"/>
            </w:rPr>
            <w:t>vz</w:t>
          </w:r>
          <w:r w:rsidR="00890C25">
            <w:rPr>
              <w:bCs/>
              <w:iCs/>
              <w:lang w:val="pl-PL"/>
            </w:rPr>
            <w:t>)</w:t>
          </w:r>
          <w:r w:rsidRPr="00890C25">
            <w:rPr>
              <w:bCs/>
              <w:lang w:val="pl-PL"/>
            </w:rPr>
            <w:t> = v zastoupení</w:t>
          </w:r>
        </w:p>
        <w:p w14:paraId="5FD53FCF" w14:textId="396CF188" w:rsidR="00890C25" w:rsidRDefault="0033008A" w:rsidP="002E51BE">
          <w:pPr>
            <w:pStyle w:val="Tlotextu"/>
            <w:numPr>
              <w:ilvl w:val="0"/>
              <w:numId w:val="36"/>
            </w:numPr>
            <w:spacing w:line="360" w:lineRule="auto"/>
            <w:rPr>
              <w:bCs/>
            </w:rPr>
          </w:pPr>
          <w:r w:rsidRPr="00890C25">
            <w:rPr>
              <w:bCs/>
              <w:i/>
              <w:iCs/>
              <w:lang w:val="pl-PL"/>
            </w:rPr>
            <w:t>t. č.</w:t>
          </w:r>
          <w:r w:rsidRPr="00890C25">
            <w:rPr>
              <w:bCs/>
              <w:lang w:val="pl-PL"/>
            </w:rPr>
            <w:t xml:space="preserve"> (i </w:t>
          </w:r>
          <w:r w:rsidRPr="00890C25">
            <w:rPr>
              <w:bCs/>
              <w:i/>
              <w:iCs/>
              <w:lang w:val="pl-PL"/>
            </w:rPr>
            <w:t>tč.</w:t>
          </w:r>
          <w:r w:rsidRPr="00890C25">
            <w:rPr>
              <w:bCs/>
              <w:lang w:val="pl-PL"/>
            </w:rPr>
            <w:t>) = toho času</w:t>
          </w:r>
        </w:p>
        <w:p w14:paraId="237ABE5B" w14:textId="52427C0D" w:rsidR="00890C25" w:rsidRPr="00890C25" w:rsidRDefault="00890C25" w:rsidP="00890C25">
          <w:pPr>
            <w:pStyle w:val="Tlotextu"/>
            <w:spacing w:line="360" w:lineRule="auto"/>
            <w:ind w:left="360" w:firstLine="0"/>
            <w:rPr>
              <w:bCs/>
            </w:rPr>
          </w:pPr>
          <w:r>
            <w:rPr>
              <w:bCs/>
            </w:rPr>
            <w:t>Za zkratku je</w:t>
          </w:r>
          <w:r w:rsidR="0033008A" w:rsidRPr="00890C25">
            <w:rPr>
              <w:bCs/>
            </w:rPr>
            <w:t xml:space="preserve"> mylně považováno slovo </w:t>
          </w:r>
          <w:r w:rsidR="0033008A" w:rsidRPr="00890C25">
            <w:rPr>
              <w:b/>
              <w:bCs/>
              <w:i/>
              <w:iCs/>
            </w:rPr>
            <w:t>viz</w:t>
          </w:r>
          <w:r w:rsidR="0033008A" w:rsidRPr="00890C25">
            <w:rPr>
              <w:bCs/>
            </w:rPr>
            <w:t xml:space="preserve">, které je však tvarem rozkazovacího způsobu od slovesa </w:t>
          </w:r>
          <w:r w:rsidR="0033008A" w:rsidRPr="00890C25">
            <w:rPr>
              <w:bCs/>
              <w:i/>
              <w:iCs/>
            </w:rPr>
            <w:t>vidět</w:t>
          </w:r>
          <w:r w:rsidR="0033008A" w:rsidRPr="00890C25">
            <w:rPr>
              <w:bCs/>
            </w:rPr>
            <w:t xml:space="preserve">. Nestojí-li </w:t>
          </w:r>
          <w:r w:rsidR="0033008A" w:rsidRPr="00890C25">
            <w:rPr>
              <w:bCs/>
              <w:i/>
              <w:iCs/>
            </w:rPr>
            <w:t>viz</w:t>
          </w:r>
          <w:r w:rsidR="0033008A" w:rsidRPr="00890C25">
            <w:rPr>
              <w:bCs/>
            </w:rPr>
            <w:t xml:space="preserve"> na konci věty, </w:t>
          </w:r>
          <w:r>
            <w:rPr>
              <w:bCs/>
            </w:rPr>
            <w:t xml:space="preserve">tečka se za ním nepíše. </w:t>
          </w:r>
        </w:p>
        <w:p w14:paraId="0ABC4ECB" w14:textId="7C5EE3D9" w:rsidR="00B258CF" w:rsidRDefault="00B258CF" w:rsidP="00890C25">
          <w:pPr>
            <w:pStyle w:val="Tlotextu"/>
            <w:spacing w:line="360" w:lineRule="auto"/>
            <w:rPr>
              <w:bCs/>
            </w:rPr>
          </w:pPr>
          <w:r w:rsidRPr="00B258CF">
            <w:rPr>
              <w:bCs/>
            </w:rPr>
            <w:t xml:space="preserve"> </w:t>
          </w:r>
          <w:r w:rsidR="00890C25">
            <w:rPr>
              <w:bCs/>
            </w:rPr>
            <w:t xml:space="preserve">Zkratka vzniká i zkrácením několika slov: </w:t>
          </w:r>
          <w:r w:rsidRPr="00B258CF">
            <w:rPr>
              <w:bCs/>
            </w:rPr>
            <w:t>Pr</w:t>
          </w:r>
          <w:r w:rsidR="00890C25">
            <w:rPr>
              <w:bCs/>
            </w:rPr>
            <w:t>emiéra byla včera, tzn. 24. 11.</w:t>
          </w:r>
        </w:p>
        <w:p w14:paraId="515046BF" w14:textId="1092DDE5" w:rsidR="00890C25" w:rsidRDefault="00890C25" w:rsidP="00890C25">
          <w:pPr>
            <w:pStyle w:val="Tlotextu"/>
            <w:spacing w:line="360" w:lineRule="auto"/>
            <w:rPr>
              <w:bCs/>
            </w:rPr>
          </w:pPr>
          <w:r>
            <w:rPr>
              <w:bCs/>
            </w:rPr>
            <w:t xml:space="preserve">Důležitá je znalost psaní číslic a správné používání grafických znamének, např. pomlčky, spojovníku atd. Rozsah mezi jednotlivými číslicemi je uveden pomlčkou (nikoliv spojovníkem), mezi pomlčkou a číslicemi není mezera: </w:t>
          </w:r>
        </w:p>
        <w:p w14:paraId="249DBF0F" w14:textId="77777777" w:rsidR="0033008A" w:rsidRPr="00890C25" w:rsidRDefault="0033008A" w:rsidP="002E51BE">
          <w:pPr>
            <w:pStyle w:val="Tlotextu"/>
            <w:numPr>
              <w:ilvl w:val="0"/>
              <w:numId w:val="38"/>
            </w:numPr>
            <w:spacing w:line="360" w:lineRule="auto"/>
            <w:rPr>
              <w:bCs/>
            </w:rPr>
          </w:pPr>
          <w:r w:rsidRPr="00890C25">
            <w:rPr>
              <w:bCs/>
            </w:rPr>
            <w:t>2000–2009</w:t>
          </w:r>
        </w:p>
        <w:p w14:paraId="52B758EC" w14:textId="77777777" w:rsidR="0033008A" w:rsidRPr="00890C25" w:rsidRDefault="0033008A" w:rsidP="002E51BE">
          <w:pPr>
            <w:pStyle w:val="Tlotextu"/>
            <w:numPr>
              <w:ilvl w:val="0"/>
              <w:numId w:val="38"/>
            </w:numPr>
            <w:spacing w:line="360" w:lineRule="auto"/>
            <w:rPr>
              <w:bCs/>
            </w:rPr>
          </w:pPr>
          <w:r w:rsidRPr="00890C25">
            <w:rPr>
              <w:bCs/>
            </w:rPr>
            <w:t>30.–40. léta</w:t>
          </w:r>
        </w:p>
        <w:p w14:paraId="5EDB3198" w14:textId="77777777" w:rsidR="0033008A" w:rsidRPr="00890C25" w:rsidRDefault="0033008A" w:rsidP="002E51BE">
          <w:pPr>
            <w:pStyle w:val="Tlotextu"/>
            <w:numPr>
              <w:ilvl w:val="0"/>
              <w:numId w:val="38"/>
            </w:numPr>
            <w:spacing w:line="360" w:lineRule="auto"/>
            <w:rPr>
              <w:bCs/>
            </w:rPr>
          </w:pPr>
          <w:r w:rsidRPr="00890C25">
            <w:rPr>
              <w:bCs/>
            </w:rPr>
            <w:t>s. 20–50</w:t>
          </w:r>
        </w:p>
        <w:p w14:paraId="1A0A8896" w14:textId="77777777" w:rsidR="0033008A" w:rsidRDefault="0033008A" w:rsidP="002E51BE">
          <w:pPr>
            <w:pStyle w:val="Tlotextu"/>
            <w:numPr>
              <w:ilvl w:val="0"/>
              <w:numId w:val="38"/>
            </w:numPr>
            <w:spacing w:line="360" w:lineRule="auto"/>
            <w:rPr>
              <w:bCs/>
            </w:rPr>
          </w:pPr>
          <w:r w:rsidRPr="00890C25">
            <w:rPr>
              <w:bCs/>
            </w:rPr>
            <w:t>teplota 12–15 °C nebo 12 až 15 stupňů Celsia</w:t>
          </w:r>
        </w:p>
        <w:p w14:paraId="170F810D" w14:textId="48D6849D" w:rsidR="00B50724" w:rsidRPr="00890C25" w:rsidRDefault="00B50724" w:rsidP="00B50724">
          <w:pPr>
            <w:pStyle w:val="Tlotextu"/>
            <w:spacing w:line="360" w:lineRule="auto"/>
            <w:ind w:left="720" w:firstLine="0"/>
            <w:rPr>
              <w:bCs/>
            </w:rPr>
          </w:pPr>
          <w:r>
            <w:rPr>
              <w:bCs/>
            </w:rPr>
            <w:t xml:space="preserve">Uvádění rozpětí času má také svoje pravidla: </w:t>
          </w:r>
        </w:p>
        <w:p w14:paraId="21269958" w14:textId="77777777" w:rsidR="0033008A" w:rsidRDefault="0033008A" w:rsidP="002E51BE">
          <w:pPr>
            <w:pStyle w:val="Tlotextu"/>
            <w:numPr>
              <w:ilvl w:val="0"/>
              <w:numId w:val="38"/>
            </w:numPr>
            <w:spacing w:line="360" w:lineRule="auto"/>
            <w:rPr>
              <w:bCs/>
            </w:rPr>
          </w:pPr>
          <w:r w:rsidRPr="00890C25">
            <w:rPr>
              <w:bCs/>
            </w:rPr>
            <w:t>od 5 do 8 h</w:t>
          </w:r>
        </w:p>
        <w:p w14:paraId="68AA4EC4" w14:textId="4CFB511A" w:rsidR="00B50724" w:rsidRDefault="00B50724" w:rsidP="00B50724">
          <w:pPr>
            <w:pStyle w:val="Tlotextu"/>
            <w:spacing w:line="360" w:lineRule="auto"/>
            <w:ind w:left="720" w:firstLine="0"/>
            <w:rPr>
              <w:bCs/>
            </w:rPr>
          </w:pPr>
          <w:r>
            <w:rPr>
              <w:bCs/>
            </w:rPr>
            <w:t xml:space="preserve">Stejně jako psaní značek: </w:t>
          </w:r>
        </w:p>
        <w:p w14:paraId="0EE2BC17" w14:textId="1666C559" w:rsidR="0033008A" w:rsidRPr="00B50724" w:rsidRDefault="0033008A" w:rsidP="002E51BE">
          <w:pPr>
            <w:pStyle w:val="Tlotextu"/>
            <w:numPr>
              <w:ilvl w:val="0"/>
              <w:numId w:val="39"/>
            </w:numPr>
            <w:spacing w:line="360" w:lineRule="auto"/>
            <w:rPr>
              <w:bCs/>
            </w:rPr>
          </w:pPr>
          <w:proofErr w:type="gramStart"/>
          <w:r w:rsidRPr="00B50724">
            <w:rPr>
              <w:bCs/>
              <w:i/>
              <w:iCs/>
            </w:rPr>
            <w:t>8km</w:t>
          </w:r>
          <w:proofErr w:type="gramEnd"/>
          <w:r w:rsidRPr="00B50724">
            <w:rPr>
              <w:bCs/>
              <w:i/>
              <w:iCs/>
            </w:rPr>
            <w:t> =</w:t>
          </w:r>
          <w:r w:rsidR="00B50724">
            <w:rPr>
              <w:bCs/>
            </w:rPr>
            <w:t xml:space="preserve"> 8kilometrový, </w:t>
          </w:r>
          <w:r w:rsidRPr="00B50724">
            <w:rPr>
              <w:bCs/>
            </w:rPr>
            <w:t xml:space="preserve">osmikilometrový, </w:t>
          </w:r>
          <w:r w:rsidRPr="00B50724">
            <w:rPr>
              <w:bCs/>
              <w:i/>
              <w:iCs/>
            </w:rPr>
            <w:t>20% =</w:t>
          </w:r>
          <w:r w:rsidRPr="00B50724">
            <w:rPr>
              <w:bCs/>
            </w:rPr>
            <w:t xml:space="preserve"> 20procentní, dvacetiprocentní, </w:t>
          </w:r>
          <w:r w:rsidRPr="00B50724">
            <w:rPr>
              <w:bCs/>
              <w:i/>
              <w:iCs/>
            </w:rPr>
            <w:t>12° =</w:t>
          </w:r>
          <w:r w:rsidRPr="00B50724">
            <w:rPr>
              <w:bCs/>
            </w:rPr>
            <w:t> 12stupňový, dvanáctistupňový.</w:t>
          </w:r>
        </w:p>
        <w:p w14:paraId="2B568756" w14:textId="77777777" w:rsidR="0033008A" w:rsidRDefault="0033008A" w:rsidP="002E51BE">
          <w:pPr>
            <w:pStyle w:val="Tlotextu"/>
            <w:numPr>
              <w:ilvl w:val="0"/>
              <w:numId w:val="39"/>
            </w:numPr>
            <w:spacing w:line="360" w:lineRule="auto"/>
            <w:rPr>
              <w:bCs/>
            </w:rPr>
          </w:pPr>
          <w:r w:rsidRPr="00B50724">
            <w:rPr>
              <w:bCs/>
            </w:rPr>
            <w:t xml:space="preserve">8 km, 20 %, </w:t>
          </w:r>
          <w:proofErr w:type="gramStart"/>
          <w:r w:rsidRPr="00B50724">
            <w:rPr>
              <w:bCs/>
            </w:rPr>
            <w:t>12</w:t>
          </w:r>
          <w:r w:rsidRPr="00B50724">
            <w:rPr>
              <w:bCs/>
              <w:i/>
              <w:iCs/>
            </w:rPr>
            <w:t>°</w:t>
          </w:r>
          <w:r w:rsidRPr="00B50724">
            <w:rPr>
              <w:bCs/>
            </w:rPr>
            <w:t>C</w:t>
          </w:r>
          <w:proofErr w:type="gramEnd"/>
        </w:p>
        <w:p w14:paraId="0FBF395F" w14:textId="6DCB055D" w:rsidR="00B50724" w:rsidRDefault="00B50724" w:rsidP="00B50724">
          <w:pPr>
            <w:pStyle w:val="Tlotextu"/>
            <w:spacing w:line="360" w:lineRule="auto"/>
            <w:ind w:left="720" w:firstLine="0"/>
            <w:rPr>
              <w:bCs/>
            </w:rPr>
          </w:pPr>
          <w:r>
            <w:rPr>
              <w:bCs/>
            </w:rPr>
            <w:t xml:space="preserve">Chybné jsou zápisy </w:t>
          </w:r>
          <w:r w:rsidR="0033008A" w:rsidRPr="00B50724">
            <w:rPr>
              <w:bCs/>
            </w:rPr>
            <w:t>*</w:t>
          </w:r>
          <w:proofErr w:type="gramStart"/>
          <w:r w:rsidR="0033008A" w:rsidRPr="00B50724">
            <w:rPr>
              <w:bCs/>
              <w:i/>
              <w:iCs/>
            </w:rPr>
            <w:t>8-mi</w:t>
          </w:r>
          <w:proofErr w:type="gramEnd"/>
          <w:r w:rsidR="0033008A" w:rsidRPr="00B50724">
            <w:rPr>
              <w:bCs/>
              <w:i/>
              <w:iCs/>
            </w:rPr>
            <w:t>-kilometrový,</w:t>
          </w:r>
          <w:r w:rsidR="0033008A" w:rsidRPr="00B50724">
            <w:rPr>
              <w:bCs/>
            </w:rPr>
            <w:t xml:space="preserve"> *</w:t>
          </w:r>
          <w:r w:rsidR="0033008A" w:rsidRPr="00B50724">
            <w:rPr>
              <w:bCs/>
              <w:i/>
              <w:iCs/>
            </w:rPr>
            <w:t>8mikilometrový,</w:t>
          </w:r>
          <w:r w:rsidR="0033008A" w:rsidRPr="00B50724">
            <w:rPr>
              <w:bCs/>
            </w:rPr>
            <w:t xml:space="preserve"> *</w:t>
          </w:r>
          <w:r w:rsidR="0033008A" w:rsidRPr="00B50724">
            <w:rPr>
              <w:bCs/>
              <w:i/>
              <w:iCs/>
            </w:rPr>
            <w:t>12-ti-procentní,</w:t>
          </w:r>
          <w:r w:rsidR="0033008A" w:rsidRPr="00B50724">
            <w:rPr>
              <w:bCs/>
            </w:rPr>
            <w:t xml:space="preserve"> *</w:t>
          </w:r>
          <w:r w:rsidR="0033008A" w:rsidRPr="00B50724">
            <w:rPr>
              <w:bCs/>
              <w:i/>
              <w:iCs/>
            </w:rPr>
            <w:t>12tiprocentní</w:t>
          </w:r>
          <w:r>
            <w:rPr>
              <w:bCs/>
            </w:rPr>
            <w:t xml:space="preserve"> apod.; </w:t>
          </w:r>
          <w:r w:rsidR="0033008A" w:rsidRPr="00B50724">
            <w:rPr>
              <w:bCs/>
              <w:lang w:val="pl-PL"/>
            </w:rPr>
            <w:t>*</w:t>
          </w:r>
          <w:r w:rsidR="0033008A" w:rsidRPr="00B50724">
            <w:rPr>
              <w:bCs/>
              <w:i/>
              <w:iCs/>
              <w:lang w:val="pl-PL"/>
            </w:rPr>
            <w:t>od 5-ti do 8-mi h</w:t>
          </w:r>
          <w:r w:rsidR="0033008A" w:rsidRPr="00B50724">
            <w:rPr>
              <w:bCs/>
              <w:lang w:val="pl-PL"/>
            </w:rPr>
            <w:t xml:space="preserve"> ani *</w:t>
          </w:r>
          <w:r w:rsidR="0033008A" w:rsidRPr="00B50724">
            <w:rPr>
              <w:bCs/>
              <w:i/>
              <w:iCs/>
              <w:lang w:val="pl-PL"/>
            </w:rPr>
            <w:t>od 5ti do 8mi h</w:t>
          </w:r>
          <w:r w:rsidR="0033008A" w:rsidRPr="00B50724">
            <w:rPr>
              <w:bCs/>
              <w:lang w:val="pl-PL"/>
            </w:rPr>
            <w:t>.</w:t>
          </w:r>
        </w:p>
        <w:p w14:paraId="7FADA25F" w14:textId="72DD099B" w:rsidR="00B50724" w:rsidRDefault="00B50724" w:rsidP="00B50724">
          <w:pPr>
            <w:pStyle w:val="Tlotextu"/>
            <w:spacing w:line="360" w:lineRule="auto"/>
            <w:ind w:left="720" w:firstLine="0"/>
            <w:rPr>
              <w:bCs/>
            </w:rPr>
          </w:pPr>
          <w:r>
            <w:rPr>
              <w:bCs/>
            </w:rPr>
            <w:t xml:space="preserve">Správně musíme psát datum; jednotlivé položky data psaného číslicemi se uvádějí tak, že je mezi nimi mezera:  </w:t>
          </w:r>
        </w:p>
        <w:p w14:paraId="1DAA32D3" w14:textId="77777777" w:rsidR="0033008A" w:rsidRPr="00B50724" w:rsidRDefault="0033008A" w:rsidP="002E51BE">
          <w:pPr>
            <w:pStyle w:val="Tlotextu"/>
            <w:numPr>
              <w:ilvl w:val="0"/>
              <w:numId w:val="40"/>
            </w:numPr>
            <w:spacing w:line="360" w:lineRule="auto"/>
            <w:rPr>
              <w:bCs/>
            </w:rPr>
          </w:pPr>
          <w:r w:rsidRPr="00B50724">
            <w:rPr>
              <w:bCs/>
            </w:rPr>
            <w:lastRenderedPageBreak/>
            <w:t>28. října 1918; 28. 10. 1918</w:t>
          </w:r>
        </w:p>
        <w:p w14:paraId="256C8C2A" w14:textId="24C67865" w:rsidR="0033008A" w:rsidRDefault="0033008A" w:rsidP="00B50724">
          <w:pPr>
            <w:pStyle w:val="Tlotextu"/>
            <w:spacing w:line="360" w:lineRule="auto"/>
            <w:ind w:left="360" w:firstLine="0"/>
            <w:rPr>
              <w:bCs/>
            </w:rPr>
          </w:pPr>
          <w:r w:rsidRPr="00B50724">
            <w:rPr>
              <w:bCs/>
            </w:rPr>
            <w:t xml:space="preserve">Chybně </w:t>
          </w:r>
          <w:r w:rsidR="00B50724">
            <w:rPr>
              <w:bCs/>
            </w:rPr>
            <w:t xml:space="preserve">je </w:t>
          </w:r>
          <w:r w:rsidRPr="00B50724">
            <w:rPr>
              <w:bCs/>
            </w:rPr>
            <w:t xml:space="preserve">*1.2.2007, *8.10.2008, *21.6.2009 </w:t>
          </w:r>
        </w:p>
        <w:p w14:paraId="57E45CA1" w14:textId="36CA88ED" w:rsidR="0033008A" w:rsidRDefault="0033008A" w:rsidP="00B50724">
          <w:pPr>
            <w:pStyle w:val="Tlotextu"/>
            <w:spacing w:line="360" w:lineRule="auto"/>
            <w:rPr>
              <w:bCs/>
            </w:rPr>
          </w:pPr>
          <w:r w:rsidRPr="00B50724">
            <w:rPr>
              <w:bCs/>
            </w:rPr>
            <w:t>ČSN 01 6910 připouští v obchodní a úřední korespondenci tzv. dvoumístný způsob vzestupného psaní data, např. </w:t>
          </w:r>
          <w:r w:rsidRPr="00B50724">
            <w:rPr>
              <w:bCs/>
              <w:i/>
              <w:iCs/>
            </w:rPr>
            <w:t>01.02.2007, 08.10.2008, 21.06.2009</w:t>
          </w:r>
          <w:r w:rsidRPr="00B50724">
            <w:rPr>
              <w:bCs/>
            </w:rPr>
            <w:t xml:space="preserve"> či </w:t>
          </w:r>
          <w:r w:rsidRPr="00B50724">
            <w:rPr>
              <w:bCs/>
              <w:i/>
              <w:iCs/>
            </w:rPr>
            <w:t>31.12.2012</w:t>
          </w:r>
          <w:r w:rsidRPr="00B50724">
            <w:rPr>
              <w:bCs/>
            </w:rPr>
            <w:t xml:space="preserve"> (v tom případě doplňujeme před jednociferné kalendářní dny a měsíce nulu, aby byly dvoumístné, a vypouštíme mezery mezi dny, měsíci a roky)</w:t>
          </w:r>
          <w:r w:rsidR="00B50724">
            <w:rPr>
              <w:bCs/>
            </w:rPr>
            <w:t xml:space="preserve">. Viz IJP. </w:t>
          </w:r>
        </w:p>
        <w:p w14:paraId="32079DE3" w14:textId="0E81419F" w:rsidR="0033008A" w:rsidRDefault="00B50724" w:rsidP="00B50724">
          <w:pPr>
            <w:pStyle w:val="Tlotextu"/>
            <w:spacing w:line="360" w:lineRule="auto"/>
            <w:ind w:left="720" w:firstLine="0"/>
            <w:rPr>
              <w:bCs/>
            </w:rPr>
          </w:pPr>
          <w:r>
            <w:rPr>
              <w:bCs/>
            </w:rPr>
            <w:t>C</w:t>
          </w:r>
          <w:r w:rsidR="0033008A" w:rsidRPr="00B50724">
            <w:rPr>
              <w:bCs/>
            </w:rPr>
            <w:t>hybně</w:t>
          </w:r>
          <w:r>
            <w:rPr>
              <w:bCs/>
            </w:rPr>
            <w:t xml:space="preserve"> je</w:t>
          </w:r>
          <w:r w:rsidR="0033008A" w:rsidRPr="00B50724">
            <w:rPr>
              <w:bCs/>
            </w:rPr>
            <w:t xml:space="preserve"> *01. 02. 2007, *08. 10. 2008, *21. 06. 2009</w:t>
          </w:r>
        </w:p>
        <w:p w14:paraId="2099B18E" w14:textId="433D564C" w:rsidR="00B50724" w:rsidRDefault="00B50724" w:rsidP="00B50724">
          <w:pPr>
            <w:pStyle w:val="Tlotextu"/>
            <w:spacing w:line="360" w:lineRule="auto"/>
            <w:ind w:left="720" w:firstLine="0"/>
            <w:rPr>
              <w:bCs/>
            </w:rPr>
          </w:pPr>
          <w:r>
            <w:rPr>
              <w:bCs/>
            </w:rPr>
            <w:t xml:space="preserve">Svá pravidla má i psaní peněžních částek: </w:t>
          </w:r>
        </w:p>
        <w:p w14:paraId="521286B3" w14:textId="77777777" w:rsidR="0033008A" w:rsidRPr="00B50724" w:rsidRDefault="0033008A" w:rsidP="002E51BE">
          <w:pPr>
            <w:pStyle w:val="Tlotextu"/>
            <w:numPr>
              <w:ilvl w:val="0"/>
              <w:numId w:val="41"/>
            </w:numPr>
            <w:spacing w:line="360" w:lineRule="auto"/>
            <w:rPr>
              <w:bCs/>
            </w:rPr>
          </w:pPr>
          <w:r w:rsidRPr="00B50724">
            <w:rPr>
              <w:bCs/>
            </w:rPr>
            <w:t>100 Kč = sto korun českých</w:t>
          </w:r>
        </w:p>
        <w:p w14:paraId="2BC668A8" w14:textId="77777777" w:rsidR="0033008A" w:rsidRPr="00B50724" w:rsidRDefault="0033008A" w:rsidP="002E51BE">
          <w:pPr>
            <w:pStyle w:val="Tlotextu"/>
            <w:numPr>
              <w:ilvl w:val="0"/>
              <w:numId w:val="41"/>
            </w:numPr>
            <w:spacing w:line="360" w:lineRule="auto"/>
            <w:rPr>
              <w:bCs/>
            </w:rPr>
          </w:pPr>
          <w:r w:rsidRPr="00B50724">
            <w:rPr>
              <w:bCs/>
            </w:rPr>
            <w:t>2 000 000 Kč</w:t>
          </w:r>
          <w:r w:rsidRPr="00B50724">
            <w:rPr>
              <w:bCs/>
              <w:i/>
              <w:iCs/>
            </w:rPr>
            <w:t> =</w:t>
          </w:r>
          <w:r w:rsidRPr="00B50724">
            <w:rPr>
              <w:bCs/>
            </w:rPr>
            <w:t xml:space="preserve"> dva miliony korun českých </w:t>
          </w:r>
        </w:p>
        <w:p w14:paraId="75A9B085" w14:textId="1E2544D7" w:rsidR="0033008A" w:rsidRDefault="00B50724" w:rsidP="00B50724">
          <w:pPr>
            <w:pStyle w:val="Tlotextu"/>
            <w:spacing w:line="360" w:lineRule="auto"/>
            <w:ind w:left="360" w:firstLine="0"/>
            <w:rPr>
              <w:bCs/>
            </w:rPr>
          </w:pPr>
          <w:r>
            <w:rPr>
              <w:bCs/>
            </w:rPr>
            <w:t>S</w:t>
          </w:r>
          <w:r w:rsidR="0033008A" w:rsidRPr="00B50724">
            <w:rPr>
              <w:bCs/>
            </w:rPr>
            <w:t xml:space="preserve">kupiny tří číslic lze </w:t>
          </w:r>
          <w:r w:rsidR="0033008A" w:rsidRPr="00B50724">
            <w:rPr>
              <w:b/>
              <w:bCs/>
            </w:rPr>
            <w:t xml:space="preserve">v textech administrativní povahy </w:t>
          </w:r>
          <w:r w:rsidR="0033008A" w:rsidRPr="00B50724">
            <w:rPr>
              <w:bCs/>
            </w:rPr>
            <w:t>oddělovat místo mezery tečkou, např. </w:t>
          </w:r>
          <w:r w:rsidR="0033008A" w:rsidRPr="00B50724">
            <w:rPr>
              <w:bCs/>
              <w:i/>
              <w:iCs/>
            </w:rPr>
            <w:t>cena pozemku je 2 000 000 Kč</w:t>
          </w:r>
          <w:r w:rsidR="0033008A" w:rsidRPr="00B50724">
            <w:rPr>
              <w:bCs/>
            </w:rPr>
            <w:t xml:space="preserve"> (lze i </w:t>
          </w:r>
          <w:r w:rsidR="0033008A" w:rsidRPr="00B50724">
            <w:rPr>
              <w:bCs/>
              <w:i/>
              <w:iCs/>
            </w:rPr>
            <w:t>2.000.000 Kč</w:t>
          </w:r>
          <w:r w:rsidR="0033008A" w:rsidRPr="00B50724">
            <w:rPr>
              <w:bCs/>
            </w:rPr>
            <w:t xml:space="preserve">), </w:t>
          </w:r>
          <w:r w:rsidR="0033008A" w:rsidRPr="00B50724">
            <w:rPr>
              <w:bCs/>
              <w:i/>
              <w:iCs/>
            </w:rPr>
            <w:t>poplatky se zvýšily o 1 805,50 Kč</w:t>
          </w:r>
          <w:r w:rsidR="0033008A" w:rsidRPr="00B50724">
            <w:rPr>
              <w:bCs/>
            </w:rPr>
            <w:t xml:space="preserve"> (lze i </w:t>
          </w:r>
          <w:r w:rsidR="0033008A" w:rsidRPr="00B50724">
            <w:rPr>
              <w:bCs/>
              <w:i/>
              <w:iCs/>
            </w:rPr>
            <w:t>1.805,50 Kč</w:t>
          </w:r>
          <w:r w:rsidR="0033008A" w:rsidRPr="00B50724">
            <w:rPr>
              <w:bCs/>
            </w:rPr>
            <w:t>), ale jen v administrativních textech, ne běžných</w:t>
          </w:r>
          <w:r>
            <w:rPr>
              <w:bCs/>
            </w:rPr>
            <w:t>.</w:t>
          </w:r>
        </w:p>
        <w:p w14:paraId="2D065BFF" w14:textId="77777777" w:rsidR="0033008A" w:rsidRDefault="0033008A" w:rsidP="00B50724">
          <w:pPr>
            <w:pStyle w:val="Tlotextu"/>
            <w:spacing w:line="360" w:lineRule="auto"/>
            <w:rPr>
              <w:bCs/>
            </w:rPr>
          </w:pPr>
          <w:r w:rsidRPr="00B50724">
            <w:rPr>
              <w:bCs/>
            </w:rPr>
            <w:t xml:space="preserve">V běžném textu je u celých čísel uvádění pomlčky po desetinné čárce nadbytečné a nevhodné. Místo </w:t>
          </w:r>
          <w:r w:rsidRPr="00B50724">
            <w:rPr>
              <w:bCs/>
              <w:i/>
              <w:iCs/>
            </w:rPr>
            <w:t>Kč </w:t>
          </w:r>
          <w:proofErr w:type="gramStart"/>
          <w:r w:rsidRPr="00B50724">
            <w:rPr>
              <w:bCs/>
              <w:i/>
              <w:iCs/>
            </w:rPr>
            <w:t>500,–</w:t>
          </w:r>
          <w:proofErr w:type="gramEnd"/>
          <w:r w:rsidRPr="00B50724">
            <w:rPr>
              <w:bCs/>
            </w:rPr>
            <w:t xml:space="preserve"> či </w:t>
          </w:r>
          <w:r w:rsidRPr="00B50724">
            <w:rPr>
              <w:bCs/>
              <w:i/>
              <w:iCs/>
            </w:rPr>
            <w:t>500,– Kč</w:t>
          </w:r>
          <w:r w:rsidRPr="00B50724">
            <w:rPr>
              <w:bCs/>
            </w:rPr>
            <w:t xml:space="preserve"> píšeme </w:t>
          </w:r>
          <w:r w:rsidRPr="00B50724">
            <w:rPr>
              <w:bCs/>
              <w:i/>
              <w:iCs/>
            </w:rPr>
            <w:t>500 Kč</w:t>
          </w:r>
          <w:r w:rsidRPr="00B50724">
            <w:rPr>
              <w:bCs/>
            </w:rPr>
            <w:t>.</w:t>
          </w:r>
        </w:p>
        <w:p w14:paraId="01C81688" w14:textId="654ED31F" w:rsidR="00B50724" w:rsidRDefault="00B50724" w:rsidP="00B50724">
          <w:pPr>
            <w:pStyle w:val="Tlotextu"/>
            <w:spacing w:line="360" w:lineRule="auto"/>
            <w:rPr>
              <w:bCs/>
            </w:rPr>
          </w:pPr>
          <w:r>
            <w:rPr>
              <w:bCs/>
            </w:rPr>
            <w:t xml:space="preserve">Problémy se objevují při členění číslic: </w:t>
          </w:r>
        </w:p>
        <w:p w14:paraId="5F4CA98A" w14:textId="54501A3E" w:rsidR="0033008A" w:rsidRPr="00B50724" w:rsidRDefault="00B50724" w:rsidP="00B50724">
          <w:pPr>
            <w:pStyle w:val="Tlotextu"/>
            <w:spacing w:line="360" w:lineRule="auto"/>
            <w:rPr>
              <w:bCs/>
            </w:rPr>
          </w:pPr>
          <w:r>
            <w:rPr>
              <w:bCs/>
            </w:rPr>
            <w:t xml:space="preserve">Číslice členíme </w:t>
          </w:r>
          <w:r w:rsidR="0033008A" w:rsidRPr="00B50724">
            <w:rPr>
              <w:bCs/>
            </w:rPr>
            <w:t xml:space="preserve">do skupin o třech číslicích: </w:t>
          </w:r>
          <w:r w:rsidR="0033008A" w:rsidRPr="00B50724">
            <w:rPr>
              <w:bCs/>
              <w:i/>
              <w:iCs/>
            </w:rPr>
            <w:t xml:space="preserve">6 378 km; 30 000 let; 2 500 000 obyvatel; </w:t>
          </w:r>
        </w:p>
        <w:p w14:paraId="1B10F7B0" w14:textId="77777777" w:rsidR="0033008A" w:rsidRDefault="0033008A" w:rsidP="00B50724">
          <w:pPr>
            <w:pStyle w:val="Tlotextu"/>
            <w:spacing w:line="360" w:lineRule="auto"/>
            <w:rPr>
              <w:bCs/>
            </w:rPr>
          </w:pPr>
          <w:r w:rsidRPr="00B50724">
            <w:rPr>
              <w:bCs/>
            </w:rPr>
            <w:t>PČP umožňují psát čtyřciferná čísla bez mezery (</w:t>
          </w:r>
          <w:r w:rsidRPr="00B50724">
            <w:rPr>
              <w:bCs/>
              <w:i/>
              <w:iCs/>
            </w:rPr>
            <w:t>4256 km, 2000 slov</w:t>
          </w:r>
          <w:r w:rsidRPr="00B50724">
            <w:rPr>
              <w:bCs/>
            </w:rPr>
            <w:t>).</w:t>
          </w:r>
        </w:p>
        <w:p w14:paraId="232486EA" w14:textId="7A5469BC" w:rsidR="00B50724" w:rsidRDefault="0033008A" w:rsidP="008D794E">
          <w:pPr>
            <w:pStyle w:val="Tlotextu"/>
            <w:spacing w:line="360" w:lineRule="auto"/>
            <w:rPr>
              <w:bCs/>
              <w:i/>
              <w:iCs/>
            </w:rPr>
          </w:pPr>
          <w:r w:rsidRPr="00B50724">
            <w:rPr>
              <w:bCs/>
            </w:rPr>
            <w:t>Národní účastnická telefonní a faxová čísla se obvykle člení do trojčíslí, např. </w:t>
          </w:r>
          <w:r w:rsidRPr="00B50724">
            <w:rPr>
              <w:bCs/>
              <w:i/>
              <w:iCs/>
            </w:rPr>
            <w:t>251 762 324;</w:t>
          </w:r>
          <w:r w:rsidR="00B50724">
            <w:rPr>
              <w:bCs/>
            </w:rPr>
            <w:t xml:space="preserve"> </w:t>
          </w:r>
          <w:r w:rsidRPr="00B50724">
            <w:rPr>
              <w:bCs/>
              <w:i/>
              <w:iCs/>
            </w:rPr>
            <w:t>602 234</w:t>
          </w:r>
          <w:r w:rsidR="008D794E">
            <w:rPr>
              <w:bCs/>
              <w:i/>
              <w:iCs/>
            </w:rPr>
            <w:t> </w:t>
          </w:r>
          <w:r w:rsidRPr="00B50724">
            <w:rPr>
              <w:bCs/>
              <w:i/>
              <w:iCs/>
            </w:rPr>
            <w:t>123.</w:t>
          </w:r>
        </w:p>
        <w:p w14:paraId="17892BAF" w14:textId="77777777" w:rsidR="002413F9" w:rsidRDefault="002413F9" w:rsidP="008D794E">
          <w:pPr>
            <w:pStyle w:val="Tlotextu"/>
            <w:spacing w:line="360" w:lineRule="auto"/>
            <w:ind w:firstLine="0"/>
            <w:rPr>
              <w:rStyle w:val="Siln"/>
              <w:b w:val="0"/>
            </w:rPr>
          </w:pPr>
        </w:p>
        <w:p w14:paraId="15AA0B30" w14:textId="50DD3DC7" w:rsidR="002413F9" w:rsidRDefault="00B258CF" w:rsidP="00B258CF">
          <w:pPr>
            <w:pStyle w:val="parNadpisPrvkuModry"/>
            <w:rPr>
              <w:rStyle w:val="Siln"/>
              <w:b/>
            </w:rPr>
          </w:pPr>
          <w:r>
            <w:rPr>
              <w:rStyle w:val="Siln"/>
              <w:b/>
            </w:rPr>
            <w:t>Samostatný úkol</w:t>
          </w:r>
        </w:p>
        <w:p w14:paraId="482F2CAC" w14:textId="77777777" w:rsidR="00B258CF" w:rsidRDefault="00B258CF" w:rsidP="00B258CF">
          <w:pPr>
            <w:framePr w:w="624" w:h="624" w:hRule="exact" w:hSpace="170" w:wrap="around" w:vAnchor="text" w:hAnchor="page" w:xAlign="outside" w:y="-622" w:anchorLock="1"/>
            <w:jc w:val="both"/>
          </w:pPr>
          <w:r>
            <w:rPr>
              <w:noProof/>
              <w:lang w:eastAsia="cs-CZ"/>
            </w:rPr>
            <w:drawing>
              <wp:inline distT="0" distB="0" distL="0" distR="0" wp14:anchorId="54D19E6C" wp14:editId="08B775AC">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97D894" w14:textId="0D72DE06" w:rsidR="00B258CF" w:rsidRDefault="00B258CF" w:rsidP="00B258CF">
          <w:pPr>
            <w:pStyle w:val="Tlotextu"/>
          </w:pPr>
          <w:r>
            <w:t xml:space="preserve">Posuďte grafické prvky v daném komunikátu – na etiketě výrobku – a opravte:  </w:t>
          </w:r>
        </w:p>
        <w:p w14:paraId="392924ED" w14:textId="54EE37C3" w:rsidR="00B258CF" w:rsidRDefault="00B258CF" w:rsidP="00B258CF">
          <w:pPr>
            <w:jc w:val="both"/>
          </w:pPr>
          <w:r>
            <w:rPr>
              <w:noProof/>
              <w:lang w:eastAsia="cs-CZ"/>
            </w:rPr>
            <w:lastRenderedPageBreak/>
            <w:drawing>
              <wp:inline distT="0" distB="0" distL="0" distR="0" wp14:anchorId="6812D9B2" wp14:editId="099BD990">
                <wp:extent cx="2502569" cy="3981359"/>
                <wp:effectExtent l="0" t="0" r="0" b="635"/>
                <wp:docPr id="224" name="Obrázek 224" descr="G:\Etiketa o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iketa oprava.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01417" cy="3979526"/>
                        </a:xfrm>
                        <a:prstGeom prst="rect">
                          <a:avLst/>
                        </a:prstGeom>
                        <a:noFill/>
                        <a:ln>
                          <a:noFill/>
                        </a:ln>
                      </pic:spPr>
                    </pic:pic>
                  </a:graphicData>
                </a:graphic>
              </wp:inline>
            </w:drawing>
          </w:r>
        </w:p>
        <w:p w14:paraId="7262DA4F" w14:textId="52CBCF80" w:rsidR="00B258CF" w:rsidRDefault="00890C25" w:rsidP="00890C25">
          <w:pPr>
            <w:pStyle w:val="parNadpisPrvkuModry"/>
          </w:pPr>
          <w:r>
            <w:t>Samostatný úkol</w:t>
          </w:r>
        </w:p>
        <w:tbl>
          <w:tblPr>
            <w:tblW w:w="4999" w:type="pct"/>
            <w:tblLook w:val="04A0" w:firstRow="1" w:lastRow="0" w:firstColumn="1" w:lastColumn="0" w:noHBand="0" w:noVBand="1"/>
          </w:tblPr>
          <w:tblGrid>
            <w:gridCol w:w="840"/>
          </w:tblGrid>
          <w:tr w:rsidR="00890C25" w:rsidRPr="00890C25" w14:paraId="11BFD4AF" w14:textId="77777777" w:rsidTr="00890C25">
            <w:tc>
              <w:tcPr>
                <w:tcW w:w="500" w:type="pct"/>
              </w:tcPr>
              <w:p w14:paraId="31046C69" w14:textId="77777777" w:rsidR="00890C25" w:rsidRPr="00890C25" w:rsidRDefault="00890C25" w:rsidP="00890C25">
                <w:pPr>
                  <w:framePr w:w="624" w:h="624" w:hRule="exact" w:hSpace="170" w:wrap="around" w:vAnchor="text" w:hAnchor="page" w:xAlign="outside" w:y="-622" w:anchorLock="1"/>
                </w:pPr>
                <w:r w:rsidRPr="00890C25">
                  <w:rPr>
                    <w:noProof/>
                    <w:lang w:eastAsia="cs-CZ"/>
                  </w:rPr>
                  <w:drawing>
                    <wp:inline distT="0" distB="0" distL="0" distR="0" wp14:anchorId="074EFD91" wp14:editId="7C625BCB">
                      <wp:extent cx="381635" cy="381635"/>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r>
        </w:tbl>
        <w:p w14:paraId="6FE439B0" w14:textId="06B46340" w:rsidR="00890C25" w:rsidRDefault="00890C25" w:rsidP="00890C25">
          <w:pPr>
            <w:pStyle w:val="Tlotextu"/>
          </w:pPr>
          <w:r>
            <w:t xml:space="preserve">Vysledujte postup vzdělání pana Nováka a paní Vránové a udělení titulů, ověřte psaní zkratek titulů: </w:t>
          </w:r>
        </w:p>
        <w:p w14:paraId="0DBF34AB" w14:textId="77777777" w:rsidR="0033008A" w:rsidRPr="00890C25" w:rsidRDefault="0033008A" w:rsidP="002E51BE">
          <w:pPr>
            <w:pStyle w:val="Tlotextu"/>
            <w:numPr>
              <w:ilvl w:val="0"/>
              <w:numId w:val="37"/>
            </w:numPr>
          </w:pPr>
          <w:r w:rsidRPr="00890C25">
            <w:rPr>
              <w:i/>
              <w:iCs/>
            </w:rPr>
            <w:t>Mgr. Ing. Jan Novák</w:t>
          </w:r>
          <w:r w:rsidRPr="00890C25">
            <w:t xml:space="preserve">; </w:t>
          </w:r>
          <w:r w:rsidRPr="00890C25">
            <w:rPr>
              <w:i/>
              <w:iCs/>
            </w:rPr>
            <w:t>Ing. Mgr. Jan Novák</w:t>
          </w:r>
        </w:p>
        <w:p w14:paraId="7B544A1A" w14:textId="77777777" w:rsidR="0033008A" w:rsidRPr="00890C25" w:rsidRDefault="0033008A" w:rsidP="002E51BE">
          <w:pPr>
            <w:pStyle w:val="Tlotextu"/>
            <w:numPr>
              <w:ilvl w:val="0"/>
              <w:numId w:val="37"/>
            </w:numPr>
          </w:pPr>
          <w:r w:rsidRPr="00890C25">
            <w:rPr>
              <w:i/>
              <w:iCs/>
            </w:rPr>
            <w:t>J</w:t>
          </w:r>
          <w:r w:rsidRPr="00890C25">
            <w:rPr>
              <w:i/>
              <w:iCs/>
              <w:lang w:val="nl-NL"/>
            </w:rPr>
            <w:t>UDr. Ing. Jan Novák, Ph.D.</w:t>
          </w:r>
        </w:p>
        <w:p w14:paraId="6BABBA4F" w14:textId="77777777" w:rsidR="0033008A" w:rsidRPr="00890C25" w:rsidRDefault="0033008A" w:rsidP="002E51BE">
          <w:pPr>
            <w:pStyle w:val="Tlotextu"/>
            <w:numPr>
              <w:ilvl w:val="0"/>
              <w:numId w:val="37"/>
            </w:numPr>
          </w:pPr>
          <w:r w:rsidRPr="00890C25">
            <w:rPr>
              <w:i/>
              <w:iCs/>
              <w:lang w:val="nl-NL"/>
            </w:rPr>
            <w:t>doc. JUDr. Ing. Jan Novák, Ph.D.</w:t>
          </w:r>
        </w:p>
        <w:p w14:paraId="36175413" w14:textId="77777777" w:rsidR="0033008A" w:rsidRPr="00890C25" w:rsidRDefault="0033008A" w:rsidP="002E51BE">
          <w:pPr>
            <w:pStyle w:val="Tlotextu"/>
            <w:numPr>
              <w:ilvl w:val="0"/>
              <w:numId w:val="37"/>
            </w:numPr>
          </w:pPr>
          <w:r w:rsidRPr="00890C25">
            <w:rPr>
              <w:i/>
              <w:iCs/>
            </w:rPr>
            <w:t>prof. JUDr. Ing. Jan Novák, Ph.D.</w:t>
          </w:r>
        </w:p>
        <w:p w14:paraId="38011B9E" w14:textId="77777777" w:rsidR="0033008A" w:rsidRPr="00890C25" w:rsidRDefault="0033008A" w:rsidP="002E51BE">
          <w:pPr>
            <w:pStyle w:val="Tlotextu"/>
            <w:numPr>
              <w:ilvl w:val="0"/>
              <w:numId w:val="37"/>
            </w:numPr>
          </w:pPr>
          <w:r w:rsidRPr="00890C25">
            <w:rPr>
              <w:i/>
              <w:iCs/>
            </w:rPr>
            <w:t>prof. JUDr. Ing. </w:t>
          </w:r>
          <w:r w:rsidRPr="00890C25">
            <w:rPr>
              <w:b/>
              <w:bCs/>
              <w:i/>
              <w:iCs/>
            </w:rPr>
            <w:t xml:space="preserve">Jan Novák, Ph.D., </w:t>
          </w:r>
          <w:r w:rsidRPr="00890C25">
            <w:rPr>
              <w:i/>
              <w:iCs/>
            </w:rPr>
            <w:t>dr. h. c.</w:t>
          </w:r>
        </w:p>
        <w:p w14:paraId="1D8D5783" w14:textId="77777777" w:rsidR="0033008A" w:rsidRPr="00890C25" w:rsidRDefault="0033008A" w:rsidP="002E51BE">
          <w:pPr>
            <w:pStyle w:val="Tlotextu"/>
            <w:numPr>
              <w:ilvl w:val="0"/>
              <w:numId w:val="37"/>
            </w:numPr>
          </w:pPr>
          <w:r w:rsidRPr="00890C25">
            <w:rPr>
              <w:i/>
              <w:iCs/>
            </w:rPr>
            <w:t>genmjr. prof. JUDr. Ing. Jan Novák, Ph.D., dr. h. c.</w:t>
          </w:r>
        </w:p>
        <w:p w14:paraId="3368DC14" w14:textId="77777777" w:rsidR="0033008A" w:rsidRPr="00890C25" w:rsidRDefault="0033008A" w:rsidP="002E51BE">
          <w:pPr>
            <w:pStyle w:val="Tlotextu"/>
            <w:numPr>
              <w:ilvl w:val="0"/>
              <w:numId w:val="37"/>
            </w:numPr>
          </w:pPr>
          <w:r w:rsidRPr="00890C25">
            <w:rPr>
              <w:i/>
              <w:iCs/>
            </w:rPr>
            <w:t>pplk. Mgr. Gabriela Vránová, Ph.D.</w:t>
          </w:r>
        </w:p>
        <w:p w14:paraId="58CFBEBC" w14:textId="77777777" w:rsidR="0033008A" w:rsidRPr="00890C25" w:rsidRDefault="0033008A" w:rsidP="002E51BE">
          <w:pPr>
            <w:pStyle w:val="Tlotextu"/>
            <w:numPr>
              <w:ilvl w:val="0"/>
              <w:numId w:val="37"/>
            </w:numPr>
          </w:pPr>
          <w:r w:rsidRPr="00890C25">
            <w:rPr>
              <w:i/>
              <w:iCs/>
            </w:rPr>
            <w:t xml:space="preserve">pplk. JUDr. Gabriela Vránová, Ph.D.  </w:t>
          </w:r>
        </w:p>
        <w:p w14:paraId="34D51979" w14:textId="77777777" w:rsidR="0033008A" w:rsidRPr="00890C25" w:rsidRDefault="0033008A" w:rsidP="002E51BE">
          <w:pPr>
            <w:pStyle w:val="Tlotextu"/>
            <w:numPr>
              <w:ilvl w:val="0"/>
              <w:numId w:val="37"/>
            </w:numPr>
          </w:pPr>
          <w:r w:rsidRPr="00890C25">
            <w:rPr>
              <w:i/>
              <w:iCs/>
            </w:rPr>
            <w:t>Mgr. Gabriela Vránová</w:t>
          </w:r>
        </w:p>
        <w:p w14:paraId="6E3F155D" w14:textId="77777777" w:rsidR="0033008A" w:rsidRPr="00890C25" w:rsidRDefault="0033008A" w:rsidP="002E51BE">
          <w:pPr>
            <w:pStyle w:val="Tlotextu"/>
            <w:numPr>
              <w:ilvl w:val="0"/>
              <w:numId w:val="37"/>
            </w:numPr>
          </w:pPr>
          <w:r w:rsidRPr="00890C25">
            <w:rPr>
              <w:i/>
              <w:iCs/>
            </w:rPr>
            <w:t>PhDr. Gabriela Vránová</w:t>
          </w:r>
        </w:p>
        <w:p w14:paraId="05238BE5" w14:textId="77777777" w:rsidR="0033008A" w:rsidRPr="00890C25" w:rsidRDefault="0033008A" w:rsidP="002E51BE">
          <w:pPr>
            <w:pStyle w:val="Tlotextu"/>
            <w:numPr>
              <w:ilvl w:val="0"/>
              <w:numId w:val="37"/>
            </w:numPr>
          </w:pPr>
          <w:r w:rsidRPr="00890C25">
            <w:rPr>
              <w:i/>
              <w:iCs/>
            </w:rPr>
            <w:lastRenderedPageBreak/>
            <w:t xml:space="preserve">PhDr. Gabriela Vránová, Ph.D.  </w:t>
          </w:r>
        </w:p>
        <w:p w14:paraId="76130090" w14:textId="77777777" w:rsidR="00890C25" w:rsidRPr="00890C25" w:rsidRDefault="00890C25" w:rsidP="00890C25">
          <w:pPr>
            <w:pStyle w:val="Tlotextu"/>
            <w:ind w:left="720" w:firstLine="0"/>
          </w:pPr>
        </w:p>
        <w:p w14:paraId="7A163F9B" w14:textId="19251419" w:rsidR="00890C25" w:rsidRDefault="008D794E" w:rsidP="008D794E">
          <w:pPr>
            <w:pStyle w:val="Tlotextu"/>
            <w:spacing w:line="360" w:lineRule="auto"/>
          </w:pPr>
          <w:r>
            <w:t>Grafická stránka je důležitá u komunikátů, které mají předepsanou formu. Jedná se o komunikáty administrativní povahy, ale také komunikáty patřící do sféry odborné. Pro studenta je důležitá znalost formální stránky např. diplomových a bakalářských prací, ale o i út</w:t>
          </w:r>
          <w:r w:rsidR="009F1B97">
            <w:t xml:space="preserve">varů menších, jako je seminární práce, referát atd. </w:t>
          </w:r>
          <w:r>
            <w:t xml:space="preserve"> </w:t>
          </w:r>
        </w:p>
        <w:p w14:paraId="7B7CA125" w14:textId="2F36F99C" w:rsidR="008D794E" w:rsidRDefault="008D794E" w:rsidP="008D794E">
          <w:pPr>
            <w:pStyle w:val="Tlotextu"/>
            <w:spacing w:line="360" w:lineRule="auto"/>
          </w:pPr>
          <w:r>
            <w:t xml:space="preserve">Zde se setkáváme s jistou individuální tvořivostí nebo neznalostí norem pro psaní odborného textu. Přitom odborná písemná práce (např. DP) má mít neutrální podobu grafické úpravy proto, že </w:t>
          </w:r>
          <w:r w:rsidR="009F1B97">
            <w:t xml:space="preserve">je soustředěna zejména na obsah. Hierarchické uspořádání tématu podporuje desetinné třídění, které rozděluje text na kapitoly, podkapitoly a oddíly. Nižší složku prostorového uspořádání představuje odstavec. Normalizovaná je i jeho podoba. V současné době je možné používat dvě podoby odstavce. Základním typem je odstavec tvořený odražením od levé svislice, jeho variantou je odstavec bez tohoto odražení, ale s mezerami mezi jednotlivými odstavci. Normalizováno je i písmo (typ a velikost), barva. Například modrá barva nadpisů, se kterou se setkáváme, je nestandardní. </w:t>
          </w:r>
        </w:p>
        <w:p w14:paraId="3E80B6C8" w14:textId="53127500" w:rsidR="009F1B97" w:rsidRDefault="009F1B97" w:rsidP="008D794E">
          <w:pPr>
            <w:pStyle w:val="Tlotextu"/>
            <w:spacing w:line="360" w:lineRule="auto"/>
          </w:pPr>
          <w:r>
            <w:t xml:space="preserve">Standardní normovanou podobu mají i bibliografické záznamy. </w:t>
          </w:r>
        </w:p>
        <w:p w14:paraId="50F27081" w14:textId="393EE852" w:rsidR="0033008A" w:rsidRDefault="009F1B97" w:rsidP="0033008A">
          <w:pPr>
            <w:pStyle w:val="Tlotextu"/>
            <w:spacing w:line="360" w:lineRule="auto"/>
          </w:pPr>
          <w:r>
            <w:t xml:space="preserve">Pro psaní bakalářských a diplomových prací existují na jednotlivých vysokých školách „metodické pokyny“, kterými je potřeba se řídit. Poučení najdeme i v mnoha příručkách. Nejdůležitější z nich je </w:t>
          </w:r>
          <w:r w:rsidR="0033008A">
            <w:t xml:space="preserve">kniha </w:t>
          </w:r>
          <w:r w:rsidR="0033008A" w:rsidRPr="0033008A">
            <w:rPr>
              <w:i/>
            </w:rPr>
            <w:t>Jak napsat odborný text</w:t>
          </w:r>
          <w:r w:rsidR="0033008A">
            <w:t xml:space="preserve"> kol. autorů (1999).</w:t>
          </w:r>
        </w:p>
        <w:p w14:paraId="5CB84A0C" w14:textId="3010BF2A" w:rsidR="00EE3192" w:rsidRPr="00EE3192" w:rsidRDefault="0033008A" w:rsidP="00EE3192">
          <w:pPr>
            <w:pStyle w:val="parNadpisPrvkuOranzovy"/>
          </w:pPr>
          <w:r>
            <w:t>zdroje</w:t>
          </w:r>
        </w:p>
        <w:p w14:paraId="0D8269AE" w14:textId="79368753" w:rsidR="00EE3192" w:rsidRPr="00EE3192" w:rsidRDefault="00EE3192" w:rsidP="0033008A">
          <w:pPr>
            <w:pStyle w:val="Tlotextu"/>
          </w:pPr>
          <w:r>
            <w:t xml:space="preserve">ČMEJRKOVÁ, Světla a kol.: </w:t>
          </w:r>
          <w:r w:rsidRPr="00EE3192">
            <w:rPr>
              <w:i/>
            </w:rPr>
            <w:t>Jak napsat odborný text</w:t>
          </w:r>
          <w:r>
            <w:t xml:space="preserve">. Praha: Leda 1999. </w:t>
          </w:r>
        </w:p>
        <w:p w14:paraId="02ACB615" w14:textId="11AD2B8F" w:rsidR="0033008A" w:rsidRDefault="0033008A" w:rsidP="0033008A">
          <w:pPr>
            <w:pStyle w:val="Tlotextu"/>
          </w:pPr>
          <w:r w:rsidRPr="0033008A">
            <w:rPr>
              <w:i/>
            </w:rPr>
            <w:t>Internetová jazyková příručka</w:t>
          </w:r>
          <w:r>
            <w:t xml:space="preserve">. </w:t>
          </w:r>
          <w:hyperlink r:id="rId55" w:history="1">
            <w:r w:rsidRPr="000B7719">
              <w:rPr>
                <w:rStyle w:val="Hypertextovodkaz"/>
              </w:rPr>
              <w:t>http://prirucka.ujc.cas.cz/</w:t>
            </w:r>
          </w:hyperlink>
        </w:p>
        <w:p w14:paraId="593E81A6" w14:textId="77777777" w:rsidR="0033008A" w:rsidRPr="00B07CE9" w:rsidRDefault="0033008A" w:rsidP="0033008A">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proofErr w:type="gramStart"/>
          <w:r>
            <w:rPr>
              <w:rFonts w:eastAsia="Times New Roman" w:cs="Times New Roman"/>
              <w:szCs w:val="24"/>
              <w:lang w:eastAsia="cs-CZ"/>
            </w:rPr>
            <w:t>YARBROUGH ,</w:t>
          </w:r>
          <w:proofErr w:type="gramEnd"/>
          <w:r>
            <w:rPr>
              <w:rFonts w:eastAsia="Times New Roman" w:cs="Times New Roman"/>
              <w:szCs w:val="24"/>
              <w:lang w:eastAsia="cs-CZ"/>
            </w:rPr>
            <w:t xml:space="preserve">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14:paraId="4E00A109" w14:textId="77777777" w:rsidR="0033008A" w:rsidRDefault="0033008A" w:rsidP="0033008A">
          <w:pPr>
            <w:pStyle w:val="Tlotextu"/>
            <w:spacing w:before="0" w:after="0"/>
            <w:ind w:firstLine="0"/>
          </w:pPr>
        </w:p>
        <w:p w14:paraId="092EA70C" w14:textId="77777777" w:rsidR="0033008A" w:rsidRDefault="0033008A" w:rsidP="0033008A">
          <w:pPr>
            <w:pStyle w:val="Tlotextu"/>
            <w:spacing w:before="0" w:after="0"/>
            <w:ind w:firstLine="0"/>
          </w:pPr>
          <w:r>
            <w:t xml:space="preserve">Petr Kaderka (2017): PRAGMATICKÉ GESTO. In: Petr Karlík, Marek Nekula, Jana Pleskalová (eds.), </w:t>
          </w:r>
          <w:proofErr w:type="gramStart"/>
          <w:r>
            <w:t>CzechEncy - Nový</w:t>
          </w:r>
          <w:proofErr w:type="gramEnd"/>
          <w:r>
            <w:t xml:space="preserve"> encyklopedický slovník češtiny. </w:t>
          </w:r>
          <w:r>
            <w:br/>
            <w:t xml:space="preserve">URL: </w:t>
          </w:r>
          <w:hyperlink r:id="rId56" w:history="1">
            <w:r>
              <w:rPr>
                <w:rStyle w:val="Hypertextovodkaz"/>
              </w:rPr>
              <w:t>https://www.czechency.org/slovnik/PRAGMATICKÉ GESTO</w:t>
            </w:r>
          </w:hyperlink>
          <w:r>
            <w:t xml:space="preserve"> (poslední přístup: 30. 4. 2018)   </w:t>
          </w:r>
        </w:p>
        <w:p w14:paraId="5DCB237E" w14:textId="77777777" w:rsidR="0033008A" w:rsidRDefault="0033008A" w:rsidP="0033008A">
          <w:pPr>
            <w:pStyle w:val="Tlotextu"/>
            <w:spacing w:before="0" w:after="0"/>
            <w:ind w:firstLine="0"/>
          </w:pPr>
        </w:p>
        <w:p w14:paraId="551D7216" w14:textId="77777777" w:rsidR="0033008A" w:rsidRDefault="0033008A" w:rsidP="0033008A">
          <w:pPr>
            <w:pStyle w:val="Tlotextu"/>
            <w:spacing w:before="0" w:after="0"/>
            <w:ind w:firstLine="0"/>
          </w:pPr>
          <w:r>
            <w:lastRenderedPageBreak/>
            <w:t xml:space="preserve">Petr Kaderka (2017): SYMBOLICKÉ GESTO. In: Petr Karlík, Marek Nekula, Jana Pleskalová (eds.), </w:t>
          </w:r>
          <w:proofErr w:type="gramStart"/>
          <w:r>
            <w:t>CzechEncy - Nový</w:t>
          </w:r>
          <w:proofErr w:type="gramEnd"/>
          <w:r>
            <w:t xml:space="preserve"> encyklopedický slovník češtiny. </w:t>
          </w:r>
          <w:r>
            <w:br/>
            <w:t xml:space="preserve">URL: </w:t>
          </w:r>
          <w:hyperlink r:id="rId57" w:history="1">
            <w:r>
              <w:rPr>
                <w:rStyle w:val="Hypertextovodkaz"/>
              </w:rPr>
              <w:t>https://www.czechency.org/slovnik/SYMBOLICKÉ GESTO</w:t>
            </w:r>
          </w:hyperlink>
          <w:r>
            <w:t xml:space="preserve"> (poslední přístup: 12. 4. 2018</w:t>
          </w:r>
        </w:p>
        <w:p w14:paraId="65AEA39C" w14:textId="77777777" w:rsidR="0033008A" w:rsidRDefault="0033008A" w:rsidP="0033008A">
          <w:pPr>
            <w:pStyle w:val="Tlotextu"/>
            <w:spacing w:before="0" w:after="0"/>
            <w:ind w:firstLine="0"/>
          </w:pPr>
          <w:r>
            <w:rPr>
              <w:rStyle w:val="bibautor"/>
            </w:rPr>
            <w:t xml:space="preserve">KLEIN, Zdeněk. </w:t>
          </w:r>
          <w:r>
            <w:rPr>
              <w:rStyle w:val="bibitem"/>
              <w:i/>
              <w:iCs/>
            </w:rPr>
            <w:t>Atlas sémantických gest</w:t>
          </w:r>
          <w:r>
            <w:rPr>
              <w:rStyle w:val="bibitem"/>
            </w:rPr>
            <w:t>. Praha: HZ 1998</w:t>
          </w:r>
          <w:r>
            <w:t>.</w:t>
          </w:r>
        </w:p>
        <w:p w14:paraId="77C78DE8" w14:textId="77777777" w:rsidR="0033008A" w:rsidRDefault="0033008A" w:rsidP="0033008A">
          <w:pPr>
            <w:pStyle w:val="Tlotextu"/>
            <w:spacing w:before="0" w:after="0"/>
            <w:rPr>
              <w:rStyle w:val="reference-text"/>
            </w:rPr>
          </w:pPr>
        </w:p>
        <w:p w14:paraId="3D9BEF3F" w14:textId="77777777" w:rsidR="0033008A" w:rsidRDefault="0033008A" w:rsidP="0033008A">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14:paraId="2236285E" w14:textId="77777777" w:rsidR="0033008A" w:rsidRDefault="0033008A" w:rsidP="0033008A">
          <w:pPr>
            <w:pStyle w:val="Tlotextu"/>
            <w:spacing w:before="0" w:after="0"/>
          </w:pPr>
        </w:p>
        <w:p w14:paraId="12B767E2" w14:textId="77777777" w:rsidR="0033008A" w:rsidRDefault="0033008A" w:rsidP="0033008A">
          <w:pPr>
            <w:pStyle w:val="Tlotextu"/>
            <w:spacing w:before="0" w:after="0"/>
            <w:ind w:firstLine="0"/>
          </w:pPr>
          <w:r>
            <w:t xml:space="preserve">LOTKO, Edvard. </w:t>
          </w:r>
          <w:r w:rsidRPr="00B07CE9">
            <w:rPr>
              <w:i/>
            </w:rPr>
            <w:t>Kapitoly ze současné rétoriky.</w:t>
          </w:r>
          <w:r>
            <w:t xml:space="preserve"> Olomouc: Univerzita Palackého 2004. </w:t>
          </w:r>
        </w:p>
        <w:p w14:paraId="2118F264" w14:textId="77777777" w:rsidR="0033008A" w:rsidRDefault="0033008A" w:rsidP="0033008A">
          <w:pPr>
            <w:pStyle w:val="Tlotextu"/>
            <w:spacing w:before="0" w:after="0"/>
          </w:pPr>
        </w:p>
        <w:p w14:paraId="55179D06" w14:textId="77777777" w:rsidR="0033008A" w:rsidRDefault="0033008A" w:rsidP="0033008A">
          <w:pPr>
            <w:pStyle w:val="Tlotextu"/>
            <w:spacing w:before="0" w:after="0"/>
            <w:ind w:firstLine="0"/>
          </w:pPr>
          <w:r>
            <w:t xml:space="preserve">MISTRÍK, Jozef. </w:t>
          </w:r>
          <w:r w:rsidRPr="00B07CE9">
            <w:rPr>
              <w:i/>
            </w:rPr>
            <w:t>Štylistika</w:t>
          </w:r>
          <w:r>
            <w:t>. Bratislava: SPN 1985.</w:t>
          </w:r>
        </w:p>
        <w:p w14:paraId="05EFDFF3" w14:textId="77777777" w:rsidR="0033008A" w:rsidRDefault="0033008A" w:rsidP="0033008A">
          <w:pPr>
            <w:pStyle w:val="Tlotextu"/>
            <w:spacing w:before="0" w:after="0"/>
            <w:rPr>
              <w:rStyle w:val="reference-text"/>
            </w:rPr>
          </w:pPr>
        </w:p>
        <w:p w14:paraId="5E6F2EEA" w14:textId="77777777" w:rsidR="0033008A" w:rsidRDefault="0033008A" w:rsidP="0033008A">
          <w:pPr>
            <w:pStyle w:val="Tlotextu"/>
            <w:spacing w:before="0" w:after="0"/>
            <w:ind w:firstLine="0"/>
            <w:rPr>
              <w:rStyle w:val="reference-text"/>
            </w:rPr>
          </w:pPr>
          <w:r>
            <w:rPr>
              <w:rStyle w:val="reference-text"/>
            </w:rPr>
            <w:t xml:space="preserve">De VITO, Joseph A. </w:t>
          </w:r>
          <w:r>
            <w:rPr>
              <w:rStyle w:val="reference-text"/>
              <w:i/>
              <w:iCs/>
            </w:rPr>
            <w:t xml:space="preserve">Základy mezilidské komunikace. </w:t>
          </w:r>
          <w:r>
            <w:rPr>
              <w:rStyle w:val="reference-text"/>
            </w:rPr>
            <w:t xml:space="preserve">Praha: Grada, 2008. </w:t>
          </w:r>
        </w:p>
        <w:p w14:paraId="3BF26434" w14:textId="77777777" w:rsidR="00EE3192" w:rsidRDefault="00EE3192" w:rsidP="0033008A">
          <w:pPr>
            <w:pStyle w:val="Tlotextu"/>
            <w:spacing w:before="0" w:after="0"/>
            <w:ind w:firstLine="0"/>
            <w:rPr>
              <w:rStyle w:val="reference-text"/>
            </w:rPr>
          </w:pPr>
        </w:p>
        <w:p w14:paraId="5CFAEBB1" w14:textId="672CEDB8" w:rsidR="00EE3192" w:rsidRDefault="00EE3192" w:rsidP="00EE3192">
          <w:pPr>
            <w:pStyle w:val="parNadpisPrvkuCerveny"/>
            <w:rPr>
              <w:rStyle w:val="reference-text"/>
            </w:rPr>
          </w:pPr>
          <w:r>
            <w:rPr>
              <w:rStyle w:val="reference-text"/>
            </w:rPr>
            <w:t>Shrnutí kapitoly</w:t>
          </w:r>
        </w:p>
        <w:p w14:paraId="087FB404" w14:textId="77777777" w:rsidR="00EE3192" w:rsidRDefault="00EE3192" w:rsidP="00EE3192">
          <w:pPr>
            <w:framePr w:w="624" w:h="624" w:hRule="exact" w:hSpace="170" w:wrap="around" w:vAnchor="text" w:hAnchor="page" w:xAlign="outside" w:y="-622" w:anchorLock="1"/>
            <w:jc w:val="both"/>
          </w:pPr>
          <w:r>
            <w:rPr>
              <w:noProof/>
              <w:lang w:eastAsia="cs-CZ"/>
            </w:rPr>
            <w:drawing>
              <wp:inline distT="0" distB="0" distL="0" distR="0" wp14:anchorId="2629A5D7" wp14:editId="26CBFF46">
                <wp:extent cx="381635" cy="381635"/>
                <wp:effectExtent l="0" t="0" r="0" b="0"/>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A8ABF9" w14:textId="0DB7F387" w:rsidR="00EE3192" w:rsidRDefault="00EE3192" w:rsidP="00EE3192">
          <w:pPr>
            <w:pStyle w:val="Tlotextu"/>
            <w:spacing w:line="360" w:lineRule="auto"/>
          </w:pPr>
          <w:r>
            <w:t xml:space="preserve">Tato kapitola byla věnována neverbálním prostředkům, jež doprovázejí mluvený projev. Zároveň se studentka/student seznámili s jevy, jejichž dodržování přispívá ke kultuře psaného textu. </w:t>
          </w:r>
        </w:p>
        <w:p w14:paraId="63001C23" w14:textId="7282B722" w:rsidR="003E7B29" w:rsidRDefault="003E7B29" w:rsidP="003E7B29">
          <w:pPr>
            <w:pStyle w:val="Nadpis1"/>
          </w:pPr>
          <w:bookmarkStart w:id="60" w:name="_Toc524368017"/>
          <w:r>
            <w:lastRenderedPageBreak/>
            <w:t>Manipulace vs. přesvědčování</w:t>
          </w:r>
          <w:bookmarkEnd w:id="60"/>
        </w:p>
        <w:p w14:paraId="6087CC91" w14:textId="30CBDCC2" w:rsidR="00FF0078" w:rsidRDefault="00B952CF" w:rsidP="00FF0078">
          <w:pPr>
            <w:pStyle w:val="Tlotextu"/>
          </w:pPr>
          <w:r w:rsidRPr="00FF0078">
            <w:rPr>
              <w:i/>
            </w:rPr>
            <w:t>(…</w:t>
          </w:r>
          <w:r w:rsidR="00FF0078" w:rsidRPr="00FF0078">
            <w:rPr>
              <w:i/>
            </w:rPr>
            <w:t xml:space="preserve">) </w:t>
          </w:r>
          <w:r w:rsidRPr="00FF0078">
            <w:rPr>
              <w:i/>
            </w:rPr>
            <w:t xml:space="preserve">je snadné někoho o něčem přesvědčit, </w:t>
          </w:r>
          <w:r w:rsidR="00FF0078" w:rsidRPr="00FF0078">
            <w:rPr>
              <w:i/>
            </w:rPr>
            <w:t>ale těžké ho v přesvědčení udržet</w:t>
          </w:r>
          <w:r w:rsidR="00FF0078">
            <w:t xml:space="preserve">. </w:t>
          </w:r>
        </w:p>
        <w:p w14:paraId="4ED4CBCB" w14:textId="23166067" w:rsidR="00FF0078" w:rsidRDefault="00FF0078" w:rsidP="00FF0078">
          <w:pPr>
            <w:pStyle w:val="Tlotextu"/>
          </w:pPr>
          <w:r>
            <w:t>N. Machiavelli: Vladař</w:t>
          </w:r>
        </w:p>
        <w:p w14:paraId="5B2B0F5F" w14:textId="77777777" w:rsidR="00FF0078" w:rsidRPr="00B952CF" w:rsidRDefault="00FF0078" w:rsidP="00FF0078">
          <w:pPr>
            <w:pStyle w:val="Tlotextu"/>
          </w:pPr>
        </w:p>
        <w:p w14:paraId="2EAA440B" w14:textId="27C46639" w:rsidR="000C0F29" w:rsidRDefault="000C0F29" w:rsidP="000C0F29">
          <w:pPr>
            <w:pStyle w:val="parNadpisPrvkuCerveny"/>
          </w:pPr>
          <w:r>
            <w:t>Rychlý náhled kapitoly</w:t>
          </w:r>
        </w:p>
        <w:p w14:paraId="45B29B29" w14:textId="77777777" w:rsidR="000C0F29" w:rsidRDefault="000C0F29" w:rsidP="000C0F29">
          <w:pPr>
            <w:framePr w:w="624" w:h="624" w:hRule="exact" w:hSpace="170" w:wrap="around" w:vAnchor="text" w:hAnchor="page" w:xAlign="outside" w:y="-622" w:anchorLock="1"/>
            <w:jc w:val="both"/>
          </w:pPr>
          <w:r>
            <w:rPr>
              <w:noProof/>
              <w:lang w:eastAsia="cs-CZ"/>
            </w:rPr>
            <w:drawing>
              <wp:inline distT="0" distB="0" distL="0" distR="0" wp14:anchorId="6FF7427E" wp14:editId="7BBECA5D">
                <wp:extent cx="381635" cy="381635"/>
                <wp:effectExtent l="0" t="0" r="0" b="0"/>
                <wp:docPr id="233" name="Obráze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924F68" w14:textId="79064CC3" w:rsidR="000C0F29" w:rsidRDefault="000C0F29" w:rsidP="000C0F29">
          <w:pPr>
            <w:pStyle w:val="Tlotextu"/>
          </w:pPr>
          <w:r>
            <w:t xml:space="preserve">Kapitola seznamuje s problematikou ovlivňování člověka v komunikaci. Vysvětluje rozdíl mezi pojmy ovlivňování, přesvědčování a manipulace. Soustřeďuje se na pojem argument a argumentace. Uvádí příklady argumentů, uvádí jejich typy a soustřeďuje se na „nekalou“ argumentaci, jež popírá/narušuje logický vztah mezi prvky argumentace a je tedy podstatou manipulativních výroků. </w:t>
          </w:r>
        </w:p>
        <w:p w14:paraId="0ACF96F0" w14:textId="348A404C" w:rsidR="000C0F29" w:rsidRDefault="000C0F29" w:rsidP="000C0F29">
          <w:pPr>
            <w:pStyle w:val="parNadpisPrvkuCerveny"/>
          </w:pPr>
          <w:r>
            <w:t>Cíle kapitoly</w:t>
          </w:r>
        </w:p>
        <w:p w14:paraId="7CB76E1D" w14:textId="77777777" w:rsidR="000C0F29" w:rsidRDefault="000C0F29" w:rsidP="000C0F29">
          <w:pPr>
            <w:framePr w:w="624" w:h="624" w:hRule="exact" w:hSpace="170" w:wrap="around" w:vAnchor="text" w:hAnchor="page" w:xAlign="outside" w:y="-622" w:anchorLock="1"/>
            <w:jc w:val="both"/>
          </w:pPr>
          <w:r>
            <w:rPr>
              <w:noProof/>
              <w:lang w:eastAsia="cs-CZ"/>
            </w:rPr>
            <w:drawing>
              <wp:inline distT="0" distB="0" distL="0" distR="0" wp14:anchorId="24084A3E" wp14:editId="6D15022A">
                <wp:extent cx="381635" cy="381635"/>
                <wp:effectExtent l="0" t="0" r="0" b="0"/>
                <wp:docPr id="234" name="Obráze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D16D44" w14:textId="71B29257" w:rsidR="000C0F29" w:rsidRDefault="000C0F29" w:rsidP="000C0F29">
          <w:pPr>
            <w:pStyle w:val="Tlotextu"/>
            <w:numPr>
              <w:ilvl w:val="0"/>
              <w:numId w:val="43"/>
            </w:numPr>
          </w:pPr>
          <w:r>
            <w:t>Vysvětlit pojem ovlivňování, přesvědčování a manipulace.</w:t>
          </w:r>
        </w:p>
        <w:p w14:paraId="65D32EAD" w14:textId="61887C1B" w:rsidR="000C0F29" w:rsidRDefault="000C0F29" w:rsidP="000C0F29">
          <w:pPr>
            <w:pStyle w:val="Tlotextu"/>
            <w:numPr>
              <w:ilvl w:val="0"/>
              <w:numId w:val="43"/>
            </w:numPr>
          </w:pPr>
          <w:r>
            <w:t>Objasnit podstatný rozdíl mezi přesvědčováním a manipulací.</w:t>
          </w:r>
        </w:p>
        <w:p w14:paraId="1B1075EB" w14:textId="4F273187" w:rsidR="000C0F29" w:rsidRDefault="000C0F29" w:rsidP="000C0F29">
          <w:pPr>
            <w:pStyle w:val="Tlotextu"/>
            <w:numPr>
              <w:ilvl w:val="0"/>
              <w:numId w:val="43"/>
            </w:numPr>
          </w:pPr>
          <w:r>
            <w:t>Vysvětlit pojem argument a argumentace.</w:t>
          </w:r>
        </w:p>
        <w:p w14:paraId="4C0DF971" w14:textId="1D07DF99" w:rsidR="000C0F29" w:rsidRDefault="000C0F29" w:rsidP="000C0F29">
          <w:pPr>
            <w:pStyle w:val="Tlotextu"/>
            <w:numPr>
              <w:ilvl w:val="0"/>
              <w:numId w:val="43"/>
            </w:numPr>
          </w:pPr>
          <w:r>
            <w:t>Uvést typy argumentů.</w:t>
          </w:r>
        </w:p>
        <w:p w14:paraId="020F38EF" w14:textId="4798253B" w:rsidR="000C0F29" w:rsidRDefault="000C0F29" w:rsidP="000C0F29">
          <w:pPr>
            <w:pStyle w:val="Tlotextu"/>
            <w:numPr>
              <w:ilvl w:val="0"/>
              <w:numId w:val="43"/>
            </w:numPr>
          </w:pPr>
          <w:r>
            <w:t xml:space="preserve">Vyjmenovat některé příklady falešné argumentace jako podstatné součásti manipulativního výroku a manipulativního chování. </w:t>
          </w:r>
        </w:p>
        <w:p w14:paraId="4F77F252" w14:textId="77777777" w:rsidR="000C0F29" w:rsidRDefault="000C0F29" w:rsidP="000C0F29">
          <w:pPr>
            <w:pStyle w:val="Tlotextu"/>
          </w:pPr>
        </w:p>
        <w:p w14:paraId="42FF46E2" w14:textId="4F0A68D8" w:rsidR="000C0F29" w:rsidRDefault="000C0F29" w:rsidP="000C0F29">
          <w:pPr>
            <w:pStyle w:val="parNadpisPrvkuCerveny"/>
          </w:pPr>
          <w:r>
            <w:t>Klíčová slova kapitoly</w:t>
          </w:r>
        </w:p>
        <w:p w14:paraId="1D97A904" w14:textId="77777777" w:rsidR="000C0F29" w:rsidRDefault="000C0F29" w:rsidP="000C0F29">
          <w:pPr>
            <w:framePr w:w="624" w:h="624" w:hRule="exact" w:hSpace="170" w:wrap="around" w:vAnchor="text" w:hAnchor="page" w:xAlign="outside" w:y="-622" w:anchorLock="1"/>
            <w:jc w:val="both"/>
          </w:pPr>
          <w:r>
            <w:rPr>
              <w:noProof/>
              <w:lang w:eastAsia="cs-CZ"/>
            </w:rPr>
            <w:drawing>
              <wp:inline distT="0" distB="0" distL="0" distR="0" wp14:anchorId="5E3BC2F0" wp14:editId="35B24BC7">
                <wp:extent cx="381635" cy="381635"/>
                <wp:effectExtent l="0" t="0" r="0" b="0"/>
                <wp:docPr id="235" name="Obráze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64F79D" w14:textId="0C2EC348" w:rsidR="000C0F29" w:rsidRDefault="000C0F29" w:rsidP="000C0F29">
          <w:pPr>
            <w:pStyle w:val="Tlotextu"/>
          </w:pPr>
          <w:r>
            <w:t xml:space="preserve">Ovlivňování, přesvědčování, manipulace, argument, argumentace, chybný argument. </w:t>
          </w:r>
        </w:p>
        <w:p w14:paraId="307734F6" w14:textId="38A62FD1" w:rsidR="00204DAE" w:rsidRPr="00204DAE" w:rsidRDefault="00204DAE" w:rsidP="00204DAE">
          <w:pPr>
            <w:pStyle w:val="Nadpis2"/>
          </w:pPr>
          <w:bookmarkStart w:id="61" w:name="_Toc524368018"/>
          <w:r>
            <w:t>Přesvědčování a argumentace</w:t>
          </w:r>
          <w:bookmarkEnd w:id="61"/>
        </w:p>
        <w:p w14:paraId="2D8192DA" w14:textId="7A96582F" w:rsidR="00DC3819" w:rsidRDefault="00DC3819" w:rsidP="00DC3819">
          <w:pPr>
            <w:pStyle w:val="Tlotextu"/>
          </w:pPr>
          <w:r>
            <w:t xml:space="preserve">Způsoby přesvědčování a argumentace v komunikaci lze chápat jako součást kultury řeči. Patří ke složkám vyšších rovin komunikace (nejníže jsme popsali fonetické vlastnosti mluvení, výslovnost) a i ony se podílejí na tom, že je náš projev kultivovaný, nebo </w:t>
          </w:r>
          <w:r w:rsidR="00D905CD">
            <w:t xml:space="preserve">na druhé straně </w:t>
          </w:r>
          <w:r>
            <w:t>nepřiměřený, nevhodný atd.  Prostředky přesvědčování a manipulace mohou být využívány jak pozitivně, tak i negativně, zároveň při neznalosti</w:t>
          </w:r>
          <w:r w:rsidR="0049295E">
            <w:t xml:space="preserve"> určitých zásad, jak </w:t>
          </w:r>
          <w:r w:rsidR="0049295E">
            <w:lastRenderedPageBreak/>
            <w:t xml:space="preserve">působit na </w:t>
          </w:r>
          <w:proofErr w:type="gramStart"/>
          <w:r w:rsidR="0049295E">
            <w:t>člověka</w:t>
          </w:r>
          <w:proofErr w:type="gramEnd"/>
          <w:r w:rsidR="00204DAE">
            <w:t xml:space="preserve"> a přitom kultivovaně </w:t>
          </w:r>
          <w:r>
            <w:t xml:space="preserve">využívat </w:t>
          </w:r>
          <w:r w:rsidR="00D905CD">
            <w:t>prvky</w:t>
          </w:r>
          <w:r>
            <w:t xml:space="preserve"> manipulace a přesvědčování</w:t>
          </w:r>
          <w:r w:rsidR="00ED759E">
            <w:t>,</w:t>
          </w:r>
          <w:r>
            <w:t xml:space="preserve"> </w:t>
          </w:r>
          <w:r w:rsidR="00D905CD">
            <w:t xml:space="preserve">mohou projev negativně ovlivnit. </w:t>
          </w:r>
        </w:p>
        <w:p w14:paraId="5E9E4092" w14:textId="3726C68B" w:rsidR="0049295E" w:rsidRDefault="0049295E" w:rsidP="00DC3819">
          <w:pPr>
            <w:pStyle w:val="Tlotextu"/>
          </w:pPr>
          <w:r>
            <w:t xml:space="preserve">V podstatě rozlišujeme </w:t>
          </w:r>
          <w:r w:rsidR="0076533F">
            <w:t xml:space="preserve">dva pojmy: </w:t>
          </w:r>
          <w:r>
            <w:t xml:space="preserve">ovlivňování a </w:t>
          </w:r>
          <w:r w:rsidR="00ED759E">
            <w:t>přesvědčování. Ovlivňování chápeme</w:t>
          </w:r>
          <w:r w:rsidR="0076533F">
            <w:t xml:space="preserve"> jako pojem širší, jemuž je pojem přesvědčování podřazen. Ovlivňování je možné realizovat </w:t>
          </w:r>
          <w:r>
            <w:t xml:space="preserve">jak prostředky jazykovými, tak nejazykovými. Vedle rozumových složek se zde uplatňuje </w:t>
          </w:r>
          <w:r w:rsidR="0076533F">
            <w:t xml:space="preserve">i </w:t>
          </w:r>
          <w:r>
            <w:t xml:space="preserve">rovina emocionální. </w:t>
          </w:r>
        </w:p>
        <w:p w14:paraId="73BC1BE3" w14:textId="0AE81A2C" w:rsidR="0049295E" w:rsidRDefault="0049295E" w:rsidP="00DC3819">
          <w:pPr>
            <w:pStyle w:val="Tlotextu"/>
          </w:pPr>
          <w:r>
            <w:t>U přesvědčov</w:t>
          </w:r>
          <w:r w:rsidR="00D10BA3">
            <w:t>ání (p</w:t>
          </w:r>
          <w:r>
            <w:t>ersvaze) jde o to, že na člověka působíme tak, že si je toho vědom, dokáže odhalit prvky přesvědčování, jsou m</w:t>
          </w:r>
          <w:r w:rsidR="0076533F">
            <w:t>u zřejmé, neboť druhá strana je</w:t>
          </w:r>
          <w:r>
            <w:t xml:space="preserve"> „nezakrývá“; jedná otevřeně. V tom je rozdíl od manipulace, při níž se snažíme na příjemce působit „skrytě</w:t>
          </w:r>
          <w:r w:rsidR="0076533F">
            <w:t xml:space="preserve">“ nebo „nepřímo“. </w:t>
          </w:r>
          <w:r>
            <w:t xml:space="preserve"> </w:t>
          </w:r>
        </w:p>
        <w:p w14:paraId="53688F4E" w14:textId="75FF8486" w:rsidR="00A732EB" w:rsidRDefault="00D905CD" w:rsidP="00A732EB">
          <w:pPr>
            <w:pStyle w:val="Tlotextu"/>
            <w:ind w:firstLine="0"/>
            <w:rPr>
              <w:rStyle w:val="st"/>
              <w:rFonts w:cs="Times New Roman"/>
            </w:rPr>
          </w:pPr>
          <w:r>
            <w:rPr>
              <w:rStyle w:val="st"/>
              <w:rFonts w:cs="Times New Roman"/>
            </w:rPr>
            <w:t>J</w:t>
          </w:r>
          <w:r w:rsidRPr="00D905CD">
            <w:rPr>
              <w:rStyle w:val="st"/>
              <w:rFonts w:cs="Times New Roman"/>
            </w:rPr>
            <w:t xml:space="preserve">edna z forem přesvědčování je </w:t>
          </w:r>
          <w:r w:rsidRPr="00D905CD">
            <w:rPr>
              <w:rStyle w:val="st"/>
              <w:rFonts w:cs="Times New Roman"/>
              <w:b/>
            </w:rPr>
            <w:t>argumentace</w:t>
          </w:r>
          <w:r>
            <w:rPr>
              <w:rStyle w:val="st"/>
              <w:rFonts w:cs="Times New Roman"/>
            </w:rPr>
            <w:t xml:space="preserve">. Argumentace se zaměřuje na racionální složku skutečnosti a výpovědí. </w:t>
          </w:r>
          <w:r w:rsidR="00ED759E">
            <w:t xml:space="preserve">Jde o „účelnou a racionální formu fungování </w:t>
          </w:r>
          <w:r w:rsidR="00ED759E">
            <w:rPr>
              <w:rStyle w:val="textabbr"/>
            </w:rPr>
            <w:t>jazyka</w:t>
          </w:r>
          <w:r w:rsidR="00ED759E">
            <w:t xml:space="preserve"> v s</w:t>
          </w:r>
          <w:r w:rsidR="00265340">
            <w:t xml:space="preserve">ociální interakci.“ (Karlík </w:t>
          </w:r>
          <w:proofErr w:type="gramStart"/>
          <w:r w:rsidR="00265340">
            <w:t>2017</w:t>
          </w:r>
          <w:r w:rsidR="00ED759E">
            <w:t>b</w:t>
          </w:r>
          <w:proofErr w:type="gramEnd"/>
          <w:r w:rsidR="00ED759E">
            <w:t xml:space="preserve">). </w:t>
          </w:r>
          <w:r w:rsidR="0076533F">
            <w:rPr>
              <w:rStyle w:val="st"/>
              <w:rFonts w:cs="Times New Roman"/>
            </w:rPr>
            <w:t xml:space="preserve">Základním pojmem je argument. </w:t>
          </w:r>
        </w:p>
        <w:p w14:paraId="64C87344" w14:textId="35D93B9E" w:rsidR="00204DAE" w:rsidRDefault="00A732EB" w:rsidP="00204DAE">
          <w:pPr>
            <w:spacing w:after="0"/>
            <w:rPr>
              <w:b/>
            </w:rPr>
          </w:pPr>
          <w:r>
            <w:t>Argument je prostředek zdůvodnění</w:t>
          </w:r>
          <w:r w:rsidR="00265340">
            <w:t xml:space="preserve"> nějaké sporné teze (Karlík </w:t>
          </w:r>
          <w:proofErr w:type="gramStart"/>
          <w:r w:rsidR="00265340">
            <w:t>2017</w:t>
          </w:r>
          <w:r>
            <w:t>a</w:t>
          </w:r>
          <w:proofErr w:type="gramEnd"/>
          <w:r>
            <w:t xml:space="preserve">). </w:t>
          </w:r>
          <w:r w:rsidR="00ED759E">
            <w:t>J</w:t>
          </w:r>
          <w:r>
            <w:t xml:space="preserve">e </w:t>
          </w:r>
          <w:r w:rsidR="00ED759E">
            <w:t xml:space="preserve">to </w:t>
          </w:r>
          <w:r>
            <w:t xml:space="preserve">způsob jazykového jednání, jimž se mluvčí snaží převést něco sporného pomocí něčeho kolektivně platného na něco v diskurzu platné nebo kolektivně platné (to je právě </w:t>
          </w:r>
          <w:r w:rsidRPr="0076533F">
            <w:rPr>
              <w:i/>
            </w:rPr>
            <w:t>argumentatio</w:t>
          </w:r>
          <w:r>
            <w:t xml:space="preserve">). Z hlediska rétoriky a klasické logiky jde o </w:t>
          </w:r>
          <w:r w:rsidR="0076533F">
            <w:t xml:space="preserve">způsob </w:t>
          </w:r>
          <w:r w:rsidRPr="0076533F">
            <w:rPr>
              <w:b/>
            </w:rPr>
            <w:t>vyvozování závěrů</w:t>
          </w:r>
          <w:r w:rsidR="0076533F" w:rsidRPr="0076533F">
            <w:t>.</w:t>
          </w:r>
          <w:r w:rsidR="00204DAE">
            <w:t xml:space="preserve"> Je to postup, při kterém prokazujeme pravdivost/nepravdivost nějakého tvrzení (Szymanek 2003). Tvrzení, které zdůvodňujeme </w:t>
          </w:r>
          <w:r w:rsidR="00204DAE" w:rsidRPr="00204DAE">
            <w:t>je</w:t>
          </w:r>
          <w:r w:rsidR="00204DAE">
            <w:rPr>
              <w:b/>
            </w:rPr>
            <w:t xml:space="preserve"> teze. </w:t>
          </w:r>
          <w:r w:rsidR="00204DAE">
            <w:t>Tvrzení, pomocí kterého zdůvodňujeme</w:t>
          </w:r>
          <w:r w:rsidR="00ED759E">
            <w:t xml:space="preserve">, </w:t>
          </w:r>
          <w:r w:rsidR="00204DAE">
            <w:t xml:space="preserve">je </w:t>
          </w:r>
          <w:r w:rsidR="00204DAE">
            <w:rPr>
              <w:b/>
            </w:rPr>
            <w:t xml:space="preserve">argument. </w:t>
          </w:r>
          <w:r w:rsidR="009D634B">
            <w:rPr>
              <w:b/>
            </w:rPr>
            <w:t xml:space="preserve">Premisa </w:t>
          </w:r>
          <w:r w:rsidR="009D634B" w:rsidRPr="009D634B">
            <w:t>neboli předpoklad</w:t>
          </w:r>
          <w:r w:rsidR="009D634B">
            <w:rPr>
              <w:b/>
            </w:rPr>
            <w:t xml:space="preserve"> </w:t>
          </w:r>
          <w:r w:rsidR="009D634B" w:rsidRPr="009D634B">
            <w:t>je</w:t>
          </w:r>
          <w:r w:rsidR="009D634B">
            <w:rPr>
              <w:b/>
            </w:rPr>
            <w:t xml:space="preserve"> </w:t>
          </w:r>
          <w:r w:rsidR="009D634B" w:rsidRPr="009D634B">
            <w:t>to, co</w:t>
          </w:r>
          <w:r w:rsidR="009D634B">
            <w:rPr>
              <w:b/>
            </w:rPr>
            <w:t xml:space="preserve"> </w:t>
          </w:r>
          <w:r w:rsidR="009D634B" w:rsidRPr="009D634B">
            <w:t>se uvádí jako důvod pro závěr</w:t>
          </w:r>
          <w:r w:rsidR="009D634B">
            <w:rPr>
              <w:b/>
            </w:rPr>
            <w:t xml:space="preserve">. </w:t>
          </w:r>
          <w:r w:rsidR="00ED759E">
            <w:t>P</w:t>
          </w:r>
          <w:r w:rsidR="00ED759E" w:rsidRPr="00ED759E">
            <w:t>racujeme přitom s logickými strukturami, jsou-li narušeny</w:t>
          </w:r>
          <w:r w:rsidR="00ED759E">
            <w:t>, dopouští-li se autor logických chyb, jde o argumentaci chybnou</w:t>
          </w:r>
          <w:r w:rsidR="00D10BA3">
            <w:t xml:space="preserve"> (chybné argumenty jsou lat. </w:t>
          </w:r>
          <w:r w:rsidR="00D10BA3" w:rsidRPr="00D10BA3">
            <w:rPr>
              <w:i/>
            </w:rPr>
            <w:t>falaciae</w:t>
          </w:r>
          <w:r w:rsidR="00D10BA3">
            <w:t>)</w:t>
          </w:r>
          <w:r w:rsidR="00ED759E">
            <w:t>. Její užití je často vědomé, ale je i nevědomé. Pokud je vědomé</w:t>
          </w:r>
          <w:r w:rsidR="00D10BA3">
            <w:t>,</w:t>
          </w:r>
          <w:r w:rsidR="00ED759E">
            <w:t xml:space="preserve"> jde o způsob jednán</w:t>
          </w:r>
          <w:r w:rsidR="00D10BA3">
            <w:t xml:space="preserve">í, který je neetický, často je účelem takového jednání manipulace (viz níže). </w:t>
          </w:r>
          <w:r w:rsidR="009D7FE1">
            <w:t xml:space="preserve">Pro porozumění argumentaci a rozpoznání chyby však potřebujeme vědět, které pravidlo pro sestavení argumentu bylo porušeno (Švandová in 1999). </w:t>
          </w:r>
        </w:p>
        <w:p w14:paraId="1982FD61" w14:textId="1F940924" w:rsidR="00D905CD" w:rsidRDefault="00D905CD" w:rsidP="00D905CD">
          <w:pPr>
            <w:pStyle w:val="Tlotextu"/>
            <w:ind w:firstLine="0"/>
            <w:rPr>
              <w:rStyle w:val="st"/>
              <w:rFonts w:cs="Times New Roman"/>
            </w:rPr>
          </w:pPr>
          <w:r>
            <w:rPr>
              <w:rStyle w:val="st"/>
              <w:rFonts w:cs="Times New Roman"/>
            </w:rPr>
            <w:t>Podle Lotka (2009: 132</w:t>
          </w:r>
          <w:r w:rsidR="00204DAE">
            <w:rPr>
              <w:rStyle w:val="st"/>
              <w:rFonts w:cs="Times New Roman"/>
            </w:rPr>
            <w:t>; také Szymanek 2003</w:t>
          </w:r>
          <w:r>
            <w:rPr>
              <w:rStyle w:val="st"/>
              <w:rFonts w:cs="Times New Roman"/>
            </w:rPr>
            <w:t>) ro</w:t>
          </w:r>
          <w:r w:rsidR="00204DAE">
            <w:rPr>
              <w:rStyle w:val="st"/>
              <w:rFonts w:cs="Times New Roman"/>
            </w:rPr>
            <w:t>zlišujeme dva typy argument</w:t>
          </w:r>
          <w:r w:rsidR="00ED759E">
            <w:rPr>
              <w:rStyle w:val="st"/>
              <w:rFonts w:cs="Times New Roman"/>
            </w:rPr>
            <w:t xml:space="preserve">ace neboli </w:t>
          </w:r>
          <w:r w:rsidR="00204DAE">
            <w:rPr>
              <w:rStyle w:val="st"/>
              <w:rFonts w:cs="Times New Roman"/>
            </w:rPr>
            <w:t>zdůvod</w:t>
          </w:r>
          <w:r w:rsidR="00ED759E">
            <w:rPr>
              <w:rStyle w:val="st"/>
              <w:rFonts w:cs="Times New Roman"/>
            </w:rPr>
            <w:t>nění</w:t>
          </w:r>
          <w:r w:rsidR="00204DAE">
            <w:rPr>
              <w:rStyle w:val="st"/>
              <w:rFonts w:cs="Times New Roman"/>
            </w:rPr>
            <w:t xml:space="preserve">. Z hlediska </w:t>
          </w:r>
          <w:r w:rsidR="00ED759E">
            <w:rPr>
              <w:rStyle w:val="st"/>
              <w:rFonts w:cs="Times New Roman"/>
            </w:rPr>
            <w:t xml:space="preserve">odlišného </w:t>
          </w:r>
          <w:r w:rsidR="00204DAE">
            <w:rPr>
              <w:rStyle w:val="st"/>
              <w:rFonts w:cs="Times New Roman"/>
            </w:rPr>
            <w:t xml:space="preserve">cíle je to </w:t>
          </w:r>
          <w:r w:rsidR="00D10BA3">
            <w:rPr>
              <w:rStyle w:val="st"/>
              <w:rFonts w:cs="Times New Roman"/>
            </w:rPr>
            <w:t xml:space="preserve">na jedné straně </w:t>
          </w:r>
          <w:r w:rsidRPr="00D10BA3">
            <w:rPr>
              <w:rStyle w:val="st"/>
              <w:rFonts w:cs="Times New Roman"/>
              <w:b/>
            </w:rPr>
            <w:t>dokazování</w:t>
          </w:r>
          <w:r>
            <w:rPr>
              <w:rStyle w:val="st"/>
              <w:rFonts w:cs="Times New Roman"/>
            </w:rPr>
            <w:t xml:space="preserve"> </w:t>
          </w:r>
          <w:r w:rsidR="00204DAE">
            <w:rPr>
              <w:rStyle w:val="st"/>
              <w:rFonts w:cs="Times New Roman"/>
            </w:rPr>
            <w:t>(</w:t>
          </w:r>
          <w:r w:rsidR="00204DAE">
            <w:t>když prokazujeme pravdivost svých tezí</w:t>
          </w:r>
          <w:r w:rsidR="00D10BA3">
            <w:t xml:space="preserve">), na druhé straně </w:t>
          </w:r>
          <w:r w:rsidRPr="00D10BA3">
            <w:rPr>
              <w:rStyle w:val="st"/>
              <w:rFonts w:cs="Times New Roman"/>
              <w:b/>
            </w:rPr>
            <w:t>vyvracení</w:t>
          </w:r>
          <w:r w:rsidR="00204DAE">
            <w:rPr>
              <w:rStyle w:val="st"/>
              <w:rFonts w:cs="Times New Roman"/>
            </w:rPr>
            <w:t xml:space="preserve"> (</w:t>
          </w:r>
          <w:r w:rsidR="00204DAE">
            <w:t>když prosazujeme nepravdivost protivníkových tezí).</w:t>
          </w:r>
          <w:r w:rsidR="00204DAE">
            <w:rPr>
              <w:rStyle w:val="st"/>
              <w:rFonts w:cs="Times New Roman"/>
            </w:rPr>
            <w:t xml:space="preserve"> </w:t>
          </w:r>
          <w:r w:rsidR="00D10BA3">
            <w:rPr>
              <w:rStyle w:val="st"/>
              <w:rFonts w:cs="Times New Roman"/>
            </w:rPr>
            <w:t xml:space="preserve">Z hlediska typologie argumentů </w:t>
          </w:r>
          <w:r>
            <w:rPr>
              <w:rStyle w:val="st"/>
              <w:rFonts w:cs="Times New Roman"/>
            </w:rPr>
            <w:t>rozlišujeme argumentaci věcnou (argumentum ad rem</w:t>
          </w:r>
          <w:r w:rsidR="00204DAE">
            <w:rPr>
              <w:rStyle w:val="st"/>
              <w:rFonts w:cs="Times New Roman"/>
            </w:rPr>
            <w:t xml:space="preserve">) </w:t>
          </w:r>
          <w:r>
            <w:rPr>
              <w:rStyle w:val="st"/>
              <w:rFonts w:cs="Times New Roman"/>
            </w:rPr>
            <w:t>a nevěcnou (argumentum ad hominem) (tamtéž</w:t>
          </w:r>
          <w:r w:rsidR="00204DAE">
            <w:rPr>
              <w:rStyle w:val="st"/>
              <w:rFonts w:cs="Times New Roman"/>
            </w:rPr>
            <w:t>; také Szymanek 2003</w:t>
          </w:r>
          <w:r>
            <w:rPr>
              <w:rStyle w:val="st"/>
              <w:rFonts w:cs="Times New Roman"/>
            </w:rPr>
            <w:t xml:space="preserve">). </w:t>
          </w:r>
        </w:p>
        <w:p w14:paraId="77BB5FF1" w14:textId="5DE5DC1E" w:rsidR="009D7FE1" w:rsidRDefault="009D7FE1" w:rsidP="00D905CD">
          <w:pPr>
            <w:pStyle w:val="Tlotextu"/>
            <w:ind w:firstLine="0"/>
            <w:rPr>
              <w:rStyle w:val="st"/>
              <w:rFonts w:cs="Times New Roman"/>
            </w:rPr>
          </w:pPr>
          <w:r>
            <w:rPr>
              <w:rStyle w:val="st"/>
              <w:rFonts w:cs="Times New Roman"/>
            </w:rPr>
            <w:t>Typologie argumentů je různá, uvádíme jedno z dělení podle způsobu „tvoření“ argumentu (Švandová 1999: 137n):</w:t>
          </w:r>
        </w:p>
        <w:p w14:paraId="71C50C64" w14:textId="5F1C06FE" w:rsidR="009D7FE1" w:rsidRDefault="009D7FE1" w:rsidP="002E51BE">
          <w:pPr>
            <w:pStyle w:val="Tlotextu"/>
            <w:numPr>
              <w:ilvl w:val="0"/>
              <w:numId w:val="42"/>
            </w:numPr>
            <w:rPr>
              <w:rStyle w:val="st"/>
              <w:rFonts w:cs="Times New Roman"/>
            </w:rPr>
          </w:pPr>
          <w:r>
            <w:rPr>
              <w:rStyle w:val="st"/>
              <w:rFonts w:cs="Times New Roman"/>
            </w:rPr>
            <w:t>logicky platné;</w:t>
          </w:r>
        </w:p>
        <w:p w14:paraId="66AB47ED" w14:textId="74D6C3F8" w:rsidR="009D7FE1" w:rsidRDefault="009D7FE1" w:rsidP="002E51BE">
          <w:pPr>
            <w:pStyle w:val="Tlotextu"/>
            <w:numPr>
              <w:ilvl w:val="0"/>
              <w:numId w:val="42"/>
            </w:numPr>
            <w:rPr>
              <w:rStyle w:val="st"/>
              <w:rFonts w:cs="Times New Roman"/>
            </w:rPr>
          </w:pPr>
          <w:r>
            <w:rPr>
              <w:rStyle w:val="st"/>
              <w:rFonts w:cs="Times New Roman"/>
            </w:rPr>
            <w:t>pomocí příkladů;</w:t>
          </w:r>
        </w:p>
        <w:p w14:paraId="34593B22" w14:textId="4D57CD1F" w:rsidR="009D7FE1" w:rsidRDefault="009D7FE1" w:rsidP="002E51BE">
          <w:pPr>
            <w:pStyle w:val="Tlotextu"/>
            <w:numPr>
              <w:ilvl w:val="0"/>
              <w:numId w:val="42"/>
            </w:numPr>
            <w:rPr>
              <w:rStyle w:val="st"/>
              <w:rFonts w:cs="Times New Roman"/>
            </w:rPr>
          </w:pPr>
          <w:r>
            <w:rPr>
              <w:rStyle w:val="st"/>
              <w:rFonts w:cs="Times New Roman"/>
            </w:rPr>
            <w:t xml:space="preserve">z analogie; </w:t>
          </w:r>
        </w:p>
        <w:p w14:paraId="3A2321A2" w14:textId="3C650C68" w:rsidR="009D7FE1" w:rsidRDefault="009D7FE1" w:rsidP="002E51BE">
          <w:pPr>
            <w:pStyle w:val="Tlotextu"/>
            <w:numPr>
              <w:ilvl w:val="0"/>
              <w:numId w:val="42"/>
            </w:numPr>
            <w:rPr>
              <w:rStyle w:val="st"/>
              <w:rFonts w:cs="Times New Roman"/>
            </w:rPr>
          </w:pPr>
          <w:r>
            <w:rPr>
              <w:rStyle w:val="st"/>
              <w:rFonts w:cs="Times New Roman"/>
            </w:rPr>
            <w:lastRenderedPageBreak/>
            <w:t>o příčině;</w:t>
          </w:r>
        </w:p>
        <w:p w14:paraId="13194EED" w14:textId="77777777" w:rsidR="009D7FE1" w:rsidRDefault="009D7FE1" w:rsidP="002E51BE">
          <w:pPr>
            <w:pStyle w:val="Tlotextu"/>
            <w:numPr>
              <w:ilvl w:val="0"/>
              <w:numId w:val="42"/>
            </w:numPr>
            <w:rPr>
              <w:rStyle w:val="st"/>
              <w:rFonts w:cs="Times New Roman"/>
            </w:rPr>
          </w:pPr>
          <w:r>
            <w:rPr>
              <w:rStyle w:val="st"/>
              <w:rFonts w:cs="Times New Roman"/>
            </w:rPr>
            <w:t>z autority.</w:t>
          </w:r>
        </w:p>
        <w:p w14:paraId="70CE143F" w14:textId="47A4DB20" w:rsidR="009D7FE1" w:rsidRDefault="009D634B" w:rsidP="009D7FE1">
          <w:pPr>
            <w:pStyle w:val="Tlotextu"/>
            <w:rPr>
              <w:rStyle w:val="st"/>
              <w:rFonts w:cs="Times New Roman"/>
            </w:rPr>
          </w:pPr>
          <w:r>
            <w:rPr>
              <w:rStyle w:val="st"/>
              <w:rFonts w:cs="Times New Roman"/>
            </w:rPr>
            <w:t>ad 1 U</w:t>
          </w:r>
          <w:r w:rsidR="009D7FE1">
            <w:rPr>
              <w:rStyle w:val="st"/>
              <w:rFonts w:cs="Times New Roman"/>
            </w:rPr>
            <w:t xml:space="preserve"> logických argumentů se můžeme spolehnout, že pravda je převedena do </w:t>
          </w:r>
          <w:proofErr w:type="gramStart"/>
          <w:r w:rsidR="009D7FE1">
            <w:rPr>
              <w:rStyle w:val="st"/>
              <w:rFonts w:cs="Times New Roman"/>
            </w:rPr>
            <w:t>závěru  s</w:t>
          </w:r>
          <w:proofErr w:type="gramEnd"/>
          <w:r w:rsidR="009D7FE1">
            <w:rPr>
              <w:rStyle w:val="st"/>
              <w:rFonts w:cs="Times New Roman"/>
            </w:rPr>
            <w:t> naprostou jistotou; jsou nezávislé na zkušenosti (proto nejsou zatíženy nejistotou), v podstatě však jde o to, že závěr nepřináší žádnou informaci, která je obsažena už v</w:t>
          </w:r>
          <w:r>
            <w:rPr>
              <w:rStyle w:val="st"/>
              <w:rFonts w:cs="Times New Roman"/>
            </w:rPr>
            <w:t> </w:t>
          </w:r>
          <w:r w:rsidR="009D7FE1">
            <w:rPr>
              <w:rStyle w:val="st"/>
              <w:rFonts w:cs="Times New Roman"/>
            </w:rPr>
            <w:t>premisác</w:t>
          </w:r>
          <w:r>
            <w:rPr>
              <w:rStyle w:val="st"/>
              <w:rFonts w:cs="Times New Roman"/>
            </w:rPr>
            <w:t xml:space="preserve">h, je výsledkem analytičnosti a dedukce. Ne všechny logicky platné argumenty jsou však prakticky užitečné. </w:t>
          </w:r>
        </w:p>
        <w:p w14:paraId="3DB4A53A" w14:textId="0FD32744" w:rsidR="009D634B" w:rsidRDefault="009D634B" w:rsidP="009D7FE1">
          <w:pPr>
            <w:pStyle w:val="Tlotextu"/>
            <w:rPr>
              <w:rStyle w:val="st"/>
              <w:rFonts w:cs="Times New Roman"/>
            </w:rPr>
          </w:pPr>
          <w:r>
            <w:rPr>
              <w:rStyle w:val="st"/>
              <w:rFonts w:cs="Times New Roman"/>
            </w:rPr>
            <w:t>ad 2 Zobecňují z určitého počtu příkladů, nebo usuzují z určitého počtu příkladů na další stejného druhu. Čím méně příkladů z dané množi</w:t>
          </w:r>
          <w:r w:rsidR="009C1F79">
            <w:rPr>
              <w:rStyle w:val="st"/>
              <w:rFonts w:cs="Times New Roman"/>
            </w:rPr>
            <w:t xml:space="preserve">ny uvedeme, jsou </w:t>
          </w:r>
          <w:r w:rsidR="007311D2">
            <w:rPr>
              <w:rStyle w:val="st"/>
              <w:rFonts w:cs="Times New Roman"/>
            </w:rPr>
            <w:t xml:space="preserve">naše závěry méně jisté a </w:t>
          </w:r>
          <w:r w:rsidR="009C1F79">
            <w:rPr>
              <w:rStyle w:val="st"/>
              <w:rFonts w:cs="Times New Roman"/>
            </w:rPr>
            <w:t xml:space="preserve">pravděpodobně </w:t>
          </w:r>
          <w:r w:rsidR="007311D2">
            <w:rPr>
              <w:rStyle w:val="st"/>
              <w:rFonts w:cs="Times New Roman"/>
            </w:rPr>
            <w:t>existuje tzv. protipříklad = protiargument. Protipříklady jsou často užívanou zbraní</w:t>
          </w:r>
          <w:r>
            <w:rPr>
              <w:rStyle w:val="st"/>
              <w:rFonts w:cs="Times New Roman"/>
            </w:rPr>
            <w:t xml:space="preserve"> </w:t>
          </w:r>
          <w:r w:rsidR="007311D2">
            <w:rPr>
              <w:rStyle w:val="st"/>
              <w:rFonts w:cs="Times New Roman"/>
            </w:rPr>
            <w:t xml:space="preserve">protivníků v debatě. Je potřeba zajistit co největší počet reprezentativních příkladů. </w:t>
          </w:r>
        </w:p>
        <w:p w14:paraId="02C53931" w14:textId="0CE5CBC2" w:rsidR="009D634B" w:rsidRDefault="007311D2" w:rsidP="007D307C">
          <w:pPr>
            <w:pStyle w:val="Tlotextu"/>
            <w:rPr>
              <w:rStyle w:val="st"/>
              <w:rFonts w:cs="Times New Roman"/>
            </w:rPr>
          </w:pPr>
          <w:r>
            <w:rPr>
              <w:rStyle w:val="st"/>
              <w:rFonts w:cs="Times New Roman"/>
            </w:rPr>
            <w:t>ad 3 Jsou také argumenty „z příkladů“</w:t>
          </w:r>
          <w:r w:rsidR="007D307C">
            <w:rPr>
              <w:rStyle w:val="st"/>
              <w:rFonts w:cs="Times New Roman"/>
            </w:rPr>
            <w:t xml:space="preserve">, ale jen jednoho, který má společnou charakteristiku s jevem (příkladem), o kterém chceme něco dokázat. Příklad použitý pro analogii musí být relevantní. Poznáme ho podle spojky jako: </w:t>
          </w:r>
          <w:r w:rsidR="007D307C" w:rsidRPr="007D307C">
            <w:rPr>
              <w:rStyle w:val="st"/>
              <w:rFonts w:cs="Times New Roman"/>
              <w:i/>
            </w:rPr>
            <w:t>Stáří je jako podzim života</w:t>
          </w:r>
          <w:r w:rsidR="007D307C">
            <w:rPr>
              <w:rStyle w:val="st"/>
              <w:rFonts w:cs="Times New Roman"/>
            </w:rPr>
            <w:t xml:space="preserve"> (Švehlová 144). Může být vyjádřen i metaforou. </w:t>
          </w:r>
        </w:p>
        <w:p w14:paraId="56260DA1" w14:textId="12562F67" w:rsidR="007D307C" w:rsidRDefault="007D307C" w:rsidP="007D307C">
          <w:pPr>
            <w:pStyle w:val="Tlotextu"/>
            <w:rPr>
              <w:rStyle w:val="st"/>
              <w:rFonts w:cs="Times New Roman"/>
            </w:rPr>
          </w:pPr>
          <w:r>
            <w:rPr>
              <w:rStyle w:val="st"/>
              <w:rFonts w:cs="Times New Roman"/>
            </w:rPr>
            <w:t xml:space="preserve">ad 4 V argumentech o příčině usuzujeme z výskytu (korelace) jevu na příčinnou vazbu mezi nimi. Jde o hledání příčiny A nějakého jevu B. </w:t>
          </w:r>
        </w:p>
        <w:p w14:paraId="0FEA89AA" w14:textId="37C47CFF" w:rsidR="00E2722E" w:rsidRDefault="00E2722E" w:rsidP="00E2722E">
          <w:pPr>
            <w:pStyle w:val="Tlotextu"/>
            <w:rPr>
              <w:rStyle w:val="st"/>
              <w:rFonts w:cs="Times New Roman"/>
            </w:rPr>
          </w:pPr>
          <w:r>
            <w:rPr>
              <w:rStyle w:val="st"/>
              <w:rFonts w:cs="Times New Roman"/>
            </w:rPr>
            <w:t xml:space="preserve">ad 5 Jsou to argumenty, které zaručují věrohodnost závěrů citováním osoby nebo organizace v souladu s našimi tvrzeními. </w:t>
          </w:r>
        </w:p>
        <w:p w14:paraId="2B109F85" w14:textId="6ABE29F1" w:rsidR="00E2722E" w:rsidRDefault="00E2722E" w:rsidP="00E2722E">
          <w:pPr>
            <w:pStyle w:val="Tlotextu"/>
            <w:rPr>
              <w:rStyle w:val="st"/>
              <w:rFonts w:cs="Times New Roman"/>
            </w:rPr>
          </w:pPr>
          <w:r>
            <w:rPr>
              <w:rStyle w:val="st"/>
              <w:rFonts w:cs="Times New Roman"/>
            </w:rPr>
            <w:t xml:space="preserve">Dále uveďme příklady chybných argumentů: </w:t>
          </w:r>
        </w:p>
        <w:p w14:paraId="707B03A0" w14:textId="6F04B06D" w:rsidR="00E2722E" w:rsidRDefault="00E2722E" w:rsidP="00E2722E">
          <w:pPr>
            <w:spacing w:after="0"/>
          </w:pPr>
          <w:r w:rsidRPr="00E2722E">
            <w:rPr>
              <w:b/>
            </w:rPr>
            <w:t>Argumentum ad ignorantiam</w:t>
          </w:r>
          <w:r w:rsidR="009106CD">
            <w:rPr>
              <w:b/>
            </w:rPr>
            <w:t xml:space="preserve"> </w:t>
          </w:r>
          <w:r w:rsidR="009106CD">
            <w:t>(k nezna</w:t>
          </w:r>
          <w:r w:rsidR="009106CD" w:rsidRPr="009106CD">
            <w:t>losti)</w:t>
          </w:r>
        </w:p>
        <w:p w14:paraId="21F1328C" w14:textId="72F30342" w:rsidR="009106CD" w:rsidRPr="009106CD" w:rsidRDefault="009106CD" w:rsidP="00E2722E">
          <w:pPr>
            <w:spacing w:after="0"/>
          </w:pPr>
          <w:r>
            <w:t xml:space="preserve"> – nedoložené nařčení nebo obvinění; tvrzení působí věrohodně, pokud není ukázán opak. Počítá se však s nedostatečnou informovaností posluchačů nebo čtenářů, s neznalostí problematiky, faktů, a to často i u protivníka, který tak není schopen zaujmout obranu. </w:t>
          </w:r>
        </w:p>
        <w:p w14:paraId="02B6F489" w14:textId="44FC7513" w:rsidR="0096390C" w:rsidRDefault="0096390C" w:rsidP="0096390C">
          <w:pPr>
            <w:spacing w:after="0"/>
            <w:rPr>
              <w:b/>
            </w:rPr>
          </w:pPr>
          <w:r>
            <w:rPr>
              <w:b/>
            </w:rPr>
            <w:t>Argumentum ad auditorem</w:t>
          </w:r>
        </w:p>
        <w:p w14:paraId="3FCFCED6" w14:textId="77777777" w:rsidR="0096390C" w:rsidRDefault="0096390C" w:rsidP="0096390C">
          <w:pPr>
            <w:spacing w:after="0"/>
          </w:pPr>
          <w:r>
            <w:t>–</w:t>
          </w:r>
          <w:r>
            <w:rPr>
              <w:b/>
            </w:rPr>
            <w:t xml:space="preserve"> </w:t>
          </w:r>
          <w:r>
            <w:t>mimologické zdůvodnění působící na city (zpravidla rétorickými otázkami)</w:t>
          </w:r>
        </w:p>
        <w:p w14:paraId="223EC1E3" w14:textId="77777777" w:rsidR="0096390C" w:rsidRDefault="0096390C" w:rsidP="0096390C">
          <w:pPr>
            <w:spacing w:after="0"/>
            <w:rPr>
              <w:i/>
            </w:rPr>
          </w:pPr>
          <w:r>
            <w:rPr>
              <w:i/>
            </w:rPr>
            <w:t>Dovedete si představit, jak vás připoutají na elektrické křeslo, jak vám zakrývají obličej?</w:t>
          </w:r>
        </w:p>
        <w:p w14:paraId="301F86A8" w14:textId="7279BE19" w:rsidR="00DB6C2C" w:rsidRDefault="00DB6C2C" w:rsidP="0096390C">
          <w:pPr>
            <w:spacing w:after="0"/>
          </w:pPr>
          <w:r>
            <w:rPr>
              <w:b/>
            </w:rPr>
            <w:t>A</w:t>
          </w:r>
          <w:r w:rsidRPr="00DB6C2C">
            <w:rPr>
              <w:b/>
            </w:rPr>
            <w:t>d misericodiam</w:t>
          </w:r>
          <w:r>
            <w:t xml:space="preserve"> (k útrpnosti)</w:t>
          </w:r>
        </w:p>
        <w:p w14:paraId="45AF70E1" w14:textId="768A3BA8" w:rsidR="00DB6C2C" w:rsidRDefault="00DB6C2C" w:rsidP="0096390C">
          <w:pPr>
            <w:spacing w:after="0"/>
          </w:pPr>
          <w:r>
            <w:t xml:space="preserve">Vyžadování soucitu, dovolávání se soucitu: </w:t>
          </w:r>
          <w:r w:rsidRPr="00DB6C2C">
            <w:rPr>
              <w:i/>
            </w:rPr>
            <w:t>Jestli mě máš rád, tak tam nepůjdeš</w:t>
          </w:r>
          <w:r>
            <w:t xml:space="preserve">. </w:t>
          </w:r>
        </w:p>
        <w:p w14:paraId="24244234" w14:textId="39496456" w:rsidR="00DB6C2C" w:rsidRPr="00DB6C2C" w:rsidRDefault="00DB6C2C" w:rsidP="0096390C">
          <w:pPr>
            <w:spacing w:after="0"/>
          </w:pPr>
          <w:r w:rsidRPr="00DB6C2C">
            <w:rPr>
              <w:i/>
            </w:rPr>
            <w:t xml:space="preserve">Jsem na brigádě a mám to komplikované, jestli mi nedáte ten zápočet teď, tak nevím – stejně nebudu mít čas to udělat lépe. </w:t>
          </w:r>
          <w:r>
            <w:t xml:space="preserve">Obrana: upozornit na to, že jsme odhalili způsob jednání a vysvětlit, že takové jednání není vhodné. </w:t>
          </w:r>
        </w:p>
        <w:p w14:paraId="5CA0D949" w14:textId="700A90A6" w:rsidR="0096390C" w:rsidRDefault="0096390C" w:rsidP="0096390C">
          <w:pPr>
            <w:spacing w:after="0"/>
            <w:rPr>
              <w:b/>
            </w:rPr>
          </w:pPr>
          <w:r>
            <w:rPr>
              <w:b/>
            </w:rPr>
            <w:t xml:space="preserve">Argumentum ad baculum </w:t>
          </w:r>
          <w:r w:rsidR="00F21DB2" w:rsidRPr="00F21DB2">
            <w:t>(důkaz holí)</w:t>
          </w:r>
        </w:p>
        <w:p w14:paraId="21BCABB9" w14:textId="3D8AD76C" w:rsidR="0096390C" w:rsidRDefault="0096390C" w:rsidP="0096390C">
          <w:pPr>
            <w:spacing w:after="0"/>
          </w:pPr>
          <w:r>
            <w:t>– argumentace holí/klackem; řečník vyhrožuje</w:t>
          </w:r>
          <w:r>
            <w:rPr>
              <w:b/>
            </w:rPr>
            <w:t xml:space="preserve"> </w:t>
          </w:r>
          <w:r>
            <w:t>v případě nesplnění určitých požadavků</w:t>
          </w:r>
          <w:r w:rsidR="00F21DB2">
            <w:t>; nejde tedy ve skutečnosti o argument, který je složený z premis a závěru; jde o vyhrožování násilím</w:t>
          </w:r>
        </w:p>
        <w:p w14:paraId="5E14A8C1" w14:textId="77777777" w:rsidR="0096390C" w:rsidRDefault="0096390C" w:rsidP="0096390C">
          <w:pPr>
            <w:spacing w:after="0"/>
            <w:rPr>
              <w:i/>
            </w:rPr>
          </w:pPr>
          <w:r>
            <w:rPr>
              <w:i/>
            </w:rPr>
            <w:t xml:space="preserve">hrozby teroristických organizací, ultimatum vyhrožující válkou, vymáhání výkupného </w:t>
          </w:r>
        </w:p>
        <w:p w14:paraId="3D54CC67" w14:textId="0E7556DA" w:rsidR="00F21DB2" w:rsidRPr="00F21DB2" w:rsidRDefault="00F21DB2" w:rsidP="0096390C">
          <w:pPr>
            <w:spacing w:after="0"/>
          </w:pPr>
          <w:r>
            <w:lastRenderedPageBreak/>
            <w:t xml:space="preserve">Příkladem verbálním může být i použití </w:t>
          </w:r>
          <w:r w:rsidRPr="00F21DB2">
            <w:rPr>
              <w:i/>
            </w:rPr>
            <w:t>nehorázné lži</w:t>
          </w:r>
          <w:r>
            <w:t xml:space="preserve">; jež vede k psychickému napadení protivníka. Jako protiútok se doporučuje upozornit na nehoráznou lež a také provést útok (analogie fyzické obrany) </w:t>
          </w:r>
          <w:r w:rsidR="00DB6C2C">
            <w:t xml:space="preserve">nehoráznou lží, kterou se protivník bude zabývat a opustí se téma útoku proti vám.  </w:t>
          </w:r>
        </w:p>
        <w:p w14:paraId="599AD811" w14:textId="77777777" w:rsidR="0096390C" w:rsidRDefault="0096390C" w:rsidP="0096390C">
          <w:pPr>
            <w:spacing w:after="0"/>
            <w:rPr>
              <w:b/>
            </w:rPr>
          </w:pPr>
          <w:r>
            <w:rPr>
              <w:b/>
            </w:rPr>
            <w:t>Argumentum ad vanitatem</w:t>
          </w:r>
        </w:p>
        <w:p w14:paraId="245FE9DB" w14:textId="77777777" w:rsidR="0096390C" w:rsidRDefault="0096390C" w:rsidP="0096390C">
          <w:pPr>
            <w:spacing w:after="0"/>
          </w:pPr>
          <w:r>
            <w:t>– apeluje na samolibost, pochlebování, sdílení názorů, přesvědčuje o inteligenci posluchače/ů;</w:t>
          </w:r>
        </w:p>
        <w:p w14:paraId="0E9B3CB2" w14:textId="77777777" w:rsidR="0096390C" w:rsidRDefault="0096390C" w:rsidP="0096390C">
          <w:pPr>
            <w:spacing w:after="0"/>
            <w:rPr>
              <w:i/>
            </w:rPr>
          </w:pPr>
          <w:r>
            <w:rPr>
              <w:i/>
            </w:rPr>
            <w:t>Jsem přesvědčen, že se připojíte k nám – jste vzdělaní a vnímaví lidé.</w:t>
          </w:r>
        </w:p>
        <w:p w14:paraId="74742CBD" w14:textId="30E39034" w:rsidR="0096390C" w:rsidRDefault="0096390C" w:rsidP="0096390C">
          <w:pPr>
            <w:spacing w:after="0"/>
          </w:pPr>
          <w:r>
            <w:rPr>
              <w:i/>
            </w:rPr>
            <w:t>Lidem, jako jste vy, nesobeckým a</w:t>
          </w:r>
          <w:r w:rsidR="00DB6C2C">
            <w:rPr>
              <w:i/>
            </w:rPr>
            <w:t xml:space="preserve"> vnímavým, je snad jasné, že </w:t>
          </w:r>
          <w:proofErr w:type="gramStart"/>
          <w:r w:rsidR="00DB6C2C">
            <w:rPr>
              <w:i/>
            </w:rPr>
            <w:t>(….</w:t>
          </w:r>
          <w:proofErr w:type="gramEnd"/>
          <w:r w:rsidR="00DB6C2C">
            <w:rPr>
              <w:i/>
            </w:rPr>
            <w:t>)</w:t>
          </w:r>
          <w:r w:rsidR="00DB6C2C">
            <w:t>.</w:t>
          </w:r>
          <w:r>
            <w:t xml:space="preserve"> </w:t>
          </w:r>
        </w:p>
        <w:p w14:paraId="27E531B8" w14:textId="530E49FC" w:rsidR="0096390C" w:rsidRDefault="009106CD" w:rsidP="0096390C">
          <w:pPr>
            <w:spacing w:after="0"/>
            <w:rPr>
              <w:b/>
            </w:rPr>
          </w:pPr>
          <w:r>
            <w:rPr>
              <w:b/>
            </w:rPr>
            <w:t xml:space="preserve">Argumentum ad hominem </w:t>
          </w:r>
          <w:r w:rsidRPr="009106CD">
            <w:t>(individuální apel</w:t>
          </w:r>
          <w:r w:rsidR="0096390C" w:rsidRPr="009106CD">
            <w:t>)</w:t>
          </w:r>
          <w:r>
            <w:t xml:space="preserve">; je to opak argumentu ad rem (k věci). </w:t>
          </w:r>
        </w:p>
        <w:p w14:paraId="1EB11844" w14:textId="3C1369FC" w:rsidR="0096390C" w:rsidRDefault="0096390C" w:rsidP="0096390C">
          <w:pPr>
            <w:spacing w:after="0"/>
          </w:pPr>
          <w:r>
            <w:t xml:space="preserve">–  </w:t>
          </w:r>
          <w:r w:rsidR="009106CD">
            <w:t xml:space="preserve">jde o slovní útok na osobu; </w:t>
          </w:r>
          <w:r>
            <w:t xml:space="preserve">vyvracení argumentů nějaké osoby tak, že protivník je urážen a zesměšňován, není to argument v pravém slova smyslu, jde o vyvolání psychologického vlivu; nejčastější nekonstruktivní trik diskuse; osobní útok; výtky typu „neexpert“ atd. </w:t>
          </w:r>
        </w:p>
        <w:p w14:paraId="0AFCB9EE" w14:textId="77777777" w:rsidR="0096390C" w:rsidRDefault="0096390C" w:rsidP="0096390C">
          <w:pPr>
            <w:spacing w:after="0"/>
            <w:rPr>
              <w:i/>
            </w:rPr>
          </w:pPr>
          <w:r>
            <w:rPr>
              <w:i/>
            </w:rPr>
            <w:t xml:space="preserve">Pan X dokazuje, že (…), ale není schopen podat žádná data, neví nic o (…), neslyšel také nic o (…) </w:t>
          </w:r>
        </w:p>
        <w:p w14:paraId="3CD15893" w14:textId="77777777" w:rsidR="00DB6C2C" w:rsidRDefault="00DB6C2C" w:rsidP="00DB6C2C">
          <w:pPr>
            <w:spacing w:after="0"/>
            <w:rPr>
              <w:b/>
            </w:rPr>
          </w:pPr>
          <w:r>
            <w:rPr>
              <w:b/>
            </w:rPr>
            <w:t>Argumentum ad populum</w:t>
          </w:r>
        </w:p>
        <w:p w14:paraId="463FDEB6" w14:textId="77777777" w:rsidR="00DB6C2C" w:rsidRDefault="00DB6C2C" w:rsidP="00DB6C2C">
          <w:pPr>
            <w:spacing w:after="0"/>
          </w:pPr>
          <w:r>
            <w:t>– demagogický způsob k zavděčení lidu, získání davu; působení na skupinové instinkty (hrdost, egoismus); sféra politické agitace;</w:t>
          </w:r>
        </w:p>
        <w:p w14:paraId="1B4FC7C2" w14:textId="77777777" w:rsidR="00DB6C2C" w:rsidRDefault="00DB6C2C" w:rsidP="00DB6C2C">
          <w:pPr>
            <w:spacing w:after="0"/>
          </w:pPr>
          <w:r>
            <w:rPr>
              <w:i/>
            </w:rPr>
            <w:t xml:space="preserve">prezentace sebe sama jako obyčejného člověka; prezentace obtíží jako výsledku působení protivníka; odvolávání se na pocity hrdosti spojené s povoláním (např. „profese horníků je hodna nejvyšší úcty“); bydliště, národnosti; namlouvání davu, že trvání na požadavcích je čestné, vysoce morální (např. „nikdy se nevzdáme“; „budeme za naši věc bojovat až do úplného vítězství“); </w:t>
          </w:r>
          <w:r>
            <w:t>atd.</w:t>
          </w:r>
        </w:p>
        <w:p w14:paraId="5EAF1692" w14:textId="370D3B64" w:rsidR="00DB6C2C" w:rsidRDefault="00DB6C2C" w:rsidP="00DB6C2C">
          <w:pPr>
            <w:spacing w:after="0"/>
            <w:rPr>
              <w:b/>
            </w:rPr>
          </w:pPr>
          <w:r w:rsidRPr="00DB6C2C">
            <w:rPr>
              <w:b/>
            </w:rPr>
            <w:t>Argumentum ad verecundiam</w:t>
          </w:r>
          <w:r w:rsidR="002E51BE">
            <w:rPr>
              <w:b/>
            </w:rPr>
            <w:t xml:space="preserve"> </w:t>
          </w:r>
        </w:p>
        <w:p w14:paraId="367EBC5E" w14:textId="133CD32A" w:rsidR="002E51BE" w:rsidRPr="00DB6C2C" w:rsidRDefault="002E51BE" w:rsidP="00DB6C2C">
          <w:pPr>
            <w:spacing w:after="0"/>
            <w:rPr>
              <w:b/>
            </w:rPr>
          </w:pPr>
          <w:r>
            <w:rPr>
              <w:b/>
            </w:rPr>
            <w:t xml:space="preserve">– </w:t>
          </w:r>
          <w:r>
            <w:t>vyzdvihování zdánlivé autority</w:t>
          </w:r>
          <w:r w:rsidRPr="002E51BE">
            <w:t xml:space="preserve">, zpochybňování autority skutečné. </w:t>
          </w:r>
          <w:r>
            <w:t xml:space="preserve">Zneužívá důvěry posluchačů, jejich ostýchavosti/nemožnosti vyslovit pochybnosti. </w:t>
          </w:r>
        </w:p>
        <w:p w14:paraId="4982DFD2" w14:textId="77777777" w:rsidR="00DB6C2C" w:rsidRDefault="00DB6C2C" w:rsidP="0096390C">
          <w:pPr>
            <w:spacing w:after="0"/>
            <w:rPr>
              <w:i/>
            </w:rPr>
          </w:pPr>
        </w:p>
        <w:p w14:paraId="46919C99" w14:textId="77777777" w:rsidR="00DB6C2C" w:rsidRDefault="00DB6C2C" w:rsidP="0096390C">
          <w:pPr>
            <w:spacing w:after="0"/>
            <w:rPr>
              <w:i/>
            </w:rPr>
          </w:pPr>
        </w:p>
        <w:p w14:paraId="002AB994" w14:textId="48F6D772" w:rsidR="00E2722E" w:rsidRDefault="002E51BE" w:rsidP="0096390C">
          <w:pPr>
            <w:spacing w:after="0"/>
          </w:pPr>
          <w:r>
            <w:t xml:space="preserve">U věcné argumentace: </w:t>
          </w:r>
        </w:p>
        <w:p w14:paraId="1C758F0B" w14:textId="4DAAEA4D" w:rsidR="0096390C" w:rsidRDefault="0096390C" w:rsidP="0096390C">
          <w:pPr>
            <w:pStyle w:val="Odstavecseseznamem"/>
            <w:numPr>
              <w:ilvl w:val="0"/>
              <w:numId w:val="19"/>
            </w:numPr>
            <w:spacing w:after="0"/>
            <w:rPr>
              <w:b/>
            </w:rPr>
          </w:pPr>
          <w:r>
            <w:rPr>
              <w:b/>
            </w:rPr>
            <w:t xml:space="preserve">Argumentujeme fakty, </w:t>
          </w:r>
          <w:r w:rsidR="002E51BE">
            <w:rPr>
              <w:b/>
            </w:rPr>
            <w:t xml:space="preserve">skutečnou </w:t>
          </w:r>
          <w:r>
            <w:rPr>
              <w:b/>
            </w:rPr>
            <w:t>autorito</w:t>
          </w:r>
          <w:r w:rsidR="002E51BE">
            <w:rPr>
              <w:b/>
            </w:rPr>
            <w:t xml:space="preserve">u (uvádíme citáty autorit, </w:t>
          </w:r>
          <w:r>
            <w:rPr>
              <w:b/>
            </w:rPr>
            <w:t xml:space="preserve">používáme výroky „i Václav Havel tvrdil, se domníval, že…), obecně přijímaným tvrzením, konkrétním </w:t>
          </w:r>
          <w:r w:rsidR="002E51BE">
            <w:rPr>
              <w:b/>
            </w:rPr>
            <w:t xml:space="preserve">relevantním </w:t>
          </w:r>
          <w:r>
            <w:rPr>
              <w:b/>
            </w:rPr>
            <w:t>příkladem …</w:t>
          </w:r>
        </w:p>
        <w:p w14:paraId="3DD45014" w14:textId="77777777" w:rsidR="0096390C" w:rsidRDefault="0096390C" w:rsidP="0096390C">
          <w:pPr>
            <w:spacing w:after="0"/>
            <w:rPr>
              <w:rFonts w:asciiTheme="minorHAnsi" w:hAnsiTheme="minorHAnsi"/>
              <w:sz w:val="22"/>
            </w:rPr>
          </w:pPr>
        </w:p>
        <w:p w14:paraId="1C5BFD10" w14:textId="77777777" w:rsidR="00E2722E" w:rsidRDefault="00E2722E" w:rsidP="0096390C">
          <w:pPr>
            <w:rPr>
              <w:b/>
            </w:rPr>
          </w:pPr>
        </w:p>
        <w:p w14:paraId="1008019E" w14:textId="77777777" w:rsidR="00E2722E" w:rsidRDefault="00E2722E" w:rsidP="0096390C">
          <w:pPr>
            <w:rPr>
              <w:b/>
            </w:rPr>
          </w:pPr>
        </w:p>
        <w:p w14:paraId="1510E284" w14:textId="3A8D1C3D" w:rsidR="0096390C" w:rsidRDefault="00E2722E" w:rsidP="00E2722E">
          <w:pPr>
            <w:pStyle w:val="parNadpisPrvkuModry"/>
          </w:pPr>
          <w:r>
            <w:t>Samostatný úkol</w:t>
          </w:r>
          <w:r w:rsidR="0096390C">
            <w:t xml:space="preserve"> </w:t>
          </w:r>
        </w:p>
        <w:p w14:paraId="477B52DF" w14:textId="77777777" w:rsidR="00E2722E" w:rsidRDefault="00E2722E" w:rsidP="00E2722E">
          <w:pPr>
            <w:framePr w:w="624" w:h="624" w:hRule="exact" w:hSpace="170" w:wrap="around" w:vAnchor="text" w:hAnchor="page" w:xAlign="outside" w:y="-622" w:anchorLock="1"/>
            <w:jc w:val="both"/>
          </w:pPr>
          <w:r>
            <w:rPr>
              <w:noProof/>
              <w:lang w:eastAsia="cs-CZ"/>
            </w:rPr>
            <w:drawing>
              <wp:inline distT="0" distB="0" distL="0" distR="0" wp14:anchorId="6126FD8A" wp14:editId="2FD990BE">
                <wp:extent cx="381635" cy="381635"/>
                <wp:effectExtent l="0" t="0" r="0" b="0"/>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C01F2A" w14:textId="02674809" w:rsidR="00E2722E" w:rsidRPr="00E2722E" w:rsidRDefault="00E2722E" w:rsidP="00E2722E">
          <w:pPr>
            <w:pStyle w:val="Tlotextu"/>
          </w:pPr>
          <w:r>
            <w:t>Posuďte, o jaký druh argumentu jde:</w:t>
          </w:r>
        </w:p>
        <w:p w14:paraId="43CE8DDC" w14:textId="77777777" w:rsidR="0096390C" w:rsidRDefault="0096390C" w:rsidP="0096390C">
          <w:pPr>
            <w:rPr>
              <w:b/>
            </w:rPr>
          </w:pPr>
          <w:r>
            <w:rPr>
              <w:b/>
            </w:rPr>
            <w:t>A</w:t>
          </w:r>
        </w:p>
        <w:p w14:paraId="66251BB1" w14:textId="77777777" w:rsidR="0096390C" w:rsidRDefault="0096390C" w:rsidP="0096390C">
          <w:r>
            <w:lastRenderedPageBreak/>
            <w:t xml:space="preserve">1. Tak velké výdaje na zbrojení povedou k ekonomickému oslabení státu. Rovněž prezident Klaus se domnívá, že obrovské náklady na zbrojení jsou příznakem politické nestability a mohou oddálit konec recese. </w:t>
          </w:r>
        </w:p>
        <w:p w14:paraId="38A44F49" w14:textId="01212DD2" w:rsidR="0096390C" w:rsidRDefault="0096390C" w:rsidP="0096390C">
          <w:r>
            <w:t>2. Michael Arison je nepochybný talent, ale příliš se nevěnuje tomu, co by jeho talent rozvíjelo. Nedávno jsem četl memoáry Paderewského a podle něj se na kariéře</w:t>
          </w:r>
          <w:r w:rsidR="009106CD">
            <w:t xml:space="preserve"> podílí </w:t>
          </w:r>
          <w:proofErr w:type="gramStart"/>
          <w:r w:rsidR="009106CD">
            <w:t>5%</w:t>
          </w:r>
          <w:proofErr w:type="gramEnd"/>
          <w:r w:rsidR="009106CD">
            <w:t xml:space="preserve"> štěstí, 5% talentu, </w:t>
          </w:r>
          <w:r>
            <w:t xml:space="preserve">90% práce. </w:t>
          </w:r>
        </w:p>
        <w:p w14:paraId="12827246" w14:textId="77777777" w:rsidR="0096390C" w:rsidRDefault="0096390C" w:rsidP="0096390C">
          <w:r>
            <w:t>3. Je to složitý problém, ale vědci se domnívají, že …</w:t>
          </w:r>
        </w:p>
        <w:p w14:paraId="3166973C" w14:textId="77777777" w:rsidR="0096390C" w:rsidRDefault="0096390C" w:rsidP="0096390C">
          <w:r>
            <w:t xml:space="preserve">4. Myslíte, že morálka absolutně a bezpodmínečně zavazuje? Ne. Einstein už dávno dokázal, že všechno je relativní. </w:t>
          </w:r>
        </w:p>
        <w:p w14:paraId="47C4AE4A" w14:textId="77777777" w:rsidR="0096390C" w:rsidRDefault="0096390C" w:rsidP="0096390C">
          <w:pPr>
            <w:tabs>
              <w:tab w:val="left" w:pos="720"/>
            </w:tabs>
            <w:rPr>
              <w:b/>
            </w:rPr>
          </w:pPr>
          <w:r>
            <w:rPr>
              <w:b/>
            </w:rPr>
            <w:t>B</w:t>
          </w:r>
          <w:r>
            <w:rPr>
              <w:b/>
            </w:rPr>
            <w:tab/>
            <w:t xml:space="preserve"> </w:t>
          </w:r>
        </w:p>
        <w:p w14:paraId="5F5F3063" w14:textId="77777777" w:rsidR="0096390C" w:rsidRDefault="0096390C" w:rsidP="0096390C">
          <w:pPr>
            <w:tabs>
              <w:tab w:val="left" w:pos="720"/>
            </w:tabs>
          </w:pPr>
          <w:r>
            <w:t xml:space="preserve">1. Heidegger jasně píše, že „bytí je uzavřeno v pochopení bytí, které jako pochopení patří do skutečné existence“, tedy současná filozofie se jednoznačně zříká toho způsobu myšlení, který námi zmítá dnes. Ostatně nejen náš současník Sartre, ale určitě i Kant nebo Nietzsche by nesouhlasili s dnešním způsobem vidění světa. </w:t>
          </w:r>
        </w:p>
        <w:p w14:paraId="61D02832" w14:textId="77777777" w:rsidR="0096390C" w:rsidRDefault="0096390C" w:rsidP="0096390C">
          <w:pPr>
            <w:tabs>
              <w:tab w:val="left" w:pos="720"/>
            </w:tabs>
          </w:pPr>
          <w:r>
            <w:t xml:space="preserve">2. Pokud jde o problém rovnoprávnosti žen, omezím se na ocitování názoru Napoleona Bonaparta, jedné z největších postav historie. Řekl: „Zacházíme se ženami příliš dobře a všechno jsme tím pokazili. Byl to omyl, že jsme je pozvedli na naši úroveň. Ony žádají rovnost! Čisté šílenství!“ </w:t>
          </w:r>
        </w:p>
        <w:p w14:paraId="517A0765" w14:textId="3BCEA045" w:rsidR="0096390C" w:rsidRDefault="009106CD" w:rsidP="009106CD">
          <w:pPr>
            <w:pStyle w:val="parNadpisPrvkuModry"/>
            <w:rPr>
              <w:rStyle w:val="st"/>
              <w:rFonts w:cs="Times New Roman"/>
            </w:rPr>
          </w:pPr>
          <w:r>
            <w:rPr>
              <w:rStyle w:val="st"/>
              <w:rFonts w:cs="Times New Roman"/>
            </w:rPr>
            <w:t>Korespondenční úkol</w:t>
          </w:r>
        </w:p>
        <w:p w14:paraId="3C3AABBD" w14:textId="77777777" w:rsidR="009106CD" w:rsidRDefault="009106CD" w:rsidP="009106CD">
          <w:pPr>
            <w:framePr w:w="624" w:h="624" w:hRule="exact" w:hSpace="170" w:wrap="around" w:vAnchor="text" w:hAnchor="page" w:xAlign="outside" w:y="-622" w:anchorLock="1"/>
            <w:jc w:val="both"/>
          </w:pPr>
          <w:r>
            <w:rPr>
              <w:noProof/>
              <w:lang w:eastAsia="cs-CZ"/>
            </w:rPr>
            <w:drawing>
              <wp:inline distT="0" distB="0" distL="0" distR="0" wp14:anchorId="31DB4701" wp14:editId="443FC6EE">
                <wp:extent cx="381635" cy="381635"/>
                <wp:effectExtent l="0" t="0" r="0" b="0"/>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51783B" w14:textId="1F08D723" w:rsidR="0026068A" w:rsidRDefault="009106CD" w:rsidP="0026068A">
          <w:pPr>
            <w:pStyle w:val="Tlotextu"/>
            <w:numPr>
              <w:ilvl w:val="0"/>
              <w:numId w:val="44"/>
            </w:numPr>
          </w:pPr>
          <w:r>
            <w:t xml:space="preserve">Seznamte se s publikací SELUCKÝ, Oldřich. </w:t>
          </w:r>
          <w:r w:rsidRPr="009106CD">
            <w:rPr>
              <w:i/>
            </w:rPr>
            <w:t>Logika pro střední školy</w:t>
          </w:r>
          <w:r>
            <w:t xml:space="preserve">, 1995, a uveďte některé příklady argumentace. </w:t>
          </w:r>
        </w:p>
        <w:p w14:paraId="57AC1A01" w14:textId="01E19C11" w:rsidR="0026068A" w:rsidRDefault="0026068A" w:rsidP="0026068A">
          <w:pPr>
            <w:pStyle w:val="Tlotextu"/>
            <w:numPr>
              <w:ilvl w:val="0"/>
              <w:numId w:val="44"/>
            </w:numPr>
          </w:pPr>
          <w:r>
            <w:t xml:space="preserve">V publikaci </w:t>
          </w:r>
          <w:r>
            <w:rPr>
              <w:rStyle w:val="bibautor"/>
            </w:rPr>
            <w:t xml:space="preserve">JELÍNEK, Μilan, ŠVANDOVÁ, Blažena </w:t>
          </w:r>
          <w:r>
            <w:rPr>
              <w:rStyle w:val="bibitem"/>
            </w:rPr>
            <w:t xml:space="preserve">(eds.). </w:t>
          </w:r>
          <w:r>
            <w:rPr>
              <w:rStyle w:val="bibitem"/>
              <w:i/>
              <w:iCs/>
            </w:rPr>
            <w:t>Argumentace a umění komunikovat</w:t>
          </w:r>
          <w:r>
            <w:rPr>
              <w:rStyle w:val="bibitem"/>
            </w:rPr>
            <w:t>. Brno: Pedagogická fakulta, Masarykova univerzita, 1999</w:t>
          </w:r>
          <w:r>
            <w:t xml:space="preserve">, se seznamte na stránkách168 až 177 s typy falešných argumentů. Popište některý z nich. </w:t>
          </w:r>
        </w:p>
        <w:p w14:paraId="616847FA" w14:textId="7496B56B" w:rsidR="009106CD" w:rsidRDefault="0026068A" w:rsidP="00B1600A">
          <w:pPr>
            <w:pStyle w:val="Tlotextu"/>
            <w:numPr>
              <w:ilvl w:val="0"/>
              <w:numId w:val="44"/>
            </w:numPr>
          </w:pPr>
          <w:r>
            <w:t xml:space="preserve">V téže publikaci se seznamte s rozborem na s. 177 až 182. </w:t>
          </w:r>
          <w:r w:rsidR="009106CD">
            <w:t xml:space="preserve"> </w:t>
          </w:r>
        </w:p>
        <w:p w14:paraId="40B4114C" w14:textId="781C78A1" w:rsidR="002E51BE" w:rsidRDefault="002E51BE" w:rsidP="002E51BE">
          <w:pPr>
            <w:pStyle w:val="Nadpis2"/>
          </w:pPr>
          <w:r>
            <w:t xml:space="preserve"> </w:t>
          </w:r>
          <w:bookmarkStart w:id="62" w:name="_Toc524368019"/>
          <w:r>
            <w:t>Manipulace</w:t>
          </w:r>
          <w:bookmarkEnd w:id="62"/>
        </w:p>
        <w:p w14:paraId="329625A9" w14:textId="36C53F5A" w:rsidR="009C1F79" w:rsidRDefault="009C1F79" w:rsidP="009C1F79">
          <w:pPr>
            <w:pStyle w:val="Tlotextu"/>
            <w:rPr>
              <w:rStyle w:val="ilfuvd"/>
            </w:rPr>
          </w:pPr>
          <w:r>
            <w:t xml:space="preserve">Je to pojem </w:t>
          </w:r>
          <w:r>
            <w:rPr>
              <w:rStyle w:val="ilfuvd"/>
            </w:rPr>
            <w:t>sociální psychologie a sociologie a označuje snahu o působení na myšlení a chování druhé osoby či více osob. Manipulativní jednání znamená skrývat záměry manipulátora, kontrolovat komunikaci vhodným výběrem slov a výpovědí (vzhledem k manipulaci). V lingvistice nepatří tento pojem k základním termínům, objevuje se zde „druhotně“ v souvislosti s výzkumem textu</w:t>
          </w:r>
          <w:r w:rsidR="008C22DC">
            <w:rPr>
              <w:rStyle w:val="ilfuvd"/>
            </w:rPr>
            <w:t xml:space="preserve"> </w:t>
          </w:r>
          <w:r w:rsidR="00186C56">
            <w:rPr>
              <w:rStyle w:val="ilfuvd"/>
            </w:rPr>
            <w:t>a komunikace</w:t>
          </w:r>
          <w:r>
            <w:rPr>
              <w:rStyle w:val="ilfuvd"/>
            </w:rPr>
            <w:t xml:space="preserve"> (např. v rámci kritické analýzy diskurzu, výzkumu komunikačních strategií atd.). </w:t>
          </w:r>
        </w:p>
        <w:p w14:paraId="08A43CF3" w14:textId="581B085A" w:rsidR="0026068A" w:rsidRDefault="0026068A" w:rsidP="009C1F79">
          <w:pPr>
            <w:pStyle w:val="Tlotextu"/>
            <w:rPr>
              <w:rStyle w:val="ilfuvd"/>
            </w:rPr>
          </w:pPr>
          <w:r>
            <w:rPr>
              <w:rStyle w:val="ilfuvd"/>
            </w:rPr>
            <w:lastRenderedPageBreak/>
            <w:t>Na manipulativním jednání je negativně hodnoceno to, že příjemce je jednáním, které má být skryté, vlastně „podváděn“. Manipulativního jednání se však dopouštíme i v běžném životě, aniž si to možná uvědomujeme sami, pokud chceme někoho přimět k určitému jednání a víme, že to není s daným protějškem snadné. Nebo – děláme to i „okatě“</w:t>
          </w:r>
          <w:r w:rsidR="00931A1E">
            <w:rPr>
              <w:rStyle w:val="ilfuvd"/>
            </w:rPr>
            <w:t>, ale přidáváme rozpoznávací</w:t>
          </w:r>
          <w:r>
            <w:rPr>
              <w:rStyle w:val="ilfuvd"/>
            </w:rPr>
            <w:t xml:space="preserve"> „</w:t>
          </w:r>
          <w:r w:rsidR="00931A1E">
            <w:rPr>
              <w:rStyle w:val="ilfuvd"/>
            </w:rPr>
            <w:t>klíče</w:t>
          </w:r>
          <w:r>
            <w:rPr>
              <w:rStyle w:val="ilfuvd"/>
            </w:rPr>
            <w:t>“, jako jsou např. metakomentáře, intonace</w:t>
          </w:r>
          <w:r w:rsidR="00931A1E">
            <w:rPr>
              <w:rStyle w:val="ilfuvd"/>
            </w:rPr>
            <w:t>, mimika</w:t>
          </w:r>
          <w:r>
            <w:rPr>
              <w:rStyle w:val="ilfuvd"/>
            </w:rPr>
            <w:t xml:space="preserve"> atd. (podobně jako u ironie).</w:t>
          </w:r>
          <w:r w:rsidR="008C22DC">
            <w:rPr>
              <w:rStyle w:val="ilfuvd"/>
            </w:rPr>
            <w:t xml:space="preserve"> </w:t>
          </w:r>
          <w:r w:rsidR="00A27DE7">
            <w:rPr>
              <w:rStyle w:val="ilfuvd"/>
            </w:rPr>
            <w:t xml:space="preserve">Manipulativní jednání tak může sloužit i kooperaci. </w:t>
          </w:r>
        </w:p>
        <w:p w14:paraId="433E559E" w14:textId="58A6EE82" w:rsidR="0026068A" w:rsidRDefault="0026068A" w:rsidP="00FF0078">
          <w:pPr>
            <w:pStyle w:val="Tlotextu"/>
            <w:rPr>
              <w:rStyle w:val="ilfuvd"/>
            </w:rPr>
          </w:pPr>
          <w:r>
            <w:rPr>
              <w:rStyle w:val="ilfuvd"/>
            </w:rPr>
            <w:t xml:space="preserve">K manipulaci </w:t>
          </w:r>
          <w:r w:rsidR="00F80B1E">
            <w:rPr>
              <w:rStyle w:val="ilfuvd"/>
            </w:rPr>
            <w:t>patří</w:t>
          </w:r>
          <w:r>
            <w:rPr>
              <w:rStyle w:val="ilfuvd"/>
            </w:rPr>
            <w:t xml:space="preserve"> lži, </w:t>
          </w:r>
          <w:r w:rsidR="00931A1E">
            <w:rPr>
              <w:rStyle w:val="ilfuvd"/>
            </w:rPr>
            <w:t xml:space="preserve">opakování obecně, </w:t>
          </w:r>
          <w:r w:rsidR="00F80B1E">
            <w:rPr>
              <w:rStyle w:val="ilfuvd"/>
            </w:rPr>
            <w:t xml:space="preserve">opakování nepravd, využívání pololží a polopravd, </w:t>
          </w:r>
          <w:r>
            <w:rPr>
              <w:rStyle w:val="ilfuvd"/>
            </w:rPr>
            <w:t>lichocení, zneužívání neznalosti, slabosti, slušnos</w:t>
          </w:r>
          <w:r w:rsidR="00F80B1E">
            <w:rPr>
              <w:rStyle w:val="ilfuvd"/>
            </w:rPr>
            <w:t xml:space="preserve">ti </w:t>
          </w:r>
          <w:r>
            <w:rPr>
              <w:rStyle w:val="ilfuvd"/>
            </w:rPr>
            <w:t>atd</w:t>
          </w:r>
          <w:r w:rsidR="00931A1E">
            <w:rPr>
              <w:rStyle w:val="ilfuvd"/>
            </w:rPr>
            <w:t>. druhých</w:t>
          </w:r>
          <w:r w:rsidR="00F80B1E">
            <w:rPr>
              <w:rStyle w:val="ilfuvd"/>
            </w:rPr>
            <w:t>. Patří sem i zvláštní vyjadřovací prostředky</w:t>
          </w:r>
          <w:r w:rsidR="00931A1E">
            <w:rPr>
              <w:rStyle w:val="ilfuvd"/>
            </w:rPr>
            <w:t xml:space="preserve">, i když ty není snadné pojmenovat. Vycházíme-li však z protikladu manipulace, tedy asertivity, je možné říci, že manipulátor bude používat spíše zevšeobecňující a méně konkrétní </w:t>
          </w:r>
          <w:r w:rsidR="00186C56">
            <w:rPr>
              <w:rStyle w:val="ilfuvd"/>
            </w:rPr>
            <w:t xml:space="preserve">vyjadřování, např. </w:t>
          </w:r>
          <w:r w:rsidR="00186C56" w:rsidRPr="00A27D59">
            <w:rPr>
              <w:rStyle w:val="ilfuvd"/>
              <w:i/>
            </w:rPr>
            <w:t>všichni tam jdou, každý říká, že</w:t>
          </w:r>
          <w:r w:rsidR="00186C56">
            <w:rPr>
              <w:rStyle w:val="ilfuvd"/>
            </w:rPr>
            <w:t xml:space="preserve"> …Při asertivním jednání totiž inklinujeme spíše ke konkrétnímu vyjadřování. Manipulátor také spíše neklade otevřené otázky, nenechává prostor pro vyjádření a obhajobu názoru druhé strany. </w:t>
          </w:r>
          <w:r w:rsidR="00A27D59">
            <w:rPr>
              <w:rStyle w:val="ilfuvd"/>
            </w:rPr>
            <w:t xml:space="preserve">Pro manipulátora je také důležité nastolit </w:t>
          </w:r>
          <w:r w:rsidR="00A27D59">
            <w:t>p</w:t>
          </w:r>
          <w:r w:rsidR="00A27D59" w:rsidRPr="00A27D59">
            <w:t xml:space="preserve">rincip vzájemnosti, podobnosti, </w:t>
          </w:r>
          <w:r w:rsidR="00A27D59">
            <w:t xml:space="preserve">tzv. </w:t>
          </w:r>
          <w:r w:rsidR="00A27D59" w:rsidRPr="00A27D59">
            <w:t>upřímnosti, smyslu, vě</w:t>
          </w:r>
          <w:r w:rsidR="00A27D59">
            <w:t xml:space="preserve">rohodnosti a </w:t>
          </w:r>
          <w:r w:rsidR="00A27D59" w:rsidRPr="00A27D59">
            <w:t>spoluúčasti.</w:t>
          </w:r>
          <w:r w:rsidR="00A27D59">
            <w:t xml:space="preserve"> </w:t>
          </w:r>
          <w:proofErr w:type="gramStart"/>
          <w:r w:rsidR="00A27D59">
            <w:t>Často</w:t>
          </w:r>
          <w:proofErr w:type="gramEnd"/>
          <w:r w:rsidR="00A27D59">
            <w:t xml:space="preserve"> než manipulátor začne </w:t>
          </w:r>
          <w:r w:rsidR="00A27D59" w:rsidRPr="00A27D59">
            <w:t>naléhat vlastními argu</w:t>
          </w:r>
          <w:r w:rsidR="00A27D59">
            <w:t>menty, nejdříve zjistí</w:t>
          </w:r>
          <w:r w:rsidR="00A27D59" w:rsidRPr="00A27D59">
            <w:t>, co ten druhý je zač, jaké má názory, proč něco říká, proč si to mys</w:t>
          </w:r>
          <w:r w:rsidR="00B1600A">
            <w:t xml:space="preserve">lí, tzn. </w:t>
          </w:r>
          <w:r w:rsidR="00A27D59">
            <w:t xml:space="preserve">že manipulátor umí také </w:t>
          </w:r>
          <w:r w:rsidR="00A27D59" w:rsidRPr="00A27D59">
            <w:t>naslouch</w:t>
          </w:r>
          <w:r w:rsidR="00A27D59">
            <w:t>at</w:t>
          </w:r>
          <w:r w:rsidR="00A27D59" w:rsidRPr="00A27D59">
            <w:t xml:space="preserve">. </w:t>
          </w:r>
          <w:r w:rsidR="00A27D59">
            <w:t>Pokud chceme s někým navázat kontakt, h</w:t>
          </w:r>
          <w:r w:rsidR="00A27D59" w:rsidRPr="00A27D59">
            <w:t xml:space="preserve">ledáme podobnost: koníčky, postoje, cíle, společný původ, studia (v řadě zemí je to zvlášť důležité). Využíváme to, co je nám podobné, a na tom </w:t>
          </w:r>
          <w:r w:rsidR="00FF0078">
            <w:t>stavíme zejména prvotní kontakt</w:t>
          </w:r>
        </w:p>
        <w:p w14:paraId="6FDD6098" w14:textId="52515C83" w:rsidR="00186C56" w:rsidRDefault="00186C56" w:rsidP="009C1F79">
          <w:pPr>
            <w:pStyle w:val="Tlotextu"/>
            <w:rPr>
              <w:rStyle w:val="ilfuvd"/>
            </w:rPr>
          </w:pPr>
          <w:r>
            <w:rPr>
              <w:rStyle w:val="ilfuvd"/>
            </w:rPr>
            <w:t xml:space="preserve">Zásadní otázka je, jak se vůči manipulaci kultivovaně bránit. Platí vždy jedno pravidlo: při nečestném komunikativním jednání je možné se vůči němu ohradit, například tím, že výroky a chování mluvčího označíme přímo za manipulaci (je dobré tedy znát způsoby manipulace a odhalit je), manipulaci můžeme také ignorovat a nereagovat na jednání manipulátora. Můžeme také použít asertivní obranu (viz níže), analýzu výpovědí manipulátora tak, že oddělujeme pravdivé a nepravdivé informace, důležité a nedůležité atd., nebo předstírat, že manipulátorovi vlastně nerozumíme. </w:t>
          </w:r>
          <w:r w:rsidR="007E7473">
            <w:rPr>
              <w:rStyle w:val="ilfuvd"/>
            </w:rPr>
            <w:t>Platí ovšem i to, že na manipulaci můžeme reagovat manipulací.</w:t>
          </w:r>
          <w:r w:rsidR="00A27D59" w:rsidRPr="00A27D59">
            <w:rPr>
              <w:rStyle w:val="ilfuvd"/>
            </w:rPr>
            <w:t xml:space="preserve"> </w:t>
          </w:r>
          <w:r w:rsidR="00A27D59">
            <w:rPr>
              <w:rStyle w:val="ilfuvd"/>
            </w:rPr>
            <w:t>Záleží ovšem na komunikačních partnerech a konkrétní komunikační situaci.</w:t>
          </w:r>
        </w:p>
        <w:p w14:paraId="74AD14D5" w14:textId="78B65962" w:rsidR="00A27DE7" w:rsidRDefault="00563DED" w:rsidP="009C1F79">
          <w:pPr>
            <w:pStyle w:val="Tlotextu"/>
            <w:rPr>
              <w:rStyle w:val="ilfuvd"/>
            </w:rPr>
          </w:pPr>
          <w:r>
            <w:rPr>
              <w:rStyle w:val="ilfuvd"/>
            </w:rPr>
            <w:t>Protože manipulativních strategií je mnoho, uveďme jen některé (vycházíme zde z Velké knihy manipulativních technik, kde je více než 50 příkladů).</w:t>
          </w:r>
        </w:p>
        <w:p w14:paraId="1F4E9AD3" w14:textId="5E8C1E2E" w:rsidR="00A27D59" w:rsidRDefault="00A27D59" w:rsidP="00A27D59">
          <w:pPr>
            <w:pStyle w:val="Tlotextu"/>
            <w:rPr>
              <w:rStyle w:val="ilfuvd"/>
            </w:rPr>
          </w:pPr>
          <w:r>
            <w:rPr>
              <w:rStyle w:val="ilfuvd"/>
            </w:rPr>
            <w:t xml:space="preserve">Manipulace se </w:t>
          </w:r>
          <w:r w:rsidR="00563DED">
            <w:rPr>
              <w:rStyle w:val="ilfuvd"/>
            </w:rPr>
            <w:t>dělí na psychologické a logické.</w:t>
          </w:r>
          <w:r>
            <w:rPr>
              <w:rStyle w:val="ilfuvd"/>
            </w:rPr>
            <w:t xml:space="preserve">  </w:t>
          </w:r>
        </w:p>
        <w:p w14:paraId="173DFACC" w14:textId="6CA82EEC" w:rsidR="000247CA" w:rsidRDefault="000247CA" w:rsidP="000247CA">
          <w:pPr>
            <w:pStyle w:val="Nadpis3"/>
            <w:rPr>
              <w:rStyle w:val="ilfuvd"/>
            </w:rPr>
          </w:pPr>
          <w:bookmarkStart w:id="63" w:name="_Toc524368020"/>
          <w:r>
            <w:rPr>
              <w:rStyle w:val="ilfuvd"/>
            </w:rPr>
            <w:t>Psychologické manipulace</w:t>
          </w:r>
          <w:bookmarkEnd w:id="63"/>
        </w:p>
        <w:p w14:paraId="4144B934" w14:textId="77777777" w:rsidR="000247CA" w:rsidRDefault="000247CA" w:rsidP="000247CA">
          <w:pPr>
            <w:pStyle w:val="Tlotextu"/>
          </w:pPr>
          <w:r>
            <w:t xml:space="preserve">Jsou založeny na principu </w:t>
          </w:r>
          <w:r w:rsidR="00570711" w:rsidRPr="000247CA">
            <w:t>zastrašování, znejisťování</w:t>
          </w:r>
          <w:r>
            <w:t>, vyvolávání emocí, tedy psychologických efektech.</w:t>
          </w:r>
        </w:p>
        <w:p w14:paraId="0237A761" w14:textId="77777777" w:rsidR="000247CA" w:rsidRDefault="000247CA" w:rsidP="000247CA">
          <w:pPr>
            <w:pStyle w:val="Tlotextu"/>
          </w:pPr>
          <w:r>
            <w:t>A Past zrcadlení</w:t>
          </w:r>
        </w:p>
        <w:p w14:paraId="3F774BF7" w14:textId="6FD921EF" w:rsidR="009F5E2E" w:rsidRDefault="000247CA" w:rsidP="00570711">
          <w:pPr>
            <w:pStyle w:val="Tlotextu"/>
          </w:pPr>
          <w:r>
            <w:lastRenderedPageBreak/>
            <w:t xml:space="preserve">Důležité je navázat kontakt, např. na základě podobnosti, společné známostí věcí </w:t>
          </w:r>
          <w:r w:rsidR="00570711" w:rsidRPr="000247CA">
            <w:t>budov</w:t>
          </w:r>
          <w:r>
            <w:t>at</w:t>
          </w:r>
          <w:r w:rsidR="00570711" w:rsidRPr="000247CA">
            <w:t xml:space="preserve"> důvě</w:t>
          </w:r>
          <w:r>
            <w:t>ru. Jde také</w:t>
          </w:r>
          <w:r w:rsidR="00570711" w:rsidRPr="000247CA">
            <w:t xml:space="preserve"> o dobrou znalost charakterových vlastností „protivníka“; přizpůsobení se mu: co chce slyšet a co nechce slyšet, jaké chování chce vidět a jaké nechce; „mluvení </w:t>
          </w:r>
          <w:r w:rsidR="00570711">
            <w:t xml:space="preserve">z duše“ nebo </w:t>
          </w:r>
          <w:r w:rsidR="00570711" w:rsidRPr="000247CA">
            <w:t>používání stejného slovníku</w:t>
          </w:r>
          <w:r w:rsidR="00570711">
            <w:t xml:space="preserve"> však může být nápadné. </w:t>
          </w:r>
          <w:r w:rsidR="00570711" w:rsidRPr="000247CA">
            <w:t xml:space="preserve"> </w:t>
          </w:r>
          <w:r w:rsidR="00570711">
            <w:t>Je možné uplatnit i neverbální prostředky – z</w:t>
          </w:r>
          <w:r w:rsidR="00570711" w:rsidRPr="000247CA">
            <w:t xml:space="preserve">aujetí stejného postoje, držení těla, sladění dýchání. </w:t>
          </w:r>
        </w:p>
        <w:p w14:paraId="034D7338" w14:textId="5DDF174A" w:rsidR="00563DED" w:rsidRDefault="00563DED" w:rsidP="00570711">
          <w:pPr>
            <w:pStyle w:val="Tlotextu"/>
          </w:pPr>
          <w:r>
            <w:t xml:space="preserve">Obrana: Být pozorní a rozlišovat, kdo s námi jedná upřímně. Předem si protivníka prověřit, pokud nás čeká důležité vyjednávání. </w:t>
          </w:r>
        </w:p>
        <w:p w14:paraId="77F7B0CD" w14:textId="43F1B454" w:rsidR="00570711" w:rsidRDefault="00570711" w:rsidP="00570711">
          <w:pPr>
            <w:pStyle w:val="Tlotextu"/>
          </w:pPr>
          <w:r>
            <w:t>B Efekt kotvení</w:t>
          </w:r>
        </w:p>
        <w:p w14:paraId="10363F97" w14:textId="1E70D989" w:rsidR="009F5E2E" w:rsidRPr="00570711" w:rsidRDefault="00570711" w:rsidP="00570711">
          <w:pPr>
            <w:pStyle w:val="Tlotextu"/>
          </w:pPr>
          <w:r>
            <w:t>Jde o „h</w:t>
          </w:r>
          <w:r w:rsidRPr="00570711">
            <w:t>ození kotvy</w:t>
          </w:r>
          <w:r>
            <w:t>“</w:t>
          </w:r>
          <w:r w:rsidRPr="00570711">
            <w:t xml:space="preserve"> pro nastavení směru komunikace. Ovlivnění rozhovoru ve svůj prospěch. </w:t>
          </w:r>
        </w:p>
        <w:p w14:paraId="0C3246D8" w14:textId="23795900" w:rsidR="009F5E2E" w:rsidRPr="00570711" w:rsidRDefault="00570711" w:rsidP="00570711">
          <w:pPr>
            <w:pStyle w:val="Tlotextu"/>
            <w:numPr>
              <w:ilvl w:val="0"/>
              <w:numId w:val="46"/>
            </w:numPr>
          </w:pPr>
          <w:r w:rsidRPr="00570711">
            <w:rPr>
              <w:i/>
              <w:iCs/>
            </w:rPr>
            <w:t>„Vy pojištěn</w:t>
          </w:r>
          <w:r w:rsidR="00563DED">
            <w:rPr>
              <w:i/>
              <w:iCs/>
            </w:rPr>
            <w:t>í sice máte, ale je možné je vy</w:t>
          </w:r>
          <w:r w:rsidRPr="00570711">
            <w:rPr>
              <w:i/>
              <w:iCs/>
            </w:rPr>
            <w:t>lepšit (…).“</w:t>
          </w:r>
        </w:p>
        <w:p w14:paraId="7FD48EC7" w14:textId="77777777" w:rsidR="009F5E2E" w:rsidRPr="00563DED" w:rsidRDefault="00570711" w:rsidP="00570711">
          <w:pPr>
            <w:pStyle w:val="Tlotextu"/>
            <w:numPr>
              <w:ilvl w:val="0"/>
              <w:numId w:val="46"/>
            </w:numPr>
          </w:pPr>
          <w:r w:rsidRPr="00570711">
            <w:rPr>
              <w:i/>
              <w:iCs/>
            </w:rPr>
            <w:t xml:space="preserve">Kam pojedeme na výlet? Pojedeme na zámek?  </w:t>
          </w:r>
        </w:p>
        <w:p w14:paraId="528D5B88" w14:textId="015812AC" w:rsidR="00563DED" w:rsidRPr="00563DED" w:rsidRDefault="00563DED" w:rsidP="00563DED">
          <w:pPr>
            <w:pStyle w:val="Tlotextu"/>
            <w:ind w:left="720" w:firstLine="0"/>
          </w:pPr>
          <w:r>
            <w:rPr>
              <w:iCs/>
            </w:rPr>
            <w:t xml:space="preserve">Obrana: Nenechat se takovýmto jednáním zmást. </w:t>
          </w:r>
        </w:p>
        <w:p w14:paraId="6A560FF1" w14:textId="7D0FA685" w:rsidR="00570711" w:rsidRDefault="00570711" w:rsidP="00570711">
          <w:pPr>
            <w:pStyle w:val="Tlotextu"/>
            <w:rPr>
              <w:iCs/>
            </w:rPr>
          </w:pPr>
          <w:r>
            <w:rPr>
              <w:iCs/>
            </w:rPr>
            <w:t>C Efekt vlastnictví</w:t>
          </w:r>
        </w:p>
        <w:p w14:paraId="57FAAB5D" w14:textId="7153E5E4" w:rsidR="009F5E2E" w:rsidRDefault="00570711" w:rsidP="00570711">
          <w:pPr>
            <w:pStyle w:val="Tlotextu"/>
          </w:pPr>
          <w:r>
            <w:t>Manipulátor posiluje pocit</w:t>
          </w:r>
          <w:r w:rsidRPr="00570711">
            <w:t xml:space="preserve"> vlastnictví – </w:t>
          </w:r>
          <w:r>
            <w:t xml:space="preserve">dává protivníkovi </w:t>
          </w:r>
          <w:r w:rsidRPr="00570711">
            <w:t xml:space="preserve">privilegia, </w:t>
          </w:r>
          <w:r>
            <w:t xml:space="preserve">např. změna pracovního </w:t>
          </w:r>
          <w:r w:rsidRPr="00570711">
            <w:t>postavení</w:t>
          </w:r>
          <w:r>
            <w:t xml:space="preserve"> k lepšímu</w:t>
          </w:r>
          <w:r w:rsidRPr="00570711">
            <w:t>, nový počí</w:t>
          </w:r>
          <w:r>
            <w:t>tač, více peněz</w:t>
          </w:r>
          <w:r w:rsidRPr="00570711">
            <w:t xml:space="preserve"> atd. </w:t>
          </w:r>
          <w:r>
            <w:t xml:space="preserve">Jde o to vybudovat si závazek. </w:t>
          </w:r>
        </w:p>
        <w:p w14:paraId="2AD0F068" w14:textId="189D5D10" w:rsidR="00563DED" w:rsidRDefault="00563DED" w:rsidP="00570711">
          <w:pPr>
            <w:pStyle w:val="Tlotextu"/>
          </w:pPr>
          <w:r>
            <w:t xml:space="preserve">Obrana: Vyhýbat se takovýmto manipulativním závazkům. </w:t>
          </w:r>
        </w:p>
        <w:p w14:paraId="068FFED0" w14:textId="7628313B" w:rsidR="00563DED" w:rsidRDefault="00563DED" w:rsidP="00570711">
          <w:pPr>
            <w:pStyle w:val="Tlotextu"/>
          </w:pPr>
          <w:r>
            <w:t>D Hodný a zlý</w:t>
          </w:r>
        </w:p>
        <w:p w14:paraId="5F32680C" w14:textId="77777777" w:rsidR="00563DED" w:rsidRPr="00563DED" w:rsidRDefault="00563DED" w:rsidP="00563DED">
          <w:pPr>
            <w:pStyle w:val="Tlotextu"/>
            <w:numPr>
              <w:ilvl w:val="0"/>
              <w:numId w:val="47"/>
            </w:numPr>
          </w:pPr>
          <w:r w:rsidRPr="00563DED">
            <w:t>„</w:t>
          </w:r>
          <w:r w:rsidRPr="00563DED">
            <w:rPr>
              <w:i/>
              <w:iCs/>
            </w:rPr>
            <w:t xml:space="preserve">Kolega s vámi jednal vstřícně, ale já nebudu.“  </w:t>
          </w:r>
        </w:p>
        <w:p w14:paraId="2BCE74DF" w14:textId="7DE17FB6" w:rsidR="00563DED" w:rsidRPr="00563DED" w:rsidRDefault="00563DED" w:rsidP="00563DED">
          <w:pPr>
            <w:pStyle w:val="Tlotextu"/>
            <w:ind w:left="360" w:firstLine="0"/>
          </w:pPr>
          <w:r>
            <w:t>Po takovémto výroku m</w:t>
          </w:r>
          <w:r w:rsidRPr="00563DED">
            <w:t xml:space="preserve">áte dojem, že jednání je ohroženo, jste nakloněni přijmout nevýhodnou nabídku. </w:t>
          </w:r>
        </w:p>
        <w:p w14:paraId="2A6657B2" w14:textId="4EED5E74" w:rsidR="00563DED" w:rsidRDefault="00563DED" w:rsidP="00563DED">
          <w:pPr>
            <w:pStyle w:val="Tlotextu"/>
            <w:ind w:left="720" w:firstLine="0"/>
            <w:rPr>
              <w:i/>
              <w:iCs/>
            </w:rPr>
          </w:pPr>
          <w:r>
            <w:t xml:space="preserve">Obrana: </w:t>
          </w:r>
          <w:r w:rsidRPr="00563DED">
            <w:t xml:space="preserve">Je potřeba ignorovat hru, soustředit se na věcnou stránku a ptát se, když vidíme rozporuplné vyjednavatele: </w:t>
          </w:r>
          <w:r w:rsidRPr="00563DED">
            <w:rPr>
              <w:i/>
              <w:iCs/>
            </w:rPr>
            <w:t xml:space="preserve">S kým z vás bych měl tedy jednat? </w:t>
          </w:r>
        </w:p>
        <w:p w14:paraId="6807F6A1" w14:textId="148D6F72" w:rsidR="00563DED" w:rsidRDefault="00563DED" w:rsidP="00563DED">
          <w:pPr>
            <w:pStyle w:val="Nadpis3"/>
          </w:pPr>
          <w:bookmarkStart w:id="64" w:name="_Toc524368021"/>
          <w:r>
            <w:t>Manipulace logické</w:t>
          </w:r>
          <w:bookmarkEnd w:id="64"/>
        </w:p>
        <w:p w14:paraId="0F0C72BB" w14:textId="77777777" w:rsidR="00563DED" w:rsidRDefault="00563DED" w:rsidP="00563DED">
          <w:pPr>
            <w:pStyle w:val="Tlotextu"/>
          </w:pPr>
          <w:r w:rsidRPr="00563DED">
            <w:t>Zdají se být věcné a argumentativní</w:t>
          </w:r>
          <w:r>
            <w:t xml:space="preserve"> (tedy logické),</w:t>
          </w:r>
          <w:r w:rsidRPr="00563DED">
            <w:t xml:space="preserve"> manipulující </w:t>
          </w:r>
          <w:r>
            <w:t xml:space="preserve">však </w:t>
          </w:r>
          <w:r w:rsidRPr="00563DED">
            <w:t xml:space="preserve">předstírá věcnost a argumentaci, odvolává se na obě tyto věci. </w:t>
          </w:r>
        </w:p>
        <w:p w14:paraId="59CA4819" w14:textId="2344AF78" w:rsidR="00563DED" w:rsidRPr="00563DED" w:rsidRDefault="006D20FD" w:rsidP="006D20FD">
          <w:pPr>
            <w:pStyle w:val="Tlotextu"/>
          </w:pPr>
          <w:r>
            <w:t>A Černo-bílý pohled na věc</w:t>
          </w:r>
          <w:r w:rsidR="00563DED" w:rsidRPr="00563DED">
            <w:t xml:space="preserve"> </w:t>
          </w:r>
          <w:r>
            <w:t>(</w:t>
          </w:r>
          <w:r w:rsidR="00563DED" w:rsidRPr="00563DED">
            <w:t>argument buď – anebo</w:t>
          </w:r>
          <w:r>
            <w:t>)</w:t>
          </w:r>
        </w:p>
        <w:p w14:paraId="403CD60D" w14:textId="77777777" w:rsidR="00563DED" w:rsidRPr="00563DED" w:rsidRDefault="00563DED" w:rsidP="002F73C5">
          <w:pPr>
            <w:pStyle w:val="Tlotextu"/>
            <w:numPr>
              <w:ilvl w:val="0"/>
              <w:numId w:val="48"/>
            </w:numPr>
          </w:pPr>
          <w:r w:rsidRPr="00563DED">
            <w:t xml:space="preserve">Ne A, tedy B; Ne B, tedy A. </w:t>
          </w:r>
        </w:p>
        <w:p w14:paraId="78EC8AEF" w14:textId="77777777" w:rsidR="00563DED" w:rsidRPr="00563DED" w:rsidRDefault="00563DED" w:rsidP="002F73C5">
          <w:pPr>
            <w:pStyle w:val="Tlotextu"/>
            <w:numPr>
              <w:ilvl w:val="0"/>
              <w:numId w:val="48"/>
            </w:numPr>
          </w:pPr>
          <w:r w:rsidRPr="00563DED">
            <w:t xml:space="preserve">Když není možné A, je logicky možné jenom B. </w:t>
          </w:r>
        </w:p>
        <w:p w14:paraId="259AE757" w14:textId="698A6A7D" w:rsidR="00563DED" w:rsidRPr="00563DED" w:rsidRDefault="006D20FD" w:rsidP="006D20FD">
          <w:pPr>
            <w:pStyle w:val="Tlotextu"/>
            <w:ind w:left="720" w:firstLine="0"/>
          </w:pPr>
          <w:r>
            <w:lastRenderedPageBreak/>
            <w:t>Jde také o „o</w:t>
          </w:r>
          <w:r w:rsidR="00563DED" w:rsidRPr="00563DED">
            <w:t xml:space="preserve">myl špatné alternativy“ – některá se vyhodnotí jako předem špatná. </w:t>
          </w:r>
        </w:p>
        <w:p w14:paraId="043CE14D" w14:textId="4F950745" w:rsidR="00563DED" w:rsidRDefault="00563DED" w:rsidP="006D20FD">
          <w:pPr>
            <w:pStyle w:val="Tlotextu"/>
          </w:pPr>
          <w:r w:rsidRPr="00563DED">
            <w:t xml:space="preserve">Obrana: </w:t>
          </w:r>
          <w:r w:rsidRPr="00563DED">
            <w:rPr>
              <w:i/>
              <w:iCs/>
            </w:rPr>
            <w:t xml:space="preserve">Není jiná alternativa? Jak jste přišel na tyto alternativy? Jsou jediné možné? </w:t>
          </w:r>
          <w:r w:rsidR="006D20FD">
            <w:rPr>
              <w:iCs/>
            </w:rPr>
            <w:t xml:space="preserve">Předložíme </w:t>
          </w:r>
          <w:r w:rsidR="006D20FD">
            <w:rPr>
              <w:b/>
              <w:bCs/>
            </w:rPr>
            <w:t>vlastní návrh, více alternativ.</w:t>
          </w:r>
          <w:r w:rsidR="006D20FD">
            <w:t xml:space="preserve"> </w:t>
          </w:r>
          <w:r w:rsidRPr="00563DED">
            <w:t xml:space="preserve">Málokdy existují jen 2 varianty, černo-bílé varianty. </w:t>
          </w:r>
        </w:p>
        <w:p w14:paraId="1D0C5A6C" w14:textId="560E2579" w:rsidR="006D20FD" w:rsidRDefault="006D20FD" w:rsidP="006D20FD">
          <w:pPr>
            <w:pStyle w:val="Tlotextu"/>
          </w:pPr>
          <w:r>
            <w:t>B Lavina precedentních případů</w:t>
          </w:r>
        </w:p>
        <w:p w14:paraId="41E65353" w14:textId="39799AF2" w:rsidR="00556A8A" w:rsidRDefault="006D20FD" w:rsidP="006D20FD">
          <w:pPr>
            <w:pStyle w:val="Tlotextu"/>
          </w:pPr>
          <w:r>
            <w:t>Je založena na principu: j</w:t>
          </w:r>
          <w:r w:rsidR="002F73C5" w:rsidRPr="006D20FD">
            <w:t>estl</w:t>
          </w:r>
          <w:r>
            <w:t>iže js</w:t>
          </w:r>
          <w:r w:rsidR="002F73C5" w:rsidRPr="006D20FD">
            <w:t>m</w:t>
          </w:r>
          <w:r>
            <w:t>e</w:t>
          </w:r>
          <w:r w:rsidR="002F73C5" w:rsidRPr="006D20FD">
            <w:t xml:space="preserve"> to udělali jednou, musíme to udělat znovu. </w:t>
          </w:r>
        </w:p>
        <w:p w14:paraId="42D1EE78" w14:textId="0AB64AC3" w:rsidR="006D20FD" w:rsidRDefault="006D20FD" w:rsidP="006D20FD">
          <w:pPr>
            <w:pStyle w:val="Tlotextu"/>
          </w:pPr>
          <w:r>
            <w:t xml:space="preserve">Obrana: Není tomu tak vždy. </w:t>
          </w:r>
        </w:p>
        <w:p w14:paraId="0939FB00" w14:textId="0D94E162" w:rsidR="006D20FD" w:rsidRDefault="006D20FD" w:rsidP="006D20FD">
          <w:pPr>
            <w:pStyle w:val="Tlotextu"/>
          </w:pPr>
          <w:r>
            <w:t>C Otrávená studna</w:t>
          </w:r>
        </w:p>
        <w:p w14:paraId="799489B0" w14:textId="1085255D" w:rsidR="00556A8A" w:rsidRPr="006D20FD" w:rsidRDefault="006D20FD" w:rsidP="006D20FD">
          <w:pPr>
            <w:pStyle w:val="Tlotextu"/>
          </w:pPr>
          <w:r>
            <w:t>S</w:t>
          </w:r>
          <w:r w:rsidR="002F73C5" w:rsidRPr="006D20FD">
            <w:t xml:space="preserve">právný </w:t>
          </w:r>
          <w:r>
            <w:t>názor je jen ten manipulátorův, n</w:t>
          </w:r>
          <w:r w:rsidR="002F73C5" w:rsidRPr="006D20FD">
            <w:t xml:space="preserve">áš názor je zamítnut hned na začátku, nepřímo takto:  </w:t>
          </w:r>
        </w:p>
        <w:p w14:paraId="52732DD5" w14:textId="77777777" w:rsidR="006D20FD" w:rsidRPr="006D20FD" w:rsidRDefault="006D20FD" w:rsidP="006D20FD">
          <w:pPr>
            <w:pStyle w:val="Tlotextu"/>
          </w:pPr>
          <w:r w:rsidRPr="006D20FD">
            <w:t xml:space="preserve">  Formulace: </w:t>
          </w:r>
        </w:p>
        <w:p w14:paraId="27B218D3" w14:textId="77777777" w:rsidR="00556A8A" w:rsidRPr="006D20FD" w:rsidRDefault="002F73C5" w:rsidP="002F73C5">
          <w:pPr>
            <w:pStyle w:val="Tlotextu"/>
            <w:numPr>
              <w:ilvl w:val="0"/>
              <w:numId w:val="49"/>
            </w:numPr>
          </w:pPr>
          <w:r w:rsidRPr="006D20FD">
            <w:rPr>
              <w:i/>
              <w:iCs/>
            </w:rPr>
            <w:t xml:space="preserve">Rozumný člověk nebude situaci komplikovat. </w:t>
          </w:r>
        </w:p>
        <w:p w14:paraId="766F2553" w14:textId="77777777" w:rsidR="00556A8A" w:rsidRPr="006D20FD" w:rsidRDefault="002F73C5" w:rsidP="002F73C5">
          <w:pPr>
            <w:pStyle w:val="Tlotextu"/>
            <w:numPr>
              <w:ilvl w:val="0"/>
              <w:numId w:val="49"/>
            </w:numPr>
          </w:pPr>
          <w:r w:rsidRPr="006D20FD">
            <w:rPr>
              <w:i/>
              <w:iCs/>
            </w:rPr>
            <w:t xml:space="preserve">Jestliže je XY chytrý, nebude hlasovat pro návrh. </w:t>
          </w:r>
        </w:p>
        <w:p w14:paraId="20F7D6B8" w14:textId="77777777" w:rsidR="00556A8A" w:rsidRPr="006D20FD" w:rsidRDefault="002F73C5" w:rsidP="002F73C5">
          <w:pPr>
            <w:pStyle w:val="Tlotextu"/>
            <w:numPr>
              <w:ilvl w:val="0"/>
              <w:numId w:val="49"/>
            </w:numPr>
          </w:pPr>
          <w:r w:rsidRPr="006D20FD">
            <w:rPr>
              <w:i/>
              <w:iCs/>
            </w:rPr>
            <w:t xml:space="preserve">Ten, komu záleží na spolupráci/dobrém řešení, se zasadí o tento návrh. </w:t>
          </w:r>
        </w:p>
        <w:p w14:paraId="5EF5042B" w14:textId="77777777" w:rsidR="00556A8A" w:rsidRPr="006D20FD" w:rsidRDefault="002F73C5" w:rsidP="002F73C5">
          <w:pPr>
            <w:pStyle w:val="Tlotextu"/>
            <w:numPr>
              <w:ilvl w:val="0"/>
              <w:numId w:val="49"/>
            </w:numPr>
          </w:pPr>
          <w:r w:rsidRPr="006D20FD">
            <w:rPr>
              <w:i/>
              <w:iCs/>
            </w:rPr>
            <w:t>Jste-li k sobě upřímní, musíte vědět, že (…)</w:t>
          </w:r>
        </w:p>
        <w:p w14:paraId="78ADCFB7" w14:textId="77777777" w:rsidR="00556A8A" w:rsidRPr="006D20FD" w:rsidRDefault="002F73C5" w:rsidP="002F73C5">
          <w:pPr>
            <w:pStyle w:val="Tlotextu"/>
            <w:numPr>
              <w:ilvl w:val="0"/>
              <w:numId w:val="49"/>
            </w:numPr>
          </w:pPr>
          <w:r w:rsidRPr="006D20FD">
            <w:rPr>
              <w:i/>
              <w:iCs/>
            </w:rPr>
            <w:t xml:space="preserve">Rozumný člověk ví, že to není možné. </w:t>
          </w:r>
        </w:p>
        <w:p w14:paraId="7C176494" w14:textId="40703123" w:rsidR="00556A8A" w:rsidRDefault="0060337B" w:rsidP="0060337B">
          <w:pPr>
            <w:pStyle w:val="Tlotextu"/>
            <w:ind w:left="720" w:firstLine="0"/>
          </w:pPr>
          <w:r>
            <w:t xml:space="preserve">Obrana: </w:t>
          </w:r>
          <w:r w:rsidR="002F73C5" w:rsidRPr="006D20FD">
            <w:t xml:space="preserve">Ohradit se vůči tomu je velmi obtížné. Chce to přípravu a argumenty. Po manipulátorovi chceme tvrzení doložit. </w:t>
          </w:r>
          <w:r>
            <w:t xml:space="preserve">Tyto formulace jsou často použity i chápány jako pouhý rétorický obrat, proto se nesetkáváme ani s odezvou na ně. </w:t>
          </w:r>
          <w:r w:rsidR="006D20FD">
            <w:t>Je to útočná strategie</w:t>
          </w:r>
          <w:r w:rsidR="002F73C5" w:rsidRPr="006D20FD">
            <w:t xml:space="preserve">, mnoho lidí cítí konflikt, </w:t>
          </w:r>
          <w:r w:rsidR="006D20FD">
            <w:t xml:space="preserve">a proto často ustoupí, na tato slova nereaguje. </w:t>
          </w:r>
          <w:r>
            <w:t xml:space="preserve">Reagovat je i těžké, protože začnete-li oponovat, zařadíte se do skupiny lidí „nerozumných“, „nechytrých“ atd. </w:t>
          </w:r>
          <w:r w:rsidR="002F73C5" w:rsidRPr="006D20FD">
            <w:t xml:space="preserve"> </w:t>
          </w:r>
        </w:p>
        <w:p w14:paraId="038C5433" w14:textId="1F023AF2" w:rsidR="006D20FD" w:rsidRDefault="006D20FD" w:rsidP="006D20FD">
          <w:pPr>
            <w:pStyle w:val="Tlotextu"/>
            <w:ind w:left="720" w:firstLine="0"/>
          </w:pPr>
          <w:r>
            <w:t xml:space="preserve">Podobné formulace bývají i součástí „vlichocení se“, odvolávání se na skupinu lidí, která je rozumná, chytrá, do níž jste tak zahrnuti i „vy“ atd. </w:t>
          </w:r>
        </w:p>
        <w:p w14:paraId="12CBDDF9" w14:textId="1277026F" w:rsidR="0060337B" w:rsidRDefault="0060337B" w:rsidP="006D20FD">
          <w:pPr>
            <w:pStyle w:val="Tlotextu"/>
            <w:ind w:left="720" w:firstLine="0"/>
          </w:pPr>
          <w:r>
            <w:t>D Taktika tabuizace</w:t>
          </w:r>
        </w:p>
        <w:p w14:paraId="4E81C2A1" w14:textId="60446227" w:rsidR="00556A8A" w:rsidRPr="0060337B" w:rsidRDefault="0060337B" w:rsidP="0060337B">
          <w:pPr>
            <w:pStyle w:val="Tlotextu"/>
          </w:pPr>
          <w:r>
            <w:t>Spočívá v eliminaci</w:t>
          </w:r>
          <w:r w:rsidR="002F73C5" w:rsidRPr="0060337B">
            <w:t xml:space="preserve"> některých témat. Využívá ji autorita. Oponovat je těžké. </w:t>
          </w:r>
        </w:p>
        <w:p w14:paraId="63147274" w14:textId="77777777" w:rsidR="00556A8A" w:rsidRPr="0060337B" w:rsidRDefault="002F73C5" w:rsidP="002F73C5">
          <w:pPr>
            <w:pStyle w:val="Tlotextu"/>
            <w:numPr>
              <w:ilvl w:val="0"/>
              <w:numId w:val="50"/>
            </w:numPr>
          </w:pPr>
          <w:r w:rsidRPr="0060337B">
            <w:rPr>
              <w:i/>
              <w:iCs/>
            </w:rPr>
            <w:t>„Nebudeme mluvit o (…)“. „Nemluvme o (…)“</w:t>
          </w:r>
        </w:p>
        <w:p w14:paraId="2277AF6C" w14:textId="77777777" w:rsidR="00556A8A" w:rsidRPr="0060337B" w:rsidRDefault="002F73C5" w:rsidP="002F73C5">
          <w:pPr>
            <w:pStyle w:val="Tlotextu"/>
            <w:numPr>
              <w:ilvl w:val="0"/>
              <w:numId w:val="50"/>
            </w:numPr>
          </w:pPr>
          <w:r w:rsidRPr="0060337B">
            <w:rPr>
              <w:i/>
              <w:iCs/>
            </w:rPr>
            <w:t>„Nebudeme se pouštět do diskuzí o (…)“</w:t>
          </w:r>
        </w:p>
        <w:p w14:paraId="64918F8F" w14:textId="77777777" w:rsidR="00556A8A" w:rsidRPr="0060337B" w:rsidRDefault="002F73C5" w:rsidP="002F73C5">
          <w:pPr>
            <w:pStyle w:val="Tlotextu"/>
            <w:numPr>
              <w:ilvl w:val="0"/>
              <w:numId w:val="50"/>
            </w:numPr>
          </w:pPr>
          <w:r w:rsidRPr="0060337B">
            <w:rPr>
              <w:i/>
              <w:iCs/>
            </w:rPr>
            <w:t xml:space="preserve">„Nebudeme na tom nic měnit“. </w:t>
          </w:r>
        </w:p>
        <w:p w14:paraId="3F3D4C2C" w14:textId="20E4DF60" w:rsidR="00556A8A" w:rsidRDefault="0060337B" w:rsidP="0060337B">
          <w:pPr>
            <w:pStyle w:val="Tlotextu"/>
            <w:ind w:left="720" w:firstLine="0"/>
          </w:pPr>
          <w:r>
            <w:lastRenderedPageBreak/>
            <w:t>Obrana: Představuje t</w:t>
          </w:r>
          <w:r w:rsidR="002F73C5" w:rsidRPr="0060337B">
            <w:t xml:space="preserve">akt a šikovnost. </w:t>
          </w:r>
          <w:r>
            <w:t>Měli bychom z</w:t>
          </w:r>
          <w:r w:rsidR="002F73C5" w:rsidRPr="0060337B">
            <w:t>důvodnit, proč bychom mluvit „o“ měli, vyzdvihnout jasná po</w:t>
          </w:r>
          <w:r>
            <w:t>zitiva toho, o čem protivník nechce mluvit (z nějakého důvodu: protože je to téma, které by jej dehonestovalo, nerozumí mu atd.)</w:t>
          </w:r>
          <w:r w:rsidR="002F73C5" w:rsidRPr="0060337B">
            <w:t xml:space="preserve"> </w:t>
          </w:r>
        </w:p>
        <w:p w14:paraId="075A3B99" w14:textId="2822EE93" w:rsidR="0060337B" w:rsidRDefault="0060337B" w:rsidP="0060337B">
          <w:pPr>
            <w:pStyle w:val="Tlotextu"/>
            <w:ind w:left="720" w:firstLine="0"/>
          </w:pPr>
          <w:r>
            <w:t>E Taktika nepodstatného</w:t>
          </w:r>
        </w:p>
        <w:p w14:paraId="669EC97B" w14:textId="57B3FD9B" w:rsidR="00556A8A" w:rsidRPr="0060337B" w:rsidRDefault="002F73C5" w:rsidP="002F73C5">
          <w:pPr>
            <w:pStyle w:val="Tlotextu"/>
            <w:numPr>
              <w:ilvl w:val="0"/>
              <w:numId w:val="51"/>
            </w:numPr>
          </w:pPr>
          <w:r w:rsidRPr="0060337B">
            <w:rPr>
              <w:i/>
              <w:iCs/>
            </w:rPr>
            <w:t>Toto není důležité.“</w:t>
          </w:r>
          <w:r w:rsidR="0060337B">
            <w:t xml:space="preserve"> </w:t>
          </w:r>
          <w:r w:rsidRPr="0060337B">
            <w:t xml:space="preserve">Nebo: Neodpovídání na otázku, </w:t>
          </w:r>
          <w:r w:rsidR="0060337B">
            <w:t>nemluvení k podstatě</w:t>
          </w:r>
          <w:r w:rsidRPr="0060337B">
            <w:t xml:space="preserve"> věci. </w:t>
          </w:r>
        </w:p>
        <w:p w14:paraId="5E9DBB15" w14:textId="5F7057DB" w:rsidR="00556A8A" w:rsidRPr="0060337B" w:rsidRDefault="002F73C5" w:rsidP="0060337B">
          <w:pPr>
            <w:pStyle w:val="Tlotextu"/>
            <w:ind w:left="360" w:firstLine="0"/>
          </w:pPr>
          <w:r w:rsidRPr="0060337B">
            <w:t>Obrana:</w:t>
          </w:r>
          <w:r w:rsidR="0060337B">
            <w:t xml:space="preserve"> </w:t>
          </w:r>
          <w:r w:rsidRPr="0060337B">
            <w:t xml:space="preserve">Trvat na tom, že důležité to je. </w:t>
          </w:r>
          <w:r w:rsidR="0060337B">
            <w:t>Uvést a</w:t>
          </w:r>
          <w:r w:rsidRPr="0060337B">
            <w:t xml:space="preserve">rgumenty, proč to důležité je. </w:t>
          </w:r>
          <w:r w:rsidR="0060337B">
            <w:t xml:space="preserve">Případně </w:t>
          </w:r>
        </w:p>
        <w:p w14:paraId="072E75B5" w14:textId="78130F9D" w:rsidR="0060337B" w:rsidRPr="0060337B" w:rsidRDefault="0060337B" w:rsidP="0060337B">
          <w:pPr>
            <w:pStyle w:val="Tlotextu"/>
          </w:pPr>
          <w:r>
            <w:t>u</w:t>
          </w:r>
          <w:r w:rsidRPr="0060337B">
            <w:t>pozornit</w:t>
          </w:r>
          <w:r>
            <w:t xml:space="preserve"> na to</w:t>
          </w:r>
          <w:r w:rsidRPr="0060337B">
            <w:t xml:space="preserve">, že </w:t>
          </w:r>
          <w:r>
            <w:t xml:space="preserve">protivník </w:t>
          </w:r>
          <w:r w:rsidRPr="0060337B">
            <w:t xml:space="preserve">neodpovídá k věci, nebo si nevšímá podstatného. </w:t>
          </w:r>
        </w:p>
        <w:p w14:paraId="641EFF8D" w14:textId="1C666551" w:rsidR="0060337B" w:rsidRDefault="0060337B" w:rsidP="0060337B">
          <w:pPr>
            <w:pStyle w:val="Tlotextu"/>
            <w:ind w:left="720"/>
            <w:rPr>
              <w:i/>
            </w:rPr>
          </w:pPr>
          <w:r w:rsidRPr="0060337B">
            <w:rPr>
              <w:b/>
              <w:bCs/>
              <w:i/>
            </w:rPr>
            <w:t>Ano</w:t>
          </w:r>
          <w:r w:rsidRPr="0060337B">
            <w:rPr>
              <w:i/>
            </w:rPr>
            <w:t xml:space="preserve">, máte pravdu/to je jedna věc, </w:t>
          </w:r>
          <w:r w:rsidRPr="0060337B">
            <w:rPr>
              <w:b/>
              <w:bCs/>
              <w:i/>
            </w:rPr>
            <w:t xml:space="preserve">ale </w:t>
          </w:r>
          <w:r w:rsidRPr="0060337B">
            <w:rPr>
              <w:i/>
            </w:rPr>
            <w:t>jaká je souvislost s naším problémem/mou otázkou, mohl byste to upřesnit?</w:t>
          </w:r>
        </w:p>
        <w:p w14:paraId="3B120028" w14:textId="22EA5D0B" w:rsidR="0060337B" w:rsidRPr="0060337B" w:rsidRDefault="00B1600A" w:rsidP="00B1600A">
          <w:pPr>
            <w:pStyle w:val="Tlotextu"/>
          </w:pPr>
          <w:r>
            <w:t>F Přímý útok na partnera</w:t>
          </w:r>
        </w:p>
        <w:p w14:paraId="0AC1CD93" w14:textId="77777777" w:rsidR="00556A8A" w:rsidRPr="0060337B" w:rsidRDefault="002F73C5" w:rsidP="002F73C5">
          <w:pPr>
            <w:pStyle w:val="Tlotextu"/>
            <w:numPr>
              <w:ilvl w:val="0"/>
              <w:numId w:val="52"/>
            </w:numPr>
          </w:pPr>
          <w:r w:rsidRPr="0060337B">
            <w:rPr>
              <w:i/>
              <w:iCs/>
            </w:rPr>
            <w:t xml:space="preserve">argumentum ad hominem, </w:t>
          </w:r>
          <w:r w:rsidRPr="0060337B">
            <w:t xml:space="preserve">ne </w:t>
          </w:r>
          <w:r w:rsidRPr="0060337B">
            <w:rPr>
              <w:i/>
              <w:iCs/>
            </w:rPr>
            <w:t>ad rem</w:t>
          </w:r>
        </w:p>
        <w:p w14:paraId="47F84569" w14:textId="0ED107A7" w:rsidR="00556A8A" w:rsidRPr="0060337B" w:rsidRDefault="00B1600A" w:rsidP="00B1600A">
          <w:pPr>
            <w:pStyle w:val="Tlotextu"/>
            <w:ind w:left="360" w:firstLine="0"/>
          </w:pPr>
          <w:r>
            <w:t xml:space="preserve">Osobní útok znamená </w:t>
          </w:r>
          <w:r w:rsidR="002F73C5" w:rsidRPr="0060337B">
            <w:t>zpochybnění důvěryhodnosti, charakteru:</w:t>
          </w:r>
        </w:p>
        <w:p w14:paraId="1A8BB227" w14:textId="77777777" w:rsidR="00556A8A" w:rsidRPr="0060337B" w:rsidRDefault="002F73C5" w:rsidP="002F73C5">
          <w:pPr>
            <w:pStyle w:val="Tlotextu"/>
            <w:numPr>
              <w:ilvl w:val="0"/>
              <w:numId w:val="52"/>
            </w:numPr>
          </w:pPr>
          <w:r w:rsidRPr="0060337B">
            <w:t>„</w:t>
          </w:r>
          <w:r w:rsidRPr="0060337B">
            <w:rPr>
              <w:i/>
              <w:iCs/>
            </w:rPr>
            <w:t>Nebudeme akceptovat názory někoho, kdo krade.“</w:t>
          </w:r>
        </w:p>
        <w:p w14:paraId="7C3E2FF2" w14:textId="77777777" w:rsidR="00556A8A" w:rsidRPr="0060337B" w:rsidRDefault="002F73C5" w:rsidP="002F73C5">
          <w:pPr>
            <w:pStyle w:val="Tlotextu"/>
            <w:numPr>
              <w:ilvl w:val="0"/>
              <w:numId w:val="52"/>
            </w:numPr>
          </w:pPr>
          <w:r w:rsidRPr="0060337B">
            <w:rPr>
              <w:i/>
              <w:iCs/>
            </w:rPr>
            <w:t xml:space="preserve">„Nebudeme poslouchat někoho, kdo nemá v dané oblasti žádné zkušenosti a neumí se chovat. Račte se, mládenče, raději něčemu přiučit.“ </w:t>
          </w:r>
          <w:r w:rsidRPr="0060337B">
            <w:t>(nezralost)</w:t>
          </w:r>
        </w:p>
        <w:p w14:paraId="4EC15BA3" w14:textId="0292BBA7" w:rsidR="00563DED" w:rsidRPr="00563DED" w:rsidRDefault="00B1600A" w:rsidP="00B1600A">
          <w:pPr>
            <w:pStyle w:val="Tlotextu"/>
            <w:ind w:left="360" w:firstLine="0"/>
          </w:pPr>
          <w:r>
            <w:t>Obrana: V</w:t>
          </w:r>
          <w:r w:rsidR="002F73C5" w:rsidRPr="0060337B">
            <w:t xml:space="preserve">rátit hovor do věcné roviny: </w:t>
          </w:r>
          <w:r w:rsidR="002F73C5" w:rsidRPr="0060337B">
            <w:rPr>
              <w:i/>
              <w:iCs/>
            </w:rPr>
            <w:t xml:space="preserve">Nebavíme se tady o mých charakterových vlastnostech, to není předmětem diskuse, ale (…); nebavíme se o tom, jestli jsem starý, nebo mladý, to není podstata věci atd. </w:t>
          </w:r>
        </w:p>
        <w:p w14:paraId="57086521" w14:textId="1BFE370D" w:rsidR="002E51BE" w:rsidRPr="002E51BE" w:rsidRDefault="002E51BE" w:rsidP="00B1600A">
          <w:pPr>
            <w:pStyle w:val="Tlotextu"/>
            <w:ind w:firstLine="0"/>
          </w:pPr>
        </w:p>
        <w:p w14:paraId="2059CF30" w14:textId="42064D26" w:rsidR="00A732EB" w:rsidRDefault="00A732EB" w:rsidP="00A732EB">
          <w:pPr>
            <w:pStyle w:val="parNadpisPrvkuOranzovy"/>
          </w:pPr>
          <w:r>
            <w:t>zdroje</w:t>
          </w:r>
        </w:p>
        <w:p w14:paraId="616326D4" w14:textId="77777777" w:rsidR="00A732EB" w:rsidRDefault="00A732EB" w:rsidP="00A732EB">
          <w:pPr>
            <w:framePr w:w="624" w:h="624" w:hRule="exact" w:hSpace="170" w:wrap="around" w:vAnchor="text" w:hAnchor="page" w:xAlign="outside" w:y="-622" w:anchorLock="1"/>
            <w:jc w:val="both"/>
          </w:pPr>
          <w:r>
            <w:rPr>
              <w:noProof/>
              <w:lang w:eastAsia="cs-CZ"/>
            </w:rPr>
            <w:drawing>
              <wp:inline distT="0" distB="0" distL="0" distR="0" wp14:anchorId="33D56E94" wp14:editId="1DFFFC42">
                <wp:extent cx="381635" cy="381635"/>
                <wp:effectExtent l="0" t="0" r="0" b="0"/>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35A58C" w14:textId="77777777" w:rsidR="00B1600A" w:rsidRDefault="00B1600A" w:rsidP="0096390C">
          <w:pPr>
            <w:spacing w:after="0"/>
            <w:rPr>
              <w:rStyle w:val="bibautor"/>
            </w:rPr>
          </w:pPr>
        </w:p>
        <w:p w14:paraId="24CFDC4B" w14:textId="7645F3F6" w:rsidR="00A27DE7" w:rsidRDefault="00A27DE7" w:rsidP="0096390C">
          <w:pPr>
            <w:spacing w:after="0"/>
            <w:rPr>
              <w:rFonts w:cs="Times New Roman"/>
              <w:szCs w:val="24"/>
            </w:rPr>
          </w:pPr>
          <w:r>
            <w:rPr>
              <w:rFonts w:cs="Times New Roman"/>
              <w:szCs w:val="24"/>
            </w:rPr>
            <w:t xml:space="preserve">EDMÜLLER, Anreas, WILHELM, Thomas. </w:t>
          </w:r>
          <w:r w:rsidRPr="00A27DE7">
            <w:rPr>
              <w:rFonts w:cs="Times New Roman"/>
              <w:i/>
              <w:szCs w:val="24"/>
            </w:rPr>
            <w:t>Velká kniha manipulativních technik</w:t>
          </w:r>
          <w:r>
            <w:rPr>
              <w:rFonts w:cs="Times New Roman"/>
              <w:szCs w:val="24"/>
            </w:rPr>
            <w:t xml:space="preserve">. Praha: Grada Publishing 2011. </w:t>
          </w:r>
        </w:p>
        <w:p w14:paraId="394FD052" w14:textId="3A40BA69" w:rsidR="0096390C" w:rsidRDefault="0096390C" w:rsidP="0096390C">
          <w:pPr>
            <w:spacing w:after="0"/>
            <w:rPr>
              <w:rFonts w:cs="Times New Roman"/>
              <w:szCs w:val="24"/>
            </w:rPr>
          </w:pPr>
          <w:r>
            <w:rPr>
              <w:rFonts w:cs="Times New Roman"/>
              <w:szCs w:val="24"/>
            </w:rPr>
            <w:t xml:space="preserve">FOUCAULT, Michel. </w:t>
          </w:r>
          <w:r>
            <w:rPr>
              <w:rFonts w:cs="Times New Roman"/>
              <w:i/>
              <w:szCs w:val="24"/>
            </w:rPr>
            <w:t>Myšlení vnějšku.</w:t>
          </w:r>
          <w:r>
            <w:rPr>
              <w:rFonts w:cs="Times New Roman"/>
              <w:szCs w:val="24"/>
            </w:rPr>
            <w:t xml:space="preserve"> Praha: Hermann a synové, 1994.</w:t>
          </w:r>
        </w:p>
        <w:p w14:paraId="45F7B8B9" w14:textId="0E2C37B8" w:rsidR="0096390C" w:rsidRDefault="0096390C" w:rsidP="0096390C">
          <w:pPr>
            <w:spacing w:after="0"/>
            <w:rPr>
              <w:rFonts w:cs="Times New Roman"/>
              <w:szCs w:val="24"/>
            </w:rPr>
          </w:pPr>
          <w:r>
            <w:rPr>
              <w:rFonts w:cs="Times New Roman"/>
              <w:szCs w:val="24"/>
            </w:rPr>
            <w:t xml:space="preserve">HORECKÝ, Ján. Argumentační text. </w:t>
          </w:r>
          <w:r>
            <w:rPr>
              <w:rFonts w:cs="Times New Roman"/>
              <w:i/>
              <w:szCs w:val="24"/>
            </w:rPr>
            <w:t>Kultúra slova</w:t>
          </w:r>
          <w:r>
            <w:rPr>
              <w:rFonts w:cs="Times New Roman"/>
              <w:szCs w:val="24"/>
            </w:rPr>
            <w:t>. 1988, roč. 22, č. 6, s. 65–71.</w:t>
          </w:r>
        </w:p>
        <w:p w14:paraId="4B76705E" w14:textId="0AB85E17" w:rsidR="0096390C" w:rsidRDefault="0096390C" w:rsidP="0096390C">
          <w:pPr>
            <w:spacing w:after="0"/>
            <w:rPr>
              <w:rFonts w:cs="Times New Roman"/>
              <w:szCs w:val="24"/>
            </w:rPr>
          </w:pPr>
          <w:r>
            <w:rPr>
              <w:rFonts w:cs="Times New Roman"/>
              <w:szCs w:val="24"/>
            </w:rPr>
            <w:t xml:space="preserve">                            Obsahová štruktúra argumentačního textu, </w:t>
          </w:r>
          <w:r w:rsidRPr="0096390C">
            <w:rPr>
              <w:rFonts w:cs="Times New Roman"/>
              <w:i/>
              <w:szCs w:val="24"/>
            </w:rPr>
            <w:t>tamtéž</w:t>
          </w:r>
          <w:r>
            <w:rPr>
              <w:rFonts w:cs="Times New Roman"/>
              <w:szCs w:val="24"/>
            </w:rPr>
            <w:t>, s. 203–208.</w:t>
          </w:r>
        </w:p>
        <w:p w14:paraId="17F8A7F3" w14:textId="6003784B" w:rsidR="0096390C" w:rsidRPr="00E2722E" w:rsidRDefault="0096390C" w:rsidP="00E2722E">
          <w:pPr>
            <w:spacing w:after="0"/>
            <w:rPr>
              <w:rStyle w:val="bibautor"/>
              <w:rFonts w:cs="Times New Roman"/>
              <w:szCs w:val="24"/>
            </w:rPr>
          </w:pPr>
          <w:r>
            <w:rPr>
              <w:rFonts w:cs="Times New Roman"/>
              <w:szCs w:val="24"/>
            </w:rPr>
            <w:t xml:space="preserve">                            Formová štruktúra argumentačného textu, č. 7, s. 225–</w:t>
          </w:r>
          <w:r w:rsidR="00E2722E">
            <w:rPr>
              <w:rFonts w:cs="Times New Roman"/>
              <w:szCs w:val="24"/>
            </w:rPr>
            <w:t>231.</w:t>
          </w:r>
        </w:p>
        <w:p w14:paraId="2C4C32EC" w14:textId="4DD90C73" w:rsidR="00A732EB" w:rsidRPr="00A732EB" w:rsidRDefault="0076533F" w:rsidP="0096390C">
          <w:pPr>
            <w:pStyle w:val="Tlotextu"/>
            <w:ind w:firstLine="0"/>
          </w:pPr>
          <w:r>
            <w:rPr>
              <w:rStyle w:val="bibautor"/>
            </w:rPr>
            <w:t xml:space="preserve">JELÍNEK, Μilan, ŠVANDOVÁ, Blažena </w:t>
          </w:r>
          <w:r>
            <w:rPr>
              <w:rStyle w:val="bibitem"/>
            </w:rPr>
            <w:t xml:space="preserve">(eds.). </w:t>
          </w:r>
          <w:r>
            <w:rPr>
              <w:rStyle w:val="bibitem"/>
              <w:i/>
              <w:iCs/>
            </w:rPr>
            <w:t>Argumentace a umění komunikovat</w:t>
          </w:r>
          <w:r>
            <w:rPr>
              <w:rStyle w:val="bibitem"/>
            </w:rPr>
            <w:t>. Brno: Pedagogická fakulta, Masarykova univerzita, 1999</w:t>
          </w:r>
          <w:r>
            <w:t>.</w:t>
          </w:r>
        </w:p>
        <w:p w14:paraId="1ABF70A5" w14:textId="1D82FB0A" w:rsidR="0076533F" w:rsidRDefault="0076533F" w:rsidP="00D905CD">
          <w:pPr>
            <w:pStyle w:val="Tlotextu"/>
            <w:ind w:firstLine="0"/>
          </w:pPr>
          <w:r>
            <w:lastRenderedPageBreak/>
            <w:t>Petr Karlík (</w:t>
          </w:r>
          <w:proofErr w:type="gramStart"/>
          <w:r>
            <w:t>2017</w:t>
          </w:r>
          <w:r w:rsidR="00265340">
            <w:t>a</w:t>
          </w:r>
          <w:proofErr w:type="gramEnd"/>
          <w:r>
            <w:t xml:space="preserve">): ARGUMENT. In: Petr Karlík, Marek Nekula, Jana Pleskalová (eds.), </w:t>
          </w:r>
          <w:proofErr w:type="gramStart"/>
          <w:r>
            <w:t>CzechEncy - Nový</w:t>
          </w:r>
          <w:proofErr w:type="gramEnd"/>
          <w:r>
            <w:t xml:space="preserve"> encyklopedický slovník češtiny. </w:t>
          </w:r>
          <w:r>
            <w:br/>
            <w:t xml:space="preserve">URL: </w:t>
          </w:r>
          <w:hyperlink r:id="rId58" w:history="1">
            <w:r>
              <w:rPr>
                <w:rStyle w:val="Hypertextovodkaz"/>
              </w:rPr>
              <w:t>https://www.czechency.org/slovnik/ARGUMENT</w:t>
            </w:r>
          </w:hyperlink>
          <w:r w:rsidR="0096390C">
            <w:t xml:space="preserve"> (poslední přístup: 30. 8</w:t>
          </w:r>
          <w:r>
            <w:t>. 2018)</w:t>
          </w:r>
        </w:p>
        <w:p w14:paraId="37BEC176" w14:textId="44E56182" w:rsidR="00DC3819" w:rsidRPr="00D905CD" w:rsidRDefault="00A732EB" w:rsidP="0076533F">
          <w:pPr>
            <w:pStyle w:val="Tlotextu"/>
            <w:ind w:firstLine="0"/>
            <w:rPr>
              <w:rStyle w:val="st"/>
              <w:rFonts w:cs="Times New Roman"/>
            </w:rPr>
          </w:pPr>
          <w:r>
            <w:t>Petr Karlík (</w:t>
          </w:r>
          <w:proofErr w:type="gramStart"/>
          <w:r>
            <w:t>2017</w:t>
          </w:r>
          <w:r w:rsidR="00265340">
            <w:t>b</w:t>
          </w:r>
          <w:proofErr w:type="gramEnd"/>
          <w:r>
            <w:t xml:space="preserve">): ARGUMENTACE. In: Petr Karlík, Marek Nekula, Jana Pleskalová (eds.), </w:t>
          </w:r>
          <w:proofErr w:type="gramStart"/>
          <w:r>
            <w:t>CzechEncy - Nový</w:t>
          </w:r>
          <w:proofErr w:type="gramEnd"/>
          <w:r>
            <w:t xml:space="preserve"> encyklopedický slovník češtiny. </w:t>
          </w:r>
          <w:r>
            <w:br/>
            <w:t xml:space="preserve">URL: </w:t>
          </w:r>
          <w:hyperlink r:id="rId59" w:history="1">
            <w:r>
              <w:rPr>
                <w:rStyle w:val="Hypertextovodkaz"/>
              </w:rPr>
              <w:t>https://www.czechency.org/slovnik/ARGUMENTACE</w:t>
            </w:r>
          </w:hyperlink>
          <w:r w:rsidR="0096390C">
            <w:t xml:space="preserve"> (poslední přístup: 30. 8</w:t>
          </w:r>
          <w:r>
            <w:t>. 2018)</w:t>
          </w:r>
          <w:r w:rsidR="0076533F">
            <w:rPr>
              <w:rStyle w:val="st"/>
              <w:rFonts w:cs="Times New Roman"/>
            </w:rPr>
            <w:t>.</w:t>
          </w:r>
        </w:p>
        <w:p w14:paraId="06106CD7" w14:textId="7CF80238" w:rsidR="0076533F" w:rsidRDefault="0076533F" w:rsidP="003E7B29">
          <w:pPr>
            <w:pStyle w:val="Default"/>
            <w:jc w:val="both"/>
            <w:rPr>
              <w:rStyle w:val="st"/>
              <w:rFonts w:ascii="Times New Roman" w:hAnsi="Times New Roman" w:cs="Times New Roman"/>
            </w:rPr>
          </w:pPr>
          <w:r>
            <w:rPr>
              <w:rStyle w:val="st"/>
              <w:rFonts w:ascii="Times New Roman" w:hAnsi="Times New Roman" w:cs="Times New Roman"/>
            </w:rPr>
            <w:t>KLEIN, Ondřej.</w:t>
          </w:r>
          <w:r w:rsidR="00DC3819" w:rsidRPr="00D905CD">
            <w:rPr>
              <w:rStyle w:val="st"/>
              <w:rFonts w:ascii="Times New Roman" w:hAnsi="Times New Roman" w:cs="Times New Roman"/>
            </w:rPr>
            <w:t xml:space="preserve"> </w:t>
          </w:r>
          <w:r w:rsidR="00DC3819" w:rsidRPr="00D905CD">
            <w:rPr>
              <w:rStyle w:val="Zdraznn"/>
              <w:rFonts w:ascii="Times New Roman" w:hAnsi="Times New Roman" w:cs="Times New Roman"/>
            </w:rPr>
            <w:t>Argumentace</w:t>
          </w:r>
          <w:r w:rsidR="00DC3819" w:rsidRPr="00D905CD">
            <w:rPr>
              <w:rStyle w:val="st"/>
              <w:rFonts w:ascii="Times New Roman" w:hAnsi="Times New Roman" w:cs="Times New Roman"/>
            </w:rPr>
            <w:t xml:space="preserve"> </w:t>
          </w:r>
          <w:r w:rsidR="00DC3819" w:rsidRPr="0096390C">
            <w:rPr>
              <w:rStyle w:val="st"/>
              <w:rFonts w:ascii="Times New Roman" w:hAnsi="Times New Roman" w:cs="Times New Roman"/>
              <w:i/>
            </w:rPr>
            <w:t>v komunikaci</w:t>
          </w:r>
          <w:r w:rsidR="00DC3819" w:rsidRPr="00D905CD">
            <w:rPr>
              <w:rStyle w:val="st"/>
              <w:rFonts w:ascii="Times New Roman" w:hAnsi="Times New Roman" w:cs="Times New Roman"/>
            </w:rPr>
            <w:t xml:space="preserve"> (</w:t>
          </w:r>
          <w:r w:rsidR="00DC3819" w:rsidRPr="0096390C">
            <w:rPr>
              <w:rStyle w:val="st"/>
              <w:rFonts w:ascii="Times New Roman" w:hAnsi="Times New Roman" w:cs="Times New Roman"/>
              <w:i/>
            </w:rPr>
            <w:t>Průzkum komunikačního pojetí argumentu</w:t>
          </w:r>
          <w:r w:rsidR="00DC3819" w:rsidRPr="00D905CD">
            <w:rPr>
              <w:rStyle w:val="st"/>
              <w:rFonts w:ascii="Times New Roman" w:hAnsi="Times New Roman" w:cs="Times New Roman"/>
            </w:rPr>
            <w:t xml:space="preserve">). Praha: Univerzita Karlova 2007. </w:t>
          </w:r>
        </w:p>
        <w:p w14:paraId="1EE2AF2E" w14:textId="77777777" w:rsidR="0076533F" w:rsidRDefault="0076533F" w:rsidP="0076533F">
          <w:pPr>
            <w:pStyle w:val="Tlotextu"/>
            <w:ind w:firstLine="0"/>
          </w:pPr>
          <w:r>
            <w:t xml:space="preserve">SAICOVÁ ŘÍMALOVÁ, Lucie. </w:t>
          </w:r>
          <w:r w:rsidRPr="00696A52">
            <w:rPr>
              <w:i/>
            </w:rPr>
            <w:t>Pragmatika: Studijní příručka</w:t>
          </w:r>
          <w:r>
            <w:t xml:space="preserve">. Praha: Karolinum 2016. </w:t>
          </w:r>
        </w:p>
        <w:p w14:paraId="55AF02B1" w14:textId="77777777" w:rsidR="0096390C" w:rsidRDefault="0096390C" w:rsidP="0096390C">
          <w:pPr>
            <w:spacing w:after="0"/>
          </w:pPr>
          <w:r>
            <w:t xml:space="preserve">SZYMANEK, Krzysztof: </w:t>
          </w:r>
          <w:r w:rsidRPr="0096390C">
            <w:rPr>
              <w:i/>
            </w:rPr>
            <w:t>Umění argumentace. Terminologický slovník</w:t>
          </w:r>
          <w:r>
            <w:t>. Olomouc: Univerzita Palackého 2003.</w:t>
          </w:r>
        </w:p>
        <w:p w14:paraId="1A79B840" w14:textId="22C55B9E" w:rsidR="00F80B1E" w:rsidRDefault="00F80B1E" w:rsidP="0096390C">
          <w:pPr>
            <w:spacing w:after="0"/>
          </w:pPr>
          <w:r>
            <w:t xml:space="preserve">PLŇAVA, Ivo. </w:t>
          </w:r>
          <w:r>
            <w:rPr>
              <w:i/>
              <w:iCs/>
            </w:rPr>
            <w:t>Jak (to) spolu mluvíme</w:t>
          </w:r>
          <w:r>
            <w:t>. Brno: Masarykova univerzita, 1992.</w:t>
          </w:r>
        </w:p>
        <w:p w14:paraId="5A1794A9" w14:textId="77777777" w:rsidR="0096390C" w:rsidRDefault="0096390C" w:rsidP="0076533F">
          <w:pPr>
            <w:pStyle w:val="Tlotextu"/>
            <w:ind w:firstLine="0"/>
          </w:pPr>
        </w:p>
        <w:p w14:paraId="3F2C3B10" w14:textId="77777777" w:rsidR="0076533F" w:rsidRPr="00D905CD" w:rsidRDefault="0076533F" w:rsidP="003E7B29">
          <w:pPr>
            <w:pStyle w:val="Default"/>
            <w:jc w:val="both"/>
            <w:rPr>
              <w:rFonts w:ascii="Times New Roman" w:hAnsi="Times New Roman" w:cs="Times New Roman"/>
              <w:sz w:val="23"/>
              <w:szCs w:val="23"/>
            </w:rPr>
          </w:pPr>
        </w:p>
        <w:tbl>
          <w:tblPr>
            <w:tblW w:w="10245" w:type="dxa"/>
            <w:jc w:val="center"/>
            <w:tblLayout w:type="fixed"/>
            <w:tblLook w:val="0000" w:firstRow="0" w:lastRow="0" w:firstColumn="0" w:lastColumn="0" w:noHBand="0" w:noVBand="0"/>
          </w:tblPr>
          <w:tblGrid>
            <w:gridCol w:w="2689"/>
            <w:gridCol w:w="7556"/>
          </w:tblGrid>
          <w:tr w:rsidR="003E7B29" w:rsidRPr="00CA0ECB" w14:paraId="36F009A8" w14:textId="77777777" w:rsidTr="003E7B29">
            <w:trPr>
              <w:trHeight w:val="266"/>
              <w:jc w:val="center"/>
            </w:trPr>
            <w:tc>
              <w:tcPr>
                <w:tcW w:w="2689" w:type="dxa"/>
                <w:tcBorders>
                  <w:top w:val="nil"/>
                  <w:left w:val="nil"/>
                  <w:bottom w:val="nil"/>
                  <w:right w:val="nil"/>
                </w:tcBorders>
              </w:tcPr>
              <w:p w14:paraId="6180F53A" w14:textId="6D0BD64B" w:rsidR="003E7B29" w:rsidRPr="00CA0ECB" w:rsidRDefault="003E7B29" w:rsidP="003E7B29">
                <w:pPr>
                  <w:pStyle w:val="Default"/>
                  <w:rPr>
                    <w:rFonts w:ascii="Times New Roman" w:hAnsi="Times New Roman" w:cs="Times New Roman"/>
                    <w:b/>
                  </w:rPr>
                </w:pPr>
              </w:p>
            </w:tc>
            <w:tc>
              <w:tcPr>
                <w:tcW w:w="7556" w:type="dxa"/>
                <w:tcBorders>
                  <w:top w:val="nil"/>
                  <w:left w:val="nil"/>
                  <w:bottom w:val="nil"/>
                  <w:right w:val="nil"/>
                </w:tcBorders>
              </w:tcPr>
              <w:p w14:paraId="2B4CA8AF" w14:textId="106026AB" w:rsidR="003E7B29" w:rsidRPr="00CA0ECB" w:rsidRDefault="003E7B29" w:rsidP="003E7B29">
                <w:pPr>
                  <w:pStyle w:val="Default"/>
                  <w:jc w:val="both"/>
                  <w:rPr>
                    <w:rFonts w:ascii="Times New Roman" w:hAnsi="Times New Roman" w:cs="Times New Roman"/>
                    <w:sz w:val="23"/>
                    <w:szCs w:val="23"/>
                  </w:rPr>
                </w:pPr>
              </w:p>
            </w:tc>
          </w:tr>
        </w:tbl>
        <w:p w14:paraId="511D0F03" w14:textId="57268BBB" w:rsidR="0076533F" w:rsidRDefault="0076533F" w:rsidP="0076533F">
          <w:pPr>
            <w:pStyle w:val="Tlotextu"/>
            <w:ind w:firstLine="0"/>
            <w:rPr>
              <w:rFonts w:cs="Times New Roman"/>
              <w:b/>
              <w:szCs w:val="24"/>
            </w:rPr>
          </w:pPr>
          <w:r>
            <w:t xml:space="preserve">Z populárně-naučných </w:t>
          </w:r>
          <w:r w:rsidR="0096390C">
            <w:t xml:space="preserve">lze využít např. knihy: </w:t>
          </w:r>
        </w:p>
        <w:p w14:paraId="5522F7A0" w14:textId="7CCB77F2" w:rsidR="003E7B29" w:rsidRDefault="0076533F" w:rsidP="0076533F">
          <w:pPr>
            <w:pStyle w:val="Tlotextu"/>
            <w:ind w:firstLine="0"/>
            <w:rPr>
              <w:rFonts w:cs="Times New Roman"/>
              <w:szCs w:val="24"/>
            </w:rPr>
          </w:pPr>
          <w:r w:rsidRPr="0076533F">
            <w:rPr>
              <w:rFonts w:cs="Times New Roman"/>
              <w:szCs w:val="24"/>
            </w:rPr>
            <w:t>CIALDINI,</w:t>
          </w:r>
          <w:r w:rsidRPr="0076533F">
            <w:t xml:space="preserve"> </w:t>
          </w:r>
          <w:r w:rsidRPr="0076533F">
            <w:rPr>
              <w:rFonts w:cs="Times New Roman"/>
              <w:szCs w:val="24"/>
            </w:rPr>
            <w:t xml:space="preserve">Robert B. </w:t>
          </w:r>
          <w:r w:rsidR="003E7B29" w:rsidRPr="0076533F">
            <w:rPr>
              <w:rFonts w:cs="Times New Roman"/>
              <w:i/>
              <w:szCs w:val="24"/>
            </w:rPr>
            <w:t>Vliv. Síla přesvědčování a manipulace</w:t>
          </w:r>
          <w:r w:rsidR="003E7B29" w:rsidRPr="0076533F">
            <w:rPr>
              <w:rFonts w:cs="Times New Roman"/>
              <w:szCs w:val="24"/>
            </w:rPr>
            <w:t>. 2012</w:t>
          </w:r>
          <w:r w:rsidR="0096390C">
            <w:rPr>
              <w:rFonts w:cs="Times New Roman"/>
              <w:szCs w:val="24"/>
            </w:rPr>
            <w:t xml:space="preserve"> a další tohoto autora</w:t>
          </w:r>
        </w:p>
        <w:p w14:paraId="277DFB96" w14:textId="00EF3A7D" w:rsidR="00F21DB2" w:rsidRPr="0076533F" w:rsidRDefault="00F21DB2" w:rsidP="00F21DB2">
          <w:pPr>
            <w:spacing w:after="0"/>
            <w:rPr>
              <w:rFonts w:cs="Times New Roman"/>
              <w:szCs w:val="24"/>
            </w:rPr>
          </w:pPr>
          <w:r>
            <w:rPr>
              <w:rFonts w:cs="Times New Roman"/>
              <w:szCs w:val="24"/>
            </w:rPr>
            <w:t xml:space="preserve">GRUBER, David. </w:t>
          </w:r>
          <w:r w:rsidRPr="00F21DB2">
            <w:rPr>
              <w:rFonts w:cs="Times New Roman"/>
              <w:i/>
              <w:szCs w:val="24"/>
            </w:rPr>
            <w:t>Řečnické triky</w:t>
          </w:r>
          <w:r>
            <w:rPr>
              <w:rFonts w:cs="Times New Roman"/>
              <w:szCs w:val="24"/>
            </w:rPr>
            <w:t xml:space="preserve">. Repronis 2012. </w:t>
          </w:r>
        </w:p>
        <w:p w14:paraId="18A6E6A1" w14:textId="2A168D2C" w:rsidR="003E7B29" w:rsidRDefault="003E7B29" w:rsidP="0096390C">
          <w:pPr>
            <w:pStyle w:val="Tlotextu"/>
            <w:ind w:firstLine="0"/>
            <w:rPr>
              <w:rStyle w:val="CittHTML"/>
              <w:i w:val="0"/>
              <w:iCs w:val="0"/>
            </w:rPr>
          </w:pPr>
          <w:r>
            <w:rPr>
              <w:rStyle w:val="CittHTML"/>
              <w:i w:val="0"/>
              <w:iCs w:val="0"/>
            </w:rPr>
            <w:t xml:space="preserve">MIKULÁŠTÍK, Milan. </w:t>
          </w:r>
          <w:r>
            <w:rPr>
              <w:rStyle w:val="CittHTML"/>
            </w:rPr>
            <w:t>Komunikační dovednosti v praxi - 2., doplněné a přepracované vydání</w:t>
          </w:r>
          <w:r>
            <w:rPr>
              <w:rStyle w:val="CittHTML"/>
              <w:i w:val="0"/>
              <w:iCs w:val="0"/>
            </w:rPr>
            <w:t>. Praha: Grada Publishing a.s., 2010.</w:t>
          </w:r>
        </w:p>
        <w:p w14:paraId="6F1CC852" w14:textId="6800DFE3" w:rsidR="00B1600A" w:rsidRDefault="00B1600A" w:rsidP="00B1600A">
          <w:pPr>
            <w:pStyle w:val="parNadpisPrvkuCerveny"/>
            <w:rPr>
              <w:rStyle w:val="CittHTML"/>
              <w:i/>
              <w:iCs w:val="0"/>
            </w:rPr>
          </w:pPr>
          <w:r>
            <w:rPr>
              <w:rStyle w:val="CittHTML"/>
              <w:i/>
              <w:iCs w:val="0"/>
            </w:rPr>
            <w:t>Shrnutí kapitoly</w:t>
          </w:r>
        </w:p>
        <w:p w14:paraId="3C685867" w14:textId="77777777" w:rsidR="00B1600A" w:rsidRDefault="00B1600A" w:rsidP="00B1600A">
          <w:pPr>
            <w:framePr w:w="624" w:h="624" w:hRule="exact" w:hSpace="170" w:wrap="around" w:vAnchor="text" w:hAnchor="page" w:xAlign="outside" w:y="-622" w:anchorLock="1"/>
            <w:jc w:val="both"/>
          </w:pPr>
          <w:r>
            <w:rPr>
              <w:noProof/>
              <w:lang w:eastAsia="cs-CZ"/>
            </w:rPr>
            <w:drawing>
              <wp:inline distT="0" distB="0" distL="0" distR="0" wp14:anchorId="0A142922" wp14:editId="427ABC4B">
                <wp:extent cx="381635" cy="381635"/>
                <wp:effectExtent l="0" t="0" r="0" b="0"/>
                <wp:docPr id="236" name="Obráze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9E3A1" w14:textId="77A030D1" w:rsidR="00B1600A" w:rsidRDefault="00B1600A" w:rsidP="00B1600A">
          <w:pPr>
            <w:pStyle w:val="Tlotextu"/>
          </w:pPr>
          <w:r>
            <w:t xml:space="preserve">Úkolem této kapitoly bylo poukázat na rozdíly mezi pojmy ovlivňování, přesvědčování a manipulace, ukázat na podstatu argumentace a uvést konkrétní příklady falešných argumentů a manipulativních technik. </w:t>
          </w:r>
        </w:p>
        <w:p w14:paraId="39D5B5D1" w14:textId="77777777" w:rsidR="00B1600A" w:rsidRPr="00B1600A" w:rsidRDefault="00B1600A" w:rsidP="00B1600A">
          <w:pPr>
            <w:pStyle w:val="Tlotextu"/>
          </w:pPr>
        </w:p>
        <w:p w14:paraId="5BCBD1CF" w14:textId="6F4E09ED" w:rsidR="00A27D59" w:rsidRDefault="00A27D59" w:rsidP="00A27D59">
          <w:pPr>
            <w:pStyle w:val="Nadpis1"/>
          </w:pPr>
          <w:bookmarkStart w:id="65" w:name="_Toc524368022"/>
          <w:r>
            <w:lastRenderedPageBreak/>
            <w:t>Asertivita, zásady správného jednání a vyjednávání</w:t>
          </w:r>
          <w:bookmarkEnd w:id="65"/>
        </w:p>
        <w:p w14:paraId="7FB3FBF3" w14:textId="36D5994B" w:rsidR="00A60A30" w:rsidRPr="00A60A30" w:rsidRDefault="00A60A30" w:rsidP="00A60A30">
          <w:pPr>
            <w:pStyle w:val="Nadpis2"/>
          </w:pPr>
          <w:bookmarkStart w:id="66" w:name="_Toc524368023"/>
          <w:r>
            <w:t>Asertivita</w:t>
          </w:r>
          <w:bookmarkEnd w:id="66"/>
        </w:p>
        <w:p w14:paraId="577DC0EE" w14:textId="13CAB636" w:rsidR="00B1600A" w:rsidRDefault="00B1600A" w:rsidP="00B1600A">
          <w:pPr>
            <w:pStyle w:val="Tlotextu"/>
          </w:pPr>
          <w:r>
            <w:t>Asertivita je považována za důležitou komunikační dovednost, přestože nepatří primárně do oblasti lingvistiky</w:t>
          </w:r>
          <w:r w:rsidR="00CE3237">
            <w:t xml:space="preserve"> (nejblíže má k pragmatice, zde se může dotýkat témat jako je ohrožení tváře atd.</w:t>
          </w:r>
          <w:r w:rsidR="00CE6249">
            <w:t xml:space="preserve"> a samozřejmě využívá jazykové prostředky</w:t>
          </w:r>
          <w:r w:rsidR="00CE3237">
            <w:t>)</w:t>
          </w:r>
          <w:r>
            <w:t xml:space="preserve">, ale spíše psychologie. Neexistuje ani odborná literatura, která tuto problematiku může mapovat, k dispozici je však spousta populární literatury, někdy </w:t>
          </w:r>
          <w:r w:rsidR="00CE3237">
            <w:t xml:space="preserve">však </w:t>
          </w:r>
          <w:r>
            <w:t xml:space="preserve">velmi průměrné </w:t>
          </w:r>
          <w:r w:rsidR="00CE3237">
            <w:t xml:space="preserve">až podprůměrné </w:t>
          </w:r>
          <w:r>
            <w:t>kvality (to platí často i o tématu manipulace)</w:t>
          </w:r>
          <w:r w:rsidR="00CE3237">
            <w:t xml:space="preserve">. </w:t>
          </w:r>
        </w:p>
        <w:p w14:paraId="4BF02463" w14:textId="1B9B5F73" w:rsidR="00152106" w:rsidRDefault="00152106" w:rsidP="00152106">
          <w:r>
            <w:t xml:space="preserve">Asertivita je schopnost prosadit se sebedůvěrou, bez agresivity, </w:t>
          </w:r>
          <w:r w:rsidRPr="00152106">
            <w:rPr>
              <w:rFonts w:eastAsia="Times New Roman" w:cs="Times New Roman"/>
              <w:szCs w:val="24"/>
              <w:lang w:eastAsia="cs-CZ"/>
            </w:rPr>
            <w:t xml:space="preserve">znamená </w:t>
          </w:r>
          <w:r w:rsidR="00E375B5">
            <w:rPr>
              <w:rFonts w:eastAsia="Times New Roman" w:cs="Times New Roman"/>
              <w:szCs w:val="24"/>
              <w:lang w:eastAsia="cs-CZ"/>
            </w:rPr>
            <w:t xml:space="preserve">v podstatě </w:t>
          </w:r>
          <w:r w:rsidRPr="00152106">
            <w:rPr>
              <w:rFonts w:eastAsia="Times New Roman" w:cs="Times New Roman"/>
              <w:szCs w:val="24"/>
              <w:lang w:eastAsia="cs-CZ"/>
            </w:rPr>
            <w:t xml:space="preserve">přímé a přiměřené vyjadřování, </w:t>
          </w:r>
          <w:r>
            <w:t>aniž bychom při tom porušovali práva vlastní a práva druhých.</w:t>
          </w:r>
          <w:r w:rsidR="00E375B5">
            <w:t xml:space="preserve"> Znamená </w:t>
          </w:r>
          <w:r w:rsidR="00F963EF">
            <w:t>„</w:t>
          </w:r>
          <w:r w:rsidR="00E375B5">
            <w:t>zdravé prosazování</w:t>
          </w:r>
          <w:r w:rsidR="00F963EF">
            <w:t>“</w:t>
          </w:r>
          <w:r w:rsidR="00E375B5">
            <w:t xml:space="preserve"> sebe sama</w:t>
          </w:r>
          <w:r w:rsidR="00F963EF">
            <w:t xml:space="preserve"> nebo „sebejisté jednání“</w:t>
          </w:r>
          <w:r w:rsidR="00E375B5">
            <w:t xml:space="preserve">; asertivní člověk dokáže vyjádřit svoje přání, ale i to, co si nepřeje. </w:t>
          </w:r>
        </w:p>
        <w:p w14:paraId="49E4D806" w14:textId="1CC865ED" w:rsidR="00152106" w:rsidRDefault="00152106" w:rsidP="00152106">
          <w:r>
            <w:t>Uvádí se 10 pravidel/práv asertivity:</w:t>
          </w:r>
        </w:p>
        <w:p w14:paraId="37AF3031" w14:textId="2E5D3C73" w:rsidR="00152106" w:rsidRPr="00152106" w:rsidRDefault="00152106" w:rsidP="00FF0078">
          <w:pPr>
            <w:autoSpaceDE w:val="0"/>
            <w:autoSpaceDN w:val="0"/>
            <w:adjustRightInd w:val="0"/>
            <w:spacing w:after="0"/>
            <w:rPr>
              <w:rFonts w:cs="Times New Roman"/>
              <w:szCs w:val="24"/>
            </w:rPr>
          </w:pPr>
          <w:r>
            <w:rPr>
              <w:rFonts w:cs="Times New Roman"/>
              <w:szCs w:val="24"/>
            </w:rPr>
            <w:t>1)</w:t>
          </w:r>
          <w:r w:rsidRPr="00152106">
            <w:rPr>
              <w:rFonts w:cs="Times New Roman"/>
              <w:szCs w:val="24"/>
            </w:rPr>
            <w:t>Mít právo sám posuzovat své chování, myšlenky a emoce a nést za ně i za jejich</w:t>
          </w:r>
        </w:p>
        <w:p w14:paraId="491B1276" w14:textId="02E1A015" w:rsidR="00152106" w:rsidRDefault="00152106" w:rsidP="00FF0078">
          <w:pPr>
            <w:autoSpaceDE w:val="0"/>
            <w:autoSpaceDN w:val="0"/>
            <w:adjustRightInd w:val="0"/>
            <w:spacing w:after="0"/>
            <w:rPr>
              <w:rFonts w:cs="Times New Roman"/>
              <w:szCs w:val="24"/>
            </w:rPr>
          </w:pPr>
          <w:r>
            <w:rPr>
              <w:rFonts w:cs="Times New Roman"/>
              <w:szCs w:val="24"/>
            </w:rPr>
            <w:t>dů</w:t>
          </w:r>
          <w:r w:rsidR="00CE6249">
            <w:rPr>
              <w:rFonts w:cs="Times New Roman"/>
              <w:szCs w:val="24"/>
            </w:rPr>
            <w:t xml:space="preserve">sledky </w:t>
          </w:r>
          <w:r>
            <w:rPr>
              <w:rFonts w:cs="Times New Roman"/>
              <w:szCs w:val="24"/>
            </w:rPr>
            <w:t>odpovědnost</w:t>
          </w:r>
        </w:p>
        <w:p w14:paraId="4C73A824" w14:textId="2EA01ABA" w:rsidR="00152106" w:rsidRDefault="00152106" w:rsidP="00FF0078">
          <w:pPr>
            <w:autoSpaceDE w:val="0"/>
            <w:autoSpaceDN w:val="0"/>
            <w:adjustRightInd w:val="0"/>
            <w:spacing w:after="0"/>
            <w:rPr>
              <w:rFonts w:cs="Times New Roman"/>
              <w:szCs w:val="24"/>
            </w:rPr>
          </w:pPr>
          <w:r>
            <w:rPr>
              <w:rFonts w:cs="Times New Roman"/>
              <w:szCs w:val="24"/>
            </w:rPr>
            <w:t>2) Mít právo nenabízet žádné výmluvy nebo omluvy ospravedlňující naše chování</w:t>
          </w:r>
        </w:p>
        <w:p w14:paraId="0C0658AE" w14:textId="77777777" w:rsidR="00152106" w:rsidRDefault="00152106" w:rsidP="00FF0078">
          <w:pPr>
            <w:autoSpaceDE w:val="0"/>
            <w:autoSpaceDN w:val="0"/>
            <w:adjustRightInd w:val="0"/>
            <w:spacing w:after="0"/>
            <w:rPr>
              <w:rFonts w:cs="Times New Roman"/>
              <w:szCs w:val="24"/>
            </w:rPr>
          </w:pPr>
          <w:r>
            <w:rPr>
              <w:rFonts w:cs="Times New Roman"/>
              <w:szCs w:val="24"/>
            </w:rPr>
            <w:t>3) Mít právo sám posoudit, zda a nakolik jste odpovědný za problémy druhých lidí</w:t>
          </w:r>
        </w:p>
        <w:p w14:paraId="6A84B864" w14:textId="77777777" w:rsidR="00152106" w:rsidRDefault="00152106" w:rsidP="00FF0078">
          <w:pPr>
            <w:autoSpaceDE w:val="0"/>
            <w:autoSpaceDN w:val="0"/>
            <w:adjustRightInd w:val="0"/>
            <w:spacing w:after="0"/>
            <w:rPr>
              <w:rFonts w:cs="Times New Roman"/>
              <w:szCs w:val="24"/>
            </w:rPr>
          </w:pPr>
          <w:r>
            <w:rPr>
              <w:rFonts w:cs="Times New Roman"/>
              <w:szCs w:val="24"/>
            </w:rPr>
            <w:t>4) Mít právo změnit svůj názor</w:t>
          </w:r>
        </w:p>
        <w:p w14:paraId="00A2C27A" w14:textId="77777777" w:rsidR="00152106" w:rsidRDefault="00152106" w:rsidP="00FF0078">
          <w:pPr>
            <w:autoSpaceDE w:val="0"/>
            <w:autoSpaceDN w:val="0"/>
            <w:adjustRightInd w:val="0"/>
            <w:spacing w:after="0"/>
            <w:rPr>
              <w:rFonts w:cs="Times New Roman"/>
              <w:szCs w:val="24"/>
            </w:rPr>
          </w:pPr>
          <w:r>
            <w:rPr>
              <w:rFonts w:cs="Times New Roman"/>
              <w:szCs w:val="24"/>
            </w:rPr>
            <w:t>5) Mít právo dělat chyby a být za ně zodpovědný</w:t>
          </w:r>
        </w:p>
        <w:p w14:paraId="7F0B763E" w14:textId="77777777" w:rsidR="00152106" w:rsidRDefault="00152106" w:rsidP="00FF0078">
          <w:pPr>
            <w:autoSpaceDE w:val="0"/>
            <w:autoSpaceDN w:val="0"/>
            <w:adjustRightInd w:val="0"/>
            <w:spacing w:after="0"/>
            <w:rPr>
              <w:rFonts w:cs="Times New Roman"/>
              <w:szCs w:val="24"/>
            </w:rPr>
          </w:pPr>
          <w:r>
            <w:rPr>
              <w:rFonts w:cs="Times New Roman"/>
              <w:szCs w:val="24"/>
            </w:rPr>
            <w:t>6) Mít právo říct „já nevím“</w:t>
          </w:r>
        </w:p>
        <w:p w14:paraId="75C42401" w14:textId="77777777" w:rsidR="00152106" w:rsidRDefault="00152106" w:rsidP="00FF0078">
          <w:pPr>
            <w:autoSpaceDE w:val="0"/>
            <w:autoSpaceDN w:val="0"/>
            <w:adjustRightInd w:val="0"/>
            <w:spacing w:after="0"/>
            <w:rPr>
              <w:rFonts w:cs="Times New Roman"/>
              <w:szCs w:val="24"/>
            </w:rPr>
          </w:pPr>
          <w:r>
            <w:rPr>
              <w:rFonts w:cs="Times New Roman"/>
              <w:szCs w:val="24"/>
            </w:rPr>
            <w:t>7) Mít právo být nezávislý na dobré vůli ostatních</w:t>
          </w:r>
        </w:p>
        <w:p w14:paraId="00A62CEF" w14:textId="77777777" w:rsidR="00152106" w:rsidRDefault="00152106" w:rsidP="00FF0078">
          <w:pPr>
            <w:autoSpaceDE w:val="0"/>
            <w:autoSpaceDN w:val="0"/>
            <w:adjustRightInd w:val="0"/>
            <w:spacing w:after="0"/>
            <w:rPr>
              <w:rFonts w:cs="Times New Roman"/>
              <w:szCs w:val="24"/>
            </w:rPr>
          </w:pPr>
          <w:r>
            <w:rPr>
              <w:rFonts w:cs="Times New Roman"/>
              <w:szCs w:val="24"/>
            </w:rPr>
            <w:t>8) Mít právo dělat nelogická rozhodnutí</w:t>
          </w:r>
        </w:p>
        <w:p w14:paraId="021675F7" w14:textId="77777777" w:rsidR="00152106" w:rsidRDefault="00152106" w:rsidP="00FF0078">
          <w:pPr>
            <w:autoSpaceDE w:val="0"/>
            <w:autoSpaceDN w:val="0"/>
            <w:adjustRightInd w:val="0"/>
            <w:spacing w:after="0"/>
            <w:rPr>
              <w:rFonts w:cs="Times New Roman"/>
              <w:szCs w:val="24"/>
            </w:rPr>
          </w:pPr>
          <w:r>
            <w:rPr>
              <w:rFonts w:cs="Times New Roman"/>
              <w:szCs w:val="24"/>
            </w:rPr>
            <w:t>9) Mít právo říct „já ti nerozumím“</w:t>
          </w:r>
        </w:p>
        <w:p w14:paraId="61CC3A7F" w14:textId="32B82D7E" w:rsidR="00152106" w:rsidRDefault="00152106" w:rsidP="00FF0078">
          <w:pPr>
            <w:rPr>
              <w:rFonts w:cs="Times New Roman"/>
              <w:szCs w:val="24"/>
            </w:rPr>
          </w:pPr>
          <w:r>
            <w:rPr>
              <w:rFonts w:cs="Times New Roman"/>
              <w:szCs w:val="24"/>
            </w:rPr>
            <w:t>10) Mít právo říct „je mi to jedno“</w:t>
          </w:r>
        </w:p>
        <w:p w14:paraId="6AD74FE5" w14:textId="691D96E3" w:rsidR="00CE6249" w:rsidRDefault="00CE6249" w:rsidP="00FF0078">
          <w:pPr>
            <w:rPr>
              <w:rFonts w:cs="Times New Roman"/>
              <w:szCs w:val="24"/>
            </w:rPr>
          </w:pPr>
          <w:r w:rsidRPr="00CE6249">
            <w:rPr>
              <w:rFonts w:cs="Times New Roman"/>
              <w:b/>
              <w:szCs w:val="24"/>
            </w:rPr>
            <w:t xml:space="preserve">Agresivní </w:t>
          </w:r>
          <w:r>
            <w:rPr>
              <w:rFonts w:cs="Times New Roman"/>
              <w:szCs w:val="24"/>
            </w:rPr>
            <w:t xml:space="preserve">člověk popírá práva druhých, </w:t>
          </w:r>
          <w:r w:rsidRPr="00CE6249">
            <w:rPr>
              <w:rFonts w:cs="Times New Roman"/>
              <w:b/>
              <w:szCs w:val="24"/>
            </w:rPr>
            <w:t>pasivní</w:t>
          </w:r>
          <w:r>
            <w:rPr>
              <w:rFonts w:cs="Times New Roman"/>
              <w:szCs w:val="24"/>
            </w:rPr>
            <w:t xml:space="preserve"> člověk popírá svoje vlastní nároky a práva, </w:t>
          </w:r>
          <w:r w:rsidRPr="00CE6249">
            <w:rPr>
              <w:rFonts w:cs="Times New Roman"/>
              <w:b/>
              <w:szCs w:val="24"/>
            </w:rPr>
            <w:t>asertivní</w:t>
          </w:r>
          <w:r>
            <w:rPr>
              <w:rFonts w:cs="Times New Roman"/>
              <w:szCs w:val="24"/>
            </w:rPr>
            <w:t xml:space="preserve"> člověk dokáže uplatnit svoje práva, ale respektuje i práva ostatních. </w:t>
          </w:r>
        </w:p>
        <w:p w14:paraId="744439DD" w14:textId="016A7AA1" w:rsidR="00E375B5" w:rsidRDefault="00E375B5" w:rsidP="00FF0078">
          <w:pPr>
            <w:rPr>
              <w:rFonts w:cs="Times New Roman"/>
              <w:szCs w:val="24"/>
            </w:rPr>
          </w:pPr>
          <w:r>
            <w:rPr>
              <w:rFonts w:cs="Times New Roman"/>
              <w:szCs w:val="24"/>
            </w:rPr>
            <w:t xml:space="preserve">Asertivnímu jednání slouží asertivní techniky: </w:t>
          </w:r>
        </w:p>
        <w:p w14:paraId="3876B35F" w14:textId="69D5A1C4" w:rsidR="00E375B5" w:rsidRDefault="00E375B5" w:rsidP="00FF0078">
          <w:pPr>
            <w:autoSpaceDE w:val="0"/>
            <w:autoSpaceDN w:val="0"/>
            <w:adjustRightInd w:val="0"/>
            <w:spacing w:after="0"/>
            <w:rPr>
              <w:rFonts w:cs="Times New Roman"/>
              <w:szCs w:val="24"/>
            </w:rPr>
          </w:pPr>
          <w:r>
            <w:rPr>
              <w:rFonts w:cs="Times New Roman"/>
              <w:szCs w:val="24"/>
            </w:rPr>
            <w:t xml:space="preserve">1) Technika </w:t>
          </w:r>
          <w:r w:rsidR="00390052">
            <w:rPr>
              <w:rFonts w:cs="Times New Roman"/>
              <w:szCs w:val="24"/>
            </w:rPr>
            <w:t>„poškozené</w:t>
          </w:r>
          <w:r>
            <w:rPr>
              <w:rFonts w:cs="Times New Roman"/>
              <w:szCs w:val="24"/>
            </w:rPr>
            <w:t xml:space="preserve"> gramofonové desky</w:t>
          </w:r>
          <w:r w:rsidR="00390052">
            <w:rPr>
              <w:rFonts w:cs="Times New Roman"/>
              <w:szCs w:val="24"/>
            </w:rPr>
            <w:t>“</w:t>
          </w:r>
          <w:r>
            <w:rPr>
              <w:rFonts w:cs="Times New Roman"/>
              <w:szCs w:val="24"/>
            </w:rPr>
            <w:t xml:space="preserve"> – založena na principu opakování našeho</w:t>
          </w:r>
        </w:p>
        <w:p w14:paraId="3CCC1C27" w14:textId="22B63631" w:rsidR="00E375B5" w:rsidRDefault="00E375B5" w:rsidP="00FF0078">
          <w:pPr>
            <w:autoSpaceDE w:val="0"/>
            <w:autoSpaceDN w:val="0"/>
            <w:adjustRightInd w:val="0"/>
            <w:spacing w:after="0"/>
            <w:rPr>
              <w:rFonts w:cs="Times New Roman"/>
              <w:szCs w:val="24"/>
            </w:rPr>
          </w:pPr>
          <w:r>
            <w:rPr>
              <w:rFonts w:cs="Times New Roman"/>
              <w:szCs w:val="24"/>
            </w:rPr>
            <w:t>požadavk</w:t>
          </w:r>
          <w:r w:rsidR="00390052">
            <w:rPr>
              <w:rFonts w:cs="Times New Roman"/>
              <w:szCs w:val="24"/>
            </w:rPr>
            <w:t>u, dokud nedosáhneme svého cíle</w:t>
          </w:r>
          <w:r>
            <w:rPr>
              <w:rFonts w:cs="Times New Roman"/>
              <w:szCs w:val="24"/>
            </w:rPr>
            <w:t>.</w:t>
          </w:r>
          <w:r w:rsidR="00F963EF">
            <w:rPr>
              <w:rFonts w:cs="Times New Roman"/>
              <w:szCs w:val="24"/>
            </w:rPr>
            <w:t xml:space="preserve"> Jako každou techniku musíme používat s rozvahou a podle dané situace. Technika poškrábané desky se hodí např. při reklamaci zboží, nebo při určitých pracovních jednáních. Neznamená však požadavek opakovat do nekonečna. </w:t>
          </w:r>
        </w:p>
        <w:p w14:paraId="02CB1E19" w14:textId="3A086F74" w:rsidR="00390052" w:rsidRDefault="00390052" w:rsidP="00FF0078">
          <w:pPr>
            <w:autoSpaceDE w:val="0"/>
            <w:autoSpaceDN w:val="0"/>
            <w:adjustRightInd w:val="0"/>
            <w:spacing w:after="0"/>
            <w:rPr>
              <w:rFonts w:cs="Times New Roman"/>
              <w:szCs w:val="24"/>
            </w:rPr>
          </w:pPr>
          <w:r>
            <w:rPr>
              <w:rFonts w:cs="Times New Roman"/>
              <w:szCs w:val="24"/>
            </w:rPr>
            <w:t>2) Technika „otevřených dveří“ – postup se používá tehdy, když nás někdo kritizuje; kri</w:t>
          </w:r>
          <w:r w:rsidR="00F418BB">
            <w:rPr>
              <w:rFonts w:cs="Times New Roman"/>
              <w:szCs w:val="24"/>
            </w:rPr>
            <w:t>tiku neodmítáme, určitě ne</w:t>
          </w:r>
          <w:r>
            <w:rPr>
              <w:rFonts w:cs="Times New Roman"/>
              <w:szCs w:val="24"/>
            </w:rPr>
            <w:t xml:space="preserve"> jako celek, snažíme se zamyslet, co je na kritice naší osoby a </w:t>
          </w:r>
          <w:r>
            <w:rPr>
              <w:rFonts w:cs="Times New Roman"/>
              <w:szCs w:val="24"/>
            </w:rPr>
            <w:lastRenderedPageBreak/>
            <w:t>našeho jednání pravdivé a jsme</w:t>
          </w:r>
          <w:r w:rsidR="00F418BB">
            <w:rPr>
              <w:rFonts w:cs="Times New Roman"/>
              <w:szCs w:val="24"/>
            </w:rPr>
            <w:t xml:space="preserve"> schopni na kritiku přistoupit;</w:t>
          </w:r>
          <w:r w:rsidR="00F963EF">
            <w:rPr>
              <w:rFonts w:cs="Times New Roman"/>
              <w:szCs w:val="24"/>
            </w:rPr>
            <w:t xml:space="preserve"> dokážeme dát protivníkovi za pravdu, čímž jej „vykolejíme“ z konceptu útočníka. </w:t>
          </w:r>
        </w:p>
        <w:p w14:paraId="48481ED2" w14:textId="1AFDB7E2" w:rsidR="00F963EF" w:rsidRDefault="00F963EF" w:rsidP="00FF0078">
          <w:pPr>
            <w:autoSpaceDE w:val="0"/>
            <w:autoSpaceDN w:val="0"/>
            <w:adjustRightInd w:val="0"/>
            <w:spacing w:after="0"/>
            <w:rPr>
              <w:rFonts w:cs="Times New Roman"/>
              <w:szCs w:val="24"/>
            </w:rPr>
          </w:pPr>
          <w:r>
            <w:rPr>
              <w:rFonts w:cs="Times New Roman"/>
              <w:szCs w:val="24"/>
            </w:rPr>
            <w:t>3)</w:t>
          </w:r>
          <w:r w:rsidRPr="00F963EF">
            <w:rPr>
              <w:rFonts w:cs="Times New Roman"/>
              <w:szCs w:val="24"/>
            </w:rPr>
            <w:t xml:space="preserve"> </w:t>
          </w:r>
          <w:r>
            <w:rPr>
              <w:rFonts w:cs="Times New Roman"/>
              <w:szCs w:val="24"/>
            </w:rPr>
            <w:t xml:space="preserve">Technika „přijatelného kompromisu“ – naučí </w:t>
          </w:r>
          <w:proofErr w:type="gramStart"/>
          <w:r>
            <w:rPr>
              <w:rFonts w:cs="Times New Roman"/>
              <w:szCs w:val="24"/>
            </w:rPr>
            <w:t>nás</w:t>
          </w:r>
          <w:proofErr w:type="gramEnd"/>
          <w:r>
            <w:rPr>
              <w:rFonts w:cs="Times New Roman"/>
              <w:szCs w:val="24"/>
            </w:rPr>
            <w:t xml:space="preserve"> jak ustoupit v zájmu dohody druhé</w:t>
          </w:r>
        </w:p>
        <w:p w14:paraId="11D34CF6" w14:textId="77777777" w:rsidR="00F963EF" w:rsidRDefault="00F963EF" w:rsidP="00FF0078">
          <w:pPr>
            <w:autoSpaceDE w:val="0"/>
            <w:autoSpaceDN w:val="0"/>
            <w:adjustRightInd w:val="0"/>
            <w:spacing w:after="0"/>
            <w:rPr>
              <w:rFonts w:cs="Times New Roman"/>
              <w:szCs w:val="24"/>
            </w:rPr>
          </w:pPr>
          <w:r>
            <w:rPr>
              <w:rFonts w:cs="Times New Roman"/>
              <w:szCs w:val="24"/>
            </w:rPr>
            <w:t>straně, aniž by se to dotklo naší sebeúcty. Zahrnuje schopnost nabídnout i přijmout</w:t>
          </w:r>
        </w:p>
        <w:p w14:paraId="10A504F5" w14:textId="25BBE8F9" w:rsidR="000B2E43" w:rsidRDefault="000B2E43" w:rsidP="00FF0078">
          <w:pPr>
            <w:autoSpaceDE w:val="0"/>
            <w:autoSpaceDN w:val="0"/>
            <w:adjustRightInd w:val="0"/>
            <w:spacing w:after="0"/>
            <w:rPr>
              <w:rFonts w:cs="Times New Roman"/>
              <w:szCs w:val="24"/>
            </w:rPr>
          </w:pPr>
          <w:r>
            <w:rPr>
              <w:rFonts w:cs="Times New Roman"/>
              <w:szCs w:val="24"/>
            </w:rPr>
            <w:t>kompromis.</w:t>
          </w:r>
        </w:p>
        <w:p w14:paraId="7F79962A" w14:textId="4FABD2B1" w:rsidR="000B2E43" w:rsidRDefault="000B2E43" w:rsidP="00FF0078">
          <w:pPr>
            <w:autoSpaceDE w:val="0"/>
            <w:autoSpaceDN w:val="0"/>
            <w:adjustRightInd w:val="0"/>
            <w:spacing w:after="0"/>
            <w:rPr>
              <w:rFonts w:cs="Times New Roman"/>
              <w:szCs w:val="24"/>
            </w:rPr>
          </w:pPr>
          <w:r>
            <w:rPr>
              <w:rFonts w:cs="Times New Roman"/>
              <w:szCs w:val="24"/>
            </w:rPr>
            <w:t>4) Technika „negativního dotazování“</w:t>
          </w:r>
          <w:r w:rsidR="005841F7">
            <w:rPr>
              <w:rFonts w:cs="Times New Roman"/>
              <w:szCs w:val="24"/>
            </w:rPr>
            <w:t xml:space="preserve"> – používá se v případě kritiky, j</w:t>
          </w:r>
          <w:r>
            <w:rPr>
              <w:rFonts w:cs="Times New Roman"/>
              <w:szCs w:val="24"/>
            </w:rPr>
            <w:t>e založena</w:t>
          </w:r>
        </w:p>
        <w:p w14:paraId="0F0DACEF" w14:textId="72BE1824" w:rsidR="000B2E43" w:rsidRDefault="005841F7" w:rsidP="00FF0078">
          <w:pPr>
            <w:autoSpaceDE w:val="0"/>
            <w:autoSpaceDN w:val="0"/>
            <w:adjustRightInd w:val="0"/>
            <w:spacing w:after="0"/>
            <w:rPr>
              <w:rFonts w:cs="Times New Roman"/>
              <w:szCs w:val="24"/>
            </w:rPr>
          </w:pPr>
          <w:r>
            <w:rPr>
              <w:rFonts w:cs="Times New Roman"/>
              <w:szCs w:val="24"/>
            </w:rPr>
            <w:t xml:space="preserve">na </w:t>
          </w:r>
          <w:r w:rsidR="000B2E43">
            <w:rPr>
              <w:rFonts w:cs="Times New Roman"/>
              <w:szCs w:val="24"/>
            </w:rPr>
            <w:t>vyžadování d</w:t>
          </w:r>
          <w:r>
            <w:rPr>
              <w:rFonts w:cs="Times New Roman"/>
              <w:szCs w:val="24"/>
            </w:rPr>
            <w:t xml:space="preserve">alších kritických </w:t>
          </w:r>
          <w:r w:rsidR="000B2E43">
            <w:rPr>
              <w:rFonts w:cs="Times New Roman"/>
              <w:szCs w:val="24"/>
            </w:rPr>
            <w:t>informací.</w:t>
          </w:r>
          <w:r w:rsidRPr="005841F7">
            <w:t xml:space="preserve"> </w:t>
          </w:r>
          <w:r>
            <w:t xml:space="preserve">Takovýmto postupem nereagujeme obranou, ale otevíráme se komunikaci. Protivník si tak může uvědomit nedostatky své kritiky, může vést i k zastavení kritiky. </w:t>
          </w:r>
        </w:p>
        <w:p w14:paraId="0CD07569" w14:textId="261864C0" w:rsidR="000B2E43" w:rsidRDefault="000B2E43" w:rsidP="00FF0078">
          <w:pPr>
            <w:autoSpaceDE w:val="0"/>
            <w:autoSpaceDN w:val="0"/>
            <w:adjustRightInd w:val="0"/>
            <w:spacing w:after="0"/>
            <w:rPr>
              <w:rFonts w:cs="Times New Roman"/>
              <w:szCs w:val="24"/>
            </w:rPr>
          </w:pPr>
          <w:r>
            <w:rPr>
              <w:rFonts w:cs="Times New Roman"/>
              <w:szCs w:val="24"/>
            </w:rPr>
            <w:t>5) Technika „selektivního ignorování“ – je založena na tom, že nerozumný či nevhodný</w:t>
          </w:r>
        </w:p>
        <w:p w14:paraId="3434FBA3" w14:textId="77777777" w:rsidR="000B2E43" w:rsidRDefault="000B2E43" w:rsidP="00FF0078">
          <w:pPr>
            <w:autoSpaceDE w:val="0"/>
            <w:autoSpaceDN w:val="0"/>
            <w:adjustRightInd w:val="0"/>
            <w:spacing w:after="0"/>
            <w:rPr>
              <w:rFonts w:cs="Times New Roman"/>
              <w:szCs w:val="24"/>
            </w:rPr>
          </w:pPr>
          <w:r>
            <w:rPr>
              <w:rFonts w:cs="Times New Roman"/>
              <w:szCs w:val="24"/>
            </w:rPr>
            <w:t xml:space="preserve">požadavek nebo postoj ignorujeme a přejdeme ho bez povšimnutí, jsme schopni přejít i urážky. Touto technikou se můžeme vyhnout opakované kritice protivníka. </w:t>
          </w:r>
        </w:p>
        <w:p w14:paraId="6FA6626C" w14:textId="77777777" w:rsidR="000B2E43" w:rsidRDefault="000B2E43" w:rsidP="00FF0078">
          <w:pPr>
            <w:autoSpaceDE w:val="0"/>
            <w:autoSpaceDN w:val="0"/>
            <w:adjustRightInd w:val="0"/>
            <w:spacing w:after="0"/>
            <w:rPr>
              <w:rFonts w:cs="Times New Roman"/>
              <w:szCs w:val="24"/>
            </w:rPr>
          </w:pPr>
          <w:r>
            <w:rPr>
              <w:rFonts w:cs="Times New Roman"/>
              <w:szCs w:val="24"/>
            </w:rPr>
            <w:t xml:space="preserve">Jde obecně o to naučit se přijímat kritiku klidně, bez agresivního protiútoku a naučit se rozlišovat, kdy se proti kritice bránit, nebo kdy kritiku v podstatě přejít.  </w:t>
          </w:r>
        </w:p>
        <w:p w14:paraId="5D1AAAA4" w14:textId="2FEB44E5" w:rsidR="000B2E43" w:rsidRDefault="000B2E43" w:rsidP="00FF0078">
          <w:pPr>
            <w:autoSpaceDE w:val="0"/>
            <w:autoSpaceDN w:val="0"/>
            <w:adjustRightInd w:val="0"/>
            <w:spacing w:after="0"/>
          </w:pPr>
          <w:r>
            <w:t xml:space="preserve">6) </w:t>
          </w:r>
          <w:r w:rsidRPr="000B2E43">
            <w:rPr>
              <w:szCs w:val="24"/>
            </w:rPr>
            <w:t xml:space="preserve">Technika </w:t>
          </w:r>
          <w:r w:rsidRPr="000B2E43">
            <w:rPr>
              <w:bCs/>
              <w:szCs w:val="24"/>
            </w:rPr>
            <w:t>„odmítnutí</w:t>
          </w:r>
          <w:r>
            <w:rPr>
              <w:bCs/>
              <w:szCs w:val="24"/>
            </w:rPr>
            <w:t>“</w:t>
          </w:r>
          <w:r w:rsidRPr="000B2E43">
            <w:rPr>
              <w:bCs/>
              <w:szCs w:val="24"/>
            </w:rPr>
            <w:t xml:space="preserve"> a </w:t>
          </w:r>
          <w:r>
            <w:rPr>
              <w:bCs/>
              <w:szCs w:val="24"/>
            </w:rPr>
            <w:t>„</w:t>
          </w:r>
          <w:r w:rsidRPr="000B2E43">
            <w:rPr>
              <w:bCs/>
              <w:szCs w:val="24"/>
            </w:rPr>
            <w:t>schopnost říct ne“</w:t>
          </w:r>
          <w:r w:rsidRPr="000B2E43">
            <w:rPr>
              <w:szCs w:val="24"/>
            </w:rPr>
            <w:t xml:space="preserve"> </w:t>
          </w:r>
          <w:r>
            <w:t xml:space="preserve">– spočívá v tom, že řekneme „ne“ bez pocitu viny, pokud něco nechceme nebo s něčím nesouhlasíme. </w:t>
          </w:r>
        </w:p>
        <w:p w14:paraId="47531DC8" w14:textId="6533EBFE" w:rsidR="000B2E43" w:rsidRPr="00E375B5" w:rsidRDefault="000B2E43" w:rsidP="00FF0078">
          <w:pPr>
            <w:autoSpaceDE w:val="0"/>
            <w:autoSpaceDN w:val="0"/>
            <w:adjustRightInd w:val="0"/>
            <w:spacing w:after="0"/>
            <w:rPr>
              <w:rFonts w:cs="Times New Roman"/>
              <w:sz w:val="20"/>
              <w:szCs w:val="20"/>
            </w:rPr>
          </w:pPr>
          <w:r>
            <w:t xml:space="preserve">7) Technika </w:t>
          </w:r>
          <w:r>
            <w:rPr>
              <w:bCs/>
            </w:rPr>
            <w:t>„požádání o laskavost</w:t>
          </w:r>
          <w:r w:rsidRPr="000B2E43">
            <w:rPr>
              <w:bCs/>
            </w:rPr>
            <w:t>“</w:t>
          </w:r>
          <w:r>
            <w:t xml:space="preserve"> – spočívá ve schopnosti vyjádřit své přání a říci si o to, co chceme. Také je nutné říct to jasně, bez „vytáček“.  </w:t>
          </w:r>
        </w:p>
        <w:p w14:paraId="70A882FD" w14:textId="77777777" w:rsidR="00F963EF" w:rsidRDefault="00F963EF" w:rsidP="00FF0078">
          <w:pPr>
            <w:autoSpaceDE w:val="0"/>
            <w:autoSpaceDN w:val="0"/>
            <w:adjustRightInd w:val="0"/>
            <w:spacing w:after="0"/>
            <w:rPr>
              <w:rFonts w:cs="Times New Roman"/>
              <w:szCs w:val="24"/>
            </w:rPr>
          </w:pPr>
        </w:p>
        <w:p w14:paraId="477F53E4" w14:textId="2D4548E6" w:rsidR="00B1600A" w:rsidRDefault="000B2E43" w:rsidP="00FF0078">
          <w:pPr>
            <w:autoSpaceDE w:val="0"/>
            <w:autoSpaceDN w:val="0"/>
            <w:adjustRightInd w:val="0"/>
            <w:spacing w:after="0"/>
            <w:rPr>
              <w:rFonts w:cs="Times New Roman"/>
              <w:szCs w:val="24"/>
            </w:rPr>
          </w:pPr>
          <w:r>
            <w:rPr>
              <w:rFonts w:cs="Times New Roman"/>
              <w:szCs w:val="24"/>
            </w:rPr>
            <w:t xml:space="preserve">Člověk by se neměl bát </w:t>
          </w:r>
          <w:r w:rsidR="00E375B5">
            <w:rPr>
              <w:rFonts w:cs="Times New Roman"/>
              <w:szCs w:val="24"/>
            </w:rPr>
            <w:t>mluvit o sobě</w:t>
          </w:r>
          <w:r>
            <w:rPr>
              <w:rFonts w:cs="Times New Roman"/>
              <w:szCs w:val="24"/>
            </w:rPr>
            <w:t xml:space="preserve">, o svých pocitech. Tím si mnohdy usnadní </w:t>
          </w:r>
          <w:r w:rsidR="00E375B5">
            <w:rPr>
              <w:rFonts w:cs="Times New Roman"/>
              <w:szCs w:val="24"/>
            </w:rPr>
            <w:t>komunika</w:t>
          </w:r>
          <w:r>
            <w:rPr>
              <w:rFonts w:cs="Times New Roman"/>
              <w:szCs w:val="24"/>
            </w:rPr>
            <w:t xml:space="preserve">ci s ostatními. V určitých situacích toto „sebeotevření“ pomáhá </w:t>
          </w:r>
          <w:r w:rsidR="00E375B5">
            <w:rPr>
              <w:rFonts w:cs="Times New Roman"/>
              <w:szCs w:val="24"/>
            </w:rPr>
            <w:t>odbourat pocit strachu a úzkos</w:t>
          </w:r>
          <w:r>
            <w:rPr>
              <w:rFonts w:cs="Times New Roman"/>
              <w:szCs w:val="24"/>
            </w:rPr>
            <w:t>t</w:t>
          </w:r>
          <w:r w:rsidR="00E375B5">
            <w:rPr>
              <w:rFonts w:cs="Times New Roman"/>
              <w:szCs w:val="24"/>
            </w:rPr>
            <w:t xml:space="preserve"> při rozhovo</w:t>
          </w:r>
          <w:r w:rsidR="00F237B0">
            <w:rPr>
              <w:rFonts w:cs="Times New Roman"/>
              <w:szCs w:val="24"/>
            </w:rPr>
            <w:t>ru, které</w:t>
          </w:r>
          <w:r>
            <w:rPr>
              <w:rFonts w:cs="Times New Roman"/>
              <w:szCs w:val="24"/>
            </w:rPr>
            <w:t xml:space="preserve"> může mít druhá strana. </w:t>
          </w:r>
        </w:p>
        <w:p w14:paraId="03865BDB" w14:textId="77777777" w:rsidR="005841F7" w:rsidRDefault="005841F7" w:rsidP="00FF0078">
          <w:pPr>
            <w:autoSpaceDE w:val="0"/>
            <w:autoSpaceDN w:val="0"/>
            <w:adjustRightInd w:val="0"/>
            <w:spacing w:after="0"/>
            <w:rPr>
              <w:rFonts w:cs="Times New Roman"/>
              <w:szCs w:val="24"/>
            </w:rPr>
          </w:pPr>
        </w:p>
        <w:p w14:paraId="547E86A0" w14:textId="286EACCE" w:rsidR="005841F7" w:rsidRDefault="005841F7" w:rsidP="005841F7">
          <w:pPr>
            <w:pStyle w:val="parNadpisPrvkuModry"/>
          </w:pPr>
          <w:r>
            <w:t>Korespondenční úkol</w:t>
          </w:r>
        </w:p>
        <w:p w14:paraId="3FA9C626" w14:textId="77777777" w:rsidR="005841F7" w:rsidRDefault="005841F7" w:rsidP="005841F7">
          <w:pPr>
            <w:framePr w:w="624" w:h="624" w:hRule="exact" w:hSpace="170" w:wrap="around" w:vAnchor="text" w:hAnchor="page" w:xAlign="outside" w:y="-622" w:anchorLock="1"/>
            <w:jc w:val="both"/>
          </w:pPr>
          <w:r>
            <w:rPr>
              <w:noProof/>
              <w:lang w:eastAsia="cs-CZ"/>
            </w:rPr>
            <w:drawing>
              <wp:inline distT="0" distB="0" distL="0" distR="0" wp14:anchorId="6F237119" wp14:editId="3DB6CF5B">
                <wp:extent cx="381635" cy="381635"/>
                <wp:effectExtent l="0" t="0" r="0" b="0"/>
                <wp:docPr id="239" name="Obráze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C15039" w14:textId="0BE1BE9C" w:rsidR="005841F7" w:rsidRDefault="005841F7" w:rsidP="005841F7">
          <w:pPr>
            <w:jc w:val="both"/>
          </w:pPr>
        </w:p>
        <w:p w14:paraId="4611E17D" w14:textId="77777777" w:rsidR="005841F7" w:rsidRDefault="005841F7" w:rsidP="005841F7">
          <w:pPr>
            <w:jc w:val="both"/>
          </w:pPr>
          <w:r>
            <w:t>Seznamte se s dotazníky asertivity a zjistěte, nakolik jste asertivní.</w:t>
          </w:r>
        </w:p>
        <w:p w14:paraId="05CA1685" w14:textId="7FD54990" w:rsidR="002D28DA" w:rsidRDefault="005841F7" w:rsidP="002D28DA">
          <w:pPr>
            <w:jc w:val="both"/>
            <w:rPr>
              <w:rFonts w:eastAsia="Times New Roman" w:cs="Times New Roman"/>
              <w:sz w:val="25"/>
              <w:szCs w:val="25"/>
              <w:lang w:eastAsia="cs-CZ"/>
            </w:rPr>
          </w:pPr>
          <w:r>
            <w:t xml:space="preserve">Např. </w:t>
          </w:r>
          <w:r w:rsidR="002D28DA">
            <w:rPr>
              <w:rFonts w:eastAsia="Times New Roman" w:cs="Times New Roman"/>
              <w:sz w:val="25"/>
              <w:szCs w:val="25"/>
              <w:lang w:eastAsia="cs-CZ"/>
            </w:rPr>
            <w:t>Vališová, Alena.</w:t>
          </w:r>
          <w:r w:rsidR="002D28DA" w:rsidRPr="002D28DA">
            <w:rPr>
              <w:rFonts w:eastAsia="Times New Roman" w:cs="Times New Roman"/>
              <w:sz w:val="25"/>
              <w:szCs w:val="25"/>
              <w:lang w:eastAsia="cs-CZ"/>
            </w:rPr>
            <w:t xml:space="preserve"> </w:t>
          </w:r>
          <w:r w:rsidR="002D28DA" w:rsidRPr="002D28DA">
            <w:rPr>
              <w:rFonts w:eastAsia="Times New Roman" w:cs="Times New Roman"/>
              <w:i/>
              <w:sz w:val="25"/>
              <w:szCs w:val="25"/>
              <w:lang w:eastAsia="cs-CZ"/>
            </w:rPr>
            <w:t>Asertivita v rodině</w:t>
          </w:r>
          <w:r w:rsidR="002D28DA" w:rsidRPr="002D28DA">
            <w:rPr>
              <w:i/>
              <w:noProof/>
              <w:lang w:eastAsia="cs-CZ"/>
            </w:rPr>
            <w:t xml:space="preserve"> </w:t>
          </w:r>
          <w:r w:rsidR="002D28DA" w:rsidRPr="002D28DA">
            <w:rPr>
              <w:rFonts w:eastAsia="Times New Roman" w:cs="Times New Roman"/>
              <w:i/>
              <w:sz w:val="25"/>
              <w:szCs w:val="25"/>
              <w:lang w:eastAsia="cs-CZ"/>
            </w:rPr>
            <w:t>a ve škole</w:t>
          </w:r>
          <w:r w:rsidR="002D28DA" w:rsidRPr="002D28DA">
            <w:rPr>
              <w:rFonts w:eastAsia="Times New Roman" w:cs="Times New Roman"/>
              <w:sz w:val="25"/>
              <w:szCs w:val="25"/>
              <w:lang w:eastAsia="cs-CZ"/>
            </w:rPr>
            <w:t>. 1.vyd. Praha: nakl HaK, 1992</w:t>
          </w:r>
          <w:r w:rsidR="002D28DA">
            <w:rPr>
              <w:rFonts w:eastAsia="Times New Roman" w:cs="Times New Roman"/>
              <w:sz w:val="25"/>
              <w:szCs w:val="25"/>
              <w:lang w:eastAsia="cs-CZ"/>
            </w:rPr>
            <w:t>.</w:t>
          </w:r>
        </w:p>
        <w:p w14:paraId="022C7D73" w14:textId="73EC7826" w:rsidR="002D28DA" w:rsidRPr="002D28DA" w:rsidRDefault="002D28DA" w:rsidP="002D28DA">
          <w:pPr>
            <w:pStyle w:val="Default"/>
            <w:rPr>
              <w:rFonts w:ascii="Times New Roman" w:hAnsi="Times New Roman" w:cs="Times New Roman"/>
            </w:rPr>
          </w:pPr>
          <w:r>
            <w:rPr>
              <w:rFonts w:ascii="Times New Roman" w:eastAsia="Times New Roman" w:hAnsi="Times New Roman" w:cs="Times New Roman"/>
              <w:lang w:eastAsia="cs-CZ"/>
            </w:rPr>
            <w:t xml:space="preserve">Dotazník najdeme také v </w:t>
          </w:r>
          <w:r w:rsidRPr="002D28DA">
            <w:rPr>
              <w:rFonts w:ascii="Times New Roman" w:hAnsi="Times New Roman" w:cs="Times New Roman"/>
            </w:rPr>
            <w:t xml:space="preserve">Liška, Marek. </w:t>
          </w:r>
          <w:r w:rsidRPr="002D28DA">
            <w:rPr>
              <w:rFonts w:ascii="Times New Roman" w:hAnsi="Times New Roman" w:cs="Times New Roman"/>
              <w:i/>
            </w:rPr>
            <w:t>Asertivita jako součást rozvoje k prosociálnímu chování</w:t>
          </w:r>
          <w:r>
            <w:rPr>
              <w:rFonts w:ascii="Times New Roman" w:hAnsi="Times New Roman" w:cs="Times New Roman"/>
              <w:i/>
            </w:rPr>
            <w:t>.</w:t>
          </w:r>
          <w:r>
            <w:rPr>
              <w:rFonts w:ascii="Times New Roman" w:hAnsi="Times New Roman" w:cs="Times New Roman"/>
            </w:rPr>
            <w:t xml:space="preserve"> Brno: Fakulta humanitních studií UTB 2007.  Bakalářská práce.</w:t>
          </w:r>
        </w:p>
        <w:p w14:paraId="5C65367D" w14:textId="77777777" w:rsidR="002D28DA" w:rsidRPr="002D28DA" w:rsidRDefault="002D28DA" w:rsidP="005841F7">
          <w:pPr>
            <w:jc w:val="both"/>
            <w:rPr>
              <w:i/>
              <w:szCs w:val="24"/>
            </w:rPr>
          </w:pPr>
        </w:p>
        <w:p w14:paraId="38E81F52" w14:textId="3CEDE640" w:rsidR="005841F7" w:rsidRDefault="005841F7" w:rsidP="005841F7">
          <w:pPr>
            <w:jc w:val="both"/>
          </w:pPr>
        </w:p>
        <w:p w14:paraId="462926C6" w14:textId="77777777" w:rsidR="005841F7" w:rsidRDefault="005841F7" w:rsidP="005841F7">
          <w:pPr>
            <w:pStyle w:val="Tlotextu"/>
          </w:pPr>
        </w:p>
        <w:p w14:paraId="6E5A0C6F" w14:textId="77777777" w:rsidR="005841F7" w:rsidRDefault="005841F7" w:rsidP="005841F7">
          <w:pPr>
            <w:pStyle w:val="Tlotextu"/>
          </w:pPr>
        </w:p>
        <w:p w14:paraId="0F9BED25" w14:textId="77777777" w:rsidR="005841F7" w:rsidRDefault="005841F7" w:rsidP="005841F7">
          <w:pPr>
            <w:pStyle w:val="Tlotextu"/>
          </w:pPr>
        </w:p>
        <w:p w14:paraId="6BE570CA" w14:textId="77777777" w:rsidR="005841F7" w:rsidRDefault="005841F7" w:rsidP="005841F7">
          <w:pPr>
            <w:pStyle w:val="Tlotextu"/>
          </w:pPr>
        </w:p>
        <w:p w14:paraId="25D22B8C" w14:textId="2C8055FF" w:rsidR="005841F7" w:rsidRDefault="005841F7" w:rsidP="005841F7">
          <w:pPr>
            <w:jc w:val="both"/>
          </w:pPr>
        </w:p>
        <w:p w14:paraId="5C24F91B" w14:textId="77777777" w:rsidR="005841F7" w:rsidRPr="005841F7" w:rsidRDefault="005841F7" w:rsidP="002D28DA">
          <w:pPr>
            <w:pStyle w:val="Tlotextu"/>
            <w:ind w:firstLine="0"/>
          </w:pPr>
        </w:p>
        <w:p w14:paraId="3B66A5A4" w14:textId="30206C2A" w:rsidR="00A60A30" w:rsidRDefault="00A60A30" w:rsidP="00A60A30">
          <w:pPr>
            <w:pStyle w:val="Nadpis2"/>
          </w:pPr>
          <w:bookmarkStart w:id="67" w:name="_Toc524368024"/>
          <w:r>
            <w:t>Vyjednávání neboli negociace</w:t>
          </w:r>
          <w:bookmarkEnd w:id="67"/>
        </w:p>
        <w:p w14:paraId="0D40558E" w14:textId="67D31FD0" w:rsidR="00A60A30" w:rsidRDefault="00A60A30" w:rsidP="00A60A30">
          <w:pPr>
            <w:pStyle w:val="Tlotextu"/>
          </w:pPr>
          <w:r>
            <w:rPr>
              <w:rStyle w:val="Siln"/>
            </w:rPr>
            <w:t>„Vyjednávání – negociace, smluvní jednání</w:t>
          </w:r>
          <w:r>
            <w:t xml:space="preserve"> – je specifická komunikace ve věcných vztazích mezi vedoucími pracovníky a podřízenými, mezi spolupracovníky v rámci jedné nebo více organizací, mezi podnikatelskými a obchodními partnery, mezi politickými stranami, mezi představiteli ve veřejné správě i mezi státními reprezentacemi v mezinárodních (nadnárodních) vztazích. Vyjednávání svého druhu funguje i mezi manželi, rodiči a dětmi, spoluobčany apod.“ (Bartošek 2002:</w:t>
          </w:r>
          <w:r w:rsidR="00A64E8A">
            <w:t xml:space="preserve"> 225</w:t>
          </w:r>
          <w:r>
            <w:t>)</w:t>
          </w:r>
        </w:p>
        <w:p w14:paraId="6B80BED7" w14:textId="659900CF" w:rsidR="00FD2285" w:rsidRPr="00FD2285" w:rsidRDefault="00A60A30" w:rsidP="00FD2285">
          <w:pPr>
            <w:pStyle w:val="Tlotextu"/>
          </w:pPr>
          <w:r>
            <w:t>Na jedné straně to je např. jednorázové smlouvání mezi prodavačem zboží a zájemcem o jeho koupi na tržišti, na druhé straně se vyjednávání týká „velkých věcí“ a velkých finančních částek, může být dlouhodobé a pravděpodobně takové vyjednávání nevede jeden člověk, ale vyjednávací týmy.</w:t>
          </w:r>
          <w:r w:rsidR="00FD2285" w:rsidRPr="00FD2285">
            <w:t xml:space="preserve"> </w:t>
          </w:r>
          <w:r w:rsidR="00FD2285">
            <w:t>Za negociaci se pokládají i obecnější procesy (např. tvorba zákonů).</w:t>
          </w:r>
        </w:p>
        <w:p w14:paraId="66E2630B" w14:textId="147C941F" w:rsidR="00A60A30" w:rsidRDefault="008D6086" w:rsidP="008D6086">
          <w:pPr>
            <w:pStyle w:val="Tlotextu"/>
          </w:pPr>
          <w:r>
            <w:t>„Vyjednávání a obchodní jednání se tedy vede, chtějí-li jeho partneři něco nabídnout nebo získat, k ovlivnění osob nebo obecného mínění a k získání informací potřebných p</w:t>
          </w:r>
          <w:r w:rsidR="00A64E8A">
            <w:t>ro rozhodování.“ (tamtéž</w:t>
          </w:r>
          <w:r>
            <w:t xml:space="preserve">: </w:t>
          </w:r>
          <w:r w:rsidR="00A64E8A">
            <w:t>226</w:t>
          </w:r>
          <w:r>
            <w:t>)</w:t>
          </w:r>
        </w:p>
        <w:p w14:paraId="494153DF" w14:textId="6A11E8EF" w:rsidR="008F2A87" w:rsidRDefault="00A60A30" w:rsidP="008F2A87">
          <w:pPr>
            <w:pStyle w:val="Tlotextu"/>
            <w:rPr>
              <w:rStyle w:val="Zdraznn"/>
              <w:i w:val="0"/>
            </w:rPr>
          </w:pPr>
          <w:r>
            <w:t>Příkladem tradičního vyjednávání je vyjednávání o podílu politických stran na složení a činnosti vlády.</w:t>
          </w:r>
          <w:r w:rsidR="008F2A87">
            <w:t xml:space="preserve"> Pojem </w:t>
          </w:r>
          <w:r w:rsidR="00FD2285">
            <w:t xml:space="preserve">negociace </w:t>
          </w:r>
          <w:r w:rsidR="008F2A87">
            <w:t xml:space="preserve">se objevil v české lingvistice v souvislosti s připravovaným vstupem České republiky do Evropské unie, v té době byl termín </w:t>
          </w:r>
          <w:r w:rsidR="008F2A87">
            <w:rPr>
              <w:rStyle w:val="Zdraznn"/>
            </w:rPr>
            <w:t xml:space="preserve">negociace </w:t>
          </w:r>
          <w:r w:rsidR="008F2A87">
            <w:rPr>
              <w:rStyle w:val="Zdraznn"/>
              <w:i w:val="0"/>
            </w:rPr>
            <w:t>definován a byly potvrzeny i jeho</w:t>
          </w:r>
          <w:r w:rsidR="008F2A87" w:rsidRPr="008F2A87">
            <w:t xml:space="preserve"> </w:t>
          </w:r>
          <w:r w:rsidR="008F2A87">
            <w:t xml:space="preserve">české synonymní ekvivalenty </w:t>
          </w:r>
          <w:r w:rsidR="008F2A87">
            <w:rPr>
              <w:rStyle w:val="Zdraznn"/>
            </w:rPr>
            <w:t>dojednávání, vyjednávání, jednání.</w:t>
          </w:r>
          <w:r w:rsidR="00A64E8A">
            <w:rPr>
              <w:rStyle w:val="Zdraznn"/>
              <w:i w:val="0"/>
            </w:rPr>
            <w:t xml:space="preserve"> (tamtéž</w:t>
          </w:r>
          <w:r w:rsidR="008F2A87">
            <w:rPr>
              <w:rStyle w:val="Zdraznn"/>
              <w:i w:val="0"/>
            </w:rPr>
            <w:t>)</w:t>
          </w:r>
          <w:r w:rsidR="00FD2285">
            <w:rPr>
              <w:rStyle w:val="Zdraznn"/>
              <w:i w:val="0"/>
            </w:rPr>
            <w:t xml:space="preserve"> Vedle toho existuje i pojem renegociace neboli </w:t>
          </w:r>
          <w:r w:rsidR="00FD2285" w:rsidRPr="00FD2285">
            <w:rPr>
              <w:rStyle w:val="Zdraznn"/>
            </w:rPr>
            <w:t>znovuprojednávání</w:t>
          </w:r>
          <w:r w:rsidR="00FD2285">
            <w:rPr>
              <w:rStyle w:val="Zdraznn"/>
              <w:i w:val="0"/>
            </w:rPr>
            <w:t xml:space="preserve">, </w:t>
          </w:r>
          <w:r w:rsidR="00FD2285" w:rsidRPr="00FD2285">
            <w:rPr>
              <w:rStyle w:val="Zdraznn"/>
            </w:rPr>
            <w:t>opětovné jednání.</w:t>
          </w:r>
          <w:r w:rsidR="00FD2285">
            <w:rPr>
              <w:rStyle w:val="Zdraznn"/>
              <w:i w:val="0"/>
            </w:rPr>
            <w:t xml:space="preserve"> </w:t>
          </w:r>
          <w:r w:rsidR="00FD2285" w:rsidRPr="00FD2285">
            <w:rPr>
              <w:rStyle w:val="Zdraznn"/>
            </w:rPr>
            <w:t xml:space="preserve"> </w:t>
          </w:r>
        </w:p>
        <w:p w14:paraId="4C091A11" w14:textId="11386822" w:rsidR="00FD2285" w:rsidRPr="00FD2285" w:rsidRDefault="008D6086" w:rsidP="008F2A87">
          <w:pPr>
            <w:pStyle w:val="Tlotextu"/>
            <w:rPr>
              <w:rStyle w:val="Zdraznn"/>
              <w:i w:val="0"/>
            </w:rPr>
          </w:pPr>
          <w:r>
            <w:t xml:space="preserve"> </w:t>
          </w:r>
          <w:r w:rsidR="00FD2285">
            <w:t>„Předpoklady pro vyjednávání (…) jsou vzájemná snaha navzájem se pochopit a ochota podle možností se přizpůsobit. Důležité je i vědomí, že možnost dohody existuje</w:t>
          </w:r>
          <w:r>
            <w:t xml:space="preserve"> a že k ní vede více alternativ; ty si partneři nabízejí, hodnotí a jednáním upravují.</w:t>
          </w:r>
          <w:r w:rsidR="00874E5F">
            <w:t>“ (tamtéž</w:t>
          </w:r>
          <w:r w:rsidR="00FD2285">
            <w:t>)</w:t>
          </w:r>
        </w:p>
        <w:p w14:paraId="1C81B8DD" w14:textId="00AEC308" w:rsidR="008D6086" w:rsidRDefault="008D6086" w:rsidP="008D6086">
          <w:pPr>
            <w:pStyle w:val="Tlotextu"/>
            <w:ind w:left="720" w:firstLine="0"/>
          </w:pPr>
          <w:r>
            <w:t xml:space="preserve">Důležitá je důvěra v partnera a jeho věrohodnost. Tu si daná osoba ve vztazích buduje dlouhodobě na určitém principu upřímnosti tak, že: </w:t>
          </w:r>
        </w:p>
        <w:p w14:paraId="7999C4E0" w14:textId="2EA81253" w:rsidR="008D6086" w:rsidRPr="00A27D59" w:rsidRDefault="008D6086" w:rsidP="008D6086">
          <w:pPr>
            <w:pStyle w:val="Tlotextu"/>
            <w:ind w:left="720" w:firstLine="0"/>
          </w:pPr>
          <w:r>
            <w:t>1) přiznává zřetelně, co může a co nemůže udělat (samozřejmě jsou zde i záležitosti, o kterých otevřeně nemluvíme</w:t>
          </w:r>
          <w:r w:rsidR="0009282F">
            <w:t>, které nepřiznáváme</w:t>
          </w:r>
          <w:r>
            <w:t>)</w:t>
          </w:r>
          <w:r w:rsidRPr="00A27D59">
            <w:t>;</w:t>
          </w:r>
        </w:p>
        <w:p w14:paraId="628C29A9" w14:textId="77777777" w:rsidR="008D6086" w:rsidRDefault="008D6086" w:rsidP="00052D71">
          <w:pPr>
            <w:pStyle w:val="Tlotextu"/>
            <w:ind w:left="720" w:firstLine="0"/>
          </w:pPr>
          <w:r>
            <w:t>2) neslibuje</w:t>
          </w:r>
          <w:r w:rsidRPr="00A27D59">
            <w:t xml:space="preserve"> věci, co </w:t>
          </w:r>
          <w:r>
            <w:t>nemůže</w:t>
          </w:r>
          <w:r w:rsidRPr="00A27D59">
            <w:t xml:space="preserve"> udělat; </w:t>
          </w:r>
        </w:p>
        <w:p w14:paraId="1D2EBF45" w14:textId="2EDC109E" w:rsidR="008D6086" w:rsidRDefault="008D6086" w:rsidP="00052D71">
          <w:pPr>
            <w:pStyle w:val="Tlotextu"/>
            <w:ind w:left="720" w:firstLine="0"/>
          </w:pPr>
          <w:r>
            <w:t>3) vysvětluje smysl</w:t>
          </w:r>
          <w:r w:rsidRPr="00A27D59">
            <w:t xml:space="preserve"> jednání</w:t>
          </w:r>
          <w:r>
            <w:t>, svých postojů k dané věci;</w:t>
          </w:r>
        </w:p>
        <w:p w14:paraId="4BF5577A" w14:textId="77777777" w:rsidR="008D6086" w:rsidRDefault="008D6086" w:rsidP="00052D71">
          <w:pPr>
            <w:pStyle w:val="Tlotextu"/>
            <w:ind w:left="720" w:firstLine="0"/>
          </w:pPr>
          <w:r>
            <w:t>4)</w:t>
          </w:r>
          <w:r w:rsidRPr="00A27D59">
            <w:t xml:space="preserve"> </w:t>
          </w:r>
          <w:r>
            <w:t>dodržuje p</w:t>
          </w:r>
          <w:r w:rsidRPr="00A27D59">
            <w:t>rincip kohere</w:t>
          </w:r>
          <w:r>
            <w:t>nce: kdo řekne A, musí říct i B;</w:t>
          </w:r>
        </w:p>
        <w:p w14:paraId="52E79D98" w14:textId="2342A0E3" w:rsidR="008D6086" w:rsidRDefault="008D6086" w:rsidP="00052D71">
          <w:pPr>
            <w:pStyle w:val="Tlotextu"/>
            <w:ind w:left="720" w:firstLine="0"/>
          </w:pPr>
          <w:r>
            <w:t>5)</w:t>
          </w:r>
          <w:r w:rsidRPr="00A27D59">
            <w:t xml:space="preserve"> </w:t>
          </w:r>
          <w:r>
            <w:t>dává najevo j</w:t>
          </w:r>
          <w:r w:rsidRPr="000247CA">
            <w:t xml:space="preserve">asný žebříček </w:t>
          </w:r>
          <w:r>
            <w:t>hodnot – co je pro něj důležité;</w:t>
          </w:r>
        </w:p>
        <w:p w14:paraId="6BD726C0" w14:textId="09042FE9" w:rsidR="008D6086" w:rsidRDefault="008D6086" w:rsidP="00052D71">
          <w:pPr>
            <w:pStyle w:val="Tlotextu"/>
            <w:ind w:left="720" w:firstLine="0"/>
          </w:pPr>
          <w:r>
            <w:lastRenderedPageBreak/>
            <w:t>6) přispívá</w:t>
          </w:r>
          <w:r w:rsidRPr="000247CA">
            <w:t xml:space="preserve"> názorem, aktivně</w:t>
          </w:r>
          <w:r>
            <w:t xml:space="preserve"> se na věci podílí;</w:t>
          </w:r>
        </w:p>
        <w:p w14:paraId="4E22EB59" w14:textId="3BFF9F38" w:rsidR="008D6086" w:rsidRDefault="008D6086" w:rsidP="00052D71">
          <w:pPr>
            <w:pStyle w:val="Tlotextu"/>
            <w:ind w:left="720" w:firstLine="0"/>
          </w:pPr>
          <w:r>
            <w:t xml:space="preserve">7) </w:t>
          </w:r>
          <w:r w:rsidR="00052D71">
            <w:t>„staví na upřímném postoji“; „stojí</w:t>
          </w:r>
          <w:r w:rsidR="00052D71" w:rsidRPr="00A27D59">
            <w:t xml:space="preserve"> si za sv</w:t>
          </w:r>
          <w:r w:rsidR="00052D71">
            <w:t>ým“; nenechá se snadno kýmkoliv ovli</w:t>
          </w:r>
          <w:r w:rsidR="00874E5F">
            <w:t>v</w:t>
          </w:r>
          <w:r w:rsidR="00052D71">
            <w:t>nit;</w:t>
          </w:r>
        </w:p>
        <w:p w14:paraId="6B2DEA57" w14:textId="28DF6556" w:rsidR="00052D71" w:rsidRPr="00A27D59" w:rsidRDefault="00052D71" w:rsidP="00052D71">
          <w:pPr>
            <w:pStyle w:val="Tlotextu"/>
            <w:ind w:left="720" w:firstLine="0"/>
          </w:pPr>
          <w:r>
            <w:t>8)</w:t>
          </w:r>
          <w:r w:rsidRPr="00052D71">
            <w:t xml:space="preserve"> </w:t>
          </w:r>
          <w:r>
            <w:t>n</w:t>
          </w:r>
          <w:r w:rsidRPr="00A27D59">
            <w:t xml:space="preserve">egativa </w:t>
          </w:r>
          <w:r>
            <w:t>spíš (podle okolností) nevyjadřuje</w:t>
          </w:r>
          <w:r w:rsidRPr="00A27D59">
            <w:t xml:space="preserve"> přímo – </w:t>
          </w:r>
          <w:r>
            <w:t xml:space="preserve">používá </w:t>
          </w:r>
          <w:r w:rsidRPr="00A27D59">
            <w:t>„hadging“:</w:t>
          </w:r>
        </w:p>
        <w:p w14:paraId="5B83F6E7" w14:textId="4873768E" w:rsidR="00052D71" w:rsidRPr="00A27D59" w:rsidRDefault="00052D71" w:rsidP="00052D71">
          <w:pPr>
            <w:pStyle w:val="Tlotextu"/>
            <w:numPr>
              <w:ilvl w:val="0"/>
              <w:numId w:val="45"/>
            </w:numPr>
          </w:pPr>
          <w:r w:rsidRPr="00A27D59">
            <w:rPr>
              <w:i/>
              <w:iCs/>
            </w:rPr>
            <w:t>Není dobré, že jsi</w:t>
          </w:r>
          <w:r w:rsidRPr="00A27D59">
            <w:t xml:space="preserve">; </w:t>
          </w:r>
          <w:r w:rsidRPr="00A27D59">
            <w:rPr>
              <w:i/>
              <w:iCs/>
            </w:rPr>
            <w:t>překvapilo mě, že jsi nesplnil úkol</w:t>
          </w:r>
          <w:r w:rsidRPr="00A27D59">
            <w:t xml:space="preserve">; </w:t>
          </w:r>
          <w:r w:rsidRPr="00A27D59">
            <w:rPr>
              <w:i/>
              <w:iCs/>
            </w:rPr>
            <w:t xml:space="preserve">nemyslím si, že máš pravdu </w:t>
          </w:r>
          <w:r w:rsidRPr="00A27D59">
            <w:t xml:space="preserve">→ </w:t>
          </w:r>
          <w:r w:rsidR="00C57736">
            <w:t>přispívá ke zmírnění konfliktu;</w:t>
          </w:r>
        </w:p>
        <w:p w14:paraId="07B901BD" w14:textId="293DD34C" w:rsidR="008D6086" w:rsidRDefault="00052D71" w:rsidP="00052D71">
          <w:pPr>
            <w:pStyle w:val="Tlotextu"/>
            <w:ind w:left="720" w:firstLine="0"/>
          </w:pPr>
          <w:r>
            <w:t xml:space="preserve">9) vyjadřuje emoce, ale ne afektovaně, např. </w:t>
          </w:r>
          <w:r w:rsidRPr="00A27D59">
            <w:t>„</w:t>
          </w:r>
          <w:r w:rsidRPr="00A27D59">
            <w:rPr>
              <w:i/>
              <w:iCs/>
            </w:rPr>
            <w:t>já nesnáším</w:t>
          </w:r>
          <w:r>
            <w:t xml:space="preserve">“, ale raději </w:t>
          </w:r>
          <w:r w:rsidRPr="00A27D59">
            <w:t>„</w:t>
          </w:r>
          <w:r w:rsidRPr="00A27D59">
            <w:rPr>
              <w:i/>
              <w:iCs/>
            </w:rPr>
            <w:t>není to můj vkus</w:t>
          </w:r>
          <w:r w:rsidRPr="00A27D59">
            <w:t>“, „</w:t>
          </w:r>
          <w:r w:rsidRPr="00A27D59">
            <w:rPr>
              <w:i/>
              <w:iCs/>
            </w:rPr>
            <w:t>já to nemám rád/a</w:t>
          </w:r>
          <w:r w:rsidRPr="00A27D59">
            <w:t>“ (vztáhnout k sobě, negeneralizovat, tzn. např. „</w:t>
          </w:r>
          <w:r w:rsidRPr="00A27D59">
            <w:rPr>
              <w:i/>
              <w:iCs/>
            </w:rPr>
            <w:t>to je hrozný</w:t>
          </w:r>
          <w:r w:rsidRPr="00A27D59">
            <w:t>“).</w:t>
          </w:r>
        </w:p>
        <w:p w14:paraId="2068E988" w14:textId="68986F94" w:rsidR="0009282F" w:rsidRDefault="0009282F" w:rsidP="00052D71">
          <w:pPr>
            <w:pStyle w:val="Tlotextu"/>
            <w:ind w:left="720" w:firstLine="0"/>
          </w:pPr>
        </w:p>
        <w:p w14:paraId="20188B99" w14:textId="1767F600" w:rsidR="00052D71" w:rsidRPr="0009282F" w:rsidRDefault="00052D71" w:rsidP="00052D71">
          <w:pPr>
            <w:pStyle w:val="Tlotextu"/>
            <w:rPr>
              <w:b/>
            </w:rPr>
          </w:pPr>
          <w:r>
            <w:t xml:space="preserve">Při dodržování těchto zásad je tak člověk pro ostatní </w:t>
          </w:r>
          <w:r w:rsidR="0009282F">
            <w:t>důvěryhodnější</w:t>
          </w:r>
          <w:r>
            <w:t>. Je-li toto vše podpořeno jednotou slov a činů, s</w:t>
          </w:r>
          <w:r w:rsidRPr="000247CA">
            <w:t>polehlivost</w:t>
          </w:r>
          <w:r>
            <w:t>í</w:t>
          </w:r>
          <w:r w:rsidRPr="000247CA">
            <w:t>, dodržování</w:t>
          </w:r>
          <w:r>
            <w:t>m slibů a dohod, je daný člověk na dobré cestě získat si důvěru a být úspěšný ve vyjednávání. Ne každý člověka=vyjednavatele musí mít rád, ne všem se musí a může</w:t>
          </w:r>
          <w:r w:rsidRPr="000247CA">
            <w:t xml:space="preserve"> </w:t>
          </w:r>
          <w:r>
            <w:t xml:space="preserve">takový člověk </w:t>
          </w:r>
          <w:r w:rsidRPr="000247CA">
            <w:t>zavděčit,</w:t>
          </w:r>
          <w:r>
            <w:t xml:space="preserve"> ale ostatní vědí, na čem s ním</w:t>
          </w:r>
          <w:r w:rsidRPr="000247CA">
            <w:t xml:space="preserve"> jsou. </w:t>
          </w:r>
          <w:r>
            <w:t xml:space="preserve">S lidmi, o nichž víme „na čem jsme“ vyjednáváme </w:t>
          </w:r>
          <w:proofErr w:type="gramStart"/>
          <w:r>
            <w:t>spíše,</w:t>
          </w:r>
          <w:proofErr w:type="gramEnd"/>
          <w:r>
            <w:t xml:space="preserve"> než s těmi, o nichž nic nevíme, a nejsou pro nás čitelní. </w:t>
          </w:r>
          <w:r w:rsidR="0009282F" w:rsidRPr="0009282F">
            <w:rPr>
              <w:b/>
            </w:rPr>
            <w:t>Někdy je však důležité být jen profesio</w:t>
          </w:r>
          <w:r w:rsidR="0009282F">
            <w:rPr>
              <w:b/>
            </w:rPr>
            <w:t xml:space="preserve">nální, </w:t>
          </w:r>
          <w:r w:rsidR="0009282F" w:rsidRPr="0009282F">
            <w:rPr>
              <w:b/>
            </w:rPr>
            <w:t>zdvořilý</w:t>
          </w:r>
          <w:r w:rsidR="0009282F">
            <w:rPr>
              <w:b/>
            </w:rPr>
            <w:t xml:space="preserve"> a </w:t>
          </w:r>
          <w:r w:rsidR="0009282F" w:rsidRPr="0009282F">
            <w:rPr>
              <w:b/>
            </w:rPr>
            <w:t>v podstatě neutrální</w:t>
          </w:r>
          <w:r w:rsidR="00141813">
            <w:rPr>
              <w:b/>
            </w:rPr>
            <w:t xml:space="preserve">, nikoliv však žoviální s předem připravenými floskulemi, frázemi. </w:t>
          </w:r>
        </w:p>
        <w:p w14:paraId="2DAF6003" w14:textId="77777777" w:rsidR="00C57736" w:rsidRDefault="00C57736" w:rsidP="00052D71">
          <w:pPr>
            <w:pStyle w:val="Tlotextu"/>
          </w:pPr>
          <w:r>
            <w:t xml:space="preserve">Existuje několik </w:t>
          </w:r>
          <w:r w:rsidRPr="00D3476E">
            <w:rPr>
              <w:b/>
            </w:rPr>
            <w:t>vyjednávacích variant</w:t>
          </w:r>
          <w:r>
            <w:t>:</w:t>
          </w:r>
        </w:p>
        <w:p w14:paraId="64D8210C" w14:textId="490FB16D" w:rsidR="00C57736" w:rsidRDefault="00C57736" w:rsidP="00C57736">
          <w:pPr>
            <w:pStyle w:val="Tlotextu"/>
            <w:numPr>
              <w:ilvl w:val="0"/>
              <w:numId w:val="53"/>
            </w:numPr>
          </w:pPr>
          <w:r>
            <w:t>poziční (neměnné) vyjednávání; může být měkké nebo tvrdé – partneři buď jsou přátelé, nebo opo</w:t>
          </w:r>
          <w:r w:rsidR="00D3476E">
            <w:t xml:space="preserve">nenti a </w:t>
          </w:r>
          <w:r>
            <w:t>z těchto pozic při vyjednávání vycházejí a nemíní je mě</w:t>
          </w:r>
          <w:r w:rsidR="00D3476E">
            <w:t>nit. V</w:t>
          </w:r>
          <w:r>
            <w:t xml:space="preserve">ycházejí </w:t>
          </w:r>
          <w:r w:rsidR="00D3476E">
            <w:t xml:space="preserve">převážně </w:t>
          </w:r>
          <w:r>
            <w:t>z osobních vzta</w:t>
          </w:r>
          <w:r w:rsidR="00D3476E">
            <w:t>hů;</w:t>
          </w:r>
          <w:r>
            <w:t xml:space="preserve"> </w:t>
          </w:r>
        </w:p>
        <w:p w14:paraId="03EE5D67" w14:textId="77777777" w:rsidR="00D3476E" w:rsidRDefault="00D3476E" w:rsidP="00052D71">
          <w:pPr>
            <w:pStyle w:val="Tlotextu"/>
            <w:numPr>
              <w:ilvl w:val="0"/>
              <w:numId w:val="53"/>
            </w:numPr>
          </w:pPr>
          <w:r>
            <w:t>pružné, principiální (tzv. harvardský typ); je o</w:t>
          </w:r>
          <w:r w:rsidR="00C57736">
            <w:t>pakem po</w:t>
          </w:r>
          <w:r>
            <w:t xml:space="preserve">zičního </w:t>
          </w:r>
          <w:r w:rsidR="00C57736">
            <w:t>vyjednávání</w:t>
          </w:r>
          <w:r>
            <w:t xml:space="preserve">, při němž to, o čem se vyjednává, není ovlivněno osobními vztahy a postoji; vyjednávání je věcné. </w:t>
          </w:r>
        </w:p>
        <w:p w14:paraId="15EA3A5E" w14:textId="77777777" w:rsidR="00D3476E" w:rsidRDefault="00D3476E" w:rsidP="00D3476E">
          <w:pPr>
            <w:pStyle w:val="Tlotextu"/>
            <w:ind w:left="644" w:firstLine="0"/>
          </w:pPr>
          <w:r w:rsidRPr="00D3476E">
            <w:rPr>
              <w:b/>
            </w:rPr>
            <w:t>Vyjednávací tým</w:t>
          </w:r>
          <w:r>
            <w:t>:</w:t>
          </w:r>
        </w:p>
        <w:p w14:paraId="01C9EAE7" w14:textId="61BFC4A1" w:rsidR="00D3476E" w:rsidRDefault="00D3476E" w:rsidP="00D3476E">
          <w:pPr>
            <w:pStyle w:val="Tlotextu"/>
            <w:numPr>
              <w:ilvl w:val="0"/>
              <w:numId w:val="54"/>
            </w:numPr>
          </w:pPr>
          <w:r>
            <w:t>vedoucí týmu (delegace) – v průběhu vyjednávání kontroluje plnění předpokládaných cílů, sleduje jednací atmosféru a reaguje na neočekávané změny;</w:t>
          </w:r>
        </w:p>
        <w:p w14:paraId="11D20C6C" w14:textId="3EFAD0EC" w:rsidR="00D3476E" w:rsidRDefault="00D3476E" w:rsidP="00D3476E">
          <w:pPr>
            <w:pStyle w:val="Tlotextu"/>
            <w:numPr>
              <w:ilvl w:val="0"/>
              <w:numId w:val="54"/>
            </w:numPr>
          </w:pPr>
          <w:r>
            <w:t xml:space="preserve">„věcný vyjednavač“ obeznámen s faktickou stránkou problému, znalý všech fakt (zákonů, ceníků, termínů, smluv, výrobních a dopravních kapacit aj.); </w:t>
          </w:r>
        </w:p>
        <w:p w14:paraId="0ECDC600" w14:textId="2F8D1E34" w:rsidR="00D3476E" w:rsidRDefault="00D3476E" w:rsidP="00D3476E">
          <w:pPr>
            <w:pStyle w:val="Tlotextu"/>
            <w:numPr>
              <w:ilvl w:val="0"/>
              <w:numId w:val="54"/>
            </w:numPr>
          </w:pPr>
          <w:r>
            <w:t xml:space="preserve">„vyjednavač-analytik“ neustále sleduje plnění očekávaných detailních vyjednávacích cílů </w:t>
          </w:r>
        </w:p>
        <w:p w14:paraId="5B0D3821" w14:textId="0FF75A15" w:rsidR="00D3476E" w:rsidRDefault="00D3476E" w:rsidP="00D3476E">
          <w:pPr>
            <w:pStyle w:val="Tlotextu"/>
            <w:numPr>
              <w:ilvl w:val="0"/>
              <w:numId w:val="54"/>
            </w:numPr>
          </w:pPr>
          <w:r>
            <w:t xml:space="preserve">„intuitivní vyjednavač“ udržuje na žádoucí </w:t>
          </w:r>
          <w:bookmarkStart w:id="68" w:name="229"/>
          <w:bookmarkEnd w:id="68"/>
          <w:r>
            <w:t xml:space="preserve">úrovni „vyjednávací teplotu“; </w:t>
          </w:r>
        </w:p>
        <w:p w14:paraId="07468768" w14:textId="77777777" w:rsidR="00D3476E" w:rsidRDefault="00D3476E" w:rsidP="00D3476E">
          <w:pPr>
            <w:pStyle w:val="Tlotextu"/>
            <w:numPr>
              <w:ilvl w:val="0"/>
              <w:numId w:val="54"/>
            </w:numPr>
          </w:pPr>
          <w:r>
            <w:lastRenderedPageBreak/>
            <w:t>tým doplňují poradci, tlumočníci, zapisovatelé, moderátoři a případně i arbitři.</w:t>
          </w:r>
        </w:p>
        <w:p w14:paraId="052074E6" w14:textId="77777777" w:rsidR="00D3476E" w:rsidRDefault="00D3476E" w:rsidP="00D3476E">
          <w:pPr>
            <w:pStyle w:val="Tlotextu"/>
            <w:ind w:left="1004" w:firstLine="0"/>
          </w:pPr>
          <w:r>
            <w:t>„Vyjednávací tým je úspěšný jen tehdy, je-li jednotný a kompaktní. Naopak – narušit tuto jednotu či kompaktnost protistrany je jeden z taktických prvků při vyjednávání.“</w:t>
          </w:r>
        </w:p>
        <w:p w14:paraId="2BFE840C" w14:textId="041C12CC" w:rsidR="00D3476E" w:rsidRDefault="00D3476E" w:rsidP="00D3476E">
          <w:pPr>
            <w:pStyle w:val="Tlotextu"/>
            <w:ind w:left="1004" w:firstLine="0"/>
          </w:pPr>
          <w:r w:rsidRPr="00D3476E">
            <w:rPr>
              <w:b/>
            </w:rPr>
            <w:t>Vyjednávací taktika</w:t>
          </w:r>
          <w:r>
            <w:t xml:space="preserve">: </w:t>
          </w:r>
          <w:r w:rsidR="00C57736">
            <w:t xml:space="preserve"> </w:t>
          </w:r>
        </w:p>
        <w:p w14:paraId="345EA86E" w14:textId="08517468" w:rsidR="00D3476E" w:rsidRPr="00D3476E" w:rsidRDefault="00D3476E" w:rsidP="00D3476E">
          <w:pPr>
            <w:spacing w:before="100" w:beforeAutospacing="1" w:after="100" w:afterAutospacing="1" w:line="240" w:lineRule="auto"/>
            <w:rPr>
              <w:rFonts w:eastAsia="Times New Roman" w:cs="Times New Roman"/>
              <w:szCs w:val="24"/>
              <w:lang w:eastAsia="cs-CZ"/>
            </w:rPr>
          </w:pPr>
          <w:r>
            <w:rPr>
              <w:rFonts w:eastAsia="Times New Roman" w:cs="Times New Roman"/>
              <w:szCs w:val="24"/>
              <w:lang w:eastAsia="cs-CZ"/>
            </w:rPr>
            <w:t>Pro vyjednávací taktiky je důležitý první i závěrečný dojem: „</w:t>
          </w:r>
          <w:r w:rsidRPr="00D3476E">
            <w:rPr>
              <w:rFonts w:eastAsia="Times New Roman" w:cs="Times New Roman"/>
              <w:szCs w:val="24"/>
              <w:lang w:eastAsia="cs-CZ"/>
            </w:rPr>
            <w:t>První tah a první dojem vedou i k získání autority, případně i převahy nad partnerem.</w:t>
          </w:r>
          <w:r>
            <w:rPr>
              <w:rFonts w:eastAsia="Times New Roman" w:cs="Times New Roman"/>
              <w:szCs w:val="24"/>
              <w:lang w:eastAsia="cs-CZ"/>
            </w:rPr>
            <w:t>“</w:t>
          </w:r>
        </w:p>
        <w:p w14:paraId="2E704D2B" w14:textId="1DACDE18" w:rsidR="00D3476E" w:rsidRPr="00D3476E" w:rsidRDefault="00D3476E" w:rsidP="00D3476E">
          <w:pPr>
            <w:spacing w:before="100" w:beforeAutospacing="1" w:after="100" w:afterAutospacing="1" w:line="240" w:lineRule="auto"/>
            <w:rPr>
              <w:rFonts w:eastAsia="Times New Roman" w:cs="Times New Roman"/>
              <w:szCs w:val="24"/>
              <w:lang w:eastAsia="cs-CZ"/>
            </w:rPr>
          </w:pPr>
          <w:r w:rsidRPr="00D3476E">
            <w:rPr>
              <w:rFonts w:eastAsia="Times New Roman" w:cs="Times New Roman"/>
              <w:b/>
              <w:szCs w:val="24"/>
              <w:lang w:eastAsia="cs-CZ"/>
            </w:rPr>
            <w:t>Taktické prvky vyjednávací komunikace</w:t>
          </w:r>
          <w:r>
            <w:rPr>
              <w:rFonts w:eastAsia="Times New Roman" w:cs="Times New Roman"/>
              <w:szCs w:val="24"/>
              <w:lang w:eastAsia="cs-CZ"/>
            </w:rPr>
            <w:t xml:space="preserve"> se dělí na: </w:t>
          </w:r>
          <w:r w:rsidRPr="00D3476E">
            <w:rPr>
              <w:rFonts w:eastAsia="Times New Roman" w:cs="Times New Roman"/>
              <w:szCs w:val="24"/>
              <w:lang w:eastAsia="cs-CZ"/>
            </w:rPr>
            <w:t>informační, povzbuzovací a odrazovací.</w:t>
          </w:r>
        </w:p>
        <w:p w14:paraId="21985703" w14:textId="3BF2D7D5" w:rsidR="00D06B06" w:rsidRPr="00D06B06" w:rsidRDefault="00D06B06" w:rsidP="00D06B06">
          <w:pPr>
            <w:pStyle w:val="Odstavecseseznamem"/>
            <w:numPr>
              <w:ilvl w:val="0"/>
              <w:numId w:val="55"/>
            </w:numPr>
            <w:spacing w:before="100" w:beforeAutospacing="1" w:after="100" w:afterAutospacing="1" w:line="240" w:lineRule="auto"/>
            <w:rPr>
              <w:rFonts w:eastAsia="Times New Roman" w:cs="Times New Roman"/>
              <w:szCs w:val="24"/>
              <w:lang w:eastAsia="cs-CZ"/>
            </w:rPr>
          </w:pPr>
          <w:r w:rsidRPr="00D06B06">
            <w:rPr>
              <w:rFonts w:eastAsia="Times New Roman" w:cs="Times New Roman"/>
              <w:szCs w:val="24"/>
              <w:lang w:eastAsia="cs-CZ"/>
            </w:rPr>
            <w:t>Informační taktika otevřeně klade nabídky i požadavky, označuje ochotu diskutovat o jedněch otázkách a zákaz (neo</w:t>
          </w:r>
          <w:r>
            <w:rPr>
              <w:rFonts w:eastAsia="Times New Roman" w:cs="Times New Roman"/>
              <w:szCs w:val="24"/>
              <w:lang w:eastAsia="cs-CZ"/>
            </w:rPr>
            <w:t>chotu, nezájem) jednat o jiných;</w:t>
          </w:r>
        </w:p>
        <w:p w14:paraId="3A088807" w14:textId="77777777" w:rsidR="00D06B06" w:rsidRDefault="00D06B06" w:rsidP="00D06B06">
          <w:pPr>
            <w:pStyle w:val="Odstavecseseznamem"/>
            <w:numPr>
              <w:ilvl w:val="0"/>
              <w:numId w:val="55"/>
            </w:numPr>
            <w:spacing w:before="100" w:beforeAutospacing="1" w:after="100" w:afterAutospacing="1" w:line="240" w:lineRule="auto"/>
            <w:rPr>
              <w:rFonts w:eastAsia="Times New Roman" w:cs="Times New Roman"/>
              <w:szCs w:val="24"/>
              <w:lang w:eastAsia="cs-CZ"/>
            </w:rPr>
          </w:pPr>
          <w:r w:rsidRPr="00D06B06">
            <w:rPr>
              <w:rFonts w:eastAsia="Times New Roman" w:cs="Times New Roman"/>
              <w:szCs w:val="24"/>
              <w:lang w:eastAsia="cs-CZ"/>
            </w:rPr>
            <w:t>Povzbuzovací taktika např. nejdř</w:t>
          </w:r>
          <w:r>
            <w:rPr>
              <w:rFonts w:eastAsia="Times New Roman" w:cs="Times New Roman"/>
              <w:szCs w:val="24"/>
              <w:lang w:eastAsia="cs-CZ"/>
            </w:rPr>
            <w:t xml:space="preserve">íve označí žádoucí závěr a vede (povzbuzuje) účastníky k tomu, aby jej </w:t>
          </w:r>
          <w:r w:rsidRPr="00D06B06">
            <w:rPr>
              <w:rFonts w:eastAsia="Times New Roman" w:cs="Times New Roman"/>
              <w:szCs w:val="24"/>
              <w:lang w:eastAsia="cs-CZ"/>
            </w:rPr>
            <w:t>dodr</w:t>
          </w:r>
          <w:r>
            <w:rPr>
              <w:rFonts w:eastAsia="Times New Roman" w:cs="Times New Roman"/>
              <w:szCs w:val="24"/>
              <w:lang w:eastAsia="cs-CZ"/>
            </w:rPr>
            <w:t>želi</w:t>
          </w:r>
          <w:r w:rsidRPr="00D06B06">
            <w:rPr>
              <w:rFonts w:eastAsia="Times New Roman" w:cs="Times New Roman"/>
              <w:szCs w:val="24"/>
              <w:lang w:eastAsia="cs-CZ"/>
            </w:rPr>
            <w:t>. Neřešitelné problémy se rozčleňují</w:t>
          </w:r>
          <w:r>
            <w:rPr>
              <w:rFonts w:eastAsia="Times New Roman" w:cs="Times New Roman"/>
              <w:szCs w:val="24"/>
              <w:lang w:eastAsia="cs-CZ"/>
            </w:rPr>
            <w:t xml:space="preserve"> na dílčí. </w:t>
          </w:r>
          <w:r w:rsidRPr="00D06B06">
            <w:rPr>
              <w:rFonts w:eastAsia="Times New Roman" w:cs="Times New Roman"/>
              <w:szCs w:val="24"/>
              <w:lang w:eastAsia="cs-CZ"/>
            </w:rPr>
            <w:t>Pat</w:t>
          </w:r>
          <w:r>
            <w:rPr>
              <w:rFonts w:eastAsia="Times New Roman" w:cs="Times New Roman"/>
              <w:szCs w:val="24"/>
              <w:lang w:eastAsia="cs-CZ"/>
            </w:rPr>
            <w:t>ří sem</w:t>
          </w:r>
          <w:r w:rsidRPr="00D06B06">
            <w:rPr>
              <w:rFonts w:eastAsia="Times New Roman" w:cs="Times New Roman"/>
              <w:szCs w:val="24"/>
              <w:lang w:eastAsia="cs-CZ"/>
            </w:rPr>
            <w:t xml:space="preserve"> i změna tématu,</w:t>
          </w:r>
          <w:r>
            <w:rPr>
              <w:rFonts w:eastAsia="Times New Roman" w:cs="Times New Roman"/>
              <w:szCs w:val="24"/>
              <w:lang w:eastAsia="cs-CZ"/>
            </w:rPr>
            <w:t xml:space="preserve"> výměna členů týmu, změna místa, pokud to prospěje vyjednávací situaci a atmosféře.</w:t>
          </w:r>
          <w:r w:rsidRPr="00D06B06">
            <w:rPr>
              <w:rFonts w:eastAsia="Times New Roman" w:cs="Times New Roman"/>
              <w:szCs w:val="24"/>
              <w:lang w:eastAsia="cs-CZ"/>
            </w:rPr>
            <w:t xml:space="preserve"> Ústupek jedné strany ve vhodné věci zavazuje k ústupkům druhou stranu. Mluví se o tzv. recipročním altruizmu.</w:t>
          </w:r>
        </w:p>
        <w:p w14:paraId="72159610" w14:textId="64349188" w:rsidR="00D06B06" w:rsidRPr="00D06B06" w:rsidRDefault="00D06B06" w:rsidP="00D06B06">
          <w:pPr>
            <w:pStyle w:val="Odstavecseseznamem"/>
            <w:numPr>
              <w:ilvl w:val="0"/>
              <w:numId w:val="55"/>
            </w:numPr>
            <w:spacing w:before="100" w:beforeAutospacing="1" w:after="100" w:afterAutospacing="1" w:line="240" w:lineRule="auto"/>
            <w:rPr>
              <w:rFonts w:eastAsia="Times New Roman" w:cs="Times New Roman"/>
              <w:szCs w:val="24"/>
              <w:lang w:eastAsia="cs-CZ"/>
            </w:rPr>
          </w:pPr>
          <w:r w:rsidRPr="00D06B06">
            <w:rPr>
              <w:rFonts w:eastAsia="Times New Roman" w:cs="Times New Roman"/>
              <w:szCs w:val="24"/>
              <w:lang w:eastAsia="cs-CZ"/>
            </w:rPr>
            <w:t xml:space="preserve">Odrazovací taktiky jsou založeny např. na výhrůžkách typu </w:t>
          </w:r>
          <w:r w:rsidRPr="00D06B06">
            <w:rPr>
              <w:rFonts w:eastAsia="Times New Roman" w:cs="Times New Roman"/>
              <w:i/>
              <w:iCs/>
              <w:szCs w:val="24"/>
              <w:lang w:eastAsia="cs-CZ"/>
            </w:rPr>
            <w:t xml:space="preserve">ber, nebo běž, ztížíme podmínky, odstoupíme od sjednaných bodů, nemáme čas, </w:t>
          </w:r>
          <w:r w:rsidRPr="00D06B06">
            <w:rPr>
              <w:rFonts w:eastAsia="Times New Roman" w:cs="Times New Roman"/>
              <w:szCs w:val="24"/>
              <w:lang w:eastAsia="cs-CZ"/>
            </w:rPr>
            <w:t xml:space="preserve">anebo naopak – </w:t>
          </w:r>
          <w:r w:rsidRPr="00D06B06">
            <w:rPr>
              <w:rFonts w:eastAsia="Times New Roman" w:cs="Times New Roman"/>
              <w:i/>
              <w:iCs/>
              <w:szCs w:val="24"/>
              <w:lang w:eastAsia="cs-CZ"/>
            </w:rPr>
            <w:t>máme nekonečně dlouhý čas, odejdeme, najdeme si jiného partnera, musíme se poradit, k tomu nemáme kompetence</w:t>
          </w:r>
          <w:r w:rsidRPr="00D06B06">
            <w:rPr>
              <w:rFonts w:eastAsia="Times New Roman" w:cs="Times New Roman"/>
              <w:szCs w:val="24"/>
              <w:lang w:eastAsia="cs-CZ"/>
            </w:rPr>
            <w:t xml:space="preserve"> aj.</w:t>
          </w:r>
          <w:r>
            <w:rPr>
              <w:rFonts w:eastAsia="Times New Roman" w:cs="Times New Roman"/>
              <w:szCs w:val="24"/>
              <w:lang w:eastAsia="cs-CZ"/>
            </w:rPr>
            <w:t xml:space="preserve"> (Bartošek</w:t>
          </w:r>
          <w:r w:rsidR="00AE2A77">
            <w:rPr>
              <w:rFonts w:eastAsia="Times New Roman" w:cs="Times New Roman"/>
              <w:szCs w:val="24"/>
              <w:lang w:eastAsia="cs-CZ"/>
            </w:rPr>
            <w:t xml:space="preserve"> 2002: 230</w:t>
          </w:r>
          <w:r>
            <w:rPr>
              <w:rFonts w:eastAsia="Times New Roman" w:cs="Times New Roman"/>
              <w:szCs w:val="24"/>
              <w:lang w:eastAsia="cs-CZ"/>
            </w:rPr>
            <w:t>)</w:t>
          </w:r>
        </w:p>
        <w:p w14:paraId="385139A0" w14:textId="77777777" w:rsidR="00D06B06" w:rsidRDefault="00D06B06" w:rsidP="00D06B06">
          <w:pPr>
            <w:spacing w:before="100" w:beforeAutospacing="1" w:after="100" w:afterAutospacing="1" w:line="240" w:lineRule="auto"/>
            <w:rPr>
              <w:rFonts w:eastAsia="Times New Roman" w:cs="Times New Roman"/>
              <w:szCs w:val="24"/>
              <w:lang w:eastAsia="cs-CZ"/>
            </w:rPr>
          </w:pPr>
          <w:r w:rsidRPr="00D06B06">
            <w:rPr>
              <w:rFonts w:eastAsia="Times New Roman" w:cs="Times New Roman"/>
              <w:szCs w:val="24"/>
              <w:lang w:eastAsia="cs-CZ"/>
            </w:rPr>
            <w:t>Taktický prvek je i lobbing (nepřímé nátlakové působení vlivnými osobami, organizacemi nebo okolnostmi).</w:t>
          </w:r>
        </w:p>
        <w:p w14:paraId="52A2E2EE" w14:textId="4DE8A9B0" w:rsidR="00D06B06" w:rsidRDefault="00D06B06" w:rsidP="00D06B06">
          <w:pPr>
            <w:spacing w:before="100" w:beforeAutospacing="1" w:after="100" w:afterAutospacing="1" w:line="240" w:lineRule="auto"/>
            <w:rPr>
              <w:rFonts w:eastAsia="Times New Roman" w:cs="Times New Roman"/>
              <w:szCs w:val="24"/>
              <w:lang w:eastAsia="cs-CZ"/>
            </w:rPr>
          </w:pPr>
          <w:r w:rsidRPr="00D06B06">
            <w:rPr>
              <w:rFonts w:eastAsia="Times New Roman" w:cs="Times New Roman"/>
              <w:b/>
              <w:szCs w:val="24"/>
              <w:lang w:eastAsia="cs-CZ"/>
            </w:rPr>
            <w:t>Vyjednávací techniky</w:t>
          </w:r>
          <w:r>
            <w:rPr>
              <w:rFonts w:eastAsia="Times New Roman" w:cs="Times New Roman"/>
              <w:szCs w:val="24"/>
              <w:lang w:eastAsia="cs-CZ"/>
            </w:rPr>
            <w:t xml:space="preserve">: </w:t>
          </w:r>
        </w:p>
        <w:p w14:paraId="27DA3F2B" w14:textId="0F2643C7" w:rsidR="00D06B06" w:rsidRPr="00D06B06" w:rsidRDefault="00D06B06" w:rsidP="00D06B06">
          <w:pPr>
            <w:pStyle w:val="Odstavecseseznamem"/>
            <w:numPr>
              <w:ilvl w:val="0"/>
              <w:numId w:val="56"/>
            </w:numPr>
            <w:spacing w:before="100" w:beforeAutospacing="1" w:after="100" w:afterAutospacing="1" w:line="240" w:lineRule="auto"/>
            <w:rPr>
              <w:rFonts w:eastAsia="Times New Roman" w:cs="Times New Roman"/>
              <w:szCs w:val="24"/>
              <w:lang w:eastAsia="cs-CZ"/>
            </w:rPr>
          </w:pPr>
          <w:r>
            <w:rPr>
              <w:rFonts w:eastAsia="Times New Roman" w:cs="Times New Roman"/>
              <w:szCs w:val="24"/>
              <w:lang w:eastAsia="cs-CZ"/>
            </w:rPr>
            <w:t>Získá</w:t>
          </w:r>
          <w:r w:rsidRPr="00D06B06">
            <w:rPr>
              <w:rFonts w:eastAsia="Times New Roman" w:cs="Times New Roman"/>
              <w:szCs w:val="24"/>
              <w:lang w:eastAsia="cs-CZ"/>
            </w:rPr>
            <w:t>ní převahy (iluze vlastní důležitosti) např. předvedením známosti s důležitou osobou, znalostí cizích jazyků, respektem před spolupracovníky či jiným působivým psychologickým gestem.</w:t>
          </w:r>
        </w:p>
        <w:p w14:paraId="09740995" w14:textId="77777777" w:rsidR="00D06B06" w:rsidRDefault="00D06B06" w:rsidP="00D06B06">
          <w:pPr>
            <w:pStyle w:val="Odstavecseseznamem"/>
            <w:numPr>
              <w:ilvl w:val="0"/>
              <w:numId w:val="56"/>
            </w:numPr>
            <w:spacing w:before="100" w:beforeAutospacing="1" w:after="100" w:afterAutospacing="1" w:line="240" w:lineRule="auto"/>
            <w:rPr>
              <w:rFonts w:eastAsia="Times New Roman" w:cs="Times New Roman"/>
              <w:szCs w:val="24"/>
              <w:lang w:eastAsia="cs-CZ"/>
            </w:rPr>
          </w:pPr>
          <w:r w:rsidRPr="00D06B06">
            <w:rPr>
              <w:rFonts w:eastAsia="Times New Roman" w:cs="Times New Roman"/>
              <w:szCs w:val="24"/>
              <w:lang w:eastAsia="cs-CZ"/>
            </w:rPr>
            <w:t>Asertivní komunikace, tj. uplatňování nenásilného a vlídného, ale rozhodného autonomního myšlení a jednání.</w:t>
          </w:r>
        </w:p>
        <w:p w14:paraId="3704FA5D" w14:textId="43A04FFA" w:rsidR="00D06B06" w:rsidRPr="00D06B06" w:rsidRDefault="00D06B06" w:rsidP="00D06B06">
          <w:pPr>
            <w:pStyle w:val="Odstavecseseznamem"/>
            <w:spacing w:before="100" w:beforeAutospacing="1" w:after="100" w:afterAutospacing="1" w:line="240" w:lineRule="auto"/>
            <w:rPr>
              <w:rFonts w:eastAsia="Times New Roman" w:cs="Times New Roman"/>
              <w:szCs w:val="24"/>
              <w:lang w:eastAsia="cs-CZ"/>
            </w:rPr>
          </w:pPr>
          <w:r w:rsidRPr="00D06B06">
            <w:rPr>
              <w:rFonts w:eastAsia="Times New Roman" w:cs="Times New Roman"/>
              <w:szCs w:val="24"/>
              <w:lang w:eastAsia="cs-CZ"/>
            </w:rPr>
            <w:t>c) Racionální argumentace a působení na emoce či základní lidské motivy, manipulace, užívání tzv. nálepek a různé rétorické prostředky.</w:t>
          </w:r>
        </w:p>
        <w:p w14:paraId="36A6B22A" w14:textId="04CD12D0" w:rsidR="00D3476E" w:rsidRDefault="00D06B06" w:rsidP="0009282F">
          <w:pPr>
            <w:spacing w:before="100" w:beforeAutospacing="1" w:after="100" w:afterAutospacing="1" w:line="240" w:lineRule="auto"/>
            <w:rPr>
              <w:rFonts w:eastAsia="Times New Roman" w:cs="Times New Roman"/>
              <w:szCs w:val="24"/>
              <w:lang w:eastAsia="cs-CZ"/>
            </w:rPr>
          </w:pPr>
          <w:r>
            <w:rPr>
              <w:rFonts w:eastAsia="Times New Roman" w:cs="Times New Roman"/>
              <w:szCs w:val="24"/>
              <w:lang w:eastAsia="cs-CZ"/>
            </w:rPr>
            <w:t xml:space="preserve">d) </w:t>
          </w:r>
          <w:r w:rsidRPr="00D06B06">
            <w:rPr>
              <w:rFonts w:eastAsia="Times New Roman" w:cs="Times New Roman"/>
              <w:szCs w:val="24"/>
              <w:lang w:eastAsia="cs-CZ"/>
            </w:rPr>
            <w:t>Úspěšnost průvodních složek vyjednávacích komunikačních situací zvyšuje i imponující image organizace a osob, způsoby představování, vizitky, upomínkové předměty, úroveň stolování a společenský pr</w:t>
          </w:r>
          <w:r>
            <w:rPr>
              <w:rFonts w:eastAsia="Times New Roman" w:cs="Times New Roman"/>
              <w:szCs w:val="24"/>
              <w:lang w:eastAsia="cs-CZ"/>
            </w:rPr>
            <w:t>ogram</w:t>
          </w:r>
          <w:r w:rsidR="00AE2A77">
            <w:rPr>
              <w:rFonts w:eastAsia="Times New Roman" w:cs="Times New Roman"/>
              <w:szCs w:val="24"/>
              <w:lang w:eastAsia="cs-CZ"/>
            </w:rPr>
            <w:t>. (tamtéž: 231</w:t>
          </w:r>
          <w:r w:rsidR="0009282F">
            <w:rPr>
              <w:rFonts w:eastAsia="Times New Roman" w:cs="Times New Roman"/>
              <w:szCs w:val="24"/>
              <w:lang w:eastAsia="cs-CZ"/>
            </w:rPr>
            <w:t>)</w:t>
          </w:r>
        </w:p>
        <w:p w14:paraId="51600FE6" w14:textId="0A9E01B6" w:rsidR="0009282F" w:rsidRPr="00114269" w:rsidRDefault="0009282F" w:rsidP="0009282F">
          <w:pPr>
            <w:spacing w:before="100" w:beforeAutospacing="1" w:after="100" w:afterAutospacing="1" w:line="240" w:lineRule="auto"/>
          </w:pPr>
          <w:r>
            <w:t>Vyjednávání je vedeno mluvenou formou, ale je založeno na psaných textech:</w:t>
          </w:r>
          <w:r w:rsidR="00874E5F">
            <w:t xml:space="preserve"> </w:t>
          </w:r>
          <w:r>
            <w:t>smlouvách, připravených materiálech, zápisech, analýzách, doporučeních apod. „V přípravné fázi se někdy doslova předepisuje text pro jednotlivé komunikační akty a zkouší se, jak asi bude reagovat partner; analyzují se možné repliky a formulují se postupné očekávané reakce partnera i reakce vlastní. Vyjednávání se tak podobá hře v šachy. Mluvená podoba komu</w:t>
          </w:r>
          <w:r>
            <w:lastRenderedPageBreak/>
            <w:t>nikace (vázaná i někdy spontánní) se kombinuje s užíváním psaných předloh i s memorovanými komunikát.“</w:t>
          </w:r>
        </w:p>
        <w:p w14:paraId="1AE7BD21" w14:textId="17D74488" w:rsidR="0009282F" w:rsidRDefault="00C57736" w:rsidP="00141813">
          <w:pPr>
            <w:pStyle w:val="Tlotextu"/>
            <w:ind w:left="284" w:firstLine="0"/>
          </w:pPr>
          <w:r>
            <w:t>Vyjednávání může být i neúspěšné, může dojít i ke konfliktům. Proto existuje i komu</w:t>
          </w:r>
          <w:r w:rsidR="00141813">
            <w:t>nikační strategie</w:t>
          </w:r>
          <w:r>
            <w:t xml:space="preserve"> označovaná jako </w:t>
          </w:r>
          <w:r>
            <w:rPr>
              <w:rStyle w:val="Zdraznn"/>
            </w:rPr>
            <w:t>řešení, zvládání konfliktů (conflict handling).</w:t>
          </w:r>
          <w:r w:rsidRPr="00D3476E">
            <w:rPr>
              <w:rStyle w:val="Zdraznn"/>
              <w:i w:val="0"/>
            </w:rPr>
            <w:t xml:space="preserve"> „</w:t>
          </w:r>
          <w:r>
            <w:t>Protože v konfliktních vztazích nepřátelské emoce převažují nad racionálním uvažováním a jednáním, dají se věcně řešit jen tehdy, převedou-li se na úroveň věcného vyjednávání. Řešit je mohou sami účastníci anebo prostředníci (</w:t>
          </w:r>
          <w:r w:rsidR="00874E5F">
            <w:t>mediátoři, facilitátoři).“ (tamtéž: 227</w:t>
          </w:r>
          <w:r w:rsidR="00141813">
            <w:t>)</w:t>
          </w:r>
        </w:p>
        <w:p w14:paraId="6D4AA6DA" w14:textId="2B5A25AF" w:rsidR="0009282F" w:rsidRDefault="0009282F" w:rsidP="0009282F">
          <w:pPr>
            <w:framePr w:w="624" w:h="624" w:hRule="exact" w:hSpace="170" w:wrap="around" w:vAnchor="text" w:hAnchor="page" w:xAlign="outside" w:y="-622" w:anchorLock="1"/>
            <w:jc w:val="both"/>
          </w:pPr>
        </w:p>
        <w:p w14:paraId="2FC9B668" w14:textId="77777777" w:rsidR="000247CA" w:rsidRDefault="000247CA" w:rsidP="00141813">
          <w:pPr>
            <w:pStyle w:val="Tlotextu"/>
            <w:ind w:firstLine="0"/>
          </w:pPr>
        </w:p>
        <w:p w14:paraId="4C30F28D" w14:textId="6E784787" w:rsidR="008F2A87" w:rsidRDefault="008F2A87" w:rsidP="008F2A87">
          <w:pPr>
            <w:pStyle w:val="parNadpisPrvkuOranzovy"/>
          </w:pPr>
          <w:r>
            <w:t>zdroje</w:t>
          </w:r>
        </w:p>
        <w:p w14:paraId="261F4301" w14:textId="77777777" w:rsidR="008F2A87" w:rsidRDefault="008F2A87" w:rsidP="008F2A87">
          <w:pPr>
            <w:framePr w:w="624" w:h="624" w:hRule="exact" w:hSpace="170" w:wrap="around" w:vAnchor="text" w:hAnchor="page" w:xAlign="outside" w:y="-622" w:anchorLock="1"/>
            <w:jc w:val="both"/>
          </w:pPr>
          <w:r>
            <w:rPr>
              <w:noProof/>
              <w:lang w:eastAsia="cs-CZ"/>
            </w:rPr>
            <w:drawing>
              <wp:inline distT="0" distB="0" distL="0" distR="0" wp14:anchorId="185A4E83" wp14:editId="5B82C690">
                <wp:extent cx="381635" cy="381635"/>
                <wp:effectExtent l="0" t="0" r="0" b="0"/>
                <wp:docPr id="237" name="Obráze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62DB9B" w14:textId="640C34C4" w:rsidR="008F2A87" w:rsidRDefault="008F2A87" w:rsidP="008F2A87">
          <w:pPr>
            <w:jc w:val="both"/>
          </w:pPr>
        </w:p>
        <w:p w14:paraId="708621E1" w14:textId="6705CC71" w:rsidR="00D50664" w:rsidRDefault="00D50664" w:rsidP="00D50664">
          <w:pPr>
            <w:pStyle w:val="Tlotextu"/>
            <w:ind w:firstLine="0"/>
          </w:pPr>
          <w:r w:rsidRPr="00D70392">
            <w:rPr>
              <w:i/>
            </w:rPr>
            <w:t>Asertivita</w:t>
          </w:r>
          <w:r>
            <w:t>. Elfa 2018. (vyjde)</w:t>
          </w:r>
        </w:p>
        <w:p w14:paraId="26EF03BC" w14:textId="77777777" w:rsidR="002F73C5" w:rsidRDefault="008F2A87" w:rsidP="002F73C5">
          <w:pPr>
            <w:jc w:val="both"/>
          </w:pPr>
          <w:r>
            <w:t xml:space="preserve">BARTOŠEK, Jaroslav. </w:t>
          </w:r>
          <w:r w:rsidR="002F73C5">
            <w:t xml:space="preserve">Vyjednávání čili negociace. </w:t>
          </w:r>
          <w:r w:rsidRPr="002F73C5">
            <w:rPr>
              <w:i/>
            </w:rPr>
            <w:t>Naše řeč</w:t>
          </w:r>
          <w:r w:rsidR="002F73C5">
            <w:t xml:space="preserve"> 85, </w:t>
          </w:r>
          <w:r w:rsidRPr="008F2A87">
            <w:t>2002, číslo 5</w:t>
          </w:r>
          <w:r w:rsidR="002F73C5">
            <w:t xml:space="preserve">, s. 225–2 </w:t>
          </w:r>
          <w:r>
            <w:t>34</w:t>
          </w:r>
          <w:r w:rsidR="002F73C5">
            <w:t>.</w:t>
          </w:r>
          <w:r w:rsidR="002F73C5" w:rsidRPr="002F73C5">
            <w:t xml:space="preserve"> </w:t>
          </w:r>
        </w:p>
        <w:p w14:paraId="3D430786" w14:textId="09F21191" w:rsidR="002F73C5" w:rsidRDefault="002F73C5" w:rsidP="002F73C5">
          <w:pPr>
            <w:jc w:val="both"/>
          </w:pPr>
          <w:r w:rsidRPr="002F73C5">
            <w:t>BARTOŠEK</w:t>
          </w:r>
          <w:r>
            <w:t xml:space="preserve">, Jaroslav. </w:t>
          </w:r>
          <w:r>
            <w:rPr>
              <w:rStyle w:val="Zdraznn"/>
            </w:rPr>
            <w:t xml:space="preserve">Vyjednávání o složení vlády a parlamentu v roce 1996. </w:t>
          </w:r>
          <w:r>
            <w:t xml:space="preserve">Žemlička, M. (ed.) Termina 2000. Liberec 2001, s. </w:t>
          </w:r>
          <w:r w:rsidR="00D26539">
            <w:t>169–174.</w:t>
          </w:r>
        </w:p>
        <w:p w14:paraId="6488E2CB" w14:textId="5B4F7CD9" w:rsidR="00D50664" w:rsidRDefault="00D50664" w:rsidP="00D50664">
          <w:pPr>
            <w:jc w:val="both"/>
          </w:pPr>
          <w:r w:rsidRPr="00D50664">
            <w:rPr>
              <w:rStyle w:val="Siln"/>
              <w:b w:val="0"/>
            </w:rPr>
            <w:t>CASSE</w:t>
          </w:r>
          <w:r>
            <w:t xml:space="preserve">, P. </w:t>
          </w:r>
          <w:r>
            <w:rPr>
              <w:rStyle w:val="Zdraznn"/>
            </w:rPr>
            <w:t xml:space="preserve">Jednání začíná za hodinu, </w:t>
          </w:r>
          <w:r>
            <w:t>Management Press 1994.</w:t>
          </w:r>
        </w:p>
        <w:p w14:paraId="6E1BBCB2" w14:textId="090F599A" w:rsidR="00D50664" w:rsidRDefault="00D50664" w:rsidP="00D50664">
          <w:pPr>
            <w:pStyle w:val="Tlotextu"/>
            <w:ind w:firstLine="0"/>
          </w:pPr>
          <w:r>
            <w:t xml:space="preserve">GUTMANNOVÁ, Joana. </w:t>
          </w:r>
          <w:r w:rsidRPr="00CE3237">
            <w:rPr>
              <w:i/>
            </w:rPr>
            <w:t>Cvičebnice asertivity</w:t>
          </w:r>
          <w:r w:rsidR="00152106">
            <w:t xml:space="preserve">. Talpress 2018 </w:t>
          </w:r>
          <w:r>
            <w:t>(vyjde v září).</w:t>
          </w:r>
        </w:p>
        <w:p w14:paraId="15E7EE70" w14:textId="0A388D14" w:rsidR="00D50664" w:rsidRDefault="00D50664" w:rsidP="00D50664">
          <w:pPr>
            <w:pStyle w:val="Tlotextu"/>
            <w:ind w:firstLine="0"/>
          </w:pPr>
          <w:r>
            <w:t xml:space="preserve">FISHER, Roger a dal. </w:t>
          </w:r>
          <w:r w:rsidRPr="00CE3237">
            <w:rPr>
              <w:i/>
            </w:rPr>
            <w:t>Jak dosáhnout souhlasu. Zásady úspěšného vyjednávání</w:t>
          </w:r>
          <w:r>
            <w:t xml:space="preserve">. Management Press 2015. </w:t>
          </w:r>
        </w:p>
        <w:p w14:paraId="137582E0" w14:textId="1BBBB3B9" w:rsidR="00D50664" w:rsidRDefault="00D50664" w:rsidP="002F73C5">
          <w:pPr>
            <w:jc w:val="both"/>
          </w:pPr>
          <w:r w:rsidRPr="00D50664">
            <w:rPr>
              <w:rStyle w:val="Siln"/>
              <w:b w:val="0"/>
            </w:rPr>
            <w:t>FISHER</w:t>
          </w:r>
          <w:r>
            <w:t xml:space="preserve">, Roger, URY, W., </w:t>
          </w:r>
          <w:r w:rsidRPr="00D50664">
            <w:rPr>
              <w:rStyle w:val="Siln"/>
              <w:b w:val="0"/>
            </w:rPr>
            <w:t>PATTON</w:t>
          </w:r>
          <w:r>
            <w:t xml:space="preserve">, B. </w:t>
          </w:r>
          <w:r>
            <w:rPr>
              <w:rStyle w:val="Zdraznn"/>
            </w:rPr>
            <w:t xml:space="preserve">Dohoda jistá, </w:t>
          </w:r>
          <w:r>
            <w:t>Management Press 1994.</w:t>
          </w:r>
        </w:p>
        <w:p w14:paraId="08F95659" w14:textId="37E7958F" w:rsidR="008F2A87" w:rsidRDefault="002F73C5" w:rsidP="008F2A87">
          <w:pPr>
            <w:jc w:val="both"/>
          </w:pPr>
          <w:r>
            <w:t xml:space="preserve">KHELEROVÁ, Vladimíra. </w:t>
          </w:r>
          <w:r>
            <w:rPr>
              <w:rStyle w:val="Zdraznn"/>
            </w:rPr>
            <w:t xml:space="preserve">Komunikační a obchodní dovednosti manažera. </w:t>
          </w:r>
          <w:r>
            <w:rPr>
              <w:rStyle w:val="Zdraznn"/>
              <w:i w:val="0"/>
            </w:rPr>
            <w:t xml:space="preserve">Praha: </w:t>
          </w:r>
          <w:r>
            <w:t>Grada Publishing 1999.</w:t>
          </w:r>
        </w:p>
        <w:p w14:paraId="04765957" w14:textId="586B6AD8" w:rsidR="00CE6249" w:rsidRPr="00CE6249" w:rsidRDefault="00CE6249" w:rsidP="008F2A87">
          <w:pPr>
            <w:jc w:val="both"/>
            <w:rPr>
              <w:rFonts w:cs="Times New Roman"/>
              <w:szCs w:val="24"/>
            </w:rPr>
          </w:pPr>
          <w:r w:rsidRPr="00CE6249">
            <w:rPr>
              <w:rFonts w:cs="Times New Roman"/>
              <w:szCs w:val="24"/>
            </w:rPr>
            <w:t xml:space="preserve">JANIŠ, K., BÁRTOVÁ, Z. </w:t>
          </w:r>
          <w:r w:rsidRPr="00CE6249">
            <w:rPr>
              <w:rFonts w:cs="Times New Roman"/>
              <w:i/>
              <w:iCs/>
              <w:szCs w:val="24"/>
            </w:rPr>
            <w:t>Uplatnění asertivity v sociální komunikaci</w:t>
          </w:r>
          <w:r>
            <w:rPr>
              <w:rFonts w:cs="Times New Roman"/>
              <w:szCs w:val="24"/>
            </w:rPr>
            <w:t>. Gaudeamus</w:t>
          </w:r>
          <w:r w:rsidRPr="00CE6249">
            <w:rPr>
              <w:rFonts w:cs="Times New Roman"/>
              <w:szCs w:val="24"/>
            </w:rPr>
            <w:t xml:space="preserve"> 2006.</w:t>
          </w:r>
        </w:p>
        <w:p w14:paraId="55913ED5" w14:textId="73AF6460" w:rsidR="008F2A87" w:rsidRDefault="008F2A87" w:rsidP="008F2A87">
          <w:pPr>
            <w:jc w:val="both"/>
            <w:rPr>
              <w:noProof/>
              <w:lang w:eastAsia="cs-CZ"/>
            </w:rPr>
          </w:pPr>
          <w:r>
            <w:t xml:space="preserve">KRAUSOVÁ, Alena. </w:t>
          </w:r>
          <w:r w:rsidRPr="002F73C5">
            <w:t>N</w:t>
          </w:r>
          <w:r w:rsidRPr="002F73C5">
            <w:rPr>
              <w:rStyle w:val="Zdraznn"/>
              <w:i w:val="0"/>
            </w:rPr>
            <w:t>e</w:t>
          </w:r>
          <w:r w:rsidRPr="008F2A87">
            <w:rPr>
              <w:rStyle w:val="Zdraznn"/>
              <w:i w:val="0"/>
            </w:rPr>
            <w:t>gociace čili vyjednávání</w:t>
          </w:r>
          <w:r>
            <w:rPr>
              <w:rStyle w:val="Zdraznn"/>
            </w:rPr>
            <w:t xml:space="preserve">. </w:t>
          </w:r>
          <w:r w:rsidRPr="008F2A87">
            <w:rPr>
              <w:i/>
            </w:rPr>
            <w:t>Jazykovědné aktuality</w:t>
          </w:r>
          <w:r w:rsidRPr="008F2A87">
            <w:t xml:space="preserve"> XXXVIII</w:t>
          </w:r>
          <w:r>
            <w:t>, 2001, s. 45–51.</w:t>
          </w:r>
        </w:p>
        <w:p w14:paraId="4F56CC15" w14:textId="612D2267" w:rsidR="002F73C5" w:rsidRDefault="002F73C5" w:rsidP="008F2A87">
          <w:pPr>
            <w:jc w:val="both"/>
          </w:pPr>
          <w:r>
            <w:t xml:space="preserve">KŘIVOHLAVÝ, Jaro. </w:t>
          </w:r>
          <w:r w:rsidRPr="00D50664">
            <w:rPr>
              <w:rStyle w:val="Zdraznn"/>
            </w:rPr>
            <w:t>Tajemství</w:t>
          </w:r>
          <w:r>
            <w:rPr>
              <w:rStyle w:val="Zdraznn"/>
            </w:rPr>
            <w:t xml:space="preserve"> úspěšného jednání. </w:t>
          </w:r>
          <w:r>
            <w:rPr>
              <w:rStyle w:val="Zdraznn"/>
              <w:i w:val="0"/>
            </w:rPr>
            <w:t xml:space="preserve">Praha: </w:t>
          </w:r>
          <w:r>
            <w:t xml:space="preserve">Grada Publishing 1995. </w:t>
          </w:r>
        </w:p>
        <w:p w14:paraId="7D94882C" w14:textId="7AF7BF05" w:rsidR="008F2A87" w:rsidRDefault="00114269" w:rsidP="008F2A87">
          <w:pPr>
            <w:jc w:val="both"/>
          </w:pPr>
          <w:r w:rsidRPr="00114269">
            <w:rPr>
              <w:rStyle w:val="Siln"/>
              <w:b w:val="0"/>
            </w:rPr>
            <w:t>LAX</w:t>
          </w:r>
          <w:r>
            <w:rPr>
              <w:rStyle w:val="Siln"/>
            </w:rPr>
            <w:t xml:space="preserve">, </w:t>
          </w:r>
          <w:r w:rsidR="008F2A87">
            <w:t xml:space="preserve">D. A., </w:t>
          </w:r>
          <w:r w:rsidRPr="00114269">
            <w:rPr>
              <w:rStyle w:val="Siln"/>
              <w:b w:val="0"/>
            </w:rPr>
            <w:t>SEBENIUS</w:t>
          </w:r>
          <w:r>
            <w:rPr>
              <w:rStyle w:val="Siln"/>
            </w:rPr>
            <w:t xml:space="preserve">, </w:t>
          </w:r>
          <w:r>
            <w:t>J. K.</w:t>
          </w:r>
          <w:r w:rsidR="008F2A87">
            <w:t xml:space="preserve"> </w:t>
          </w:r>
          <w:r>
            <w:rPr>
              <w:rStyle w:val="Zdraznn"/>
            </w:rPr>
            <w:t xml:space="preserve">Manažer jako vyjednavač. </w:t>
          </w:r>
          <w:r w:rsidR="008F2A87">
            <w:t>Victoria Publishing 1994.</w:t>
          </w:r>
        </w:p>
        <w:p w14:paraId="61ADCFA7" w14:textId="0C2CF2C0" w:rsidR="00F418BB" w:rsidRPr="00F418BB" w:rsidRDefault="00E375B5" w:rsidP="00F418BB">
          <w:pPr>
            <w:autoSpaceDE w:val="0"/>
            <w:autoSpaceDN w:val="0"/>
            <w:adjustRightInd w:val="0"/>
            <w:spacing w:after="0" w:line="240" w:lineRule="auto"/>
            <w:rPr>
              <w:rFonts w:cs="Times New Roman"/>
              <w:i/>
              <w:iCs/>
              <w:szCs w:val="24"/>
            </w:rPr>
          </w:pPr>
          <w:r w:rsidRPr="00F418BB">
            <w:rPr>
              <w:rFonts w:cs="Times New Roman"/>
              <w:szCs w:val="24"/>
            </w:rPr>
            <w:t>MACHOVÁ</w:t>
          </w:r>
          <w:r w:rsidR="00F418BB" w:rsidRPr="00F418BB">
            <w:rPr>
              <w:rFonts w:cs="Times New Roman"/>
              <w:szCs w:val="24"/>
            </w:rPr>
            <w:t>, Svatava</w:t>
          </w:r>
          <w:r w:rsidRPr="00F418BB">
            <w:rPr>
              <w:rFonts w:cs="Times New Roman"/>
              <w:szCs w:val="24"/>
            </w:rPr>
            <w:t xml:space="preserve"> </w:t>
          </w:r>
          <w:r w:rsidR="00F418BB" w:rsidRPr="00F418BB">
            <w:rPr>
              <w:rFonts w:cs="Times New Roman"/>
              <w:szCs w:val="24"/>
            </w:rPr>
            <w:t>–</w:t>
          </w:r>
          <w:r w:rsidRPr="00F418BB">
            <w:rPr>
              <w:rFonts w:cs="Times New Roman"/>
              <w:szCs w:val="24"/>
            </w:rPr>
            <w:t xml:space="preserve"> ŠAMALOVÁ</w:t>
          </w:r>
          <w:r w:rsidR="00F418BB" w:rsidRPr="00F418BB">
            <w:rPr>
              <w:rFonts w:cs="Times New Roman"/>
              <w:szCs w:val="24"/>
            </w:rPr>
            <w:t xml:space="preserve">, Markéta. </w:t>
          </w:r>
          <w:r w:rsidR="00F418BB" w:rsidRPr="00F418BB">
            <w:rPr>
              <w:rFonts w:cs="Times New Roman"/>
              <w:i/>
              <w:iCs/>
              <w:szCs w:val="24"/>
            </w:rPr>
            <w:t>Výuka pragmatických aspektů</w:t>
          </w:r>
        </w:p>
        <w:p w14:paraId="363CAC43" w14:textId="418FDF28" w:rsidR="00E375B5" w:rsidRPr="00F418BB" w:rsidRDefault="00F418BB" w:rsidP="00F418BB">
          <w:pPr>
            <w:jc w:val="both"/>
            <w:rPr>
              <w:rFonts w:cs="Times New Roman"/>
              <w:szCs w:val="24"/>
            </w:rPr>
          </w:pPr>
          <w:r w:rsidRPr="00F418BB">
            <w:rPr>
              <w:rFonts w:cs="Times New Roman"/>
              <w:i/>
              <w:iCs/>
              <w:szCs w:val="24"/>
            </w:rPr>
            <w:t>řečové komunikace ve vyšších třídách gymnázií a na SOŠ</w:t>
          </w:r>
          <w:r w:rsidRPr="00F418BB">
            <w:rPr>
              <w:rFonts w:cs="Times New Roman"/>
              <w:szCs w:val="24"/>
            </w:rPr>
            <w:t xml:space="preserve">. Praha: PedF UK 2005. </w:t>
          </w:r>
        </w:p>
        <w:p w14:paraId="63CF085B" w14:textId="2EA330A1" w:rsidR="008F2A87" w:rsidRDefault="00D50664" w:rsidP="008F2A87">
          <w:pPr>
            <w:jc w:val="both"/>
          </w:pPr>
          <w:r w:rsidRPr="00D50664">
            <w:rPr>
              <w:rStyle w:val="Siln"/>
              <w:b w:val="0"/>
            </w:rPr>
            <w:t>MULHOLAND</w:t>
          </w:r>
          <w:r w:rsidR="008F2A87">
            <w:t xml:space="preserve">, </w:t>
          </w:r>
          <w:r>
            <w:t xml:space="preserve">J. </w:t>
          </w:r>
          <w:r w:rsidR="008F2A87">
            <w:rPr>
              <w:rStyle w:val="Zdraznn"/>
            </w:rPr>
            <w:t>The Langue of Negotiation</w:t>
          </w:r>
          <w:r w:rsidR="00152106">
            <w:rPr>
              <w:rStyle w:val="Zdraznn"/>
            </w:rPr>
            <w:t>.</w:t>
          </w:r>
          <w:r w:rsidR="008F2A87">
            <w:rPr>
              <w:rStyle w:val="Zdraznn"/>
            </w:rPr>
            <w:t xml:space="preserve"> </w:t>
          </w:r>
          <w:r w:rsidR="008F2A87">
            <w:t>London – New York 1995.</w:t>
          </w:r>
        </w:p>
        <w:p w14:paraId="47859638" w14:textId="5A991A91" w:rsidR="00F418BB" w:rsidRDefault="00F418BB" w:rsidP="00F418BB">
          <w:pPr>
            <w:spacing w:after="0" w:line="240" w:lineRule="auto"/>
            <w:rPr>
              <w:rFonts w:eastAsia="Times New Roman" w:cs="Times New Roman"/>
              <w:szCs w:val="24"/>
              <w:lang w:eastAsia="cs-CZ"/>
            </w:rPr>
          </w:pPr>
          <w:r w:rsidRPr="00F418BB">
            <w:rPr>
              <w:rFonts w:eastAsia="Times New Roman" w:cs="Times New Roman"/>
              <w:szCs w:val="24"/>
              <w:lang w:eastAsia="cs-CZ"/>
            </w:rPr>
            <w:lastRenderedPageBreak/>
            <w:t xml:space="preserve">NAZARE-AGA, Angela. </w:t>
          </w:r>
          <w:r w:rsidRPr="00F418BB">
            <w:rPr>
              <w:rFonts w:eastAsia="Times New Roman" w:cs="Times New Roman"/>
              <w:i/>
              <w:szCs w:val="24"/>
              <w:lang w:eastAsia="cs-CZ"/>
            </w:rPr>
            <w:t>Nenechte sebou manipulovat</w:t>
          </w:r>
          <w:r w:rsidRPr="00F418BB">
            <w:rPr>
              <w:rFonts w:eastAsia="Times New Roman" w:cs="Times New Roman"/>
              <w:szCs w:val="24"/>
              <w:lang w:eastAsia="cs-CZ"/>
            </w:rPr>
            <w:t>. Praha: Portál</w:t>
          </w:r>
          <w:r>
            <w:rPr>
              <w:rFonts w:eastAsia="Times New Roman" w:cs="Times New Roman"/>
              <w:szCs w:val="24"/>
              <w:lang w:eastAsia="cs-CZ"/>
            </w:rPr>
            <w:t xml:space="preserve"> 2014.</w:t>
          </w:r>
        </w:p>
        <w:p w14:paraId="3E9D0877" w14:textId="77777777" w:rsidR="00F418BB" w:rsidRPr="00F418BB" w:rsidRDefault="00F418BB" w:rsidP="00F418BB">
          <w:pPr>
            <w:spacing w:after="0" w:line="240" w:lineRule="auto"/>
            <w:rPr>
              <w:rFonts w:eastAsia="Times New Roman" w:cs="Times New Roman"/>
              <w:szCs w:val="24"/>
              <w:lang w:eastAsia="cs-CZ"/>
            </w:rPr>
          </w:pPr>
        </w:p>
        <w:p w14:paraId="2BEEB451" w14:textId="78AD425D" w:rsidR="00CE6249" w:rsidRDefault="00114B16" w:rsidP="008F2A87">
          <w:pPr>
            <w:jc w:val="both"/>
            <w:rPr>
              <w:rFonts w:cs="Times New Roman"/>
              <w:szCs w:val="24"/>
            </w:rPr>
          </w:pPr>
          <w:r>
            <w:rPr>
              <w:rFonts w:cs="Times New Roman"/>
              <w:szCs w:val="24"/>
            </w:rPr>
            <w:t>NOVÁK, Tomáš</w:t>
          </w:r>
          <w:r w:rsidR="00CE6249">
            <w:rPr>
              <w:rFonts w:cs="Times New Roman"/>
              <w:szCs w:val="24"/>
            </w:rPr>
            <w:t>, CAPPONI</w:t>
          </w:r>
          <w:r w:rsidR="00CE6249" w:rsidRPr="00CE6249">
            <w:rPr>
              <w:rFonts w:cs="Times New Roman"/>
              <w:szCs w:val="24"/>
            </w:rPr>
            <w:t>, V</w:t>
          </w:r>
          <w:r>
            <w:rPr>
              <w:rFonts w:cs="Times New Roman"/>
              <w:szCs w:val="24"/>
            </w:rPr>
            <w:t>ěra</w:t>
          </w:r>
          <w:r w:rsidR="00CE6249" w:rsidRPr="00CE6249">
            <w:rPr>
              <w:rFonts w:cs="Times New Roman"/>
              <w:szCs w:val="24"/>
            </w:rPr>
            <w:t xml:space="preserve">. </w:t>
          </w:r>
          <w:r w:rsidR="00CE6249" w:rsidRPr="00CE6249">
            <w:rPr>
              <w:rFonts w:cs="Times New Roman"/>
              <w:i/>
              <w:iCs/>
              <w:szCs w:val="24"/>
            </w:rPr>
            <w:t xml:space="preserve">Asertivně do života. </w:t>
          </w:r>
          <w:r w:rsidR="00CE6249" w:rsidRPr="00CE6249">
            <w:rPr>
              <w:rFonts w:cs="Times New Roman"/>
              <w:szCs w:val="24"/>
            </w:rPr>
            <w:t>2. doplněné vydání. Praha: Grada Pu</w:t>
          </w:r>
          <w:r w:rsidR="00CE6249">
            <w:rPr>
              <w:rFonts w:cs="Times New Roman"/>
              <w:szCs w:val="24"/>
            </w:rPr>
            <w:t>blishing</w:t>
          </w:r>
          <w:r w:rsidR="00CE6249" w:rsidRPr="00CE6249">
            <w:rPr>
              <w:rFonts w:cs="Times New Roman"/>
              <w:szCs w:val="24"/>
            </w:rPr>
            <w:t xml:space="preserve"> 2004</w:t>
          </w:r>
          <w:r w:rsidR="00CE6249">
            <w:rPr>
              <w:rFonts w:cs="Times New Roman"/>
              <w:szCs w:val="24"/>
            </w:rPr>
            <w:t>.</w:t>
          </w:r>
        </w:p>
        <w:p w14:paraId="0AEA91F6" w14:textId="6254D0B3" w:rsidR="00CE6249" w:rsidRPr="00CE6249" w:rsidRDefault="00CE6249" w:rsidP="00CE6249">
          <w:pPr>
            <w:autoSpaceDE w:val="0"/>
            <w:autoSpaceDN w:val="0"/>
            <w:adjustRightInd w:val="0"/>
            <w:spacing w:after="0" w:line="240" w:lineRule="auto"/>
            <w:rPr>
              <w:rFonts w:cs="Times New Roman"/>
              <w:szCs w:val="24"/>
            </w:rPr>
          </w:pPr>
          <w:r w:rsidRPr="00CE6249">
            <w:rPr>
              <w:rFonts w:cs="Times New Roman"/>
              <w:szCs w:val="24"/>
            </w:rPr>
            <w:t xml:space="preserve">PAULÍK, K. </w:t>
          </w:r>
          <w:r w:rsidRPr="00CE6249">
            <w:rPr>
              <w:rFonts w:cs="Times New Roman"/>
              <w:i/>
              <w:iCs/>
              <w:szCs w:val="24"/>
            </w:rPr>
            <w:t xml:space="preserve">Asertivní jednání s lidmi. </w:t>
          </w:r>
          <w:r w:rsidRPr="00CE6249">
            <w:rPr>
              <w:rFonts w:cs="Times New Roman"/>
              <w:szCs w:val="24"/>
            </w:rPr>
            <w:t xml:space="preserve">Ostrava: </w:t>
          </w:r>
          <w:r>
            <w:rPr>
              <w:rFonts w:cs="Times New Roman"/>
              <w:szCs w:val="24"/>
            </w:rPr>
            <w:t xml:space="preserve">Ostravská univerzita, </w:t>
          </w:r>
          <w:r w:rsidRPr="00CE6249">
            <w:rPr>
              <w:rFonts w:cs="Times New Roman"/>
              <w:szCs w:val="24"/>
            </w:rPr>
            <w:t>Filozofická fakulta.</w:t>
          </w:r>
          <w:r>
            <w:rPr>
              <w:rFonts w:cs="Times New Roman"/>
              <w:szCs w:val="24"/>
            </w:rPr>
            <w:t xml:space="preserve"> </w:t>
          </w:r>
          <w:r w:rsidRPr="00CE6249">
            <w:rPr>
              <w:rFonts w:cs="Times New Roman"/>
              <w:szCs w:val="24"/>
            </w:rPr>
            <w:t>Repronic Ostrava 2005.</w:t>
          </w:r>
        </w:p>
        <w:p w14:paraId="4AB23EDE" w14:textId="77777777" w:rsidR="00CE6249" w:rsidRPr="00CE6249" w:rsidRDefault="00CE6249" w:rsidP="00CE6249">
          <w:pPr>
            <w:autoSpaceDE w:val="0"/>
            <w:autoSpaceDN w:val="0"/>
            <w:adjustRightInd w:val="0"/>
            <w:spacing w:after="0" w:line="240" w:lineRule="auto"/>
            <w:rPr>
              <w:rFonts w:cs="Times New Roman"/>
              <w:sz w:val="20"/>
              <w:szCs w:val="20"/>
            </w:rPr>
          </w:pPr>
        </w:p>
        <w:p w14:paraId="0FB9A097" w14:textId="5F527FA5" w:rsidR="00152106" w:rsidRDefault="00152106" w:rsidP="008F2A87">
          <w:pPr>
            <w:jc w:val="both"/>
          </w:pPr>
          <w:r>
            <w:t xml:space="preserve">SAICOVÁ ŘÍMALOVÁ, Lucie. </w:t>
          </w:r>
          <w:r w:rsidRPr="00696A52">
            <w:rPr>
              <w:i/>
            </w:rPr>
            <w:t>Pragmatika: Studijní příručka</w:t>
          </w:r>
          <w:r>
            <w:t>. Praha: Karolinum 2016.</w:t>
          </w:r>
        </w:p>
        <w:p w14:paraId="435AA827" w14:textId="5040101E" w:rsidR="00D50664" w:rsidRDefault="00D50664" w:rsidP="008F2A87">
          <w:pPr>
            <w:jc w:val="both"/>
          </w:pPr>
          <w:r>
            <w:t xml:space="preserve">ŠPAČKOVÁ, Alena. </w:t>
          </w:r>
          <w:r w:rsidRPr="00D50664">
            <w:rPr>
              <w:i/>
            </w:rPr>
            <w:t>Moderní rétorika na univerzitě</w:t>
          </w:r>
          <w:r>
            <w:t>. Praha: Karolinum 2017.</w:t>
          </w:r>
        </w:p>
        <w:p w14:paraId="5D87FE9F" w14:textId="43AA5303" w:rsidR="00507CA2" w:rsidRDefault="00507CA2" w:rsidP="00507CA2">
          <w:pPr>
            <w:pStyle w:val="parNadpisPrvkuCerveny"/>
          </w:pPr>
          <w:r>
            <w:t>Shrnutí kapitoly</w:t>
          </w:r>
        </w:p>
        <w:p w14:paraId="20A852DA" w14:textId="77777777" w:rsidR="00507CA2" w:rsidRDefault="00507CA2" w:rsidP="00507CA2">
          <w:pPr>
            <w:framePr w:w="624" w:h="624" w:hRule="exact" w:hSpace="170" w:wrap="around" w:vAnchor="text" w:hAnchor="page" w:xAlign="outside" w:y="-622" w:anchorLock="1"/>
            <w:jc w:val="both"/>
          </w:pPr>
          <w:r>
            <w:rPr>
              <w:noProof/>
              <w:lang w:eastAsia="cs-CZ"/>
            </w:rPr>
            <w:drawing>
              <wp:inline distT="0" distB="0" distL="0" distR="0" wp14:anchorId="747F3050" wp14:editId="4E6D52F7">
                <wp:extent cx="381635" cy="381635"/>
                <wp:effectExtent l="0" t="0" r="0" b="0"/>
                <wp:docPr id="244" name="Obráze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E23436" w14:textId="77777777" w:rsidR="00114B16" w:rsidRDefault="00507CA2" w:rsidP="00507CA2">
          <w:pPr>
            <w:pStyle w:val="Tlotextu"/>
          </w:pPr>
          <w:r>
            <w:t xml:space="preserve">Úkolem této kapitoly bylo seznámit studentky a studenty s pojmy asertivita a negociace. Obě tyto schopnosti znamenají zároveň schopnost kultivované komunikace nejen v partnerských vztazích, ale zejména </w:t>
          </w:r>
          <w:r w:rsidR="00114B16">
            <w:t xml:space="preserve">v zaměstnání – v komunikaci se spolupracovníky a </w:t>
          </w:r>
          <w:r>
            <w:t>při pracovních jednáních</w:t>
          </w:r>
          <w:r w:rsidR="00114B16">
            <w:t>.</w:t>
          </w:r>
        </w:p>
        <w:p w14:paraId="72BDE8C7" w14:textId="77777777" w:rsidR="00114B16" w:rsidRDefault="00114B16" w:rsidP="00114B16">
          <w:pPr>
            <w:pStyle w:val="Nadpis1"/>
          </w:pPr>
          <w:bookmarkStart w:id="69" w:name="_Toc524368025"/>
          <w:r>
            <w:lastRenderedPageBreak/>
            <w:t>Korespondence ve veřejném prostoru</w:t>
          </w:r>
          <w:bookmarkEnd w:id="69"/>
        </w:p>
        <w:p w14:paraId="29D7DE73" w14:textId="46853A3A" w:rsidR="00114B16" w:rsidRDefault="00114B16" w:rsidP="00114B16">
          <w:pPr>
            <w:pStyle w:val="parNadpisPrvkuCerveny"/>
          </w:pPr>
          <w:r>
            <w:t>Rychlý náhled kapitoly</w:t>
          </w:r>
        </w:p>
        <w:p w14:paraId="1C94D2D0" w14:textId="77777777" w:rsidR="00114B16" w:rsidRDefault="00114B16" w:rsidP="00114B16">
          <w:pPr>
            <w:framePr w:w="624" w:h="624" w:hRule="exact" w:hSpace="170" w:wrap="around" w:vAnchor="text" w:hAnchor="page" w:xAlign="outside" w:y="-622" w:anchorLock="1"/>
            <w:jc w:val="both"/>
          </w:pPr>
          <w:r>
            <w:rPr>
              <w:noProof/>
              <w:lang w:eastAsia="cs-CZ"/>
            </w:rPr>
            <w:drawing>
              <wp:inline distT="0" distB="0" distL="0" distR="0" wp14:anchorId="146826B8" wp14:editId="7AA21A4F">
                <wp:extent cx="381635" cy="381635"/>
                <wp:effectExtent l="0" t="0" r="0" b="0"/>
                <wp:docPr id="245" name="Obráze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17A036" w14:textId="3F282268" w:rsidR="00114B16" w:rsidRDefault="00114B16" w:rsidP="00114B16">
          <w:pPr>
            <w:pStyle w:val="Tlotextu"/>
          </w:pPr>
          <w:r>
            <w:t xml:space="preserve">Úkolem kapitoly je poukázat na zásady kultivovaného psaní veřejné </w:t>
          </w:r>
          <w:proofErr w:type="gramStart"/>
          <w:r>
            <w:t>korespondence - mailů</w:t>
          </w:r>
          <w:proofErr w:type="gramEnd"/>
          <w:r>
            <w:t xml:space="preserve">, pozvánek, ev. reklamních sdělení formou oslovení zákazníka atd. </w:t>
          </w:r>
          <w:r w:rsidR="00F0786B">
            <w:t xml:space="preserve">Kapitola seznamuje s praktickými příručkami, které se tomuto tématu věnují a přináší některé praktické ukázky mailové, úřední a obchodní korespondence. Rozbor ukázek se však týká spíše chyb. </w:t>
          </w:r>
        </w:p>
        <w:p w14:paraId="420C32C0" w14:textId="1F7E49C1" w:rsidR="00F0786B" w:rsidRDefault="00F0786B" w:rsidP="00114B16">
          <w:pPr>
            <w:pStyle w:val="Tlotextu"/>
          </w:pPr>
          <w:r>
            <w:t>Nejde tedy o systematický výklad</w:t>
          </w:r>
          <w:r w:rsidR="001D2D3A">
            <w:t xml:space="preserve"> toho, jak správně </w:t>
          </w:r>
          <w:r>
            <w:t>psát (na to existují příručky a výklad Internetové jazykové příručky</w:t>
          </w:r>
          <w:r w:rsidR="001D2D3A">
            <w:t>; formální šablony</w:t>
          </w:r>
          <w:r>
            <w:t xml:space="preserve">), ale jde </w:t>
          </w:r>
          <w:r w:rsidR="001D2D3A">
            <w:t xml:space="preserve">o to poukázat na důležitost </w:t>
          </w:r>
          <w:r>
            <w:t xml:space="preserve">kultivovanosti veřejné korespondence, která je nejen individuální vizitkou autora, ale také vizitkou organizace nebo firmy. </w:t>
          </w:r>
          <w:r w:rsidR="001D2D3A">
            <w:t xml:space="preserve">Kultivované psaní totiž neznamená jen naplnit schéma úředního dopisu nebo určitou formu reklamního sdělení.  </w:t>
          </w:r>
        </w:p>
        <w:p w14:paraId="63447AD8" w14:textId="364143A6" w:rsidR="00114B16" w:rsidRDefault="00114B16" w:rsidP="00114B16">
          <w:pPr>
            <w:pStyle w:val="parNadpisPrvkuCerveny"/>
          </w:pPr>
          <w:r>
            <w:t>Cíle kapitoly</w:t>
          </w:r>
        </w:p>
        <w:p w14:paraId="0F422CD5" w14:textId="77777777" w:rsidR="00114B16" w:rsidRDefault="00114B16" w:rsidP="00114B16">
          <w:pPr>
            <w:framePr w:w="624" w:h="624" w:hRule="exact" w:hSpace="170" w:wrap="around" w:vAnchor="text" w:hAnchor="page" w:xAlign="outside" w:y="-622" w:anchorLock="1"/>
            <w:jc w:val="both"/>
          </w:pPr>
          <w:r>
            <w:rPr>
              <w:noProof/>
              <w:lang w:eastAsia="cs-CZ"/>
            </w:rPr>
            <w:drawing>
              <wp:inline distT="0" distB="0" distL="0" distR="0" wp14:anchorId="78BEA617" wp14:editId="44F6C1D5">
                <wp:extent cx="381635" cy="381635"/>
                <wp:effectExtent l="0" t="0" r="0" b="0"/>
                <wp:docPr id="246" name="Obráze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CCFA38" w14:textId="7677D2A0" w:rsidR="00114B16" w:rsidRDefault="00114B16" w:rsidP="00114B16">
          <w:pPr>
            <w:pStyle w:val="Tlotextu"/>
            <w:numPr>
              <w:ilvl w:val="0"/>
              <w:numId w:val="19"/>
            </w:numPr>
          </w:pPr>
          <w:r>
            <w:t xml:space="preserve">Ukázat zásady kultivovaného psaní korespondence ve veřejném projevu. </w:t>
          </w:r>
        </w:p>
        <w:p w14:paraId="0E3B8E35" w14:textId="1A43F8FA" w:rsidR="00114B16" w:rsidRDefault="00114B16" w:rsidP="00114B16">
          <w:pPr>
            <w:pStyle w:val="parNadpisPrvkuCerveny"/>
          </w:pPr>
          <w:r>
            <w:t>Klíčová slova kapitoly</w:t>
          </w:r>
        </w:p>
        <w:p w14:paraId="5C940E91" w14:textId="77777777" w:rsidR="00114B16" w:rsidRDefault="00114B16" w:rsidP="00114B16">
          <w:pPr>
            <w:framePr w:w="624" w:h="624" w:hRule="exact" w:hSpace="170" w:wrap="around" w:vAnchor="text" w:hAnchor="page" w:xAlign="outside" w:y="-622" w:anchorLock="1"/>
            <w:jc w:val="both"/>
          </w:pPr>
          <w:r>
            <w:rPr>
              <w:noProof/>
              <w:lang w:eastAsia="cs-CZ"/>
            </w:rPr>
            <w:drawing>
              <wp:inline distT="0" distB="0" distL="0" distR="0" wp14:anchorId="36FFA532" wp14:editId="087144D0">
                <wp:extent cx="381635" cy="381635"/>
                <wp:effectExtent l="0" t="0" r="0" b="0"/>
                <wp:docPr id="247" name="Obráze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B3430C" w14:textId="7C698446" w:rsidR="00114B16" w:rsidRDefault="00114B16" w:rsidP="00114B16">
          <w:pPr>
            <w:pStyle w:val="Tlotextu"/>
          </w:pPr>
          <w:r>
            <w:t xml:space="preserve">Kultivovanost, korespondence, veřejný prostor. </w:t>
          </w:r>
        </w:p>
        <w:p w14:paraId="542C497D" w14:textId="47226F5C" w:rsidR="00F0786B" w:rsidRDefault="00364338" w:rsidP="00364338">
          <w:pPr>
            <w:pStyle w:val="Nadpis2"/>
          </w:pPr>
          <w:bookmarkStart w:id="70" w:name="_Toc524368026"/>
          <w:r>
            <w:t>Úvodem</w:t>
          </w:r>
          <w:bookmarkEnd w:id="70"/>
        </w:p>
        <w:p w14:paraId="5EDB8816" w14:textId="498BCA42" w:rsidR="001D2D3A" w:rsidRDefault="001D2D3A" w:rsidP="001D2D3A">
          <w:pPr>
            <w:pStyle w:val="Tlotextu"/>
            <w:rPr>
              <w:rStyle w:val="Zdraznn"/>
            </w:rPr>
          </w:pPr>
          <w:r>
            <w:t xml:space="preserve">Pisatel veřejné korespondence </w:t>
          </w:r>
          <w:r w:rsidR="007C46F3">
            <w:t xml:space="preserve">se </w:t>
          </w:r>
          <w:r>
            <w:t>mnohdy pohybuje v zaběhnutých mechanismech, které jsou dokonce někdy nesprávné, nebo ve svém důsledku pro čtenáře nesrozumitelné, nečtivé</w:t>
          </w:r>
          <w:r w:rsidR="007C46F3">
            <w:t xml:space="preserve"> nebo </w:t>
          </w:r>
          <w:r>
            <w:t xml:space="preserve">nepochopitelné.  </w:t>
          </w:r>
          <w:r w:rsidR="007C46F3">
            <w:t xml:space="preserve">Proto například příručka Jiřího Krause a Jany Hoffmannové </w:t>
          </w:r>
          <w:r w:rsidR="00921E6C">
            <w:t xml:space="preserve">(2010) </w:t>
          </w:r>
          <w:r w:rsidR="007C46F3">
            <w:t xml:space="preserve">nabádá alespoň částečně k vymanění se z šablon byrokratického jazyka a k opuštění prázdných klišé; je tomu tak v oddíle </w:t>
          </w:r>
          <w:r w:rsidR="007C46F3">
            <w:rPr>
              <w:rStyle w:val="Zdraznn"/>
            </w:rPr>
            <w:t>Zaměření dopisu na adresáta: „možnosti ’zlidštění’ úředních dopisů“</w:t>
          </w:r>
          <w:r w:rsidR="007C46F3">
            <w:rPr>
              <w:rStyle w:val="Zdraznn"/>
              <w:i w:val="0"/>
            </w:rPr>
            <w:t xml:space="preserve"> nebo v podkapitole </w:t>
          </w:r>
          <w:r w:rsidR="007C46F3">
            <w:rPr>
              <w:rStyle w:val="Zdraznn"/>
            </w:rPr>
            <w:t>Současné obchodní a úřední dopisy: mezi formálností a subjektivitou.</w:t>
          </w:r>
        </w:p>
        <w:p w14:paraId="46413684" w14:textId="0F1702ED" w:rsidR="00C3562E" w:rsidRDefault="007C46F3" w:rsidP="001D2D3A">
          <w:pPr>
            <w:pStyle w:val="Tlotextu"/>
          </w:pPr>
          <w:r>
            <w:rPr>
              <w:rStyle w:val="Zdraznn"/>
              <w:i w:val="0"/>
            </w:rPr>
            <w:t>Administrativní</w:t>
          </w:r>
          <w:r w:rsidR="00921E6C">
            <w:rPr>
              <w:rStyle w:val="Zdraznn"/>
              <w:i w:val="0"/>
            </w:rPr>
            <w:t xml:space="preserve"> a oficiální </w:t>
          </w:r>
          <w:r>
            <w:rPr>
              <w:rStyle w:val="Zdraznn"/>
              <w:i w:val="0"/>
            </w:rPr>
            <w:t>dopisy se mnohdy vyznačují „šroubovaností“, která je zapříčiněna i nevhodnou a nepoučenou individuální stylizací. Někdy se zdá, že autor volí záměrně jazykové prostředky podle domnění „čím složitější, odosobněnější, substantivizovanější (tzn. použití jmenných tvarů a konstrukcí místo činných) tím úřednější.“ Když se k tomu připojí neznalost vyja</w:t>
          </w:r>
          <w:r w:rsidR="00745778">
            <w:rPr>
              <w:rStyle w:val="Zdraznn"/>
              <w:i w:val="0"/>
            </w:rPr>
            <w:t xml:space="preserve">dřovacích </w:t>
          </w:r>
          <w:r>
            <w:rPr>
              <w:rStyle w:val="Zdraznn"/>
              <w:i w:val="0"/>
            </w:rPr>
            <w:t xml:space="preserve">prostředků (pravopisu, gramatiky, </w:t>
          </w:r>
          <w:r w:rsidR="00921E6C">
            <w:rPr>
              <w:rStyle w:val="Zdraznn"/>
              <w:i w:val="0"/>
            </w:rPr>
            <w:t xml:space="preserve">vývěru </w:t>
          </w:r>
          <w:r>
            <w:rPr>
              <w:rStyle w:val="Zdraznn"/>
              <w:i w:val="0"/>
            </w:rPr>
            <w:t xml:space="preserve">stylisticky vhodných prostředků), výsledek není dobrý.  </w:t>
          </w:r>
          <w:r w:rsidR="00745778">
            <w:rPr>
              <w:rStyle w:val="Zdraznn"/>
              <w:i w:val="0"/>
            </w:rPr>
            <w:t>Proto je dobré mít zájem hledat po</w:t>
          </w:r>
          <w:r w:rsidR="00745778">
            <w:rPr>
              <w:rStyle w:val="Zdraznn"/>
              <w:i w:val="0"/>
            </w:rPr>
            <w:lastRenderedPageBreak/>
            <w:t>učení v</w:t>
          </w:r>
          <w:r w:rsidR="00C3562E">
            <w:rPr>
              <w:rStyle w:val="Zdraznn"/>
              <w:i w:val="0"/>
            </w:rPr>
            <w:t> </w:t>
          </w:r>
          <w:r w:rsidR="00745778">
            <w:rPr>
              <w:rStyle w:val="Zdraznn"/>
              <w:i w:val="0"/>
            </w:rPr>
            <w:t>příručkách</w:t>
          </w:r>
          <w:r w:rsidR="00C3562E">
            <w:rPr>
              <w:rStyle w:val="Zdraznn"/>
              <w:i w:val="0"/>
            </w:rPr>
            <w:t xml:space="preserve"> nejen o formální stránce korespondence</w:t>
          </w:r>
          <w:r w:rsidR="00745778">
            <w:rPr>
              <w:rStyle w:val="Zdraznn"/>
              <w:i w:val="0"/>
            </w:rPr>
            <w:t xml:space="preserve">, </w:t>
          </w:r>
          <w:r w:rsidR="00C3562E">
            <w:rPr>
              <w:rStyle w:val="Zdraznn"/>
              <w:i w:val="0"/>
            </w:rPr>
            <w:t xml:space="preserve">ale také o tom, </w:t>
          </w:r>
          <w:r w:rsidR="00921E6C">
            <w:rPr>
              <w:rStyle w:val="Zdraznn"/>
              <w:i w:val="0"/>
            </w:rPr>
            <w:t>jak vhodně zvolit</w:t>
          </w:r>
          <w:r w:rsidR="00745778">
            <w:rPr>
              <w:rStyle w:val="Zdraznn"/>
              <w:i w:val="0"/>
            </w:rPr>
            <w:t xml:space="preserve"> </w:t>
          </w:r>
          <w:r w:rsidR="00C3562E">
            <w:rPr>
              <w:rStyle w:val="Zdraznn"/>
              <w:i w:val="0"/>
            </w:rPr>
            <w:t xml:space="preserve">jednotlivá slova, věty </w:t>
          </w:r>
          <w:r w:rsidR="00745778">
            <w:rPr>
              <w:rStyle w:val="Zdraznn"/>
              <w:i w:val="0"/>
            </w:rPr>
            <w:t>–</w:t>
          </w:r>
          <w:r w:rsidR="00C3562E">
            <w:rPr>
              <w:rStyle w:val="Zdraznn"/>
              <w:i w:val="0"/>
            </w:rPr>
            <w:t xml:space="preserve"> vědět, k</w:t>
          </w:r>
          <w:r w:rsidR="00745778">
            <w:t>teré výrazy j</w:t>
          </w:r>
          <w:r w:rsidR="00C3562E">
            <w:t>sou vhodné, obvyklé a správné.</w:t>
          </w:r>
        </w:p>
        <w:p w14:paraId="3317B86F" w14:textId="0CF45DD5" w:rsidR="007C46F3" w:rsidRDefault="00C3562E" w:rsidP="001D2D3A">
          <w:pPr>
            <w:pStyle w:val="Tlotextu"/>
          </w:pPr>
          <w:r>
            <w:t xml:space="preserve">„Chceme-li dopisem splnit svůj záměr a dosáhnout zamýšlený cíl, měli bychom </w:t>
          </w:r>
          <w:r w:rsidR="00921E6C">
            <w:t xml:space="preserve">nejen </w:t>
          </w:r>
          <w:r>
            <w:t>vyjád</w:t>
          </w:r>
          <w:r w:rsidR="00921E6C">
            <w:t>řit</w:t>
          </w:r>
          <w:r>
            <w:t>, co máme na mysli (…)</w:t>
          </w:r>
          <w:r w:rsidR="00921E6C">
            <w:t>, ale také to napsat přiměřenou formou a jazykově (tedy pravopisně, gramaticky a obsahově) správně.“ (Bozděchová 2015: 8)</w:t>
          </w:r>
        </w:p>
        <w:p w14:paraId="5DFC2763" w14:textId="1583614D" w:rsidR="00921E6C" w:rsidRDefault="00921E6C" w:rsidP="001D2D3A">
          <w:pPr>
            <w:pStyle w:val="Tlotextu"/>
          </w:pPr>
          <w:r>
            <w:t>„Spisovné užívání české gramatiky i pravopisu je předpokladem pozitivní komunikace; děláme-li pravopisné chyby a nezvládáme-li například shodu přísudku s podmětem, adresát nám třeba ani neodpoví nebo se nám vysměje.“ (tamtéž: 9)</w:t>
          </w:r>
          <w:r w:rsidR="00364338">
            <w:t xml:space="preserve"> Dodejme</w:t>
          </w:r>
          <w:r>
            <w:t>, že nejde jen pravopis a shodu přísudku s podmětem,</w:t>
          </w:r>
          <w:r w:rsidR="00364338">
            <w:t xml:space="preserve"> ale jde o</w:t>
          </w:r>
          <w:r>
            <w:t xml:space="preserve"> celkovou schopnost vyvážené a přimě</w:t>
          </w:r>
          <w:r w:rsidR="001D21E5">
            <w:t>řené stylizace, tzn. znalosti vhodn</w:t>
          </w:r>
          <w:r>
            <w:t xml:space="preserve">ých slov k vyjádření daného jevu a dané situace, </w:t>
          </w:r>
          <w:r w:rsidR="00CB00F4">
            <w:t xml:space="preserve">zdvořilosti, </w:t>
          </w:r>
          <w:r>
            <w:t>slovesných vazeb</w:t>
          </w:r>
          <w:r w:rsidR="00364338">
            <w:t>, stylizace gramaticky správné souvislé věty</w:t>
          </w:r>
          <w:r>
            <w:t xml:space="preserve"> atd. </w:t>
          </w:r>
        </w:p>
        <w:p w14:paraId="5315F868" w14:textId="0CE78573" w:rsidR="00DC5DA8" w:rsidRDefault="00DC5DA8" w:rsidP="00DC5DA8">
          <w:pPr>
            <w:pStyle w:val="Nadpis2"/>
          </w:pPr>
          <w:r>
            <w:t xml:space="preserve"> </w:t>
          </w:r>
          <w:bookmarkStart w:id="71" w:name="_Toc524368027"/>
          <w:r>
            <w:t>Příklady</w:t>
          </w:r>
          <w:bookmarkEnd w:id="71"/>
        </w:p>
        <w:p w14:paraId="33656CE3" w14:textId="742C14F1" w:rsidR="00DC5DA8" w:rsidRDefault="00CB00F4" w:rsidP="00DC5DA8">
          <w:pPr>
            <w:pStyle w:val="Tlotextu"/>
          </w:pPr>
          <w:r>
            <w:t>Dopis č. 1</w:t>
          </w:r>
        </w:p>
        <w:p w14:paraId="5A2C53F7" w14:textId="77777777" w:rsidR="00CB00F4" w:rsidRPr="003C0EB5" w:rsidRDefault="00CB00F4" w:rsidP="00CB00F4">
          <w:pPr>
            <w:pStyle w:val="Normlnweb"/>
            <w:spacing w:before="0" w:after="0" w:line="276" w:lineRule="auto"/>
            <w:rPr>
              <w:rFonts w:asciiTheme="minorHAnsi" w:hAnsiTheme="minorHAnsi"/>
              <w:sz w:val="22"/>
              <w:szCs w:val="22"/>
            </w:rPr>
          </w:pPr>
          <w:r w:rsidRPr="00BC3AD6">
            <w:rPr>
              <w:rFonts w:asciiTheme="minorHAnsi" w:hAnsiTheme="minorHAnsi"/>
              <w:sz w:val="22"/>
              <w:szCs w:val="22"/>
              <w:highlight w:val="yellow"/>
            </w:rPr>
            <w:t>Vážení kolegové, vážené kolegyně</w:t>
          </w:r>
          <w:r w:rsidRPr="003C0EB5">
            <w:rPr>
              <w:rFonts w:asciiTheme="minorHAnsi" w:hAnsiTheme="minorHAnsi"/>
              <w:sz w:val="22"/>
              <w:szCs w:val="22"/>
            </w:rPr>
            <w:t>,</w:t>
          </w:r>
        </w:p>
        <w:p w14:paraId="719E12A7" w14:textId="77777777" w:rsidR="00CB00F4" w:rsidRPr="003C0EB5" w:rsidRDefault="00CB00F4" w:rsidP="00CB00F4">
          <w:pPr>
            <w:pStyle w:val="Normlnweb"/>
            <w:spacing w:before="0" w:after="0" w:line="276" w:lineRule="auto"/>
            <w:rPr>
              <w:rFonts w:asciiTheme="minorHAnsi" w:hAnsiTheme="minorHAnsi"/>
              <w:sz w:val="22"/>
              <w:szCs w:val="22"/>
            </w:rPr>
          </w:pPr>
        </w:p>
        <w:p w14:paraId="583E8E66" w14:textId="77777777" w:rsidR="00CB00F4" w:rsidRPr="003C0EB5" w:rsidRDefault="00CB00F4" w:rsidP="00CB00F4">
          <w:pPr>
            <w:pStyle w:val="Normlnweb"/>
            <w:spacing w:before="0" w:after="0" w:line="276" w:lineRule="auto"/>
            <w:rPr>
              <w:rFonts w:asciiTheme="minorHAnsi" w:hAnsiTheme="minorHAnsi"/>
              <w:sz w:val="22"/>
              <w:szCs w:val="22"/>
            </w:rPr>
          </w:pPr>
          <w:r w:rsidRPr="003C0EB5">
            <w:rPr>
              <w:rFonts w:asciiTheme="minorHAnsi" w:hAnsiTheme="minorHAnsi"/>
              <w:sz w:val="22"/>
              <w:szCs w:val="22"/>
            </w:rPr>
            <w:t xml:space="preserve">srdečně Vás zveme na diskuzní setkání se zástupci dvou evropských novinářských organizací – s prezidentem </w:t>
          </w:r>
          <w:r w:rsidRPr="00BC3AD6">
            <w:rPr>
              <w:rFonts w:asciiTheme="minorHAnsi" w:hAnsiTheme="minorHAnsi"/>
              <w:sz w:val="22"/>
              <w:szCs w:val="22"/>
              <w:highlight w:val="yellow"/>
            </w:rPr>
            <w:t>Evropské federace novinářů (EFJ)</w:t>
          </w:r>
          <w:r w:rsidRPr="003C0EB5">
            <w:rPr>
              <w:rFonts w:asciiTheme="minorHAnsi" w:hAnsiTheme="minorHAnsi"/>
              <w:sz w:val="22"/>
              <w:szCs w:val="22"/>
            </w:rPr>
            <w:t>, panem Mogensem Bl</w:t>
          </w:r>
          <w:r>
            <w:rPr>
              <w:rFonts w:asciiTheme="minorHAnsi" w:hAnsiTheme="minorHAnsi"/>
              <w:sz w:val="22"/>
              <w:szCs w:val="22"/>
            </w:rPr>
            <w:t>icher Bjerr</w:t>
          </w:r>
          <w:r w:rsidRPr="003C0EB5">
            <w:rPr>
              <w:rFonts w:asciiTheme="minorHAnsi" w:hAnsiTheme="minorHAnsi"/>
              <w:sz w:val="22"/>
              <w:szCs w:val="22"/>
            </w:rPr>
            <w:t xml:space="preserve">egårdem, a prezidentem </w:t>
          </w:r>
          <w:r w:rsidRPr="00BC3AD6">
            <w:rPr>
              <w:rFonts w:asciiTheme="minorHAnsi" w:hAnsiTheme="minorHAnsi"/>
              <w:sz w:val="22"/>
              <w:szCs w:val="22"/>
              <w:highlight w:val="yellow"/>
            </w:rPr>
            <w:t xml:space="preserve">European Centre for Press and Media </w:t>
          </w:r>
          <w:r w:rsidRPr="00CB00F4">
            <w:rPr>
              <w:rFonts w:asciiTheme="minorHAnsi" w:hAnsiTheme="minorHAnsi"/>
              <w:sz w:val="22"/>
              <w:szCs w:val="22"/>
              <w:highlight w:val="yellow"/>
            </w:rPr>
            <w:t>Freedom (ECPMF)</w:t>
          </w:r>
          <w:r w:rsidRPr="003C0EB5">
            <w:rPr>
              <w:rFonts w:asciiTheme="minorHAnsi" w:hAnsiTheme="minorHAnsi"/>
              <w:sz w:val="22"/>
              <w:szCs w:val="22"/>
            </w:rPr>
            <w:t>, panem Henrikem Kaufholzem. Přijede s nimi také</w:t>
          </w:r>
          <w:r w:rsidRPr="003C0EB5">
            <w:rPr>
              <w:rFonts w:asciiTheme="minorHAnsi" w:hAnsiTheme="minorHAnsi"/>
              <w:b/>
              <w:sz w:val="22"/>
              <w:szCs w:val="22"/>
            </w:rPr>
            <w:t xml:space="preserve"> </w:t>
          </w:r>
          <w:r w:rsidRPr="003C0EB5">
            <w:rPr>
              <w:rFonts w:asciiTheme="minorHAnsi" w:hAnsiTheme="minorHAnsi"/>
              <w:sz w:val="22"/>
              <w:szCs w:val="22"/>
            </w:rPr>
            <w:t xml:space="preserve">zástupce studentů z Dánské školy médií a žurnalismu v Arhusu, který se sejde v Praze se studenty žurnalistiky. </w:t>
          </w:r>
        </w:p>
        <w:p w14:paraId="72E9B0F3" w14:textId="77777777" w:rsidR="00CB00F4" w:rsidRPr="003C0EB5" w:rsidRDefault="00CB00F4" w:rsidP="00CB00F4">
          <w:pPr>
            <w:pStyle w:val="Normlnweb"/>
            <w:spacing w:before="0" w:after="0" w:line="276" w:lineRule="auto"/>
            <w:rPr>
              <w:rFonts w:asciiTheme="minorHAnsi" w:hAnsiTheme="minorHAnsi"/>
              <w:sz w:val="22"/>
              <w:szCs w:val="22"/>
            </w:rPr>
          </w:pPr>
        </w:p>
        <w:p w14:paraId="0A364893" w14:textId="77777777" w:rsidR="00CB00F4" w:rsidRDefault="00CB00F4" w:rsidP="00CB00F4">
          <w:pPr>
            <w:pStyle w:val="Normlnweb"/>
            <w:spacing w:before="0" w:after="0" w:line="276" w:lineRule="auto"/>
            <w:rPr>
              <w:rFonts w:asciiTheme="minorHAnsi" w:hAnsiTheme="minorHAnsi"/>
              <w:b/>
              <w:sz w:val="28"/>
              <w:szCs w:val="28"/>
            </w:rPr>
          </w:pPr>
          <w:r w:rsidRPr="00E916CE">
            <w:rPr>
              <w:rFonts w:asciiTheme="minorHAnsi" w:hAnsiTheme="minorHAnsi"/>
              <w:sz w:val="28"/>
              <w:szCs w:val="28"/>
            </w:rPr>
            <w:t xml:space="preserve">Setkání se uskuteční </w:t>
          </w:r>
          <w:r w:rsidRPr="00E916CE">
            <w:rPr>
              <w:rFonts w:asciiTheme="minorHAnsi" w:hAnsiTheme="minorHAnsi"/>
              <w:b/>
              <w:sz w:val="28"/>
              <w:szCs w:val="28"/>
            </w:rPr>
            <w:t xml:space="preserve">ve čtvrtek 1. března </w:t>
          </w:r>
          <w:r>
            <w:rPr>
              <w:rFonts w:asciiTheme="minorHAnsi" w:hAnsiTheme="minorHAnsi"/>
              <w:b/>
              <w:sz w:val="28"/>
              <w:szCs w:val="28"/>
            </w:rPr>
            <w:t>od 17:30</w:t>
          </w:r>
          <w:r w:rsidRPr="00E916CE">
            <w:rPr>
              <w:rFonts w:asciiTheme="minorHAnsi" w:hAnsiTheme="minorHAnsi"/>
              <w:b/>
              <w:sz w:val="28"/>
              <w:szCs w:val="28"/>
            </w:rPr>
            <w:t xml:space="preserve"> hodin</w:t>
          </w:r>
        </w:p>
        <w:p w14:paraId="5F8AF143" w14:textId="77777777" w:rsidR="00CB00F4" w:rsidRPr="00E916CE" w:rsidRDefault="00CB00F4" w:rsidP="00CB00F4">
          <w:pPr>
            <w:pStyle w:val="Normlnweb"/>
            <w:spacing w:before="0" w:after="0" w:line="276" w:lineRule="auto"/>
            <w:rPr>
              <w:rFonts w:asciiTheme="minorHAnsi" w:hAnsiTheme="minorHAnsi"/>
              <w:sz w:val="28"/>
              <w:szCs w:val="28"/>
            </w:rPr>
          </w:pPr>
          <w:r w:rsidRPr="00E916CE">
            <w:rPr>
              <w:rFonts w:asciiTheme="minorHAnsi" w:hAnsiTheme="minorHAnsi"/>
              <w:b/>
              <w:sz w:val="28"/>
              <w:szCs w:val="28"/>
            </w:rPr>
            <w:t>v salonku Klubu cestovatelů (</w:t>
          </w:r>
          <w:r w:rsidRPr="00E916CE">
            <w:rPr>
              <w:rStyle w:val="Siln"/>
              <w:rFonts w:asciiTheme="minorHAnsi" w:eastAsiaTheme="majorEastAsia" w:hAnsiTheme="minorHAnsi"/>
              <w:szCs w:val="28"/>
            </w:rPr>
            <w:t>Masarykovo nábřeží 22, Praha 1)</w:t>
          </w:r>
        </w:p>
        <w:p w14:paraId="70568A94" w14:textId="77777777" w:rsidR="00CB00F4" w:rsidRPr="003C0EB5" w:rsidRDefault="00CB00F4" w:rsidP="00CB00F4">
          <w:pPr>
            <w:pStyle w:val="Normlnweb"/>
            <w:spacing w:before="0" w:after="0" w:line="276" w:lineRule="auto"/>
            <w:rPr>
              <w:rFonts w:asciiTheme="minorHAnsi" w:hAnsiTheme="minorHAnsi"/>
              <w:sz w:val="22"/>
              <w:szCs w:val="22"/>
            </w:rPr>
          </w:pPr>
        </w:p>
        <w:p w14:paraId="430F378B" w14:textId="77777777" w:rsidR="00CB00F4" w:rsidRPr="003C0EB5" w:rsidRDefault="00CB00F4" w:rsidP="00CB00F4">
          <w:pPr>
            <w:pStyle w:val="Normlnweb"/>
            <w:spacing w:before="0" w:after="0" w:line="276" w:lineRule="auto"/>
            <w:rPr>
              <w:rFonts w:asciiTheme="minorHAnsi" w:hAnsiTheme="minorHAnsi"/>
              <w:sz w:val="22"/>
              <w:szCs w:val="22"/>
            </w:rPr>
          </w:pPr>
          <w:r w:rsidRPr="00BC3AD6">
            <w:rPr>
              <w:rFonts w:asciiTheme="minorHAnsi" w:hAnsiTheme="minorHAnsi"/>
              <w:sz w:val="22"/>
              <w:szCs w:val="22"/>
              <w:highlight w:val="yellow"/>
            </w:rPr>
            <w:t>Pan</w:t>
          </w:r>
          <w:r w:rsidRPr="003C0EB5">
            <w:rPr>
              <w:rFonts w:asciiTheme="minorHAnsi" w:hAnsiTheme="minorHAnsi"/>
              <w:sz w:val="22"/>
              <w:szCs w:val="22"/>
            </w:rPr>
            <w:t xml:space="preserve"> </w:t>
          </w:r>
          <w:r w:rsidRPr="003C0EB5">
            <w:rPr>
              <w:rFonts w:asciiTheme="minorHAnsi" w:hAnsiTheme="minorHAnsi"/>
              <w:b/>
              <w:sz w:val="22"/>
              <w:szCs w:val="22"/>
            </w:rPr>
            <w:t>Mogens Blicher Bjerregård</w:t>
          </w:r>
          <w:r w:rsidRPr="003C0EB5">
            <w:rPr>
              <w:rFonts w:asciiTheme="minorHAnsi" w:hAnsiTheme="minorHAnsi"/>
              <w:sz w:val="22"/>
              <w:szCs w:val="22"/>
            </w:rPr>
            <w:t xml:space="preserve"> představí činnost a </w:t>
          </w:r>
          <w:r>
            <w:rPr>
              <w:rFonts w:asciiTheme="minorHAnsi" w:hAnsiTheme="minorHAnsi"/>
              <w:sz w:val="22"/>
              <w:szCs w:val="22"/>
            </w:rPr>
            <w:t>aktuální akce EFJ,</w:t>
          </w:r>
          <w:r w:rsidRPr="003C0EB5">
            <w:rPr>
              <w:rFonts w:asciiTheme="minorHAnsi" w:hAnsiTheme="minorHAnsi"/>
              <w:sz w:val="22"/>
              <w:szCs w:val="22"/>
            </w:rPr>
            <w:t xml:space="preserve"> zákony a předpisy dotýkající se svobody médií a práce novinářů, které se v současné době </w:t>
          </w:r>
          <w:r>
            <w:rPr>
              <w:rFonts w:asciiTheme="minorHAnsi" w:hAnsiTheme="minorHAnsi"/>
              <w:sz w:val="22"/>
              <w:szCs w:val="22"/>
            </w:rPr>
            <w:t>projednávají</w:t>
          </w:r>
          <w:r w:rsidRPr="003C0EB5">
            <w:rPr>
              <w:rFonts w:asciiTheme="minorHAnsi" w:hAnsiTheme="minorHAnsi"/>
              <w:sz w:val="22"/>
              <w:szCs w:val="22"/>
            </w:rPr>
            <w:t xml:space="preserve"> v Evropském </w:t>
          </w:r>
          <w:r w:rsidRPr="00BC3AD6">
            <w:rPr>
              <w:rFonts w:asciiTheme="minorHAnsi" w:hAnsiTheme="minorHAnsi"/>
              <w:sz w:val="22"/>
              <w:szCs w:val="22"/>
              <w:highlight w:val="yellow"/>
            </w:rPr>
            <w:t>parlamentu, a</w:t>
          </w:r>
          <w:r w:rsidRPr="003C0EB5">
            <w:rPr>
              <w:rFonts w:asciiTheme="minorHAnsi" w:hAnsiTheme="minorHAnsi"/>
              <w:sz w:val="22"/>
              <w:szCs w:val="22"/>
            </w:rPr>
            <w:t xml:space="preserve"> </w:t>
          </w:r>
          <w:r w:rsidRPr="00BC3AD6">
            <w:rPr>
              <w:rFonts w:asciiTheme="minorHAnsi" w:hAnsiTheme="minorHAnsi"/>
              <w:sz w:val="22"/>
              <w:szCs w:val="22"/>
              <w:highlight w:val="yellow"/>
            </w:rPr>
            <w:t>za které EFJ</w:t>
          </w:r>
          <w:r w:rsidRPr="003C0EB5">
            <w:rPr>
              <w:rFonts w:asciiTheme="minorHAnsi" w:hAnsiTheme="minorHAnsi"/>
              <w:sz w:val="22"/>
              <w:szCs w:val="22"/>
            </w:rPr>
            <w:t xml:space="preserve"> </w:t>
          </w:r>
          <w:proofErr w:type="gramStart"/>
          <w:r w:rsidRPr="00BC3AD6">
            <w:rPr>
              <w:rFonts w:asciiTheme="minorHAnsi" w:hAnsiTheme="minorHAnsi"/>
              <w:sz w:val="22"/>
              <w:szCs w:val="22"/>
              <w:highlight w:val="yellow"/>
            </w:rPr>
            <w:t>lobbuje,</w:t>
          </w:r>
          <w:proofErr w:type="gramEnd"/>
          <w:r w:rsidRPr="00BC3AD6">
            <w:rPr>
              <w:rFonts w:asciiTheme="minorHAnsi" w:hAnsiTheme="minorHAnsi"/>
              <w:sz w:val="22"/>
              <w:szCs w:val="22"/>
              <w:highlight w:val="yellow"/>
            </w:rPr>
            <w:t xml:space="preserve"> atd</w:t>
          </w:r>
          <w:r w:rsidRPr="003C0EB5">
            <w:rPr>
              <w:rFonts w:asciiTheme="minorHAnsi" w:hAnsiTheme="minorHAnsi"/>
              <w:sz w:val="22"/>
              <w:szCs w:val="22"/>
            </w:rPr>
            <w:t xml:space="preserve">. </w:t>
          </w:r>
          <w:r>
            <w:rPr>
              <w:rFonts w:asciiTheme="minorHAnsi" w:hAnsiTheme="minorHAnsi"/>
              <w:sz w:val="22"/>
              <w:szCs w:val="22"/>
            </w:rPr>
            <w:t xml:space="preserve">V minulém roce navštívil dvakrát Českou republiku v rámci mise, během níž zjišťoval situaci v oblasti médií a svobody tisku. Tento týden organizuje velkou konferenci Free European Media v polském </w:t>
          </w:r>
          <w:r w:rsidRPr="00BC3AD6">
            <w:rPr>
              <w:rFonts w:asciiTheme="minorHAnsi" w:hAnsiTheme="minorHAnsi"/>
              <w:sz w:val="22"/>
              <w:szCs w:val="22"/>
              <w:highlight w:val="yellow"/>
            </w:rPr>
            <w:t>Gdansku</w:t>
          </w:r>
          <w:r>
            <w:rPr>
              <w:rFonts w:asciiTheme="minorHAnsi" w:hAnsiTheme="minorHAnsi"/>
              <w:sz w:val="22"/>
              <w:szCs w:val="22"/>
            </w:rPr>
            <w:t>, bude mít tedy aktuální informace také o situaci v Polsku.</w:t>
          </w:r>
        </w:p>
        <w:p w14:paraId="39D29900" w14:textId="77777777" w:rsidR="00CB00F4" w:rsidRPr="003C0EB5" w:rsidRDefault="00CB00F4" w:rsidP="00CB00F4">
          <w:pPr>
            <w:pStyle w:val="Normlnweb"/>
            <w:spacing w:before="0" w:after="0" w:line="276" w:lineRule="auto"/>
            <w:rPr>
              <w:rFonts w:asciiTheme="minorHAnsi" w:hAnsiTheme="minorHAnsi"/>
              <w:sz w:val="22"/>
              <w:szCs w:val="22"/>
            </w:rPr>
          </w:pPr>
        </w:p>
        <w:p w14:paraId="5F44761B" w14:textId="77777777" w:rsidR="00CB00F4" w:rsidRPr="003C0EB5" w:rsidRDefault="00CB00F4" w:rsidP="00CB00F4">
          <w:pPr>
            <w:pStyle w:val="Normlnweb"/>
            <w:spacing w:before="0" w:after="0" w:line="276" w:lineRule="auto"/>
            <w:rPr>
              <w:rFonts w:asciiTheme="minorHAnsi" w:hAnsiTheme="minorHAnsi"/>
              <w:sz w:val="22"/>
              <w:szCs w:val="22"/>
            </w:rPr>
          </w:pPr>
          <w:r w:rsidRPr="00BC3AD6">
            <w:rPr>
              <w:rFonts w:asciiTheme="minorHAnsi" w:hAnsiTheme="minorHAnsi"/>
              <w:sz w:val="22"/>
              <w:szCs w:val="22"/>
              <w:highlight w:val="yellow"/>
            </w:rPr>
            <w:t>Pan</w:t>
          </w:r>
          <w:r w:rsidRPr="003C0EB5">
            <w:rPr>
              <w:rFonts w:asciiTheme="minorHAnsi" w:hAnsiTheme="minorHAnsi"/>
              <w:sz w:val="22"/>
              <w:szCs w:val="22"/>
            </w:rPr>
            <w:t xml:space="preserve"> </w:t>
          </w:r>
          <w:r w:rsidRPr="003C0EB5">
            <w:rPr>
              <w:rFonts w:asciiTheme="minorHAnsi" w:hAnsiTheme="minorHAnsi"/>
              <w:b/>
              <w:sz w:val="22"/>
              <w:szCs w:val="22"/>
            </w:rPr>
            <w:t>Henrik Kaufholz</w:t>
          </w:r>
          <w:r w:rsidRPr="003C0EB5">
            <w:rPr>
              <w:rFonts w:asciiTheme="minorHAnsi" w:hAnsiTheme="minorHAnsi"/>
              <w:sz w:val="22"/>
              <w:szCs w:val="22"/>
            </w:rPr>
            <w:t xml:space="preserve"> pracuje </w:t>
          </w:r>
          <w:r w:rsidRPr="00BC3AD6">
            <w:rPr>
              <w:rFonts w:asciiTheme="minorHAnsi" w:hAnsiTheme="minorHAnsi"/>
              <w:sz w:val="22"/>
              <w:szCs w:val="22"/>
              <w:highlight w:val="yellow"/>
            </w:rPr>
            <w:t>stále zároveň</w:t>
          </w:r>
          <w:r w:rsidRPr="003C0EB5">
            <w:rPr>
              <w:rFonts w:asciiTheme="minorHAnsi" w:hAnsiTheme="minorHAnsi"/>
              <w:sz w:val="22"/>
              <w:szCs w:val="22"/>
            </w:rPr>
            <w:t xml:space="preserve"> jako aktivní investigativní novinář pro dánské médium, které se věnuje mj. ruským aktivitám ve střední</w:t>
          </w:r>
          <w:r>
            <w:rPr>
              <w:rFonts w:asciiTheme="minorHAnsi" w:hAnsiTheme="minorHAnsi"/>
              <w:sz w:val="22"/>
              <w:szCs w:val="22"/>
            </w:rPr>
            <w:t xml:space="preserve"> a východní Evropě.</w:t>
          </w:r>
          <w:r w:rsidRPr="003C0EB5">
            <w:rPr>
              <w:rFonts w:asciiTheme="minorHAnsi" w:hAnsiTheme="minorHAnsi"/>
              <w:sz w:val="22"/>
              <w:szCs w:val="22"/>
            </w:rPr>
            <w:t xml:space="preserve"> Může tedy </w:t>
          </w:r>
          <w:r w:rsidRPr="00BC3AD6">
            <w:rPr>
              <w:rFonts w:asciiTheme="minorHAnsi" w:hAnsiTheme="minorHAnsi"/>
              <w:sz w:val="22"/>
              <w:szCs w:val="22"/>
              <w:highlight w:val="yellow"/>
            </w:rPr>
            <w:t>popovídat</w:t>
          </w:r>
          <w:r w:rsidRPr="003C0EB5">
            <w:rPr>
              <w:rFonts w:asciiTheme="minorHAnsi" w:hAnsiTheme="minorHAnsi"/>
              <w:sz w:val="22"/>
              <w:szCs w:val="22"/>
            </w:rPr>
            <w:t xml:space="preserve"> </w:t>
          </w:r>
          <w:r w:rsidRPr="00BC3AD6">
            <w:rPr>
              <w:rFonts w:asciiTheme="minorHAnsi" w:hAnsiTheme="minorHAnsi"/>
              <w:sz w:val="22"/>
              <w:szCs w:val="22"/>
              <w:highlight w:val="yellow"/>
            </w:rPr>
            <w:t>i o</w:t>
          </w:r>
          <w:r w:rsidRPr="003C0EB5">
            <w:rPr>
              <w:rFonts w:asciiTheme="minorHAnsi" w:hAnsiTheme="minorHAnsi"/>
              <w:sz w:val="22"/>
              <w:szCs w:val="22"/>
            </w:rPr>
            <w:t xml:space="preserve"> metodách a kauzách, na kterých pracují.</w:t>
          </w:r>
          <w:r>
            <w:rPr>
              <w:rFonts w:asciiTheme="minorHAnsi" w:hAnsiTheme="minorHAnsi"/>
              <w:sz w:val="22"/>
              <w:szCs w:val="22"/>
            </w:rPr>
            <w:t xml:space="preserve"> Sám se v současné době věnuje kauzám v oblasti ekologie a životního prostředí.</w:t>
          </w:r>
          <w:r w:rsidRPr="003C0EB5">
            <w:rPr>
              <w:rFonts w:asciiTheme="minorHAnsi" w:hAnsiTheme="minorHAnsi"/>
              <w:sz w:val="22"/>
              <w:szCs w:val="22"/>
            </w:rPr>
            <w:t xml:space="preserve">  </w:t>
          </w:r>
        </w:p>
        <w:p w14:paraId="6073D33B" w14:textId="77777777" w:rsidR="00CB00F4" w:rsidRPr="003C0EB5" w:rsidRDefault="00CB00F4" w:rsidP="00CB00F4">
          <w:pPr>
            <w:pStyle w:val="Normlnweb"/>
            <w:spacing w:before="0" w:after="0" w:line="276" w:lineRule="auto"/>
            <w:rPr>
              <w:rFonts w:asciiTheme="minorHAnsi" w:hAnsiTheme="minorHAnsi"/>
              <w:sz w:val="22"/>
              <w:szCs w:val="22"/>
            </w:rPr>
          </w:pPr>
        </w:p>
        <w:p w14:paraId="567B6E13" w14:textId="77777777" w:rsidR="00CB00F4" w:rsidRPr="003C0EB5" w:rsidRDefault="00CB00F4" w:rsidP="00CB00F4">
          <w:pPr>
            <w:pStyle w:val="Normlnweb"/>
            <w:spacing w:before="0" w:after="0" w:line="276" w:lineRule="auto"/>
            <w:rPr>
              <w:rFonts w:asciiTheme="minorHAnsi" w:hAnsiTheme="minorHAnsi"/>
              <w:b/>
              <w:sz w:val="22"/>
              <w:szCs w:val="22"/>
            </w:rPr>
          </w:pPr>
          <w:r w:rsidRPr="003C0EB5">
            <w:rPr>
              <w:rFonts w:asciiTheme="minorHAnsi" w:hAnsiTheme="minorHAnsi"/>
              <w:sz w:val="22"/>
              <w:szCs w:val="22"/>
            </w:rPr>
            <w:t xml:space="preserve">Účast na setkání přislíbil také pan </w:t>
          </w:r>
          <w:r w:rsidRPr="00E916CE">
            <w:rPr>
              <w:rFonts w:asciiTheme="minorHAnsi" w:hAnsiTheme="minorHAnsi"/>
              <w:b/>
              <w:sz w:val="22"/>
              <w:szCs w:val="22"/>
            </w:rPr>
            <w:t>Josef Šlerka</w:t>
          </w:r>
          <w:r w:rsidRPr="003C0EB5">
            <w:rPr>
              <w:rFonts w:asciiTheme="minorHAnsi" w:hAnsiTheme="minorHAnsi"/>
              <w:sz w:val="22"/>
              <w:szCs w:val="22"/>
            </w:rPr>
            <w:t xml:space="preserve">, ředitel Nadačního fondu nezávislé žurnalistiky, a pan </w:t>
          </w:r>
          <w:r w:rsidRPr="00E916CE">
            <w:rPr>
              <w:rFonts w:asciiTheme="minorHAnsi" w:hAnsiTheme="minorHAnsi"/>
              <w:b/>
              <w:sz w:val="22"/>
              <w:szCs w:val="22"/>
            </w:rPr>
            <w:t>Martin Maska</w:t>
          </w:r>
          <w:r w:rsidRPr="003C0EB5">
            <w:rPr>
              <w:rFonts w:asciiTheme="minorHAnsi" w:hAnsiTheme="minorHAnsi"/>
              <w:sz w:val="22"/>
              <w:szCs w:val="22"/>
            </w:rPr>
            <w:t xml:space="preserve"> z organizace European Youth Press. </w:t>
          </w:r>
        </w:p>
        <w:p w14:paraId="583AC177" w14:textId="77777777" w:rsidR="00CB00F4" w:rsidRPr="003C0EB5" w:rsidRDefault="00CB00F4" w:rsidP="00CB00F4">
          <w:pPr>
            <w:pStyle w:val="Normlnweb"/>
            <w:spacing w:before="0" w:after="0" w:line="276" w:lineRule="auto"/>
            <w:rPr>
              <w:rFonts w:asciiTheme="minorHAnsi" w:hAnsiTheme="minorHAnsi"/>
              <w:b/>
              <w:sz w:val="22"/>
              <w:szCs w:val="22"/>
            </w:rPr>
          </w:pPr>
        </w:p>
        <w:p w14:paraId="611CE804" w14:textId="77777777" w:rsidR="00CB00F4" w:rsidRPr="004F4A30" w:rsidRDefault="00CB00F4" w:rsidP="00CB00F4">
          <w:pPr>
            <w:pStyle w:val="Normlnweb"/>
            <w:spacing w:before="0" w:after="0" w:line="276" w:lineRule="auto"/>
            <w:rPr>
              <w:rFonts w:asciiTheme="minorHAnsi" w:hAnsiTheme="minorHAnsi"/>
            </w:rPr>
          </w:pPr>
          <w:r w:rsidRPr="004F4A30">
            <w:rPr>
              <w:rFonts w:asciiTheme="minorHAnsi" w:hAnsiTheme="minorHAnsi"/>
              <w:b/>
            </w:rPr>
            <w:lastRenderedPageBreak/>
            <w:t>Akce se uskuteční pod záštitou organizace</w:t>
          </w:r>
          <w:r w:rsidRPr="004F4A30">
            <w:rPr>
              <w:rFonts w:asciiTheme="minorHAnsi" w:hAnsiTheme="minorHAnsi"/>
            </w:rPr>
            <w:t xml:space="preserve"> </w:t>
          </w:r>
          <w:r w:rsidRPr="004F4A30">
            <w:rPr>
              <w:rFonts w:asciiTheme="minorHAnsi" w:hAnsiTheme="minorHAnsi"/>
              <w:b/>
            </w:rPr>
            <w:t>ECPMF (</w:t>
          </w:r>
          <w:hyperlink r:id="rId60" w:tgtFrame="_blank" w:history="1">
            <w:r w:rsidRPr="004F4A30">
              <w:rPr>
                <w:rStyle w:val="Hypertextovodkaz"/>
                <w:rFonts w:asciiTheme="minorHAnsi" w:eastAsiaTheme="majorEastAsia" w:hAnsiTheme="minorHAnsi"/>
                <w:color w:val="auto"/>
              </w:rPr>
              <w:t>https://ecpmf.eu/</w:t>
            </w:r>
          </w:hyperlink>
          <w:r w:rsidRPr="004F4A30">
            <w:rPr>
              <w:rFonts w:asciiTheme="minorHAnsi" w:hAnsiTheme="minorHAnsi"/>
              <w:b/>
            </w:rPr>
            <w:t>)</w:t>
          </w:r>
          <w:r w:rsidRPr="004F4A30">
            <w:rPr>
              <w:rFonts w:asciiTheme="minorHAnsi" w:hAnsiTheme="minorHAnsi"/>
            </w:rPr>
            <w:t>.</w:t>
          </w:r>
        </w:p>
        <w:p w14:paraId="2CFDCFF9" w14:textId="77777777" w:rsidR="00CB00F4" w:rsidRPr="004F4A30" w:rsidRDefault="00CB00F4" w:rsidP="00CB00F4">
          <w:pPr>
            <w:pStyle w:val="Normlnweb"/>
            <w:spacing w:before="0" w:after="0" w:line="276" w:lineRule="auto"/>
            <w:rPr>
              <w:rFonts w:asciiTheme="minorHAnsi" w:hAnsiTheme="minorHAnsi"/>
              <w:b/>
              <w:sz w:val="22"/>
              <w:szCs w:val="22"/>
            </w:rPr>
          </w:pPr>
          <w:r w:rsidRPr="004F4A30">
            <w:rPr>
              <w:rFonts w:asciiTheme="minorHAnsi" w:hAnsiTheme="minorHAnsi"/>
              <w:b/>
            </w:rPr>
            <w:t>Mediální partner: HlídacíPes.org</w:t>
          </w:r>
          <w:r w:rsidRPr="004F4A30">
            <w:rPr>
              <w:rFonts w:asciiTheme="minorHAnsi" w:hAnsiTheme="minorHAnsi"/>
              <w:b/>
              <w:sz w:val="22"/>
              <w:szCs w:val="22"/>
            </w:rPr>
            <w:t xml:space="preserve"> </w:t>
          </w:r>
        </w:p>
        <w:p w14:paraId="20205A3A" w14:textId="77777777" w:rsidR="00CB00F4" w:rsidRPr="003C0EB5" w:rsidRDefault="00CB00F4" w:rsidP="00CB00F4">
          <w:pPr>
            <w:pStyle w:val="Normlnweb"/>
            <w:spacing w:before="0" w:after="0" w:line="276" w:lineRule="auto"/>
            <w:rPr>
              <w:rFonts w:asciiTheme="minorHAnsi" w:hAnsiTheme="minorHAnsi"/>
              <w:b/>
              <w:sz w:val="22"/>
              <w:szCs w:val="22"/>
            </w:rPr>
          </w:pPr>
          <w:r>
            <w:rPr>
              <w:rFonts w:asciiTheme="minorHAnsi" w:hAnsiTheme="minorHAnsi"/>
              <w:b/>
              <w:sz w:val="22"/>
              <w:szCs w:val="22"/>
            </w:rPr>
            <w:t>……………………………………………………………………………………………………………………………</w:t>
          </w:r>
        </w:p>
        <w:p w14:paraId="14322396" w14:textId="77777777" w:rsidR="00CB00F4" w:rsidRPr="003C0EB5" w:rsidRDefault="00CB00F4" w:rsidP="00CB00F4">
          <w:pPr>
            <w:pStyle w:val="Normlnweb"/>
            <w:spacing w:before="0" w:after="0" w:line="276" w:lineRule="auto"/>
            <w:rPr>
              <w:rFonts w:asciiTheme="minorHAnsi" w:hAnsiTheme="minorHAnsi"/>
              <w:sz w:val="22"/>
              <w:szCs w:val="22"/>
            </w:rPr>
          </w:pPr>
          <w:r w:rsidRPr="003C0EB5">
            <w:rPr>
              <w:rFonts w:asciiTheme="minorHAnsi" w:hAnsiTheme="minorHAnsi"/>
              <w:b/>
              <w:sz w:val="22"/>
              <w:szCs w:val="22"/>
            </w:rPr>
            <w:t>Henrik Kaufholz</w:t>
          </w:r>
        </w:p>
        <w:p w14:paraId="628BF407" w14:textId="77777777" w:rsidR="00CB00F4" w:rsidRPr="003C0EB5" w:rsidRDefault="00CB00F4" w:rsidP="00CB00F4">
          <w:pPr>
            <w:pStyle w:val="Normlnweb"/>
            <w:spacing w:before="0" w:after="0" w:line="276" w:lineRule="auto"/>
            <w:rPr>
              <w:rFonts w:asciiTheme="minorHAnsi" w:hAnsiTheme="minorHAnsi"/>
              <w:sz w:val="22"/>
              <w:szCs w:val="22"/>
            </w:rPr>
          </w:pPr>
          <w:r w:rsidRPr="00BC3AD6">
            <w:rPr>
              <w:rFonts w:asciiTheme="minorHAnsi" w:hAnsiTheme="minorHAnsi"/>
              <w:sz w:val="22"/>
              <w:szCs w:val="22"/>
              <w:highlight w:val="yellow"/>
            </w:rPr>
            <w:t xml:space="preserve">Prezident ECPMF (European Centre for Press and Media </w:t>
          </w:r>
          <w:proofErr w:type="gramStart"/>
          <w:r w:rsidRPr="00BC3AD6">
            <w:rPr>
              <w:rFonts w:asciiTheme="minorHAnsi" w:hAnsiTheme="minorHAnsi"/>
              <w:sz w:val="22"/>
              <w:szCs w:val="22"/>
              <w:highlight w:val="yellow"/>
            </w:rPr>
            <w:t>Freedom</w:t>
          </w:r>
          <w:r w:rsidRPr="003C0EB5">
            <w:rPr>
              <w:rFonts w:asciiTheme="minorHAnsi" w:hAnsiTheme="minorHAnsi"/>
              <w:sz w:val="22"/>
              <w:szCs w:val="22"/>
            </w:rPr>
            <w:t xml:space="preserve"> )</w:t>
          </w:r>
          <w:proofErr w:type="gramEnd"/>
          <w:r w:rsidRPr="003C0EB5">
            <w:rPr>
              <w:rFonts w:asciiTheme="minorHAnsi" w:hAnsiTheme="minorHAnsi"/>
              <w:sz w:val="22"/>
              <w:szCs w:val="22"/>
            </w:rPr>
            <w:t xml:space="preserve">. Pracuje jako reportér pro dánský deník Politiken. Je spoluzakladatelem Dánské </w:t>
          </w:r>
          <w:r w:rsidRPr="00BC3AD6">
            <w:rPr>
              <w:rFonts w:asciiTheme="minorHAnsi" w:hAnsiTheme="minorHAnsi"/>
              <w:sz w:val="22"/>
              <w:szCs w:val="22"/>
              <w:highlight w:val="yellow"/>
            </w:rPr>
            <w:t>Asociace investigativních novinářů (FUJ</w:t>
          </w:r>
          <w:r w:rsidRPr="003C0EB5">
            <w:rPr>
              <w:rFonts w:asciiTheme="minorHAnsi" w:hAnsiTheme="minorHAnsi"/>
              <w:sz w:val="22"/>
              <w:szCs w:val="22"/>
            </w:rPr>
            <w:t xml:space="preserve">), kde je zástupcem pro Arménii, Ukrajinu, Bělorusko a Rusko. Pracoval jako korespondent v Moskvě, Berlíně a Bonnu, zpravodajsky pokrýval válku na Balkáně v letech </w:t>
          </w:r>
          <w:r w:rsidRPr="00BC3AD6">
            <w:rPr>
              <w:rFonts w:asciiTheme="minorHAnsi" w:hAnsiTheme="minorHAnsi"/>
              <w:sz w:val="22"/>
              <w:szCs w:val="22"/>
              <w:highlight w:val="yellow"/>
            </w:rPr>
            <w:t>1991-1995.</w:t>
          </w:r>
        </w:p>
        <w:p w14:paraId="2E1D95C6" w14:textId="77777777" w:rsidR="00CB00F4" w:rsidRPr="003C0EB5" w:rsidRDefault="00CB00F4" w:rsidP="00CB00F4">
          <w:pPr>
            <w:pStyle w:val="Normlnweb"/>
            <w:spacing w:before="0" w:after="0" w:line="276" w:lineRule="auto"/>
            <w:rPr>
              <w:rFonts w:asciiTheme="minorHAnsi" w:hAnsiTheme="minorHAnsi"/>
              <w:sz w:val="22"/>
              <w:szCs w:val="22"/>
            </w:rPr>
          </w:pPr>
        </w:p>
        <w:p w14:paraId="40078F9E" w14:textId="77777777" w:rsidR="00CB00F4" w:rsidRPr="003C0EB5" w:rsidRDefault="00CB00F4" w:rsidP="00CB00F4">
          <w:pPr>
            <w:pStyle w:val="Normlnweb"/>
            <w:spacing w:before="0" w:after="0" w:line="276" w:lineRule="auto"/>
            <w:rPr>
              <w:rFonts w:asciiTheme="minorHAnsi" w:hAnsiTheme="minorHAnsi"/>
              <w:sz w:val="22"/>
              <w:szCs w:val="22"/>
            </w:rPr>
          </w:pPr>
          <w:r>
            <w:rPr>
              <w:rFonts w:asciiTheme="minorHAnsi" w:hAnsiTheme="minorHAnsi"/>
              <w:b/>
              <w:sz w:val="22"/>
              <w:szCs w:val="22"/>
            </w:rPr>
            <w:t>Mogens Blicher Bjerr</w:t>
          </w:r>
          <w:r w:rsidRPr="003C0EB5">
            <w:rPr>
              <w:rFonts w:asciiTheme="minorHAnsi" w:hAnsiTheme="minorHAnsi"/>
              <w:b/>
              <w:sz w:val="22"/>
              <w:szCs w:val="22"/>
            </w:rPr>
            <w:t>egård </w:t>
          </w:r>
        </w:p>
        <w:p w14:paraId="7D1D6D32" w14:textId="77777777" w:rsidR="00CB00F4" w:rsidRPr="003C0EB5" w:rsidRDefault="00CB00F4" w:rsidP="00CB00F4">
          <w:pPr>
            <w:pStyle w:val="Normlnweb"/>
            <w:shd w:val="clear" w:color="auto" w:fill="FFFFFF"/>
            <w:spacing w:before="0" w:after="0" w:line="276" w:lineRule="auto"/>
            <w:rPr>
              <w:rFonts w:asciiTheme="minorHAnsi" w:hAnsiTheme="minorHAnsi"/>
              <w:sz w:val="22"/>
              <w:szCs w:val="22"/>
            </w:rPr>
          </w:pPr>
          <w:r w:rsidRPr="003C0EB5">
            <w:rPr>
              <w:rFonts w:asciiTheme="minorHAnsi" w:hAnsiTheme="minorHAnsi" w:cs="Arial"/>
              <w:sz w:val="22"/>
              <w:szCs w:val="22"/>
              <w:lang w:val="en"/>
            </w:rPr>
            <w:t xml:space="preserve">Od května 2013 je prezidentem </w:t>
          </w:r>
          <w:r w:rsidRPr="00BC3AD6">
            <w:rPr>
              <w:rFonts w:asciiTheme="minorHAnsi" w:hAnsiTheme="minorHAnsi"/>
              <w:sz w:val="22"/>
              <w:szCs w:val="22"/>
              <w:highlight w:val="yellow"/>
            </w:rPr>
            <w:t xml:space="preserve">Evropské federace novinářů </w:t>
          </w:r>
          <w:r w:rsidRPr="00BC3AD6">
            <w:rPr>
              <w:rFonts w:asciiTheme="minorHAnsi" w:hAnsiTheme="minorHAnsi" w:cs="Arial"/>
              <w:sz w:val="22"/>
              <w:szCs w:val="22"/>
              <w:highlight w:val="yellow"/>
              <w:lang w:val="en"/>
            </w:rPr>
            <w:t>(EFJ</w:t>
          </w:r>
          <w:r w:rsidRPr="003C0EB5">
            <w:rPr>
              <w:rFonts w:asciiTheme="minorHAnsi" w:hAnsiTheme="minorHAnsi" w:cs="Arial"/>
              <w:sz w:val="22"/>
              <w:szCs w:val="22"/>
              <w:lang w:val="en"/>
            </w:rPr>
            <w:t xml:space="preserve">). Zároveň je jedním ze zakládajících členů organizace </w:t>
          </w:r>
          <w:r w:rsidRPr="00BC3AD6">
            <w:rPr>
              <w:rFonts w:asciiTheme="minorHAnsi" w:hAnsiTheme="minorHAnsi" w:cs="Arial"/>
              <w:sz w:val="22"/>
              <w:szCs w:val="22"/>
              <w:highlight w:val="yellow"/>
              <w:lang w:val="en"/>
            </w:rPr>
            <w:t>European Center for Press and Media Freedom (ECPMF</w:t>
          </w:r>
          <w:r w:rsidRPr="003C0EB5">
            <w:rPr>
              <w:rFonts w:asciiTheme="minorHAnsi" w:hAnsiTheme="minorHAnsi" w:cs="Arial"/>
              <w:sz w:val="22"/>
              <w:szCs w:val="22"/>
              <w:lang w:val="en"/>
            </w:rPr>
            <w:t xml:space="preserve">). V letech </w:t>
          </w:r>
          <w:r w:rsidRPr="00BC3AD6">
            <w:rPr>
              <w:rFonts w:asciiTheme="minorHAnsi" w:hAnsiTheme="minorHAnsi" w:cs="Arial"/>
              <w:sz w:val="22"/>
              <w:szCs w:val="22"/>
              <w:highlight w:val="yellow"/>
              <w:lang w:val="en"/>
            </w:rPr>
            <w:t>1999-2015</w:t>
          </w:r>
          <w:r w:rsidRPr="003C0EB5">
            <w:rPr>
              <w:rFonts w:asciiTheme="minorHAnsi" w:hAnsiTheme="minorHAnsi" w:cs="Arial"/>
              <w:sz w:val="22"/>
              <w:szCs w:val="22"/>
              <w:lang w:val="en"/>
            </w:rPr>
            <w:t xml:space="preserve"> byl také prezidentem Dánských novinářských odborů. Nyní pracuje jako nezávislý mezinárodní novinář na volné noze a reprezentuje Dánsko </w:t>
          </w:r>
          <w:r w:rsidRPr="00BC3AD6">
            <w:rPr>
              <w:rFonts w:asciiTheme="minorHAnsi" w:hAnsiTheme="minorHAnsi" w:cs="Arial"/>
              <w:sz w:val="22"/>
              <w:szCs w:val="22"/>
              <w:highlight w:val="yellow"/>
              <w:lang w:val="en"/>
            </w:rPr>
            <w:t>v Radě Mezinárodního programu pro rozvoj komunikace (IPDC</w:t>
          </w:r>
          <w:r w:rsidRPr="003C0EB5">
            <w:rPr>
              <w:rFonts w:asciiTheme="minorHAnsi" w:hAnsiTheme="minorHAnsi" w:cs="Arial"/>
              <w:sz w:val="22"/>
              <w:szCs w:val="22"/>
              <w:lang w:val="en"/>
            </w:rPr>
            <w:t xml:space="preserve">), multilaterálního fóra v rámci UNESCO. </w:t>
          </w:r>
        </w:p>
        <w:p w14:paraId="6CF31E55" w14:textId="77777777" w:rsidR="00CB00F4" w:rsidRDefault="00CB00F4" w:rsidP="00CB00F4">
          <w:pPr>
            <w:jc w:val="both"/>
          </w:pPr>
          <w:r>
            <w:t>…………………………………………………………………………………………………………………………………….</w:t>
          </w:r>
        </w:p>
        <w:p w14:paraId="45DF96CB" w14:textId="335A55C3" w:rsidR="00CB00F4" w:rsidRDefault="00CB00F4" w:rsidP="00CB00F4">
          <w:pPr>
            <w:spacing w:after="0"/>
            <w:jc w:val="both"/>
            <w:rPr>
              <w:b/>
              <w:szCs w:val="24"/>
            </w:rPr>
          </w:pPr>
          <w:r w:rsidRPr="0059747E">
            <w:rPr>
              <w:b/>
              <w:szCs w:val="24"/>
            </w:rPr>
            <w:t xml:space="preserve">Prosíme o zprávu, zda je pro Vás </w:t>
          </w:r>
          <w:r w:rsidRPr="00BC3AD6">
            <w:rPr>
              <w:b/>
              <w:szCs w:val="24"/>
              <w:highlight w:val="yellow"/>
            </w:rPr>
            <w:t>setkání zajímavé, a zda se chcete</w:t>
          </w:r>
          <w:r w:rsidRPr="0059747E">
            <w:rPr>
              <w:b/>
              <w:szCs w:val="24"/>
            </w:rPr>
            <w:t xml:space="preserve"> zúčastnit. Těšíme se na Vás! Kontakt: Lucie Sýkorová, </w:t>
          </w:r>
          <w:hyperlink r:id="rId61" w:history="1">
            <w:r w:rsidRPr="0059747E">
              <w:rPr>
                <w:rStyle w:val="Hypertextovodkaz"/>
                <w:szCs w:val="24"/>
              </w:rPr>
              <w:t>LS2001@seznam.cz</w:t>
            </w:r>
          </w:hyperlink>
          <w:r w:rsidRPr="0059747E">
            <w:rPr>
              <w:b/>
              <w:szCs w:val="24"/>
            </w:rPr>
            <w:t>, tel: +420 608 524</w:t>
          </w:r>
          <w:r>
            <w:rPr>
              <w:b/>
              <w:szCs w:val="24"/>
            </w:rPr>
            <w:t> </w:t>
          </w:r>
          <w:r w:rsidRPr="0059747E">
            <w:rPr>
              <w:b/>
              <w:szCs w:val="24"/>
            </w:rPr>
            <w:t>113</w:t>
          </w:r>
        </w:p>
        <w:p w14:paraId="1B8D5629" w14:textId="77777777" w:rsidR="00CB00F4" w:rsidRDefault="00CB00F4" w:rsidP="00CB00F4">
          <w:pPr>
            <w:spacing w:after="0"/>
            <w:jc w:val="both"/>
            <w:rPr>
              <w:b/>
              <w:szCs w:val="24"/>
            </w:rPr>
          </w:pPr>
        </w:p>
        <w:p w14:paraId="2B98E4FF" w14:textId="43BC43EC" w:rsidR="00CB00F4" w:rsidRDefault="00CB00F4" w:rsidP="00CB00F4">
          <w:pPr>
            <w:spacing w:after="0"/>
            <w:jc w:val="both"/>
            <w:rPr>
              <w:b/>
              <w:szCs w:val="24"/>
            </w:rPr>
          </w:pPr>
          <w:r>
            <w:rPr>
              <w:b/>
              <w:szCs w:val="24"/>
            </w:rPr>
            <w:t xml:space="preserve">Analýza: </w:t>
          </w:r>
        </w:p>
        <w:p w14:paraId="7F207222" w14:textId="1208D84E" w:rsidR="00272C0A" w:rsidRPr="00211AA1" w:rsidRDefault="00272C0A" w:rsidP="00CB00F4">
          <w:pPr>
            <w:spacing w:after="0"/>
            <w:jc w:val="both"/>
            <w:rPr>
              <w:szCs w:val="24"/>
            </w:rPr>
          </w:pPr>
          <w:r w:rsidRPr="00211AA1">
            <w:rPr>
              <w:szCs w:val="24"/>
            </w:rPr>
            <w:t xml:space="preserve">Rozeberme jen některé chyby, které tento dopis obsahuje a uvědomme si, kolik jich v těchto několika málo větách vlastně autorka dopisu „napáchala“. </w:t>
          </w:r>
        </w:p>
        <w:p w14:paraId="0AC3BBD0" w14:textId="77777777" w:rsidR="00272C0A" w:rsidRDefault="00272C0A" w:rsidP="00CB00F4">
          <w:pPr>
            <w:spacing w:after="0"/>
            <w:jc w:val="both"/>
            <w:rPr>
              <w:b/>
              <w:szCs w:val="24"/>
            </w:rPr>
          </w:pPr>
        </w:p>
        <w:p w14:paraId="2395C53C" w14:textId="12D3D0EF" w:rsidR="00CB00F4" w:rsidRPr="00CB00F4" w:rsidRDefault="00CB00F4" w:rsidP="008A0263">
          <w:pPr>
            <w:pStyle w:val="Odstavecseseznamem"/>
            <w:numPr>
              <w:ilvl w:val="0"/>
              <w:numId w:val="60"/>
            </w:numPr>
            <w:spacing w:after="0"/>
            <w:jc w:val="both"/>
            <w:rPr>
              <w:b/>
              <w:szCs w:val="24"/>
            </w:rPr>
          </w:pPr>
          <w:r w:rsidRPr="00CB00F4">
            <w:rPr>
              <w:b/>
              <w:szCs w:val="24"/>
            </w:rPr>
            <w:t>K oslovení</w:t>
          </w:r>
        </w:p>
        <w:p w14:paraId="54F8F956" w14:textId="77777777" w:rsidR="00CB00F4" w:rsidRPr="00CB00F4" w:rsidRDefault="00CB00F4" w:rsidP="008A0263">
          <w:pPr>
            <w:numPr>
              <w:ilvl w:val="0"/>
              <w:numId w:val="57"/>
            </w:numPr>
            <w:spacing w:after="0"/>
            <w:jc w:val="both"/>
            <w:rPr>
              <w:szCs w:val="24"/>
            </w:rPr>
          </w:pPr>
          <w:r w:rsidRPr="00CB00F4">
            <w:rPr>
              <w:szCs w:val="24"/>
            </w:rPr>
            <w:t>Vážení kolegové, vážené kolegyně,</w:t>
          </w:r>
        </w:p>
        <w:p w14:paraId="6E823141" w14:textId="092A8DB5" w:rsidR="00CB00F4" w:rsidRPr="00CB00F4" w:rsidRDefault="00CB00F4" w:rsidP="00CB00F4">
          <w:pPr>
            <w:spacing w:after="0"/>
            <w:jc w:val="both"/>
            <w:rPr>
              <w:szCs w:val="24"/>
            </w:rPr>
          </w:pPr>
          <w:r w:rsidRPr="00CB00F4">
            <w:rPr>
              <w:szCs w:val="24"/>
            </w:rPr>
            <w:t>Správně: Vážené kolegyně, vážení kolegové,</w:t>
          </w:r>
          <w:r>
            <w:rPr>
              <w:szCs w:val="24"/>
            </w:rPr>
            <w:t xml:space="preserve"> (tedy nejdříve oslovujeme ženské pohlaví).</w:t>
          </w:r>
        </w:p>
        <w:p w14:paraId="42ABD3A4" w14:textId="6C388E01" w:rsidR="00CB00F4" w:rsidRPr="00CB00F4" w:rsidRDefault="00CB00F4" w:rsidP="00CB00F4">
          <w:pPr>
            <w:spacing w:after="0"/>
            <w:jc w:val="both"/>
            <w:rPr>
              <w:szCs w:val="24"/>
            </w:rPr>
          </w:pPr>
          <w:r w:rsidRPr="00CB00F4">
            <w:rPr>
              <w:szCs w:val="24"/>
            </w:rPr>
            <w:t xml:space="preserve">Může být i Vážení, </w:t>
          </w:r>
        </w:p>
        <w:p w14:paraId="54E30BA6" w14:textId="42F39A27" w:rsidR="00CB00F4" w:rsidRDefault="00CB00F4" w:rsidP="00CB00F4">
          <w:pPr>
            <w:spacing w:after="0"/>
            <w:jc w:val="both"/>
            <w:rPr>
              <w:szCs w:val="24"/>
            </w:rPr>
          </w:pPr>
          <w:r w:rsidRPr="00CB00F4">
            <w:rPr>
              <w:szCs w:val="24"/>
            </w:rPr>
            <w:t xml:space="preserve">Dobrý den – </w:t>
          </w:r>
          <w:r>
            <w:rPr>
              <w:szCs w:val="24"/>
            </w:rPr>
            <w:t xml:space="preserve">je </w:t>
          </w:r>
          <w:r w:rsidRPr="00CB00F4">
            <w:rPr>
              <w:szCs w:val="24"/>
            </w:rPr>
            <w:t>nevhodné</w:t>
          </w:r>
          <w:r>
            <w:rPr>
              <w:szCs w:val="24"/>
            </w:rPr>
            <w:t>, zejména</w:t>
          </w:r>
          <w:r w:rsidRPr="00CB00F4">
            <w:rPr>
              <w:szCs w:val="24"/>
            </w:rPr>
            <w:t xml:space="preserve"> pro oficiální komunikaci.</w:t>
          </w:r>
        </w:p>
        <w:p w14:paraId="785EF595" w14:textId="77777777" w:rsidR="00272C0A" w:rsidRDefault="00272C0A" w:rsidP="00CB00F4">
          <w:pPr>
            <w:spacing w:after="0"/>
            <w:jc w:val="both"/>
            <w:rPr>
              <w:szCs w:val="24"/>
            </w:rPr>
          </w:pPr>
        </w:p>
        <w:p w14:paraId="6E005FBE" w14:textId="664B6652" w:rsidR="00272C0A" w:rsidRDefault="00272C0A" w:rsidP="00CB00F4">
          <w:pPr>
            <w:spacing w:after="0"/>
            <w:jc w:val="both"/>
            <w:rPr>
              <w:szCs w:val="24"/>
            </w:rPr>
          </w:pPr>
          <w:r>
            <w:rPr>
              <w:szCs w:val="24"/>
            </w:rPr>
            <w:t xml:space="preserve">K tomu ještě doplňme příklady správného používání oslovení, jestliže jméno obsahuje titul: </w:t>
          </w:r>
        </w:p>
        <w:p w14:paraId="408B1CA4" w14:textId="77777777" w:rsidR="00CB00F4" w:rsidRDefault="00CB00F4" w:rsidP="00CB00F4">
          <w:pPr>
            <w:spacing w:after="0"/>
            <w:jc w:val="both"/>
            <w:rPr>
              <w:szCs w:val="24"/>
            </w:rPr>
          </w:pPr>
        </w:p>
        <w:p w14:paraId="78B73405" w14:textId="77777777" w:rsidR="00CB00F4" w:rsidRPr="00CB00F4" w:rsidRDefault="00CB00F4" w:rsidP="008A0263">
          <w:pPr>
            <w:numPr>
              <w:ilvl w:val="0"/>
              <w:numId w:val="58"/>
            </w:numPr>
            <w:spacing w:after="0"/>
            <w:jc w:val="both"/>
            <w:rPr>
              <w:szCs w:val="24"/>
            </w:rPr>
          </w:pPr>
          <w:r w:rsidRPr="00CB00F4">
            <w:rPr>
              <w:szCs w:val="24"/>
            </w:rPr>
            <w:t xml:space="preserve">Vážená paní doktorko, </w:t>
          </w:r>
        </w:p>
        <w:p w14:paraId="27539A81" w14:textId="77777777" w:rsidR="00CB00F4" w:rsidRPr="00CB00F4" w:rsidRDefault="00CB00F4" w:rsidP="008A0263">
          <w:pPr>
            <w:numPr>
              <w:ilvl w:val="0"/>
              <w:numId w:val="58"/>
            </w:numPr>
            <w:spacing w:after="0"/>
            <w:jc w:val="both"/>
            <w:rPr>
              <w:szCs w:val="24"/>
            </w:rPr>
          </w:pPr>
          <w:r w:rsidRPr="00CB00F4">
            <w:rPr>
              <w:szCs w:val="24"/>
            </w:rPr>
            <w:t>Vážená paní Schneiderová,</w:t>
          </w:r>
        </w:p>
        <w:p w14:paraId="4D5B15EA" w14:textId="77777777" w:rsidR="00CB00F4" w:rsidRPr="00CB00F4" w:rsidRDefault="00CB00F4" w:rsidP="008A0263">
          <w:pPr>
            <w:numPr>
              <w:ilvl w:val="0"/>
              <w:numId w:val="58"/>
            </w:numPr>
            <w:spacing w:after="0"/>
            <w:jc w:val="both"/>
            <w:rPr>
              <w:szCs w:val="24"/>
            </w:rPr>
          </w:pPr>
          <w:r w:rsidRPr="00CB00F4">
            <w:rPr>
              <w:szCs w:val="24"/>
            </w:rPr>
            <w:t>Nikdy ne: Vážená paní doktorko Schneiderová</w:t>
          </w:r>
        </w:p>
        <w:p w14:paraId="3A647DB0" w14:textId="77777777" w:rsidR="00CB00F4" w:rsidRDefault="00CB00F4" w:rsidP="00CB00F4">
          <w:pPr>
            <w:spacing w:after="0"/>
            <w:jc w:val="both"/>
            <w:rPr>
              <w:szCs w:val="24"/>
            </w:rPr>
          </w:pPr>
          <w:r w:rsidRPr="00CB00F4">
            <w:rPr>
              <w:szCs w:val="24"/>
            </w:rPr>
            <w:t xml:space="preserve">                     Vážená paní PhDr. Schneiderová atd. </w:t>
          </w:r>
        </w:p>
        <w:p w14:paraId="79155891" w14:textId="77777777" w:rsidR="00CB00F4" w:rsidRDefault="00CB00F4" w:rsidP="00CB00F4">
          <w:pPr>
            <w:spacing w:after="0"/>
            <w:jc w:val="both"/>
            <w:rPr>
              <w:szCs w:val="24"/>
            </w:rPr>
          </w:pPr>
        </w:p>
        <w:p w14:paraId="76236394" w14:textId="64A6434E" w:rsidR="00CB00F4" w:rsidRPr="00CB00F4" w:rsidRDefault="00CB00F4" w:rsidP="008A0263">
          <w:pPr>
            <w:pStyle w:val="Odstavecseseznamem"/>
            <w:numPr>
              <w:ilvl w:val="0"/>
              <w:numId w:val="60"/>
            </w:numPr>
            <w:spacing w:after="0"/>
            <w:jc w:val="both"/>
            <w:rPr>
              <w:b/>
              <w:szCs w:val="24"/>
            </w:rPr>
          </w:pPr>
          <w:r w:rsidRPr="00CB00F4">
            <w:rPr>
              <w:b/>
              <w:szCs w:val="24"/>
            </w:rPr>
            <w:t>Zájmeno vy/Vy</w:t>
          </w:r>
        </w:p>
        <w:p w14:paraId="08B6B765" w14:textId="5781C635" w:rsidR="00CB00F4" w:rsidRPr="00CB00F4" w:rsidRDefault="00CB00F4" w:rsidP="00CB00F4">
          <w:pPr>
            <w:pStyle w:val="Odstavecseseznamem"/>
            <w:spacing w:after="0"/>
            <w:jc w:val="both"/>
            <w:rPr>
              <w:szCs w:val="24"/>
            </w:rPr>
          </w:pPr>
        </w:p>
        <w:p w14:paraId="3849D251" w14:textId="77777777" w:rsidR="00CB00F4" w:rsidRPr="00CB00F4" w:rsidRDefault="00CB00F4" w:rsidP="008A0263">
          <w:pPr>
            <w:numPr>
              <w:ilvl w:val="0"/>
              <w:numId w:val="59"/>
            </w:numPr>
            <w:spacing w:after="0"/>
            <w:jc w:val="both"/>
            <w:rPr>
              <w:szCs w:val="24"/>
            </w:rPr>
          </w:pPr>
          <w:r w:rsidRPr="00CB00F4">
            <w:rPr>
              <w:szCs w:val="24"/>
            </w:rPr>
            <w:t xml:space="preserve">srdečně Vás zveme </w:t>
          </w:r>
        </w:p>
        <w:p w14:paraId="031645EC" w14:textId="7BAEB9A8" w:rsidR="00CB00F4" w:rsidRPr="00CB00F4" w:rsidRDefault="00CB00F4" w:rsidP="008A0263">
          <w:pPr>
            <w:numPr>
              <w:ilvl w:val="0"/>
              <w:numId w:val="59"/>
            </w:numPr>
            <w:spacing w:after="0"/>
            <w:jc w:val="both"/>
            <w:rPr>
              <w:szCs w:val="24"/>
            </w:rPr>
          </w:pPr>
          <w:r>
            <w:rPr>
              <w:szCs w:val="24"/>
              <w:lang w:val="pl-PL"/>
            </w:rPr>
            <w:t>„Vy” a velkým počátečním písmenem znamená v</w:t>
          </w:r>
          <w:r w:rsidRPr="00CB00F4">
            <w:rPr>
              <w:szCs w:val="24"/>
              <w:lang w:val="pl-PL"/>
            </w:rPr>
            <w:t xml:space="preserve">yjádření úcty a zdvořilosti v dopise, ať píšeme jednotlivci, několika osobám, nebo kolektivu. </w:t>
          </w:r>
        </w:p>
        <w:p w14:paraId="6AF5D85F" w14:textId="77777777" w:rsidR="00CB00F4" w:rsidRPr="00CB00F4" w:rsidRDefault="00CB00F4" w:rsidP="00CB00F4">
          <w:pPr>
            <w:spacing w:after="0"/>
            <w:ind w:left="720"/>
            <w:jc w:val="both"/>
            <w:rPr>
              <w:szCs w:val="24"/>
            </w:rPr>
          </w:pPr>
        </w:p>
        <w:p w14:paraId="166D9E2A" w14:textId="7E67B0C8" w:rsidR="00CB00F4" w:rsidRDefault="00CB00F4" w:rsidP="008A0263">
          <w:pPr>
            <w:pStyle w:val="Odstavecseseznamem"/>
            <w:numPr>
              <w:ilvl w:val="0"/>
              <w:numId w:val="60"/>
            </w:numPr>
            <w:spacing w:after="0"/>
            <w:jc w:val="both"/>
            <w:rPr>
              <w:b/>
              <w:szCs w:val="24"/>
            </w:rPr>
          </w:pPr>
          <w:r w:rsidRPr="00CB00F4">
            <w:rPr>
              <w:b/>
              <w:szCs w:val="24"/>
            </w:rPr>
            <w:t>K používání zkratek</w:t>
          </w:r>
        </w:p>
        <w:p w14:paraId="73F3745D" w14:textId="77777777" w:rsidR="00272C0A" w:rsidRDefault="00272C0A" w:rsidP="00272C0A">
          <w:pPr>
            <w:pStyle w:val="Odstavecseseznamem"/>
            <w:spacing w:after="0"/>
            <w:jc w:val="both"/>
            <w:rPr>
              <w:b/>
              <w:szCs w:val="24"/>
            </w:rPr>
          </w:pPr>
        </w:p>
        <w:p w14:paraId="21318849" w14:textId="77777777" w:rsidR="00CB00F4" w:rsidRPr="00CB00F4" w:rsidRDefault="00CB00F4" w:rsidP="00CB00F4">
          <w:pPr>
            <w:pStyle w:val="Odstavecseseznamem"/>
            <w:numPr>
              <w:ilvl w:val="0"/>
              <w:numId w:val="19"/>
            </w:numPr>
            <w:spacing w:after="0"/>
            <w:jc w:val="both"/>
            <w:rPr>
              <w:szCs w:val="24"/>
            </w:rPr>
          </w:pPr>
          <w:r w:rsidRPr="00CB00F4">
            <w:rPr>
              <w:szCs w:val="24"/>
            </w:rPr>
            <w:t>Evropská federace novinářů (EFJ)</w:t>
          </w:r>
        </w:p>
        <w:p w14:paraId="64B10DF6" w14:textId="77777777" w:rsidR="00CB00F4" w:rsidRDefault="00CB00F4" w:rsidP="00CB00F4">
          <w:pPr>
            <w:spacing w:after="0"/>
            <w:jc w:val="both"/>
            <w:rPr>
              <w:szCs w:val="24"/>
            </w:rPr>
          </w:pPr>
        </w:p>
        <w:p w14:paraId="12BF13D7" w14:textId="2D1E06B1" w:rsidR="00CB00F4" w:rsidRDefault="00CB00F4" w:rsidP="00CB00F4">
          <w:pPr>
            <w:spacing w:after="0"/>
            <w:jc w:val="both"/>
            <w:rPr>
              <w:szCs w:val="24"/>
            </w:rPr>
          </w:pPr>
          <w:r>
            <w:rPr>
              <w:szCs w:val="24"/>
            </w:rPr>
            <w:t>Chybné je, že n</w:t>
          </w:r>
          <w:r w:rsidRPr="00CB00F4">
            <w:rPr>
              <w:szCs w:val="24"/>
            </w:rPr>
            <w:t xml:space="preserve">ekoresponduje název se zkratkou v závorce; </w:t>
          </w:r>
          <w:r>
            <w:rPr>
              <w:szCs w:val="24"/>
            </w:rPr>
            <w:t xml:space="preserve">organizace je užita v názvu </w:t>
          </w:r>
          <w:r w:rsidRPr="00CB00F4">
            <w:rPr>
              <w:szCs w:val="24"/>
            </w:rPr>
            <w:t>čes</w:t>
          </w:r>
          <w:r>
            <w:rPr>
              <w:szCs w:val="24"/>
            </w:rPr>
            <w:t>kého</w:t>
          </w:r>
          <w:r w:rsidRPr="00CB00F4">
            <w:rPr>
              <w:szCs w:val="24"/>
            </w:rPr>
            <w:t xml:space="preserve"> oficiální</w:t>
          </w:r>
          <w:r>
            <w:rPr>
              <w:szCs w:val="24"/>
            </w:rPr>
            <w:t>ho</w:t>
          </w:r>
          <w:r w:rsidRPr="00CB00F4">
            <w:rPr>
              <w:szCs w:val="24"/>
            </w:rPr>
            <w:t xml:space="preserve"> překlad</w:t>
          </w:r>
          <w:r>
            <w:rPr>
              <w:szCs w:val="24"/>
            </w:rPr>
            <w:t>u</w:t>
          </w:r>
          <w:r w:rsidRPr="00CB00F4">
            <w:rPr>
              <w:szCs w:val="24"/>
            </w:rPr>
            <w:t xml:space="preserve">, který má </w:t>
          </w:r>
          <w:r>
            <w:rPr>
              <w:szCs w:val="24"/>
            </w:rPr>
            <w:t xml:space="preserve">eventuálně i svoji zkratku, ale zkratku v závorce není nutné vůbec uvádět. </w:t>
          </w:r>
          <w:r w:rsidR="00272C0A">
            <w:rPr>
              <w:szCs w:val="24"/>
            </w:rPr>
            <w:t xml:space="preserve"> </w:t>
          </w:r>
        </w:p>
        <w:p w14:paraId="46B792AE" w14:textId="77777777" w:rsidR="00CB00F4" w:rsidRDefault="00CB00F4" w:rsidP="00CB00F4">
          <w:pPr>
            <w:spacing w:after="0"/>
            <w:jc w:val="both"/>
            <w:rPr>
              <w:szCs w:val="24"/>
            </w:rPr>
          </w:pPr>
        </w:p>
        <w:p w14:paraId="16522929" w14:textId="07E815F7" w:rsidR="00CB00F4" w:rsidRPr="00CB00F4" w:rsidRDefault="00CB00F4" w:rsidP="00CB00F4">
          <w:pPr>
            <w:spacing w:after="0"/>
            <w:jc w:val="both"/>
            <w:rPr>
              <w:szCs w:val="24"/>
            </w:rPr>
          </w:pPr>
          <w:r>
            <w:rPr>
              <w:szCs w:val="24"/>
            </w:rPr>
            <w:t>Zkratky, které</w:t>
          </w:r>
          <w:r w:rsidRPr="00CB00F4">
            <w:rPr>
              <w:szCs w:val="24"/>
            </w:rPr>
            <w:t xml:space="preserve"> nesouvi</w:t>
          </w:r>
          <w:r w:rsidR="00272C0A">
            <w:rPr>
              <w:szCs w:val="24"/>
            </w:rPr>
            <w:t xml:space="preserve">sejí s českým </w:t>
          </w:r>
          <w:r w:rsidRPr="00CB00F4">
            <w:rPr>
              <w:szCs w:val="24"/>
            </w:rPr>
            <w:t xml:space="preserve">pojmenováním, </w:t>
          </w:r>
          <w:r>
            <w:rPr>
              <w:szCs w:val="24"/>
            </w:rPr>
            <w:t xml:space="preserve">jsou </w:t>
          </w:r>
          <w:r w:rsidRPr="00CB00F4">
            <w:rPr>
              <w:szCs w:val="24"/>
            </w:rPr>
            <w:t>zlozvyk</w:t>
          </w:r>
          <w:r>
            <w:rPr>
              <w:szCs w:val="24"/>
            </w:rPr>
            <w:t>em</w:t>
          </w:r>
          <w:r w:rsidRPr="00CB00F4">
            <w:rPr>
              <w:szCs w:val="24"/>
            </w:rPr>
            <w:t xml:space="preserve"> veřejných dokumentů</w:t>
          </w:r>
          <w:r w:rsidR="00272C0A">
            <w:rPr>
              <w:szCs w:val="24"/>
            </w:rPr>
            <w:t xml:space="preserve"> (viz kapitola o anglicismech)</w:t>
          </w:r>
          <w:r w:rsidRPr="00CB00F4">
            <w:rPr>
              <w:szCs w:val="24"/>
            </w:rPr>
            <w:t>:</w:t>
          </w:r>
        </w:p>
        <w:p w14:paraId="6901C34A" w14:textId="77777777" w:rsidR="00CB00F4" w:rsidRPr="00CB00F4" w:rsidRDefault="00CB00F4" w:rsidP="008A0263">
          <w:pPr>
            <w:numPr>
              <w:ilvl w:val="0"/>
              <w:numId w:val="61"/>
            </w:numPr>
            <w:spacing w:after="0"/>
            <w:jc w:val="both"/>
            <w:rPr>
              <w:szCs w:val="24"/>
            </w:rPr>
          </w:pPr>
          <w:r w:rsidRPr="00CB00F4">
            <w:rPr>
              <w:i/>
              <w:iCs/>
              <w:szCs w:val="24"/>
            </w:rPr>
            <w:t xml:space="preserve">Dny evropského dědictví (EHD) </w:t>
          </w:r>
          <w:r w:rsidRPr="00CB00F4">
            <w:rPr>
              <w:szCs w:val="24"/>
            </w:rPr>
            <w:t>– radniční materiály pražské městské části (</w:t>
          </w:r>
          <w:r w:rsidRPr="00CB00F4">
            <w:rPr>
              <w:i/>
              <w:iCs/>
              <w:szCs w:val="24"/>
            </w:rPr>
            <w:t xml:space="preserve">European Heritage </w:t>
          </w:r>
          <w:proofErr w:type="gramStart"/>
          <w:r w:rsidRPr="00CB00F4">
            <w:rPr>
              <w:i/>
              <w:iCs/>
              <w:szCs w:val="24"/>
            </w:rPr>
            <w:t>Days )</w:t>
          </w:r>
          <w:proofErr w:type="gramEnd"/>
        </w:p>
        <w:p w14:paraId="03ADCCF9" w14:textId="77777777" w:rsidR="00CB00F4" w:rsidRPr="00CB00F4" w:rsidRDefault="00CB00F4" w:rsidP="008A0263">
          <w:pPr>
            <w:numPr>
              <w:ilvl w:val="0"/>
              <w:numId w:val="61"/>
            </w:numPr>
            <w:spacing w:after="0"/>
            <w:jc w:val="both"/>
            <w:rPr>
              <w:szCs w:val="24"/>
            </w:rPr>
          </w:pPr>
          <w:r w:rsidRPr="00CB00F4">
            <w:rPr>
              <w:szCs w:val="24"/>
            </w:rPr>
            <w:t xml:space="preserve">„Orientační časový plán přípravy dárce před odběrem </w:t>
          </w:r>
          <w:r w:rsidRPr="00CB00F4">
            <w:rPr>
              <w:i/>
              <w:iCs/>
              <w:szCs w:val="24"/>
            </w:rPr>
            <w:t xml:space="preserve">stimulovaných buněk z periferní krve </w:t>
          </w:r>
          <w:r w:rsidRPr="00CB00F4">
            <w:rPr>
              <w:szCs w:val="24"/>
            </w:rPr>
            <w:t>(PBSC)“.</w:t>
          </w:r>
        </w:p>
        <w:p w14:paraId="3D9D0CD4" w14:textId="77777777" w:rsidR="00CB00F4" w:rsidRDefault="00CB00F4" w:rsidP="008A0263">
          <w:pPr>
            <w:numPr>
              <w:ilvl w:val="0"/>
              <w:numId w:val="61"/>
            </w:numPr>
            <w:spacing w:after="0"/>
            <w:jc w:val="both"/>
            <w:rPr>
              <w:szCs w:val="24"/>
            </w:rPr>
          </w:pPr>
          <w:r w:rsidRPr="00CB00F4">
            <w:rPr>
              <w:szCs w:val="24"/>
            </w:rPr>
            <w:t>Pražský závislostní korpus neboli PDT.</w:t>
          </w:r>
        </w:p>
        <w:p w14:paraId="580CB8B0" w14:textId="77777777" w:rsidR="008A0263" w:rsidRDefault="008A0263" w:rsidP="008A0263">
          <w:pPr>
            <w:spacing w:after="0"/>
            <w:ind w:left="360"/>
            <w:jc w:val="both"/>
            <w:rPr>
              <w:szCs w:val="24"/>
            </w:rPr>
          </w:pPr>
        </w:p>
        <w:p w14:paraId="3DAD0C29" w14:textId="57BCEC15" w:rsidR="00723A80" w:rsidRPr="008A0263" w:rsidRDefault="008A0263" w:rsidP="008A0263">
          <w:pPr>
            <w:spacing w:after="0"/>
            <w:ind w:left="360"/>
            <w:jc w:val="both"/>
            <w:rPr>
              <w:szCs w:val="24"/>
            </w:rPr>
          </w:pPr>
          <w:r>
            <w:rPr>
              <w:szCs w:val="24"/>
            </w:rPr>
            <w:t>Navíc s</w:t>
          </w:r>
          <w:r w:rsidRPr="008A0263">
            <w:rPr>
              <w:szCs w:val="24"/>
            </w:rPr>
            <w:t xml:space="preserve"> názvy a zkratkami je potřeba pracovat </w:t>
          </w:r>
          <w:r>
            <w:rPr>
              <w:szCs w:val="24"/>
            </w:rPr>
            <w:t xml:space="preserve">v rámci celého textu </w:t>
          </w:r>
          <w:r w:rsidRPr="008A0263">
            <w:rPr>
              <w:szCs w:val="24"/>
            </w:rPr>
            <w:t xml:space="preserve">jednotně. </w:t>
          </w:r>
        </w:p>
        <w:p w14:paraId="2821A08B" w14:textId="77777777" w:rsidR="008A0263" w:rsidRDefault="008A0263" w:rsidP="008A0263">
          <w:pPr>
            <w:spacing w:after="0"/>
            <w:jc w:val="both"/>
            <w:rPr>
              <w:szCs w:val="24"/>
            </w:rPr>
          </w:pPr>
        </w:p>
        <w:p w14:paraId="0FD8D261" w14:textId="77777777" w:rsidR="00272C0A" w:rsidRDefault="00272C0A" w:rsidP="00272C0A">
          <w:pPr>
            <w:spacing w:after="0"/>
            <w:ind w:left="720"/>
            <w:jc w:val="both"/>
            <w:rPr>
              <w:szCs w:val="24"/>
            </w:rPr>
          </w:pPr>
        </w:p>
        <w:p w14:paraId="0C0B7A34" w14:textId="17EEDE0A" w:rsidR="00272C0A" w:rsidRPr="00272C0A" w:rsidRDefault="00272C0A" w:rsidP="008A0263">
          <w:pPr>
            <w:pStyle w:val="Odstavecseseznamem"/>
            <w:numPr>
              <w:ilvl w:val="0"/>
              <w:numId w:val="60"/>
            </w:numPr>
            <w:spacing w:after="0"/>
            <w:jc w:val="both"/>
            <w:rPr>
              <w:b/>
              <w:szCs w:val="24"/>
            </w:rPr>
          </w:pPr>
          <w:r w:rsidRPr="00272C0A">
            <w:rPr>
              <w:b/>
              <w:szCs w:val="24"/>
            </w:rPr>
            <w:t>K používání slova „pan“</w:t>
          </w:r>
        </w:p>
        <w:p w14:paraId="5DC3F93D" w14:textId="77777777" w:rsidR="00272C0A" w:rsidRDefault="00272C0A" w:rsidP="00272C0A">
          <w:pPr>
            <w:spacing w:after="0"/>
            <w:jc w:val="both"/>
            <w:rPr>
              <w:szCs w:val="24"/>
            </w:rPr>
          </w:pPr>
        </w:p>
        <w:p w14:paraId="7BED1E08" w14:textId="77777777" w:rsidR="00C76414" w:rsidRPr="00272C0A" w:rsidRDefault="00C76414" w:rsidP="008A0263">
          <w:pPr>
            <w:numPr>
              <w:ilvl w:val="0"/>
              <w:numId w:val="62"/>
            </w:numPr>
            <w:spacing w:after="0"/>
            <w:jc w:val="both"/>
            <w:rPr>
              <w:szCs w:val="24"/>
            </w:rPr>
          </w:pPr>
          <w:r w:rsidRPr="00272C0A">
            <w:rPr>
              <w:szCs w:val="24"/>
            </w:rPr>
            <w:t xml:space="preserve">Pan </w:t>
          </w:r>
          <w:r w:rsidRPr="00272C0A">
            <w:rPr>
              <w:b/>
              <w:bCs/>
              <w:szCs w:val="24"/>
            </w:rPr>
            <w:t>Mogens Blicher Bjerregård</w:t>
          </w:r>
          <w:r w:rsidRPr="00272C0A">
            <w:rPr>
              <w:szCs w:val="24"/>
            </w:rPr>
            <w:t xml:space="preserve"> </w:t>
          </w:r>
        </w:p>
        <w:p w14:paraId="52A60720" w14:textId="75A139B8" w:rsidR="00C76414" w:rsidRDefault="00272C0A" w:rsidP="008A0263">
          <w:pPr>
            <w:numPr>
              <w:ilvl w:val="0"/>
              <w:numId w:val="62"/>
            </w:numPr>
            <w:spacing w:after="0"/>
            <w:jc w:val="both"/>
            <w:rPr>
              <w:szCs w:val="24"/>
            </w:rPr>
          </w:pPr>
          <w:r>
            <w:rPr>
              <w:szCs w:val="24"/>
            </w:rPr>
            <w:t>V takovýchto případech slovo „p</w:t>
          </w:r>
          <w:r w:rsidR="00C76414" w:rsidRPr="00272C0A">
            <w:rPr>
              <w:szCs w:val="24"/>
            </w:rPr>
            <w:t xml:space="preserve">an“ není potřeba, není to </w:t>
          </w:r>
          <w:r>
            <w:rPr>
              <w:szCs w:val="24"/>
            </w:rPr>
            <w:t>nijak pro češtinu zdvořilostní;</w:t>
          </w:r>
          <w:r w:rsidR="00C76414" w:rsidRPr="00272C0A">
            <w:rPr>
              <w:szCs w:val="24"/>
            </w:rPr>
            <w:t xml:space="preserve"> je to jen překlad z angličti</w:t>
          </w:r>
          <w:r>
            <w:rPr>
              <w:szCs w:val="24"/>
            </w:rPr>
            <w:t>ny, zde se</w:t>
          </w:r>
          <w:r w:rsidR="00C76414" w:rsidRPr="00272C0A">
            <w:rPr>
              <w:szCs w:val="24"/>
            </w:rPr>
            <w:t xml:space="preserve"> </w:t>
          </w:r>
          <w:r>
            <w:rPr>
              <w:szCs w:val="24"/>
            </w:rPr>
            <w:t xml:space="preserve">však tento prostředek </w:t>
          </w:r>
          <w:r w:rsidR="00C76414" w:rsidRPr="00272C0A">
            <w:rPr>
              <w:szCs w:val="24"/>
            </w:rPr>
            <w:t xml:space="preserve">používá zejména k rozlišení rodu (i v němčině). </w:t>
          </w:r>
        </w:p>
        <w:p w14:paraId="7F7E7966" w14:textId="77777777" w:rsidR="00272C0A" w:rsidRDefault="00272C0A" w:rsidP="00272C0A">
          <w:pPr>
            <w:spacing w:after="0"/>
            <w:jc w:val="both"/>
            <w:rPr>
              <w:szCs w:val="24"/>
            </w:rPr>
          </w:pPr>
        </w:p>
        <w:p w14:paraId="1E4D7180" w14:textId="62C3B317" w:rsidR="00272C0A" w:rsidRDefault="00272C0A" w:rsidP="008A0263">
          <w:pPr>
            <w:pStyle w:val="Odstavecseseznamem"/>
            <w:numPr>
              <w:ilvl w:val="0"/>
              <w:numId w:val="60"/>
            </w:numPr>
            <w:spacing w:after="0"/>
            <w:jc w:val="both"/>
            <w:rPr>
              <w:b/>
              <w:szCs w:val="24"/>
            </w:rPr>
          </w:pPr>
          <w:r w:rsidRPr="00272C0A">
            <w:rPr>
              <w:b/>
              <w:szCs w:val="24"/>
            </w:rPr>
            <w:t>Chyby v</w:t>
          </w:r>
          <w:r>
            <w:rPr>
              <w:b/>
              <w:szCs w:val="24"/>
            </w:rPr>
            <w:t> </w:t>
          </w:r>
          <w:r w:rsidRPr="00272C0A">
            <w:rPr>
              <w:b/>
              <w:szCs w:val="24"/>
            </w:rPr>
            <w:t>interpunkci</w:t>
          </w:r>
        </w:p>
        <w:p w14:paraId="712DCC4A" w14:textId="77777777" w:rsidR="00272C0A" w:rsidRDefault="00272C0A" w:rsidP="00272C0A">
          <w:pPr>
            <w:pStyle w:val="Odstavecseseznamem"/>
            <w:spacing w:after="0"/>
            <w:jc w:val="both"/>
            <w:rPr>
              <w:b/>
              <w:szCs w:val="24"/>
            </w:rPr>
          </w:pPr>
        </w:p>
        <w:p w14:paraId="769D7625" w14:textId="77777777" w:rsidR="00C76414" w:rsidRPr="00272C0A" w:rsidRDefault="00C76414" w:rsidP="00272C0A">
          <w:pPr>
            <w:pStyle w:val="Odstavecseseznamem"/>
            <w:numPr>
              <w:ilvl w:val="0"/>
              <w:numId w:val="19"/>
            </w:numPr>
            <w:spacing w:after="0"/>
            <w:jc w:val="both"/>
            <w:rPr>
              <w:szCs w:val="24"/>
            </w:rPr>
          </w:pPr>
          <w:r w:rsidRPr="00272C0A">
            <w:rPr>
              <w:szCs w:val="24"/>
            </w:rPr>
            <w:t xml:space="preserve">zákony a předpisy dotýkající se svobody médií a práce novinářů, které se v současné době projednávají v Evropském parlamentu, a za které EFJ </w:t>
          </w:r>
          <w:proofErr w:type="gramStart"/>
          <w:r w:rsidRPr="00272C0A">
            <w:rPr>
              <w:szCs w:val="24"/>
            </w:rPr>
            <w:t>lobbuje,</w:t>
          </w:r>
          <w:proofErr w:type="gramEnd"/>
          <w:r w:rsidRPr="00272C0A">
            <w:rPr>
              <w:szCs w:val="24"/>
            </w:rPr>
            <w:t xml:space="preserve"> atd. </w:t>
          </w:r>
        </w:p>
        <w:p w14:paraId="1BCE0181" w14:textId="08BA6867" w:rsidR="00C76414" w:rsidRDefault="00272C0A" w:rsidP="00272C0A">
          <w:pPr>
            <w:spacing w:after="0"/>
            <w:jc w:val="both"/>
            <w:rPr>
              <w:szCs w:val="24"/>
            </w:rPr>
          </w:pPr>
          <w:r w:rsidRPr="00272C0A">
            <w:rPr>
              <w:szCs w:val="24"/>
            </w:rPr>
            <w:t xml:space="preserve">Správně: </w:t>
          </w:r>
          <w:r w:rsidR="00C76414" w:rsidRPr="00272C0A">
            <w:rPr>
              <w:szCs w:val="24"/>
            </w:rPr>
            <w:t xml:space="preserve">zákony a předpisy dotýkající se svobody médií a práce novinářů, které se v současné době projednávají v Evropském parlamentu a za které EFJ lobbuje atd. </w:t>
          </w:r>
        </w:p>
        <w:p w14:paraId="7243F23C" w14:textId="77777777" w:rsidR="00272C0A" w:rsidRDefault="00272C0A" w:rsidP="00272C0A">
          <w:pPr>
            <w:spacing w:after="0"/>
            <w:jc w:val="both"/>
            <w:rPr>
              <w:szCs w:val="24"/>
            </w:rPr>
          </w:pPr>
        </w:p>
        <w:p w14:paraId="2E24604C" w14:textId="77777777" w:rsidR="00C76414" w:rsidRPr="00272C0A" w:rsidRDefault="00C76414" w:rsidP="008A0263">
          <w:pPr>
            <w:numPr>
              <w:ilvl w:val="0"/>
              <w:numId w:val="63"/>
            </w:numPr>
            <w:spacing w:after="0"/>
            <w:jc w:val="both"/>
            <w:rPr>
              <w:szCs w:val="24"/>
            </w:rPr>
          </w:pPr>
          <w:r w:rsidRPr="00272C0A">
            <w:rPr>
              <w:szCs w:val="24"/>
            </w:rPr>
            <w:t>Prosíme o zprávu, zda je pro Vás setkání zajímavé, a zda se chcete zúčastnit.</w:t>
          </w:r>
        </w:p>
        <w:p w14:paraId="448F1402" w14:textId="77777777" w:rsidR="00272C0A" w:rsidRPr="00272C0A" w:rsidRDefault="00272C0A" w:rsidP="00272C0A">
          <w:pPr>
            <w:spacing w:after="0"/>
            <w:jc w:val="both"/>
            <w:rPr>
              <w:szCs w:val="24"/>
            </w:rPr>
          </w:pPr>
          <w:r w:rsidRPr="00272C0A">
            <w:rPr>
              <w:szCs w:val="24"/>
            </w:rPr>
            <w:t>Správně:</w:t>
          </w:r>
          <w:r w:rsidRPr="00272C0A">
            <w:rPr>
              <w:b/>
              <w:bCs/>
              <w:szCs w:val="24"/>
            </w:rPr>
            <w:t xml:space="preserve"> </w:t>
          </w:r>
        </w:p>
        <w:p w14:paraId="3FFF66BF" w14:textId="45303131" w:rsidR="00272C0A" w:rsidRPr="00272C0A" w:rsidRDefault="00272C0A" w:rsidP="00272C0A">
          <w:pPr>
            <w:spacing w:after="0"/>
            <w:jc w:val="both"/>
            <w:rPr>
              <w:szCs w:val="24"/>
            </w:rPr>
          </w:pPr>
          <w:r w:rsidRPr="00272C0A">
            <w:rPr>
              <w:szCs w:val="24"/>
            </w:rPr>
            <w:t xml:space="preserve">Podejte nám prosím zprávu, zda je pro Vás setkání zajímavé a zda se chcete </w:t>
          </w:r>
          <w:r>
            <w:rPr>
              <w:szCs w:val="24"/>
            </w:rPr>
            <w:t>(</w:t>
          </w:r>
          <w:r w:rsidRPr="00272C0A">
            <w:rPr>
              <w:b/>
              <w:szCs w:val="24"/>
            </w:rPr>
            <w:t>tohoto setkání)</w:t>
          </w:r>
          <w:r>
            <w:rPr>
              <w:szCs w:val="24"/>
            </w:rPr>
            <w:t xml:space="preserve"> </w:t>
          </w:r>
          <w:r w:rsidRPr="00272C0A">
            <w:rPr>
              <w:szCs w:val="24"/>
            </w:rPr>
            <w:t>zúčastnit.</w:t>
          </w:r>
        </w:p>
        <w:p w14:paraId="33B0D831" w14:textId="77777777" w:rsidR="00272C0A" w:rsidRDefault="00272C0A" w:rsidP="00272C0A">
          <w:pPr>
            <w:spacing w:after="0"/>
            <w:jc w:val="both"/>
            <w:rPr>
              <w:szCs w:val="24"/>
            </w:rPr>
          </w:pPr>
        </w:p>
        <w:p w14:paraId="64DC0D79" w14:textId="51E0CFEB" w:rsidR="00272C0A" w:rsidRDefault="00272C0A" w:rsidP="008A0263">
          <w:pPr>
            <w:pStyle w:val="Odstavecseseznamem"/>
            <w:numPr>
              <w:ilvl w:val="0"/>
              <w:numId w:val="60"/>
            </w:numPr>
            <w:spacing w:after="0"/>
            <w:jc w:val="both"/>
            <w:rPr>
              <w:b/>
              <w:szCs w:val="24"/>
            </w:rPr>
          </w:pPr>
          <w:r w:rsidRPr="00272C0A">
            <w:rPr>
              <w:b/>
              <w:szCs w:val="24"/>
            </w:rPr>
            <w:t>K zeměpisným jménům</w:t>
          </w:r>
        </w:p>
        <w:p w14:paraId="389552E6" w14:textId="77777777" w:rsidR="00272C0A" w:rsidRDefault="00272C0A" w:rsidP="00272C0A">
          <w:pPr>
            <w:spacing w:after="0"/>
            <w:jc w:val="both"/>
            <w:rPr>
              <w:b/>
              <w:szCs w:val="24"/>
            </w:rPr>
          </w:pPr>
        </w:p>
        <w:p w14:paraId="3A98DB07" w14:textId="3B574E8C" w:rsidR="00C76414" w:rsidRPr="00C76414" w:rsidRDefault="00272C0A" w:rsidP="008A0263">
          <w:pPr>
            <w:numPr>
              <w:ilvl w:val="0"/>
              <w:numId w:val="64"/>
            </w:numPr>
            <w:jc w:val="both"/>
            <w:rPr>
              <w:szCs w:val="24"/>
            </w:rPr>
          </w:pPr>
          <w:r w:rsidRPr="00272C0A">
            <w:rPr>
              <w:szCs w:val="24"/>
            </w:rPr>
            <w:lastRenderedPageBreak/>
            <w:t>Platí pravidlo, že zahraniční zeměpisná jména mají vesměs české protějšky, které v českém textu používáme. Není možné střídat varianty jmen v obou jazycích, původním a českém, nebo vytvářet hybridní tvary „půl na půl“</w:t>
          </w:r>
          <w:r w:rsidR="00C76414">
            <w:rPr>
              <w:szCs w:val="24"/>
            </w:rPr>
            <w:t xml:space="preserve">, nebo tvary prostě chybné. </w:t>
          </w:r>
          <w:r w:rsidR="00C76414" w:rsidRPr="00C76414">
            <w:rPr>
              <w:rFonts w:asciiTheme="minorHAnsi" w:eastAsiaTheme="minorEastAsia" w:hAnsi="Calibri"/>
              <w:color w:val="000000" w:themeColor="text1"/>
              <w:kern w:val="24"/>
              <w:sz w:val="56"/>
              <w:szCs w:val="56"/>
              <w:lang w:eastAsia="cs-CZ"/>
            </w:rPr>
            <w:t xml:space="preserve"> </w:t>
          </w:r>
        </w:p>
        <w:p w14:paraId="573A93DC" w14:textId="15176520" w:rsidR="00C76414" w:rsidRPr="00C76414" w:rsidRDefault="00C76414" w:rsidP="008A0263">
          <w:pPr>
            <w:numPr>
              <w:ilvl w:val="0"/>
              <w:numId w:val="64"/>
            </w:numPr>
            <w:jc w:val="both"/>
            <w:rPr>
              <w:szCs w:val="24"/>
            </w:rPr>
          </w:pPr>
          <w:r w:rsidRPr="00C76414">
            <w:rPr>
              <w:szCs w:val="24"/>
            </w:rPr>
            <w:t>Gdansk</w:t>
          </w:r>
        </w:p>
        <w:p w14:paraId="7D474A11" w14:textId="379F02A2" w:rsidR="00C76414" w:rsidRPr="00C76414" w:rsidRDefault="00C76414" w:rsidP="008A0263">
          <w:pPr>
            <w:numPr>
              <w:ilvl w:val="0"/>
              <w:numId w:val="64"/>
            </w:numPr>
            <w:spacing w:after="0"/>
            <w:jc w:val="both"/>
            <w:rPr>
              <w:szCs w:val="24"/>
            </w:rPr>
          </w:pPr>
          <w:r w:rsidRPr="00C76414">
            <w:rPr>
              <w:szCs w:val="24"/>
            </w:rPr>
            <w:t xml:space="preserve">Samozřejmě česky </w:t>
          </w:r>
          <w:r>
            <w:rPr>
              <w:szCs w:val="24"/>
            </w:rPr>
            <w:t xml:space="preserve">je to </w:t>
          </w:r>
          <w:r w:rsidRPr="00C76414">
            <w:rPr>
              <w:szCs w:val="24"/>
            </w:rPr>
            <w:t xml:space="preserve">Gdaňsk, polsky </w:t>
          </w:r>
          <w:r w:rsidRPr="00C76414">
            <w:rPr>
              <w:i/>
              <w:iCs/>
              <w:szCs w:val="24"/>
            </w:rPr>
            <w:t>Gdańsk</w:t>
          </w:r>
          <w:r>
            <w:rPr>
              <w:i/>
              <w:iCs/>
              <w:szCs w:val="24"/>
            </w:rPr>
            <w:t>.</w:t>
          </w:r>
        </w:p>
        <w:p w14:paraId="09D03D4D" w14:textId="77777777" w:rsidR="00C76414" w:rsidRDefault="00C76414" w:rsidP="00C76414">
          <w:pPr>
            <w:spacing w:after="0"/>
            <w:jc w:val="both"/>
            <w:rPr>
              <w:iCs/>
              <w:szCs w:val="24"/>
            </w:rPr>
          </w:pPr>
        </w:p>
        <w:p w14:paraId="14CC7822" w14:textId="14403130" w:rsidR="00C76414" w:rsidRDefault="00C76414" w:rsidP="008A0263">
          <w:pPr>
            <w:pStyle w:val="Odstavecseseznamem"/>
            <w:numPr>
              <w:ilvl w:val="0"/>
              <w:numId w:val="60"/>
            </w:numPr>
            <w:spacing w:after="0"/>
            <w:jc w:val="both"/>
            <w:rPr>
              <w:b/>
              <w:szCs w:val="24"/>
            </w:rPr>
          </w:pPr>
          <w:r w:rsidRPr="00C76414">
            <w:rPr>
              <w:b/>
              <w:szCs w:val="24"/>
            </w:rPr>
            <w:t>K</w:t>
          </w:r>
          <w:r>
            <w:rPr>
              <w:b/>
              <w:szCs w:val="24"/>
            </w:rPr>
            <w:t> </w:t>
          </w:r>
          <w:r w:rsidRPr="00C76414">
            <w:rPr>
              <w:b/>
              <w:szCs w:val="24"/>
            </w:rPr>
            <w:t>číslicím</w:t>
          </w:r>
        </w:p>
        <w:p w14:paraId="289C9EC9" w14:textId="7972F03D" w:rsidR="00C76414" w:rsidRDefault="00C76414" w:rsidP="00C76414">
          <w:pPr>
            <w:spacing w:after="0"/>
            <w:ind w:left="360"/>
            <w:jc w:val="both"/>
            <w:rPr>
              <w:b/>
              <w:szCs w:val="24"/>
            </w:rPr>
          </w:pPr>
        </w:p>
        <w:p w14:paraId="6830DAE9" w14:textId="77777777" w:rsidR="00C76414" w:rsidRPr="00C76414" w:rsidRDefault="00C76414" w:rsidP="008A0263">
          <w:pPr>
            <w:numPr>
              <w:ilvl w:val="0"/>
              <w:numId w:val="65"/>
            </w:numPr>
            <w:spacing w:after="0"/>
            <w:jc w:val="both"/>
            <w:rPr>
              <w:szCs w:val="24"/>
            </w:rPr>
          </w:pPr>
          <w:r w:rsidRPr="00C76414">
            <w:rPr>
              <w:szCs w:val="24"/>
            </w:rPr>
            <w:t>1991-1995</w:t>
          </w:r>
        </w:p>
        <w:p w14:paraId="354B1A13" w14:textId="77777777" w:rsidR="00C76414" w:rsidRPr="00C76414" w:rsidRDefault="00C76414" w:rsidP="00C76414">
          <w:pPr>
            <w:spacing w:after="0"/>
            <w:ind w:left="360"/>
            <w:jc w:val="both"/>
            <w:rPr>
              <w:szCs w:val="24"/>
            </w:rPr>
          </w:pPr>
          <w:r w:rsidRPr="00C76414">
            <w:rPr>
              <w:szCs w:val="24"/>
            </w:rPr>
            <w:t>Správně: 1991–1995</w:t>
          </w:r>
        </w:p>
        <w:p w14:paraId="1D34274B" w14:textId="77777777" w:rsidR="00C76414" w:rsidRPr="00C76414" w:rsidRDefault="00C76414" w:rsidP="00C76414">
          <w:pPr>
            <w:spacing w:after="0"/>
            <w:ind w:left="360"/>
            <w:jc w:val="both"/>
            <w:rPr>
              <w:szCs w:val="24"/>
            </w:rPr>
          </w:pPr>
          <w:r w:rsidRPr="00C76414">
            <w:rPr>
              <w:szCs w:val="24"/>
            </w:rPr>
            <w:t xml:space="preserve">1999-2015 </w:t>
          </w:r>
        </w:p>
        <w:p w14:paraId="74D41A4C" w14:textId="77777777" w:rsidR="00C76414" w:rsidRDefault="00C76414" w:rsidP="00C76414">
          <w:pPr>
            <w:spacing w:after="0"/>
            <w:ind w:left="360"/>
            <w:jc w:val="both"/>
            <w:rPr>
              <w:szCs w:val="24"/>
            </w:rPr>
          </w:pPr>
          <w:r w:rsidRPr="00C76414">
            <w:rPr>
              <w:szCs w:val="24"/>
            </w:rPr>
            <w:t xml:space="preserve">Správně: 1999–2015 </w:t>
          </w:r>
        </w:p>
        <w:p w14:paraId="3E88D441" w14:textId="77777777" w:rsidR="00C76414" w:rsidRDefault="00C76414" w:rsidP="00C76414">
          <w:pPr>
            <w:spacing w:after="0"/>
            <w:ind w:left="360"/>
            <w:jc w:val="both"/>
            <w:rPr>
              <w:szCs w:val="24"/>
            </w:rPr>
          </w:pPr>
        </w:p>
        <w:p w14:paraId="2243A1C0" w14:textId="128F0F3C" w:rsidR="00C76414" w:rsidRPr="00363573" w:rsidRDefault="00C76414" w:rsidP="008A0263">
          <w:pPr>
            <w:pStyle w:val="Odstavecseseznamem"/>
            <w:numPr>
              <w:ilvl w:val="0"/>
              <w:numId w:val="60"/>
            </w:numPr>
            <w:spacing w:after="0"/>
            <w:jc w:val="both"/>
            <w:rPr>
              <w:b/>
              <w:szCs w:val="24"/>
            </w:rPr>
          </w:pPr>
          <w:r w:rsidRPr="00363573">
            <w:rPr>
              <w:b/>
              <w:szCs w:val="24"/>
            </w:rPr>
            <w:t>K celkové stylizaci</w:t>
          </w:r>
        </w:p>
        <w:p w14:paraId="0E76A9B9" w14:textId="77777777" w:rsidR="00C76414" w:rsidRPr="00363573" w:rsidRDefault="00C76414" w:rsidP="00C76414">
          <w:pPr>
            <w:pStyle w:val="Odstavecseseznamem"/>
            <w:spacing w:after="0"/>
            <w:jc w:val="both"/>
            <w:rPr>
              <w:b/>
              <w:szCs w:val="24"/>
            </w:rPr>
          </w:pPr>
        </w:p>
        <w:p w14:paraId="3A9198B0" w14:textId="747A2F54" w:rsidR="00C76414" w:rsidRDefault="00C76414" w:rsidP="00C76414">
          <w:pPr>
            <w:pStyle w:val="Odstavecseseznamem"/>
            <w:spacing w:after="0"/>
            <w:jc w:val="both"/>
            <w:rPr>
              <w:szCs w:val="24"/>
            </w:rPr>
          </w:pPr>
          <w:r>
            <w:rPr>
              <w:szCs w:val="24"/>
            </w:rPr>
            <w:t xml:space="preserve">Příklad A: </w:t>
          </w:r>
        </w:p>
        <w:p w14:paraId="0313AA13" w14:textId="77777777" w:rsidR="00C76414" w:rsidRPr="00C76414" w:rsidRDefault="00C76414" w:rsidP="00C76414">
          <w:pPr>
            <w:ind w:left="720"/>
            <w:jc w:val="both"/>
            <w:rPr>
              <w:szCs w:val="24"/>
            </w:rPr>
          </w:pPr>
          <w:r w:rsidRPr="00C76414">
            <w:rPr>
              <w:b/>
              <w:bCs/>
              <w:szCs w:val="24"/>
            </w:rPr>
            <w:t>Henrik Kaufholz</w:t>
          </w:r>
        </w:p>
        <w:p w14:paraId="247044F0" w14:textId="77777777" w:rsidR="00C76414" w:rsidRPr="00C76414" w:rsidRDefault="00C76414" w:rsidP="00C76414">
          <w:pPr>
            <w:jc w:val="both"/>
            <w:rPr>
              <w:szCs w:val="24"/>
            </w:rPr>
          </w:pPr>
          <w:r w:rsidRPr="00C76414">
            <w:rPr>
              <w:szCs w:val="24"/>
            </w:rPr>
            <w:t xml:space="preserve">Prezident ECPMF (European Centre for Press and Media </w:t>
          </w:r>
          <w:proofErr w:type="gramStart"/>
          <w:r w:rsidRPr="00C76414">
            <w:rPr>
              <w:szCs w:val="24"/>
            </w:rPr>
            <w:t>Freedom )</w:t>
          </w:r>
          <w:proofErr w:type="gramEnd"/>
          <w:r w:rsidRPr="00C76414">
            <w:rPr>
              <w:szCs w:val="24"/>
            </w:rPr>
            <w:t>. Pracuje jako reportér pro dánský deník Politiken. Je spoluzakladatelem Dánské Asociace investigativních novinářů (FUJ).</w:t>
          </w:r>
        </w:p>
        <w:p w14:paraId="02118136" w14:textId="77777777" w:rsidR="00C76414" w:rsidRPr="00C76414" w:rsidRDefault="00C76414" w:rsidP="00C76414">
          <w:pPr>
            <w:jc w:val="both"/>
            <w:rPr>
              <w:szCs w:val="24"/>
            </w:rPr>
          </w:pPr>
          <w:r w:rsidRPr="00C76414">
            <w:rPr>
              <w:szCs w:val="24"/>
            </w:rPr>
            <w:t>Správně:</w:t>
          </w:r>
        </w:p>
        <w:p w14:paraId="7496ACCF" w14:textId="77777777" w:rsidR="00C76414" w:rsidRPr="00C76414" w:rsidRDefault="00C76414" w:rsidP="00C76414">
          <w:pPr>
            <w:jc w:val="both"/>
            <w:rPr>
              <w:szCs w:val="24"/>
            </w:rPr>
          </w:pPr>
          <w:r w:rsidRPr="00C76414">
            <w:rPr>
              <w:b/>
              <w:bCs/>
              <w:szCs w:val="24"/>
            </w:rPr>
            <w:t>Henrik Kaufholz</w:t>
          </w:r>
        </w:p>
        <w:p w14:paraId="53708A3F" w14:textId="3F957F02" w:rsidR="00C76414" w:rsidRDefault="00C76414" w:rsidP="00C76414">
          <w:pPr>
            <w:jc w:val="both"/>
            <w:rPr>
              <w:szCs w:val="24"/>
            </w:rPr>
          </w:pPr>
          <w:r>
            <w:rPr>
              <w:szCs w:val="24"/>
            </w:rPr>
            <w:t xml:space="preserve">Je prezidentem </w:t>
          </w:r>
          <w:r w:rsidRPr="00C76414">
            <w:rPr>
              <w:szCs w:val="24"/>
            </w:rPr>
            <w:t>European Centr</w:t>
          </w:r>
          <w:r>
            <w:rPr>
              <w:szCs w:val="24"/>
            </w:rPr>
            <w:t>e for Press and Media Freedom, p</w:t>
          </w:r>
          <w:r w:rsidRPr="00C76414">
            <w:rPr>
              <w:szCs w:val="24"/>
            </w:rPr>
            <w:t>racuje jako repor</w:t>
          </w:r>
          <w:r>
            <w:rPr>
              <w:szCs w:val="24"/>
            </w:rPr>
            <w:t>tér pro dánský deník Politiken a j</w:t>
          </w:r>
          <w:r w:rsidRPr="00C76414">
            <w:rPr>
              <w:szCs w:val="24"/>
            </w:rPr>
            <w:t>e spoluzakladatelem Dánské Asociace investigativ</w:t>
          </w:r>
          <w:r>
            <w:rPr>
              <w:szCs w:val="24"/>
            </w:rPr>
            <w:t>ních novinářů</w:t>
          </w:r>
          <w:r w:rsidRPr="00C76414">
            <w:rPr>
              <w:szCs w:val="24"/>
            </w:rPr>
            <w:t>.</w:t>
          </w:r>
        </w:p>
        <w:p w14:paraId="7959C996" w14:textId="77777777" w:rsidR="00C76414" w:rsidRDefault="00C76414" w:rsidP="00C76414">
          <w:pPr>
            <w:jc w:val="both"/>
            <w:rPr>
              <w:szCs w:val="24"/>
            </w:rPr>
          </w:pPr>
        </w:p>
        <w:p w14:paraId="04978638" w14:textId="5F845BC7" w:rsidR="00C76414" w:rsidRDefault="00C76414" w:rsidP="00C76414">
          <w:pPr>
            <w:jc w:val="both"/>
            <w:rPr>
              <w:szCs w:val="24"/>
            </w:rPr>
          </w:pPr>
          <w:r>
            <w:rPr>
              <w:szCs w:val="24"/>
            </w:rPr>
            <w:t>Příklad B:</w:t>
          </w:r>
        </w:p>
        <w:p w14:paraId="3D8351B6" w14:textId="7D1EF81E" w:rsidR="00C76414" w:rsidRDefault="00C76414" w:rsidP="008A0263">
          <w:pPr>
            <w:numPr>
              <w:ilvl w:val="0"/>
              <w:numId w:val="66"/>
            </w:numPr>
            <w:jc w:val="both"/>
            <w:rPr>
              <w:szCs w:val="24"/>
            </w:rPr>
          </w:pPr>
          <w:r w:rsidRPr="00C76414">
            <w:rPr>
              <w:strike/>
              <w:szCs w:val="24"/>
            </w:rPr>
            <w:t>Pan</w:t>
          </w:r>
          <w:r w:rsidRPr="00C76414">
            <w:rPr>
              <w:szCs w:val="24"/>
            </w:rPr>
            <w:t xml:space="preserve"> </w:t>
          </w:r>
          <w:r w:rsidRPr="00C76414">
            <w:rPr>
              <w:b/>
              <w:bCs/>
              <w:szCs w:val="24"/>
            </w:rPr>
            <w:t>Henrik Kaufholz</w:t>
          </w:r>
          <w:r w:rsidRPr="00C76414">
            <w:rPr>
              <w:szCs w:val="24"/>
            </w:rPr>
            <w:t xml:space="preserve"> </w:t>
          </w:r>
          <w:r w:rsidRPr="00C76414">
            <w:rPr>
              <w:szCs w:val="24"/>
              <w:u w:val="single"/>
            </w:rPr>
            <w:t>zároveň</w:t>
          </w:r>
          <w:r w:rsidRPr="00C76414">
            <w:rPr>
              <w:szCs w:val="24"/>
            </w:rPr>
            <w:t xml:space="preserve"> pracuje </w:t>
          </w:r>
          <w:r w:rsidRPr="00C76414">
            <w:rPr>
              <w:strike/>
              <w:szCs w:val="24"/>
            </w:rPr>
            <w:t>stále</w:t>
          </w:r>
          <w:r w:rsidRPr="00C76414">
            <w:rPr>
              <w:szCs w:val="24"/>
            </w:rPr>
            <w:t xml:space="preserve"> jako aktivní investigativní novinář pro dánské médium, které se věnuje mj. ruským aktivitám ve střední a východní Evropě. </w:t>
          </w:r>
          <w:r w:rsidRPr="00C76414">
            <w:rPr>
              <w:szCs w:val="24"/>
              <w:highlight w:val="yellow"/>
            </w:rPr>
            <w:t>Může tedy popovídat i o metodách a kauzách, na kterých pracují</w:t>
          </w:r>
          <w:r w:rsidRPr="00C76414">
            <w:rPr>
              <w:szCs w:val="24"/>
            </w:rPr>
            <w:t>.</w:t>
          </w:r>
          <w:r>
            <w:rPr>
              <w:szCs w:val="24"/>
            </w:rPr>
            <w:t xml:space="preserve"> (Může se tedy vyslo</w:t>
          </w:r>
          <w:r w:rsidR="008A0263">
            <w:rPr>
              <w:szCs w:val="24"/>
            </w:rPr>
            <w:t xml:space="preserve">vit k metodám a kauzám, které v současné době řeší.) </w:t>
          </w:r>
        </w:p>
        <w:p w14:paraId="1CE30131" w14:textId="1DE1B97E" w:rsidR="00C76414" w:rsidRPr="00C76414" w:rsidRDefault="00C76414" w:rsidP="00C76414">
          <w:pPr>
            <w:ind w:left="720"/>
            <w:jc w:val="both"/>
            <w:rPr>
              <w:szCs w:val="24"/>
            </w:rPr>
          </w:pPr>
          <w:r>
            <w:rPr>
              <w:szCs w:val="24"/>
            </w:rPr>
            <w:t xml:space="preserve">Poslední věta je celkově nevhodně stylizovaná, je velmi nekultivovaná. </w:t>
          </w:r>
        </w:p>
        <w:p w14:paraId="71E27EB8" w14:textId="20BF0DE6" w:rsidR="00C76414" w:rsidRPr="00C76414" w:rsidRDefault="00C76414" w:rsidP="00C76414">
          <w:pPr>
            <w:jc w:val="both"/>
            <w:rPr>
              <w:szCs w:val="24"/>
            </w:rPr>
          </w:pPr>
          <w:r>
            <w:rPr>
              <w:szCs w:val="24"/>
            </w:rPr>
            <w:t>Mj. sloveso „popovídat“ používáme v jiném</w:t>
          </w:r>
          <w:r w:rsidRPr="00C76414">
            <w:rPr>
              <w:szCs w:val="24"/>
            </w:rPr>
            <w:t xml:space="preserve"> kontext</w:t>
          </w:r>
          <w:r>
            <w:rPr>
              <w:szCs w:val="24"/>
            </w:rPr>
            <w:t>u</w:t>
          </w:r>
          <w:r w:rsidRPr="00C76414">
            <w:rPr>
              <w:szCs w:val="24"/>
            </w:rPr>
            <w:t xml:space="preserve"> – familiární</w:t>
          </w:r>
          <w:r>
            <w:rPr>
              <w:szCs w:val="24"/>
            </w:rPr>
            <w:t>m</w:t>
          </w:r>
          <w:r w:rsidRPr="00C76414">
            <w:rPr>
              <w:szCs w:val="24"/>
            </w:rPr>
            <w:t>, neformální</w:t>
          </w:r>
          <w:r>
            <w:rPr>
              <w:szCs w:val="24"/>
            </w:rPr>
            <w:t>m</w:t>
          </w:r>
          <w:r w:rsidRPr="00C76414">
            <w:rPr>
              <w:szCs w:val="24"/>
            </w:rPr>
            <w:t>:</w:t>
          </w:r>
        </w:p>
        <w:p w14:paraId="19243D40" w14:textId="77777777" w:rsidR="00C76414" w:rsidRPr="00C76414" w:rsidRDefault="00C76414" w:rsidP="008A0263">
          <w:pPr>
            <w:numPr>
              <w:ilvl w:val="0"/>
              <w:numId w:val="67"/>
            </w:numPr>
            <w:jc w:val="both"/>
            <w:rPr>
              <w:szCs w:val="24"/>
            </w:rPr>
          </w:pPr>
          <w:r w:rsidRPr="00C76414">
            <w:rPr>
              <w:i/>
              <w:iCs/>
              <w:szCs w:val="24"/>
            </w:rPr>
            <w:t xml:space="preserve">kamarádi chvíli poseděli a popovídali; popovídala si s babičkou; popovídat si při kávě; </w:t>
          </w:r>
          <w:r w:rsidRPr="00C76414">
            <w:rPr>
              <w:i/>
              <w:iCs/>
              <w:szCs w:val="24"/>
              <w:lang w:val="it-IT"/>
            </w:rPr>
            <w:t>p. (si) se starým přítelem</w:t>
          </w:r>
        </w:p>
        <w:p w14:paraId="1E4E8303" w14:textId="5C84F796" w:rsidR="00C76414" w:rsidRDefault="00C76414" w:rsidP="008A0263">
          <w:pPr>
            <w:numPr>
              <w:ilvl w:val="0"/>
              <w:numId w:val="67"/>
            </w:numPr>
            <w:jc w:val="both"/>
            <w:rPr>
              <w:szCs w:val="24"/>
            </w:rPr>
          </w:pPr>
          <w:r w:rsidRPr="00C76414">
            <w:rPr>
              <w:szCs w:val="24"/>
            </w:rPr>
            <w:lastRenderedPageBreak/>
            <w:t>pohovořit, promluvit</w:t>
          </w:r>
          <w:r>
            <w:rPr>
              <w:szCs w:val="24"/>
            </w:rPr>
            <w:t xml:space="preserve">, vyslovit se </w:t>
          </w:r>
        </w:p>
        <w:p w14:paraId="14280747" w14:textId="0AE26586" w:rsidR="001A3E82" w:rsidRDefault="00211AA1" w:rsidP="001A3E82">
          <w:pPr>
            <w:jc w:val="both"/>
            <w:rPr>
              <w:szCs w:val="24"/>
            </w:rPr>
          </w:pPr>
          <w:r>
            <w:rPr>
              <w:szCs w:val="24"/>
            </w:rPr>
            <w:t>Dopis č.</w:t>
          </w:r>
          <w:r w:rsidR="001A3E82">
            <w:rPr>
              <w:szCs w:val="24"/>
            </w:rPr>
            <w:t xml:space="preserve"> 2</w:t>
          </w:r>
        </w:p>
        <w:p w14:paraId="5EABF899" w14:textId="7C888062" w:rsidR="001A3E82" w:rsidRDefault="005226A3" w:rsidP="001A3E82">
          <w:pPr>
            <w:jc w:val="both"/>
            <w:rPr>
              <w:szCs w:val="24"/>
            </w:rPr>
          </w:pPr>
          <w:hyperlink r:id="rId62" w:history="1">
            <w:r w:rsidR="001A3E82" w:rsidRPr="00ED082A">
              <w:rPr>
                <w:rStyle w:val="Hypertextovodkaz"/>
                <w:szCs w:val="24"/>
              </w:rPr>
              <w:t>https://screenshots.firefox.com/ymGjp1JHtjiLfDDJ/dl1.cuni.cz</w:t>
            </w:r>
          </w:hyperlink>
        </w:p>
        <w:p w14:paraId="721EBAB7" w14:textId="311EBB84" w:rsidR="001A3E82" w:rsidRPr="00C76414" w:rsidRDefault="001A3E82" w:rsidP="001A3E82">
          <w:pPr>
            <w:jc w:val="both"/>
            <w:rPr>
              <w:szCs w:val="24"/>
            </w:rPr>
          </w:pPr>
          <w:r>
            <w:rPr>
              <w:noProof/>
              <w:lang w:eastAsia="cs-CZ"/>
            </w:rPr>
            <w:drawing>
              <wp:inline distT="0" distB="0" distL="0" distR="0" wp14:anchorId="4FFDE781" wp14:editId="3236A8B0">
                <wp:extent cx="5502910" cy="2851155"/>
                <wp:effectExtent l="0" t="0" r="2540" b="6350"/>
                <wp:docPr id="238" name="Obrázek 238" descr="https://screenshotscdn.firefoxusercontent.com/images/84bf4122-ca54-4b2a-9733-f3616c633b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reenshotscdn.firefoxusercontent.com/images/84bf4122-ca54-4b2a-9733-f3616c633be3.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02910" cy="2851155"/>
                        </a:xfrm>
                        <a:prstGeom prst="rect">
                          <a:avLst/>
                        </a:prstGeom>
                        <a:noFill/>
                        <a:ln>
                          <a:noFill/>
                        </a:ln>
                      </pic:spPr>
                    </pic:pic>
                  </a:graphicData>
                </a:graphic>
              </wp:inline>
            </w:drawing>
          </w:r>
        </w:p>
        <w:p w14:paraId="58195951" w14:textId="77777777" w:rsidR="00C76414" w:rsidRDefault="00C76414" w:rsidP="00C76414">
          <w:pPr>
            <w:jc w:val="both"/>
            <w:rPr>
              <w:szCs w:val="24"/>
            </w:rPr>
          </w:pPr>
        </w:p>
        <w:p w14:paraId="65364BE3" w14:textId="6A30518B" w:rsidR="00C76414" w:rsidRDefault="001A3E82" w:rsidP="00C76414">
          <w:pPr>
            <w:jc w:val="both"/>
            <w:rPr>
              <w:szCs w:val="24"/>
            </w:rPr>
          </w:pPr>
          <w:r>
            <w:rPr>
              <w:szCs w:val="24"/>
            </w:rPr>
            <w:t xml:space="preserve">Jako další příklad uvádím dopis, který jsme jako zaměstnanci univerzity obdrželi do univerzitního mailu.  </w:t>
          </w:r>
        </w:p>
        <w:p w14:paraId="53D9180F" w14:textId="391AC8E0" w:rsidR="001A3E82" w:rsidRDefault="001A3E82" w:rsidP="00C76414">
          <w:pPr>
            <w:jc w:val="both"/>
            <w:rPr>
              <w:szCs w:val="24"/>
            </w:rPr>
          </w:pPr>
          <w:r>
            <w:rPr>
              <w:szCs w:val="24"/>
            </w:rPr>
            <w:t xml:space="preserve">I tento dopis obsahuje spoustu chyb a je dokladem ne příliš velké zodpovědnosti vůči úřední korespondenci. </w:t>
          </w:r>
          <w:r w:rsidR="00CF6F4E">
            <w:rPr>
              <w:szCs w:val="24"/>
            </w:rPr>
            <w:t xml:space="preserve">Mezi zaměstnanci univerzity tudíž vzbudil pozornost, ovšem v tom negativním smyslu. </w:t>
          </w:r>
        </w:p>
        <w:p w14:paraId="539910BE" w14:textId="32241AEC" w:rsidR="00CF6F4E" w:rsidRPr="00CF6F4E" w:rsidRDefault="00CF6F4E" w:rsidP="00C76414">
          <w:pPr>
            <w:jc w:val="both"/>
            <w:rPr>
              <w:b/>
              <w:szCs w:val="24"/>
            </w:rPr>
          </w:pPr>
          <w:r w:rsidRPr="00CF6F4E">
            <w:rPr>
              <w:b/>
              <w:szCs w:val="24"/>
            </w:rPr>
            <w:t xml:space="preserve">Analýza: </w:t>
          </w:r>
        </w:p>
        <w:p w14:paraId="40129C96" w14:textId="460BADC6" w:rsidR="001A3E82" w:rsidRDefault="001A3E82" w:rsidP="00C76414">
          <w:pPr>
            <w:jc w:val="both"/>
            <w:rPr>
              <w:szCs w:val="24"/>
            </w:rPr>
          </w:pPr>
          <w:r>
            <w:rPr>
              <w:szCs w:val="24"/>
            </w:rPr>
            <w:t>V tomto typu dopisu nepoužíváme „oslovení“ v podobě „dobrý den“, navíc za tímto „pozdravem“ je čárka a následující věta začíná velkým písmenem. Co se týče závěrečného pozdravu, tak za výrazy „s pozdravem“, „srdečně“ atd. nepíšeme čárku (tak je tomu v angličtině). Nevhodné vzhledem ke kontextu je i použití „při této příležitosti“, nesprávné je i „(…) známé se zájmem“, stejně tak nesprávné je i „program včetně jmen“.</w:t>
          </w:r>
        </w:p>
        <w:p w14:paraId="49F57245" w14:textId="77777777" w:rsidR="00A234DA" w:rsidRDefault="001A3E82" w:rsidP="00C76414">
          <w:pPr>
            <w:jc w:val="both"/>
            <w:rPr>
              <w:szCs w:val="24"/>
            </w:rPr>
          </w:pPr>
          <w:r>
            <w:rPr>
              <w:szCs w:val="24"/>
            </w:rPr>
            <w:t xml:space="preserve">Diskutovat bychom mohli o slově „speaker“, zda je tento anglický výraz vhodný. </w:t>
          </w:r>
          <w:r w:rsidR="00CF6F4E">
            <w:rPr>
              <w:szCs w:val="24"/>
            </w:rPr>
            <w:t>Slovo lze přeložit slovy „řečník“, „mluvčí“ „přednášející“…Slovo speaker bychom tedy mohli nahradit slovy „řečník“ nebo přednášející“. V kontextu češtiny zní spíše hovorově, chápeme jej jako „neodborný mluvčí“</w:t>
          </w:r>
          <w:r w:rsidR="00A234DA">
            <w:rPr>
              <w:szCs w:val="24"/>
            </w:rPr>
            <w:t xml:space="preserve">, </w:t>
          </w:r>
          <w:r w:rsidR="00CF6F4E">
            <w:rPr>
              <w:szCs w:val="24"/>
            </w:rPr>
            <w:t xml:space="preserve">hovorově se užívá také ve smyslu komentátor, průvodce pořadem (konferenciér; v tomto případě ale psáno </w:t>
          </w:r>
          <w:r w:rsidR="00A234DA">
            <w:rPr>
              <w:szCs w:val="24"/>
            </w:rPr>
            <w:t xml:space="preserve">také </w:t>
          </w:r>
          <w:r w:rsidR="00CF6F4E">
            <w:rPr>
              <w:szCs w:val="24"/>
            </w:rPr>
            <w:t>česky „spíkr“</w:t>
          </w:r>
          <w:r w:rsidR="00A234DA">
            <w:rPr>
              <w:szCs w:val="24"/>
            </w:rPr>
            <w:t xml:space="preserve">; např. </w:t>
          </w:r>
          <w:r w:rsidR="00A234DA">
            <w:rPr>
              <w:rStyle w:val="st"/>
            </w:rPr>
            <w:t xml:space="preserve">Jakub Jíra je moderátor, dabér a </w:t>
          </w:r>
          <w:r w:rsidR="00A234DA">
            <w:rPr>
              <w:rStyle w:val="Zdraznn"/>
            </w:rPr>
            <w:t xml:space="preserve">speaker; </w:t>
          </w:r>
          <w:r w:rsidR="00A234DA">
            <w:rPr>
              <w:rStyle w:val="Zdraznn"/>
              <w:i w:val="0"/>
            </w:rPr>
            <w:t xml:space="preserve">jmenovaný </w:t>
          </w:r>
          <w:r w:rsidR="00A234DA" w:rsidRPr="00A234DA">
            <w:rPr>
              <w:rStyle w:val="Zdraznn"/>
              <w:i w:val="0"/>
            </w:rPr>
            <w:t>má toto slovo i ve svém „uměleckém“ jméně</w:t>
          </w:r>
          <w:r w:rsidR="00A234DA">
            <w:rPr>
              <w:rStyle w:val="Zdraznn"/>
              <w:i w:val="0"/>
            </w:rPr>
            <w:t xml:space="preserve"> </w:t>
          </w:r>
          <w:r w:rsidR="00A234DA">
            <w:rPr>
              <w:rStyle w:val="st"/>
            </w:rPr>
            <w:t xml:space="preserve">Jakub </w:t>
          </w:r>
          <w:r w:rsidR="00A234DA">
            <w:rPr>
              <w:rStyle w:val="Zdraznn"/>
            </w:rPr>
            <w:t>Speaker</w:t>
          </w:r>
          <w:r w:rsidR="00A234DA">
            <w:rPr>
              <w:rStyle w:val="st"/>
            </w:rPr>
            <w:t xml:space="preserve"> Jíra</w:t>
          </w:r>
          <w:r w:rsidR="00CF6F4E">
            <w:rPr>
              <w:szCs w:val="24"/>
            </w:rPr>
            <w:t>).</w:t>
          </w:r>
        </w:p>
        <w:p w14:paraId="49165B9F" w14:textId="682D9968" w:rsidR="001A3E82" w:rsidRDefault="00CF6F4E" w:rsidP="00C76414">
          <w:pPr>
            <w:jc w:val="both"/>
            <w:rPr>
              <w:szCs w:val="24"/>
            </w:rPr>
          </w:pPr>
          <w:r>
            <w:rPr>
              <w:szCs w:val="24"/>
            </w:rPr>
            <w:t xml:space="preserve"> </w:t>
          </w:r>
        </w:p>
        <w:p w14:paraId="767B23A3" w14:textId="101BA90F" w:rsidR="00874E5F" w:rsidRDefault="00874E5F" w:rsidP="00874E5F">
          <w:pPr>
            <w:pStyle w:val="parNadpisPrvkuModry"/>
            <w:rPr>
              <w:lang w:eastAsia="cs-CZ"/>
            </w:rPr>
          </w:pPr>
          <w:r>
            <w:rPr>
              <w:lang w:eastAsia="cs-CZ"/>
            </w:rPr>
            <w:lastRenderedPageBreak/>
            <w:t>Samostatný úkol</w:t>
          </w:r>
        </w:p>
        <w:p w14:paraId="498E6E5C" w14:textId="77777777" w:rsidR="00874E5F" w:rsidRDefault="00874E5F" w:rsidP="00874E5F">
          <w:pPr>
            <w:framePr w:w="624" w:h="624" w:hRule="exact" w:hSpace="170" w:wrap="around" w:vAnchor="text" w:hAnchor="page" w:xAlign="outside" w:y="-622" w:anchorLock="1"/>
            <w:jc w:val="both"/>
          </w:pPr>
          <w:r>
            <w:rPr>
              <w:noProof/>
              <w:lang w:eastAsia="cs-CZ"/>
            </w:rPr>
            <w:drawing>
              <wp:inline distT="0" distB="0" distL="0" distR="0" wp14:anchorId="782C9237" wp14:editId="60F23D2B">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3FAB05" w14:textId="3170B987" w:rsidR="00211AA1" w:rsidRPr="00363573" w:rsidRDefault="00874E5F" w:rsidP="00363573">
          <w:pPr>
            <w:pStyle w:val="Tlotextu"/>
            <w:rPr>
              <w:lang w:eastAsia="cs-CZ"/>
            </w:rPr>
          </w:pPr>
          <w:r>
            <w:rPr>
              <w:lang w:eastAsia="cs-CZ"/>
            </w:rPr>
            <w:t>V následujících textech odhalte chyby a zamyslete se nad celkov</w:t>
          </w:r>
          <w:r w:rsidR="00FF0027">
            <w:rPr>
              <w:lang w:eastAsia="cs-CZ"/>
            </w:rPr>
            <w:t>o</w:t>
          </w:r>
          <w:r>
            <w:rPr>
              <w:lang w:eastAsia="cs-CZ"/>
            </w:rPr>
            <w:t>u stylizací dopisů. Vy</w:t>
          </w:r>
          <w:r w:rsidR="00363573">
            <w:rPr>
              <w:lang w:eastAsia="cs-CZ"/>
            </w:rPr>
            <w:t xml:space="preserve">jádřete se k tomu. </w:t>
          </w:r>
        </w:p>
        <w:p w14:paraId="7221EFB9" w14:textId="77777777" w:rsidR="00211AA1" w:rsidRPr="00A0497C" w:rsidRDefault="00211AA1" w:rsidP="00211AA1">
          <w:pPr>
            <w:spacing w:before="100" w:beforeAutospacing="1" w:after="100" w:afterAutospacing="1" w:line="240" w:lineRule="auto"/>
            <w:outlineLvl w:val="2"/>
            <w:rPr>
              <w:rFonts w:eastAsia="Times New Roman" w:cs="Times New Roman"/>
              <w:b/>
              <w:bCs/>
              <w:sz w:val="27"/>
              <w:szCs w:val="27"/>
              <w:lang w:eastAsia="cs-CZ"/>
            </w:rPr>
          </w:pPr>
          <w:bookmarkStart w:id="72" w:name="_Toc524368029"/>
          <w:r w:rsidRPr="00A0497C">
            <w:rPr>
              <w:rFonts w:eastAsia="Times New Roman" w:cs="Times New Roman"/>
              <w:b/>
              <w:bCs/>
              <w:sz w:val="27"/>
              <w:szCs w:val="27"/>
              <w:lang w:eastAsia="cs-CZ"/>
            </w:rPr>
            <w:t>Reakce obchodu GROWWAY GARDEN</w:t>
          </w:r>
          <w:bookmarkEnd w:id="72"/>
        </w:p>
        <w:p w14:paraId="1AF68A2A" w14:textId="77777777" w:rsidR="00211AA1" w:rsidRPr="00A0497C" w:rsidRDefault="00211AA1" w:rsidP="00211AA1">
          <w:pPr>
            <w:spacing w:after="0" w:line="240" w:lineRule="auto"/>
            <w:rPr>
              <w:rFonts w:eastAsia="Times New Roman" w:cs="Times New Roman"/>
              <w:szCs w:val="24"/>
              <w:lang w:eastAsia="cs-CZ"/>
            </w:rPr>
          </w:pPr>
          <w:r w:rsidRPr="00A0497C">
            <w:rPr>
              <w:rFonts w:eastAsia="Times New Roman" w:cs="Times New Roman"/>
              <w:noProof/>
              <w:szCs w:val="24"/>
              <w:lang w:eastAsia="cs-CZ"/>
            </w:rPr>
            <w:drawing>
              <wp:inline distT="0" distB="0" distL="0" distR="0" wp14:anchorId="5A3C957B" wp14:editId="613F6972">
                <wp:extent cx="866775" cy="381000"/>
                <wp:effectExtent l="0" t="0" r="9525" b="0"/>
                <wp:docPr id="240" name="Obrázek 240" descr="GROWWA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WWAY GARDE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p>
        <w:p w14:paraId="7F1F2DC4" w14:textId="77777777" w:rsidR="00211AA1" w:rsidRPr="00A0497C" w:rsidRDefault="00211AA1" w:rsidP="00211AA1">
          <w:pPr>
            <w:spacing w:before="100" w:beforeAutospacing="1" w:after="100" w:afterAutospacing="1" w:line="240" w:lineRule="auto"/>
            <w:rPr>
              <w:rFonts w:eastAsia="Times New Roman" w:cs="Times New Roman"/>
              <w:szCs w:val="24"/>
              <w:lang w:eastAsia="cs-CZ"/>
            </w:rPr>
          </w:pPr>
          <w:r w:rsidRPr="00A0497C">
            <w:rPr>
              <w:rFonts w:eastAsia="Times New Roman" w:cs="Times New Roman"/>
              <w:i/>
              <w:iCs/>
              <w:szCs w:val="24"/>
              <w:lang w:eastAsia="cs-CZ"/>
            </w:rPr>
            <w:t>Dobrý den,</w:t>
          </w:r>
          <w:r w:rsidRPr="00A0497C">
            <w:rPr>
              <w:rFonts w:eastAsia="Times New Roman" w:cs="Times New Roman"/>
              <w:i/>
              <w:iCs/>
              <w:szCs w:val="24"/>
              <w:lang w:eastAsia="cs-CZ"/>
            </w:rPr>
            <w:br/>
          </w:r>
          <w:r w:rsidRPr="00A0497C">
            <w:rPr>
              <w:rFonts w:eastAsia="Times New Roman" w:cs="Times New Roman"/>
              <w:i/>
              <w:iCs/>
              <w:szCs w:val="24"/>
              <w:lang w:eastAsia="cs-CZ"/>
            </w:rPr>
            <w:br/>
            <w:t xml:space="preserve">děkujeme za Vaši recenzi a příslib dlouhodobější spolupráce. </w:t>
          </w:r>
          <w:r w:rsidRPr="00A0497C">
            <w:rPr>
              <w:rFonts w:eastAsia="Times New Roman" w:cs="Times New Roman"/>
              <w:i/>
              <w:iCs/>
              <w:szCs w:val="24"/>
              <w:lang w:eastAsia="cs-CZ"/>
            </w:rPr>
            <w:br/>
          </w:r>
          <w:r w:rsidRPr="00A0497C">
            <w:rPr>
              <w:rFonts w:eastAsia="Times New Roman" w:cs="Times New Roman"/>
              <w:i/>
              <w:iCs/>
              <w:szCs w:val="24"/>
              <w:lang w:eastAsia="cs-CZ"/>
            </w:rPr>
            <w:br/>
            <w:t xml:space="preserve">Vždy nás potěší, když se k nám zákazníci s úsměvem </w:t>
          </w:r>
          <w:proofErr w:type="gramStart"/>
          <w:r w:rsidRPr="00A0497C">
            <w:rPr>
              <w:rFonts w:eastAsia="Times New Roman" w:cs="Times New Roman"/>
              <w:i/>
              <w:iCs/>
              <w:szCs w:val="24"/>
              <w:lang w:eastAsia="cs-CZ"/>
            </w:rPr>
            <w:t>vracejí ,</w:t>
          </w:r>
          <w:proofErr w:type="gramEnd"/>
          <w:r w:rsidRPr="00A0497C">
            <w:rPr>
              <w:rFonts w:eastAsia="Times New Roman" w:cs="Times New Roman"/>
              <w:i/>
              <w:iCs/>
              <w:szCs w:val="24"/>
              <w:lang w:eastAsia="cs-CZ"/>
            </w:rPr>
            <w:t xml:space="preserve"> to je pro nás velikou odměnou. Budeme se snažit, </w:t>
          </w:r>
          <w:proofErr w:type="gramStart"/>
          <w:r w:rsidRPr="00A0497C">
            <w:rPr>
              <w:rFonts w:eastAsia="Times New Roman" w:cs="Times New Roman"/>
              <w:i/>
              <w:iCs/>
              <w:szCs w:val="24"/>
              <w:lang w:eastAsia="cs-CZ"/>
            </w:rPr>
            <w:t>aby jste</w:t>
          </w:r>
          <w:proofErr w:type="gramEnd"/>
          <w:r w:rsidRPr="00A0497C">
            <w:rPr>
              <w:rFonts w:eastAsia="Times New Roman" w:cs="Times New Roman"/>
              <w:i/>
              <w:iCs/>
              <w:szCs w:val="24"/>
              <w:lang w:eastAsia="cs-CZ"/>
            </w:rPr>
            <w:t xml:space="preserve"> u nás byl spokojen i do budoucna. </w:t>
          </w:r>
          <w:r w:rsidRPr="00A0497C">
            <w:rPr>
              <w:rFonts w:eastAsia="Times New Roman" w:cs="Times New Roman"/>
              <w:i/>
              <w:iCs/>
              <w:szCs w:val="24"/>
              <w:lang w:eastAsia="cs-CZ"/>
            </w:rPr>
            <w:br/>
          </w:r>
          <w:r w:rsidRPr="00A0497C">
            <w:rPr>
              <w:rFonts w:eastAsia="Times New Roman" w:cs="Times New Roman"/>
              <w:i/>
              <w:iCs/>
              <w:szCs w:val="24"/>
              <w:lang w:eastAsia="cs-CZ"/>
            </w:rPr>
            <w:br/>
            <w:t>Přejeme Vám jen to nejlepší a hodně zdaru ve Vašem snažení.</w:t>
          </w:r>
          <w:r w:rsidRPr="00A0497C">
            <w:rPr>
              <w:rFonts w:eastAsia="Times New Roman" w:cs="Times New Roman"/>
              <w:i/>
              <w:iCs/>
              <w:szCs w:val="24"/>
              <w:lang w:eastAsia="cs-CZ"/>
            </w:rPr>
            <w:br/>
          </w:r>
          <w:r w:rsidRPr="00A0497C">
            <w:rPr>
              <w:rFonts w:eastAsia="Times New Roman" w:cs="Times New Roman"/>
              <w:i/>
              <w:iCs/>
              <w:szCs w:val="24"/>
              <w:lang w:eastAsia="cs-CZ"/>
            </w:rPr>
            <w:br/>
            <w:t>S přátelským pozdravem,</w:t>
          </w:r>
          <w:r w:rsidRPr="00A0497C">
            <w:rPr>
              <w:rFonts w:eastAsia="Times New Roman" w:cs="Times New Roman"/>
              <w:i/>
              <w:iCs/>
              <w:szCs w:val="24"/>
              <w:lang w:eastAsia="cs-CZ"/>
            </w:rPr>
            <w:br/>
            <w:t>tým Growway Garden</w:t>
          </w:r>
        </w:p>
        <w:p w14:paraId="6A2BC777" w14:textId="77777777" w:rsidR="00211AA1" w:rsidRDefault="00211AA1" w:rsidP="00211AA1">
          <w:pPr>
            <w:spacing w:before="100" w:beforeAutospacing="1" w:after="100" w:afterAutospacing="1" w:line="240" w:lineRule="auto"/>
            <w:outlineLvl w:val="2"/>
            <w:rPr>
              <w:rFonts w:eastAsia="Times New Roman" w:cs="Times New Roman"/>
              <w:b/>
              <w:bCs/>
              <w:sz w:val="27"/>
              <w:szCs w:val="27"/>
              <w:lang w:eastAsia="cs-CZ"/>
            </w:rPr>
          </w:pPr>
        </w:p>
        <w:p w14:paraId="2C900576" w14:textId="77777777" w:rsidR="00211AA1" w:rsidRPr="00A0497C" w:rsidRDefault="00211AA1" w:rsidP="00211AA1">
          <w:pPr>
            <w:spacing w:before="100" w:beforeAutospacing="1" w:after="100" w:afterAutospacing="1" w:line="240" w:lineRule="auto"/>
            <w:outlineLvl w:val="2"/>
            <w:rPr>
              <w:rFonts w:eastAsia="Times New Roman" w:cs="Times New Roman"/>
              <w:b/>
              <w:bCs/>
              <w:sz w:val="27"/>
              <w:szCs w:val="27"/>
              <w:lang w:eastAsia="cs-CZ"/>
            </w:rPr>
          </w:pPr>
          <w:bookmarkStart w:id="73" w:name="_Toc524368030"/>
          <w:r w:rsidRPr="00A0497C">
            <w:rPr>
              <w:rFonts w:eastAsia="Times New Roman" w:cs="Times New Roman"/>
              <w:b/>
              <w:bCs/>
              <w:sz w:val="27"/>
              <w:szCs w:val="27"/>
              <w:lang w:eastAsia="cs-CZ"/>
            </w:rPr>
            <w:t>Reakce obchodu GROWWAY GARDEN</w:t>
          </w:r>
          <w:bookmarkEnd w:id="73"/>
        </w:p>
        <w:p w14:paraId="2C2E428E" w14:textId="77777777" w:rsidR="00211AA1" w:rsidRPr="00A0497C" w:rsidRDefault="00211AA1" w:rsidP="00211AA1">
          <w:pPr>
            <w:spacing w:after="0" w:line="240" w:lineRule="auto"/>
            <w:rPr>
              <w:rFonts w:eastAsia="Times New Roman" w:cs="Times New Roman"/>
              <w:szCs w:val="24"/>
              <w:lang w:eastAsia="cs-CZ"/>
            </w:rPr>
          </w:pPr>
          <w:r w:rsidRPr="00A0497C">
            <w:rPr>
              <w:rFonts w:eastAsia="Times New Roman" w:cs="Times New Roman"/>
              <w:noProof/>
              <w:szCs w:val="24"/>
              <w:lang w:eastAsia="cs-CZ"/>
            </w:rPr>
            <w:drawing>
              <wp:inline distT="0" distB="0" distL="0" distR="0" wp14:anchorId="58BD2B7B" wp14:editId="6C39EB31">
                <wp:extent cx="866775" cy="381000"/>
                <wp:effectExtent l="0" t="0" r="9525" b="0"/>
                <wp:docPr id="241" name="Obrázek 241" descr="GROWWA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WWAY GARDE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p>
        <w:p w14:paraId="05BC0E64" w14:textId="77777777" w:rsidR="00211AA1" w:rsidRDefault="00211AA1" w:rsidP="00211AA1">
          <w:pPr>
            <w:spacing w:before="100" w:beforeAutospacing="1" w:after="100" w:afterAutospacing="1" w:line="240" w:lineRule="auto"/>
            <w:rPr>
              <w:rFonts w:eastAsia="Times New Roman" w:cs="Times New Roman"/>
              <w:i/>
              <w:iCs/>
              <w:szCs w:val="24"/>
              <w:lang w:eastAsia="cs-CZ"/>
            </w:rPr>
          </w:pPr>
          <w:r w:rsidRPr="00A0497C">
            <w:rPr>
              <w:rFonts w:eastAsia="Times New Roman" w:cs="Times New Roman"/>
              <w:i/>
              <w:iCs/>
              <w:szCs w:val="24"/>
              <w:lang w:eastAsia="cs-CZ"/>
            </w:rPr>
            <w:t>Dobrý den,</w:t>
          </w:r>
          <w:r w:rsidRPr="00A0497C">
            <w:rPr>
              <w:rFonts w:eastAsia="Times New Roman" w:cs="Times New Roman"/>
              <w:i/>
              <w:iCs/>
              <w:szCs w:val="24"/>
              <w:lang w:eastAsia="cs-CZ"/>
            </w:rPr>
            <w:br/>
          </w:r>
          <w:r w:rsidRPr="00A0497C">
            <w:rPr>
              <w:rFonts w:eastAsia="Times New Roman" w:cs="Times New Roman"/>
              <w:i/>
              <w:iCs/>
              <w:szCs w:val="24"/>
              <w:lang w:eastAsia="cs-CZ"/>
            </w:rPr>
            <w:br/>
            <w:t xml:space="preserve">děkujeme za velice příjemnou recenzi, moc nás potěšila. Jak už jistě víte, jsme tady pro </w:t>
          </w:r>
          <w:proofErr w:type="gramStart"/>
          <w:r w:rsidRPr="00A0497C">
            <w:rPr>
              <w:rFonts w:eastAsia="Times New Roman" w:cs="Times New Roman"/>
              <w:i/>
              <w:iCs/>
              <w:szCs w:val="24"/>
              <w:lang w:eastAsia="cs-CZ"/>
            </w:rPr>
            <w:t>Vás - naše</w:t>
          </w:r>
          <w:proofErr w:type="gramEnd"/>
          <w:r w:rsidRPr="00A0497C">
            <w:rPr>
              <w:rFonts w:eastAsia="Times New Roman" w:cs="Times New Roman"/>
              <w:i/>
              <w:iCs/>
              <w:szCs w:val="24"/>
              <w:lang w:eastAsia="cs-CZ"/>
            </w:rPr>
            <w:t xml:space="preserve"> zákazníky. Takže pokud si nebudete něčím jistý, napište nám na chat, případně email a my Vám moc rádi pomůžeme vyřešit nějaký problém, či Vás navést na správnou cestu při hledání toho správného produktu.</w:t>
          </w:r>
          <w:r w:rsidRPr="00A0497C">
            <w:rPr>
              <w:rFonts w:eastAsia="Times New Roman" w:cs="Times New Roman"/>
              <w:i/>
              <w:iCs/>
              <w:szCs w:val="24"/>
              <w:lang w:eastAsia="cs-CZ"/>
            </w:rPr>
            <w:br/>
          </w:r>
          <w:r w:rsidRPr="00A0497C">
            <w:rPr>
              <w:rFonts w:eastAsia="Times New Roman" w:cs="Times New Roman"/>
              <w:i/>
              <w:iCs/>
              <w:szCs w:val="24"/>
              <w:lang w:eastAsia="cs-CZ"/>
            </w:rPr>
            <w:br/>
            <w:t>Přejeme krásné slunečné dny tohoto léta! Mějte se krásně.</w:t>
          </w:r>
          <w:r w:rsidRPr="00A0497C">
            <w:rPr>
              <w:rFonts w:eastAsia="Times New Roman" w:cs="Times New Roman"/>
              <w:i/>
              <w:iCs/>
              <w:szCs w:val="24"/>
              <w:lang w:eastAsia="cs-CZ"/>
            </w:rPr>
            <w:br/>
          </w:r>
          <w:r w:rsidRPr="00A0497C">
            <w:rPr>
              <w:rFonts w:eastAsia="Times New Roman" w:cs="Times New Roman"/>
              <w:i/>
              <w:iCs/>
              <w:szCs w:val="24"/>
              <w:lang w:eastAsia="cs-CZ"/>
            </w:rPr>
            <w:br/>
          </w:r>
          <w:r w:rsidRPr="00A0497C">
            <w:rPr>
              <w:rFonts w:eastAsia="Times New Roman" w:cs="Times New Roman"/>
              <w:i/>
              <w:iCs/>
              <w:szCs w:val="24"/>
              <w:lang w:eastAsia="cs-CZ"/>
            </w:rPr>
            <w:br/>
            <w:t>S přátelským pozdravem,</w:t>
          </w:r>
          <w:r w:rsidRPr="00A0497C">
            <w:rPr>
              <w:rFonts w:eastAsia="Times New Roman" w:cs="Times New Roman"/>
              <w:i/>
              <w:iCs/>
              <w:szCs w:val="24"/>
              <w:lang w:eastAsia="cs-CZ"/>
            </w:rPr>
            <w:br/>
            <w:t>team Growway Garden s.r.o.</w:t>
          </w:r>
        </w:p>
        <w:p w14:paraId="341D5396" w14:textId="0B747B2D" w:rsidR="00820501" w:rsidRDefault="00820501" w:rsidP="00211AA1">
          <w:pPr>
            <w:spacing w:before="100" w:beforeAutospacing="1" w:after="100" w:afterAutospacing="1" w:line="240" w:lineRule="auto"/>
            <w:rPr>
              <w:rFonts w:eastAsia="Times New Roman" w:cs="Times New Roman"/>
              <w:iCs/>
              <w:szCs w:val="24"/>
              <w:lang w:eastAsia="cs-CZ"/>
            </w:rPr>
          </w:pPr>
          <w:r>
            <w:rPr>
              <w:rFonts w:eastAsia="Times New Roman" w:cs="Times New Roman"/>
              <w:iCs/>
              <w:szCs w:val="24"/>
              <w:lang w:eastAsia="cs-CZ"/>
            </w:rPr>
            <w:t>Dopisy č. 4 – mailová korespondence studentů (jména jsou vynechána)</w:t>
          </w:r>
        </w:p>
        <w:p w14:paraId="0EA624A6" w14:textId="10F431F8" w:rsidR="00820501" w:rsidRPr="00820501" w:rsidRDefault="00820501" w:rsidP="00211AA1">
          <w:pPr>
            <w:spacing w:before="100" w:beforeAutospacing="1" w:after="100" w:afterAutospacing="1" w:line="240" w:lineRule="auto"/>
            <w:rPr>
              <w:rFonts w:eastAsia="Times New Roman" w:cs="Times New Roman"/>
              <w:b/>
              <w:iCs/>
              <w:szCs w:val="24"/>
              <w:lang w:eastAsia="cs-CZ"/>
            </w:rPr>
          </w:pPr>
          <w:r w:rsidRPr="00820501">
            <w:rPr>
              <w:rFonts w:eastAsia="Times New Roman" w:cs="Times New Roman"/>
              <w:b/>
              <w:iCs/>
              <w:szCs w:val="24"/>
              <w:lang w:eastAsia="cs-CZ"/>
            </w:rPr>
            <w:t>Příklad A</w:t>
          </w:r>
        </w:p>
        <w:p w14:paraId="70F8FC04" w14:textId="77777777" w:rsidR="00820501" w:rsidRPr="002C5904" w:rsidRDefault="00820501" w:rsidP="00820501">
          <w:pPr>
            <w:spacing w:after="0" w:line="240" w:lineRule="auto"/>
            <w:rPr>
              <w:rFonts w:eastAsia="Times New Roman" w:cs="Times New Roman"/>
              <w:szCs w:val="24"/>
              <w:lang w:eastAsia="cs-CZ"/>
            </w:rPr>
          </w:pPr>
          <w:r w:rsidRPr="002C5904">
            <w:rPr>
              <w:rFonts w:eastAsia="Times New Roman" w:cs="Times New Roman"/>
              <w:szCs w:val="24"/>
              <w:lang w:eastAsia="cs-CZ"/>
            </w:rPr>
            <w:t>Dobrý den,</w:t>
          </w:r>
        </w:p>
        <w:p w14:paraId="1AE9146D" w14:textId="77777777" w:rsidR="00820501" w:rsidRPr="002C5904" w:rsidRDefault="00820501" w:rsidP="00820501">
          <w:pPr>
            <w:spacing w:after="0" w:line="240" w:lineRule="auto"/>
            <w:rPr>
              <w:rFonts w:eastAsia="Times New Roman" w:cs="Times New Roman"/>
              <w:szCs w:val="24"/>
              <w:lang w:eastAsia="cs-CZ"/>
            </w:rPr>
          </w:pPr>
        </w:p>
        <w:p w14:paraId="7AC14D85" w14:textId="77777777" w:rsidR="00820501" w:rsidRPr="002C5904" w:rsidRDefault="00820501" w:rsidP="00820501">
          <w:pPr>
            <w:spacing w:after="0" w:line="240" w:lineRule="auto"/>
            <w:rPr>
              <w:rFonts w:eastAsia="Times New Roman" w:cs="Times New Roman"/>
              <w:szCs w:val="24"/>
              <w:lang w:eastAsia="cs-CZ"/>
            </w:rPr>
          </w:pPr>
          <w:r w:rsidRPr="002C5904">
            <w:rPr>
              <w:rFonts w:eastAsia="Times New Roman" w:cs="Times New Roman"/>
              <w:szCs w:val="24"/>
              <w:lang w:eastAsia="cs-CZ"/>
            </w:rPr>
            <w:lastRenderedPageBreak/>
            <w:t>mojí chybou jsem se do dnešního dne řídil rozvrhem, který nezahrnuje předmět JJB236. Po připsání na předmět v posledním týdnu jsem si bohužel nezměnil osobní rozvrhové možnosti.</w:t>
          </w:r>
        </w:p>
        <w:p w14:paraId="64C7E2CC" w14:textId="77777777" w:rsidR="00820501" w:rsidRPr="002C5904" w:rsidRDefault="00820501" w:rsidP="00820501">
          <w:pPr>
            <w:spacing w:after="0" w:line="240" w:lineRule="auto"/>
            <w:rPr>
              <w:rFonts w:eastAsia="Times New Roman" w:cs="Times New Roman"/>
              <w:szCs w:val="24"/>
              <w:lang w:eastAsia="cs-CZ"/>
            </w:rPr>
          </w:pPr>
        </w:p>
        <w:p w14:paraId="63549322" w14:textId="77777777" w:rsidR="00820501" w:rsidRPr="002C5904" w:rsidRDefault="00820501" w:rsidP="00820501">
          <w:pPr>
            <w:spacing w:after="0" w:line="240" w:lineRule="auto"/>
            <w:rPr>
              <w:rFonts w:eastAsia="Times New Roman" w:cs="Times New Roman"/>
              <w:szCs w:val="24"/>
              <w:lang w:eastAsia="cs-CZ"/>
            </w:rPr>
          </w:pPr>
          <w:r w:rsidRPr="002C5904">
            <w:rPr>
              <w:rFonts w:eastAsia="Times New Roman" w:cs="Times New Roman"/>
              <w:szCs w:val="24"/>
              <w:lang w:eastAsia="cs-CZ"/>
            </w:rPr>
            <w:t xml:space="preserve">Žádávám Vás tímto, zda je možné z vaší strany předmět pro mě </w:t>
          </w:r>
          <w:proofErr w:type="gramStart"/>
          <w:r w:rsidRPr="002C5904">
            <w:rPr>
              <w:rFonts w:eastAsia="Times New Roman" w:cs="Times New Roman"/>
              <w:szCs w:val="24"/>
              <w:lang w:eastAsia="cs-CZ"/>
            </w:rPr>
            <w:t>odhlásit,  z</w:t>
          </w:r>
          <w:proofErr w:type="gramEnd"/>
          <w:r w:rsidRPr="002C5904">
            <w:rPr>
              <w:rFonts w:eastAsia="Times New Roman" w:cs="Times New Roman"/>
              <w:szCs w:val="24"/>
              <w:lang w:eastAsia="cs-CZ"/>
            </w:rPr>
            <w:t xml:space="preserve"> důvodu, byť nechtěné, úplné absence, nebo zda je stále možné předmět úspěšně dokončit.  </w:t>
          </w:r>
        </w:p>
        <w:p w14:paraId="3E9D7630" w14:textId="77777777" w:rsidR="00820501" w:rsidRPr="002C5904" w:rsidRDefault="00820501" w:rsidP="00820501">
          <w:pPr>
            <w:spacing w:after="0" w:line="240" w:lineRule="auto"/>
            <w:rPr>
              <w:rFonts w:eastAsia="Times New Roman" w:cs="Times New Roman"/>
              <w:szCs w:val="24"/>
              <w:lang w:eastAsia="cs-CZ"/>
            </w:rPr>
          </w:pPr>
        </w:p>
        <w:p w14:paraId="39CBEC6D" w14:textId="77777777" w:rsidR="00820501" w:rsidRPr="002C5904" w:rsidRDefault="00820501" w:rsidP="00820501">
          <w:pPr>
            <w:spacing w:after="0" w:line="240" w:lineRule="auto"/>
            <w:rPr>
              <w:rFonts w:eastAsia="Times New Roman" w:cs="Times New Roman"/>
              <w:szCs w:val="24"/>
              <w:lang w:eastAsia="cs-CZ"/>
            </w:rPr>
          </w:pPr>
          <w:r w:rsidRPr="002C5904">
            <w:rPr>
              <w:rFonts w:eastAsia="Times New Roman" w:cs="Times New Roman"/>
              <w:szCs w:val="24"/>
              <w:lang w:eastAsia="cs-CZ"/>
            </w:rPr>
            <w:t>Díky za pochopení.</w:t>
          </w:r>
        </w:p>
        <w:p w14:paraId="5F39D508" w14:textId="77777777" w:rsidR="00820501" w:rsidRPr="002C5904" w:rsidRDefault="00820501" w:rsidP="00820501">
          <w:pPr>
            <w:spacing w:after="0" w:line="240" w:lineRule="auto"/>
            <w:rPr>
              <w:rFonts w:eastAsia="Times New Roman" w:cs="Times New Roman"/>
              <w:szCs w:val="24"/>
              <w:lang w:eastAsia="cs-CZ"/>
            </w:rPr>
          </w:pPr>
        </w:p>
        <w:p w14:paraId="48AE8007" w14:textId="77777777" w:rsidR="00820501" w:rsidRPr="002C5904" w:rsidRDefault="00820501" w:rsidP="00820501">
          <w:pPr>
            <w:spacing w:after="0" w:line="240" w:lineRule="auto"/>
            <w:rPr>
              <w:rFonts w:eastAsia="Times New Roman" w:cs="Times New Roman"/>
              <w:szCs w:val="24"/>
              <w:lang w:eastAsia="cs-CZ"/>
            </w:rPr>
          </w:pPr>
          <w:r w:rsidRPr="002C5904">
            <w:rPr>
              <w:rFonts w:eastAsia="Times New Roman" w:cs="Times New Roman"/>
              <w:szCs w:val="24"/>
              <w:lang w:eastAsia="cs-CZ"/>
            </w:rPr>
            <w:t>S přáním hezkého dne,</w:t>
          </w:r>
        </w:p>
        <w:p w14:paraId="16D8A9BB" w14:textId="17062D17" w:rsidR="00820501" w:rsidRPr="00820501" w:rsidRDefault="00820501" w:rsidP="00211AA1">
          <w:pPr>
            <w:spacing w:before="100" w:beforeAutospacing="1" w:after="100" w:afterAutospacing="1" w:line="240" w:lineRule="auto"/>
            <w:rPr>
              <w:rFonts w:eastAsia="Times New Roman" w:cs="Times New Roman"/>
              <w:b/>
              <w:szCs w:val="24"/>
              <w:lang w:eastAsia="cs-CZ"/>
            </w:rPr>
          </w:pPr>
          <w:r w:rsidRPr="00820501">
            <w:rPr>
              <w:rFonts w:eastAsia="Times New Roman" w:cs="Times New Roman"/>
              <w:b/>
              <w:szCs w:val="24"/>
              <w:lang w:eastAsia="cs-CZ"/>
            </w:rPr>
            <w:t>Příklad B</w:t>
          </w:r>
        </w:p>
        <w:p w14:paraId="62FC96BB" w14:textId="77777777" w:rsidR="00820501" w:rsidRDefault="00820501" w:rsidP="00820501">
          <w:r>
            <w:t>Vážená paní doktorko,</w:t>
          </w:r>
          <w:r>
            <w:br/>
          </w:r>
          <w:r>
            <w:br/>
            <w:t>dobré nedělení dopoledne. Touto cestou mne velmi těší a jsem rád, že jste se stala vedoucím mé bakalářské práce, jejíž tezi jsem v začátcích konzultovat s paní doktorkou Rábovou.</w:t>
          </w:r>
          <w:r>
            <w:br/>
          </w:r>
          <w:r>
            <w:br/>
            <w:t xml:space="preserve">Na práci pozvolna začínám pracovat, shromáždil jsem již potřebnou literaturu a rozepsal první kapitoly. Touto cestou bych se Vás chtěl zeptat, </w:t>
          </w:r>
          <w:proofErr w:type="gramStart"/>
          <w:r>
            <w:t>zda-li</w:t>
          </w:r>
          <w:proofErr w:type="gramEnd"/>
          <w:r>
            <w:t xml:space="preserve"> by bylo možné se společně setkat na začátku prosince a provést první konzultaci nad, do té doby, napsaným textem?</w:t>
          </w:r>
          <w:r>
            <w:br/>
          </w:r>
          <w:r>
            <w:br/>
            <w:t xml:space="preserve">Mnohokrát děkuji za Vaši odpověď. </w:t>
          </w:r>
          <w:r>
            <w:br/>
          </w:r>
          <w:r>
            <w:br/>
            <w:t>S úctou, pozdravem a přáním hezkého neděle</w:t>
          </w:r>
        </w:p>
        <w:p w14:paraId="78A999F6" w14:textId="1D846649" w:rsidR="00820501" w:rsidRDefault="00820501" w:rsidP="00820501">
          <w:pPr>
            <w:rPr>
              <w:b/>
            </w:rPr>
          </w:pPr>
          <w:r w:rsidRPr="00820501">
            <w:rPr>
              <w:b/>
            </w:rPr>
            <w:t>Příklad C</w:t>
          </w:r>
        </w:p>
        <w:p w14:paraId="146D0F3F" w14:textId="77777777" w:rsidR="00820501" w:rsidRDefault="00820501" w:rsidP="00820501">
          <w:pPr>
            <w:spacing w:after="0" w:line="240" w:lineRule="auto"/>
            <w:rPr>
              <w:rFonts w:eastAsia="Times New Roman" w:cs="Times New Roman"/>
              <w:szCs w:val="24"/>
              <w:lang w:eastAsia="cs-CZ"/>
            </w:rPr>
          </w:pPr>
          <w:r>
            <w:rPr>
              <w:rFonts w:eastAsia="Times New Roman" w:cs="Times New Roman"/>
              <w:szCs w:val="24"/>
              <w:lang w:eastAsia="cs-CZ"/>
            </w:rPr>
            <w:t>Vážená paní doktorko,</w:t>
          </w:r>
        </w:p>
        <w:p w14:paraId="36EE9EA2" w14:textId="77777777" w:rsidR="00820501" w:rsidRDefault="00820501" w:rsidP="00820501">
          <w:pPr>
            <w:spacing w:after="0" w:line="240" w:lineRule="auto"/>
            <w:rPr>
              <w:rFonts w:eastAsia="Times New Roman" w:cs="Times New Roman"/>
              <w:szCs w:val="24"/>
              <w:lang w:eastAsia="cs-CZ"/>
            </w:rPr>
          </w:pPr>
        </w:p>
        <w:p w14:paraId="7B486FE9" w14:textId="77777777" w:rsidR="00820501" w:rsidRDefault="00820501" w:rsidP="00820501">
          <w:pPr>
            <w:spacing w:after="0" w:line="240" w:lineRule="auto"/>
            <w:rPr>
              <w:rFonts w:eastAsia="Times New Roman" w:cs="Times New Roman"/>
              <w:szCs w:val="24"/>
              <w:lang w:eastAsia="cs-CZ"/>
            </w:rPr>
          </w:pPr>
          <w:r>
            <w:rPr>
              <w:rFonts w:eastAsia="Times New Roman" w:cs="Times New Roman"/>
              <w:szCs w:val="24"/>
              <w:lang w:eastAsia="cs-CZ"/>
            </w:rPr>
            <w:t>v příloze Vám posílám tiskovou zprávu z páteční debaty do předmětu </w:t>
          </w:r>
          <w:hyperlink r:id="rId65" w:tgtFrame="_blank" w:history="1">
            <w:r>
              <w:rPr>
                <w:rStyle w:val="Hypertextovodkaz"/>
                <w:rFonts w:ascii="Arial" w:eastAsia="Times New Roman" w:hAnsi="Arial" w:cs="Arial"/>
                <w:color w:val="000000"/>
                <w:sz w:val="18"/>
                <w:szCs w:val="18"/>
                <w:shd w:val="clear" w:color="auto" w:fill="FBFBFB"/>
                <w:lang w:eastAsia="cs-CZ"/>
              </w:rPr>
              <w:t>JJB236</w:t>
            </w:r>
          </w:hyperlink>
          <w:r>
            <w:rPr>
              <w:rFonts w:eastAsia="Times New Roman" w:cs="Times New Roman"/>
              <w:szCs w:val="24"/>
              <w:lang w:eastAsia="cs-CZ"/>
            </w:rPr>
            <w:t> Komunikace s médii. Chtěla jsem Vám ji předat osobně dnes na semináři, ale ze zdravotních důvodů Vás prosím o omluvení z dnešní výuky.</w:t>
          </w:r>
        </w:p>
        <w:p w14:paraId="24FA2D4A" w14:textId="77777777" w:rsidR="00820501" w:rsidRDefault="00820501" w:rsidP="00820501">
          <w:pPr>
            <w:spacing w:after="0" w:line="240" w:lineRule="auto"/>
            <w:rPr>
              <w:rFonts w:eastAsia="Times New Roman" w:cs="Times New Roman"/>
              <w:szCs w:val="24"/>
              <w:lang w:eastAsia="cs-CZ"/>
            </w:rPr>
          </w:pPr>
        </w:p>
        <w:p w14:paraId="2CA83C16" w14:textId="77777777" w:rsidR="00820501" w:rsidRDefault="00820501" w:rsidP="00820501">
          <w:pPr>
            <w:spacing w:after="0" w:line="240" w:lineRule="auto"/>
            <w:rPr>
              <w:rFonts w:eastAsia="Times New Roman" w:cs="Times New Roman"/>
              <w:szCs w:val="24"/>
              <w:lang w:eastAsia="cs-CZ"/>
            </w:rPr>
          </w:pPr>
          <w:r>
            <w:rPr>
              <w:rFonts w:eastAsia="Times New Roman" w:cs="Times New Roman"/>
              <w:szCs w:val="24"/>
              <w:lang w:eastAsia="cs-CZ"/>
            </w:rPr>
            <w:t>Děkuji.</w:t>
          </w:r>
        </w:p>
        <w:p w14:paraId="4D15E76A" w14:textId="77777777" w:rsidR="00820501" w:rsidRDefault="00820501" w:rsidP="00820501">
          <w:pPr>
            <w:spacing w:after="0" w:line="240" w:lineRule="auto"/>
            <w:rPr>
              <w:rFonts w:eastAsia="Times New Roman" w:cs="Times New Roman"/>
              <w:szCs w:val="24"/>
              <w:lang w:eastAsia="cs-CZ"/>
            </w:rPr>
          </w:pPr>
        </w:p>
        <w:p w14:paraId="5C5BBC07" w14:textId="77777777" w:rsidR="00820501" w:rsidRDefault="00820501" w:rsidP="00820501">
          <w:pPr>
            <w:spacing w:after="0" w:line="240" w:lineRule="auto"/>
            <w:rPr>
              <w:rFonts w:eastAsia="Times New Roman" w:cs="Times New Roman"/>
              <w:szCs w:val="24"/>
              <w:lang w:eastAsia="cs-CZ"/>
            </w:rPr>
          </w:pPr>
          <w:r>
            <w:rPr>
              <w:rFonts w:eastAsia="Times New Roman" w:cs="Times New Roman"/>
              <w:szCs w:val="24"/>
              <w:lang w:eastAsia="cs-CZ"/>
            </w:rPr>
            <w:t>S pozdravem</w:t>
          </w:r>
        </w:p>
        <w:p w14:paraId="46492F4F" w14:textId="77777777" w:rsidR="00820501" w:rsidRDefault="00820501" w:rsidP="00820501">
          <w:pPr>
            <w:rPr>
              <w:rFonts w:asciiTheme="minorHAnsi" w:hAnsiTheme="minorHAnsi"/>
              <w:sz w:val="22"/>
            </w:rPr>
          </w:pPr>
        </w:p>
        <w:p w14:paraId="7B54B1FE" w14:textId="4CC049B0" w:rsidR="00820501" w:rsidRDefault="00820501" w:rsidP="00820501">
          <w:pPr>
            <w:rPr>
              <w:b/>
            </w:rPr>
          </w:pPr>
          <w:r>
            <w:rPr>
              <w:b/>
            </w:rPr>
            <w:t>Příklad D</w:t>
          </w:r>
        </w:p>
        <w:p w14:paraId="07D7BB7C" w14:textId="77777777" w:rsidR="00820501" w:rsidRDefault="00820501" w:rsidP="00820501">
          <w:r>
            <w:t>Dobrý den,</w:t>
          </w:r>
          <w:r>
            <w:br/>
            <w:t xml:space="preserve">chtěl bych se omluvit z pondělní hodiny Kultura </w:t>
          </w:r>
          <w:proofErr w:type="gramStart"/>
          <w:r>
            <w:t>řeči - rodinné</w:t>
          </w:r>
          <w:proofErr w:type="gramEnd"/>
          <w:r>
            <w:t xml:space="preserve"> důvody. </w:t>
          </w:r>
          <w:r>
            <w:br/>
          </w:r>
          <w:r>
            <w:br/>
            <w:t>S pozdravem</w:t>
          </w:r>
        </w:p>
        <w:p w14:paraId="6B7D9B6B" w14:textId="15F6FBCD" w:rsidR="00820501" w:rsidRDefault="00820501" w:rsidP="00820501">
          <w:pPr>
            <w:rPr>
              <w:b/>
            </w:rPr>
          </w:pPr>
          <w:r>
            <w:rPr>
              <w:b/>
            </w:rPr>
            <w:t>Příklad E – vzor</w:t>
          </w:r>
        </w:p>
        <w:p w14:paraId="689BECB7" w14:textId="77777777" w:rsidR="00820501" w:rsidRDefault="00820501" w:rsidP="00820501">
          <w:r>
            <w:lastRenderedPageBreak/>
            <w:t xml:space="preserve">Vážená paní doktorko, při kontrole plnění svých povinností jsem zjistila, že mi chybí zápočet z předmětu Teorie komunikace. Chtěla bych vás proto požádat/poprosit, zda byste mi mohla sdělit, jestli jsem všechny úkoly k udělení zápočtu splnila, resp. zda vám došel můj úkol na seminář, který jsme poslala prostřednictvím mailu minulý týden. Domnívám se, že jsem nic neopomenula, pokud ano, prosím sdělte mi, že mi něco chybí a já se budu snažit chybu napravit. </w:t>
          </w:r>
        </w:p>
        <w:p w14:paraId="40D50551" w14:textId="77777777" w:rsidR="00820501" w:rsidRDefault="00820501" w:rsidP="00820501"/>
        <w:p w14:paraId="4739D04A" w14:textId="77777777" w:rsidR="00820501" w:rsidRDefault="00820501" w:rsidP="00820501">
          <w:pPr>
            <w:spacing w:after="0"/>
          </w:pPr>
          <w:r>
            <w:t xml:space="preserve">Děkuji a s pozdravem </w:t>
          </w:r>
        </w:p>
        <w:p w14:paraId="0FF874E3" w14:textId="77777777" w:rsidR="00820501" w:rsidRDefault="00820501" w:rsidP="00820501">
          <w:pPr>
            <w:spacing w:after="0"/>
          </w:pPr>
          <w:r>
            <w:t>Jana Nováková, studentka 1. ročníku oboru bohemistiky</w:t>
          </w:r>
        </w:p>
        <w:p w14:paraId="49A8DF50" w14:textId="77777777" w:rsidR="00820501" w:rsidRDefault="00820501" w:rsidP="00820501">
          <w:pPr>
            <w:spacing w:after="0"/>
          </w:pPr>
        </w:p>
        <w:p w14:paraId="6E8BD867" w14:textId="77777777" w:rsidR="00820501" w:rsidRDefault="00820501" w:rsidP="00820501">
          <w:pPr>
            <w:spacing w:after="0"/>
          </w:pPr>
        </w:p>
        <w:p w14:paraId="05F9C72E" w14:textId="77777777" w:rsidR="00820501" w:rsidRDefault="00820501" w:rsidP="00820501">
          <w:pPr>
            <w:spacing w:after="0"/>
          </w:pPr>
          <w:r>
            <w:t xml:space="preserve">Tento mail zasílala studentka s vědomím, že všechny povinnosti splnila, byla si vědoma, že úkol, který poslala, „odešel“ (na základě informací z jejího mailu).  S největší pravděpodobností, což se potom také prokázalo, vyučující zapomněla zápočet zapsat, přesto studentka zvolila formu velmi zdvořilou. </w:t>
          </w:r>
        </w:p>
        <w:p w14:paraId="37BFE182" w14:textId="5144CDD1" w:rsidR="004A13D3" w:rsidRPr="0041399E" w:rsidRDefault="004A13D3" w:rsidP="0041399E">
          <w:pPr>
            <w:spacing w:after="0"/>
            <w:jc w:val="both"/>
            <w:rPr>
              <w:szCs w:val="24"/>
            </w:rPr>
          </w:pPr>
        </w:p>
        <w:p w14:paraId="573AFDD5" w14:textId="77777777" w:rsidR="004A13D3" w:rsidRDefault="004A13D3" w:rsidP="00114B16"/>
        <w:p w14:paraId="0D28CAC5" w14:textId="04CFA120" w:rsidR="004A13D3" w:rsidRDefault="004A13D3" w:rsidP="004A13D3">
          <w:pPr>
            <w:pStyle w:val="parNadpisPrvkuOranzovy"/>
          </w:pPr>
          <w:r>
            <w:t>zdroje</w:t>
          </w:r>
        </w:p>
        <w:p w14:paraId="730EC0C0" w14:textId="77777777" w:rsidR="004A13D3" w:rsidRDefault="004A13D3" w:rsidP="004A13D3">
          <w:pPr>
            <w:framePr w:w="624" w:h="624" w:hRule="exact" w:hSpace="170" w:wrap="around" w:vAnchor="text" w:hAnchor="page" w:xAlign="outside" w:y="-622" w:anchorLock="1"/>
            <w:jc w:val="both"/>
          </w:pPr>
          <w:r>
            <w:rPr>
              <w:noProof/>
              <w:lang w:eastAsia="cs-CZ"/>
            </w:rPr>
            <w:drawing>
              <wp:inline distT="0" distB="0" distL="0" distR="0" wp14:anchorId="180573AC" wp14:editId="243352F2">
                <wp:extent cx="381635" cy="381635"/>
                <wp:effectExtent l="0" t="0" r="0" b="0"/>
                <wp:docPr id="248" name="Obráze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287D12" w14:textId="372E59E1" w:rsidR="004A13D3" w:rsidRDefault="004A13D3" w:rsidP="00363573">
          <w:pPr>
            <w:pStyle w:val="Tlotextu"/>
            <w:spacing w:line="360" w:lineRule="auto"/>
            <w:ind w:firstLine="0"/>
            <w:rPr>
              <w:rStyle w:val="Siln"/>
              <w:b w:val="0"/>
            </w:rPr>
          </w:pPr>
          <w:r>
            <w:rPr>
              <w:rStyle w:val="Siln"/>
              <w:b w:val="0"/>
            </w:rPr>
            <w:t>BOZDĚCHOVÁ, Ivana</w:t>
          </w:r>
          <w:r w:rsidRPr="001302BA">
            <w:rPr>
              <w:rStyle w:val="Siln"/>
              <w:b w:val="0"/>
              <w:i/>
            </w:rPr>
            <w:t>. Korespondence v češtině. Příručka pro cizince</w:t>
          </w:r>
          <w:r>
            <w:rPr>
              <w:rStyle w:val="Siln"/>
              <w:b w:val="0"/>
            </w:rPr>
            <w:t xml:space="preserve">. Praha: Karolinum 2015. Dostupné on-line. </w:t>
          </w:r>
        </w:p>
        <w:p w14:paraId="47A883BE" w14:textId="69FCD394" w:rsidR="004A13D3" w:rsidRPr="004A13D3" w:rsidRDefault="004A13D3" w:rsidP="00363573">
          <w:pPr>
            <w:pStyle w:val="Tlotextu"/>
            <w:ind w:firstLine="0"/>
            <w:rPr>
              <w:color w:val="000080"/>
              <w:u w:val="single"/>
            </w:rPr>
          </w:pPr>
          <w:r w:rsidRPr="0033008A">
            <w:rPr>
              <w:i/>
            </w:rPr>
            <w:t>Internetová jazyková příručka</w:t>
          </w:r>
          <w:r>
            <w:t xml:space="preserve">. </w:t>
          </w:r>
          <w:r w:rsidRPr="00F237B0">
            <w:t>http://prirucka.ujc.cas.cz/</w:t>
          </w:r>
        </w:p>
        <w:p w14:paraId="5EA412CB" w14:textId="1407DB71" w:rsidR="00114B16" w:rsidRDefault="00114B16" w:rsidP="00114B16">
          <w:r>
            <w:t>KOCOURKOVÁ, Alena, HOCHOVÁ, Irena.</w:t>
          </w:r>
          <w:r w:rsidRPr="00F61133">
            <w:t xml:space="preserve"> </w:t>
          </w:r>
          <w:r w:rsidRPr="00F61133">
            <w:rPr>
              <w:i/>
            </w:rPr>
            <w:t>Písemná a elektronická komunikace</w:t>
          </w:r>
          <w:r w:rsidRPr="00F61133">
            <w:t>. Praha: Eduko</w:t>
          </w:r>
          <w:r>
            <w:t>,</w:t>
          </w:r>
          <w:r w:rsidRPr="00F61133">
            <w:t xml:space="preserve"> 2016.</w:t>
          </w:r>
        </w:p>
        <w:p w14:paraId="5BEB90ED" w14:textId="77777777" w:rsidR="004A13D3" w:rsidRDefault="004A13D3" w:rsidP="004A13D3">
          <w:pPr>
            <w:pStyle w:val="Tlotextu"/>
            <w:spacing w:line="360" w:lineRule="auto"/>
            <w:rPr>
              <w:rStyle w:val="Siln"/>
              <w:b w:val="0"/>
            </w:rPr>
          </w:pPr>
          <w:r>
            <w:rPr>
              <w:rStyle w:val="Siln"/>
              <w:b w:val="0"/>
            </w:rPr>
            <w:t>KRAUS, Jiří, HOFFMANNOVÁ,</w:t>
          </w:r>
          <w:r w:rsidRPr="00211519">
            <w:rPr>
              <w:rStyle w:val="Siln"/>
              <w:b w:val="0"/>
            </w:rPr>
            <w:t xml:space="preserve"> Jana</w:t>
          </w:r>
          <w:r>
            <w:rPr>
              <w:rStyle w:val="Siln"/>
              <w:b w:val="0"/>
            </w:rPr>
            <w:t xml:space="preserve">. </w:t>
          </w:r>
          <w:r w:rsidRPr="00211519">
            <w:rPr>
              <w:rStyle w:val="Siln"/>
              <w:b w:val="0"/>
              <w:i/>
            </w:rPr>
            <w:t>Písemnosti v našem životě</w:t>
          </w:r>
          <w:r>
            <w:rPr>
              <w:rStyle w:val="Siln"/>
              <w:b w:val="0"/>
            </w:rPr>
            <w:t xml:space="preserve">. Praha: Fortuna Print 2010. </w:t>
          </w:r>
        </w:p>
        <w:p w14:paraId="7723C383" w14:textId="60AA312A" w:rsidR="004A13D3" w:rsidRDefault="004A13D3" w:rsidP="004A13D3">
          <w:pPr>
            <w:pStyle w:val="Tlotextu"/>
            <w:spacing w:line="360" w:lineRule="auto"/>
            <w:rPr>
              <w:rStyle w:val="Siln"/>
              <w:b w:val="0"/>
            </w:rPr>
          </w:pPr>
          <w:r>
            <w:rPr>
              <w:rStyle w:val="Siln"/>
              <w:b w:val="0"/>
            </w:rPr>
            <w:t xml:space="preserve"> KULDOVÁ, Olga, FLEISCHMANNOVÁ, Emílie. </w:t>
          </w:r>
          <w:r w:rsidRPr="00D21F93">
            <w:rPr>
              <w:rStyle w:val="Siln"/>
              <w:b w:val="0"/>
              <w:i/>
            </w:rPr>
            <w:t>Jak psát obchodní dopisy a jiné písemnosti</w:t>
          </w:r>
          <w:r>
            <w:rPr>
              <w:rStyle w:val="Siln"/>
              <w:b w:val="0"/>
            </w:rPr>
            <w:t xml:space="preserve">. Praha: Fortuna Libri 2000.  </w:t>
          </w:r>
        </w:p>
        <w:p w14:paraId="32107C9D" w14:textId="643B1C6F" w:rsidR="004A13D3" w:rsidRDefault="004A13D3" w:rsidP="004A13D3">
          <w:pPr>
            <w:pStyle w:val="Tlotextu"/>
            <w:spacing w:line="360" w:lineRule="auto"/>
            <w:rPr>
              <w:rStyle w:val="Siln"/>
              <w:b w:val="0"/>
            </w:rPr>
          </w:pPr>
          <w:r>
            <w:rPr>
              <w:rStyle w:val="Siln"/>
              <w:b w:val="0"/>
            </w:rPr>
            <w:t>SLEJŠKOVÁ, Lucie</w:t>
          </w:r>
          <w:r w:rsidRPr="00D21F93">
            <w:rPr>
              <w:rStyle w:val="Siln"/>
              <w:b w:val="0"/>
              <w:i/>
            </w:rPr>
            <w:t>. Čeština za pracovním stolem. Praktické lekce z úřední korespondence</w:t>
          </w:r>
          <w:r>
            <w:rPr>
              <w:rStyle w:val="Siln"/>
              <w:b w:val="0"/>
            </w:rPr>
            <w:t xml:space="preserve">. Praha: Grada 2014. </w:t>
          </w:r>
          <w:r w:rsidR="00364338">
            <w:rPr>
              <w:rStyle w:val="Siln"/>
              <w:b w:val="0"/>
            </w:rPr>
            <w:t>Dostupné on-line.</w:t>
          </w:r>
        </w:p>
        <w:p w14:paraId="5798AFEE" w14:textId="3F8A4079" w:rsidR="0041399E" w:rsidRDefault="0041399E" w:rsidP="0041399E">
          <w:pPr>
            <w:pStyle w:val="parNadpisPrvkuCerveny"/>
            <w:rPr>
              <w:rStyle w:val="Siln"/>
              <w:b/>
            </w:rPr>
          </w:pPr>
          <w:r>
            <w:rPr>
              <w:rStyle w:val="Siln"/>
              <w:b/>
            </w:rPr>
            <w:t>Shrnutí kapitoly</w:t>
          </w:r>
        </w:p>
        <w:p w14:paraId="12F8710B" w14:textId="77777777" w:rsidR="0041399E" w:rsidRDefault="0041399E" w:rsidP="0041399E">
          <w:pPr>
            <w:framePr w:w="624" w:h="624" w:hRule="exact" w:hSpace="170" w:wrap="around" w:vAnchor="text" w:hAnchor="page" w:xAlign="outside" w:y="-622" w:anchorLock="1"/>
            <w:jc w:val="both"/>
          </w:pPr>
          <w:r>
            <w:rPr>
              <w:noProof/>
              <w:lang w:eastAsia="cs-CZ"/>
            </w:rPr>
            <w:drawing>
              <wp:inline distT="0" distB="0" distL="0" distR="0" wp14:anchorId="60158078" wp14:editId="33EE74C1">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9A37AE" w14:textId="2698AE56" w:rsidR="0033008A" w:rsidRPr="0033008A" w:rsidRDefault="0041399E" w:rsidP="00FF0027">
          <w:pPr>
            <w:pStyle w:val="Tlotextu"/>
          </w:pPr>
          <w:r>
            <w:lastRenderedPageBreak/>
            <w:t>Kapitola měla ukázat některé příklady nesprávné a nevhodné stylizace dopisů ve veřejném prostoru. Měla upozornit na důležitost správného a kultivovaného vyjadřování v tomto typu komunikátu, který je nejen osobní vizitkou</w:t>
          </w:r>
          <w:r w:rsidR="00D26539">
            <w:t xml:space="preserve"> autora</w:t>
          </w:r>
          <w:r>
            <w:t>, ale i vizitkou firmy nebo orga</w:t>
          </w:r>
          <w:r w:rsidR="00FF0027">
            <w:t xml:space="preserve">nizace. </w:t>
          </w:r>
        </w:p>
        <w:p w14:paraId="1CAEBACC" w14:textId="01A22DAA" w:rsidR="0033008A" w:rsidRDefault="0033008A" w:rsidP="0033008A">
          <w:pPr>
            <w:framePr w:w="624" w:h="624" w:hRule="exact" w:hSpace="170" w:wrap="around" w:vAnchor="text" w:hAnchor="page" w:xAlign="outside" w:y="-622" w:anchorLock="1"/>
            <w:jc w:val="both"/>
          </w:pPr>
        </w:p>
        <w:p w14:paraId="1BB72D8A" w14:textId="77777777" w:rsidR="00214166" w:rsidRDefault="00214166" w:rsidP="00214166">
          <w:pPr>
            <w:spacing w:after="0"/>
            <w:rPr>
              <w:rFonts w:cs="Times New Roman"/>
              <w:b/>
              <w:szCs w:val="24"/>
            </w:rPr>
          </w:pPr>
        </w:p>
        <w:p w14:paraId="2E441AD0" w14:textId="77777777" w:rsidR="00214166" w:rsidRDefault="00214166" w:rsidP="006D2031">
          <w:pPr>
            <w:pStyle w:val="Nadpis1"/>
            <w:numPr>
              <w:ilvl w:val="0"/>
              <w:numId w:val="0"/>
            </w:numPr>
            <w:rPr>
              <w:sz w:val="48"/>
            </w:rPr>
          </w:pPr>
        </w:p>
        <w:p w14:paraId="05C5571C" w14:textId="77777777" w:rsidR="00214166" w:rsidRPr="00C2650C" w:rsidRDefault="00214166" w:rsidP="00214166">
          <w:pPr>
            <w:pStyle w:val="Tlotextu"/>
            <w:spacing w:line="360" w:lineRule="auto"/>
            <w:ind w:firstLine="0"/>
          </w:pPr>
        </w:p>
        <w:p w14:paraId="7EAB93D3" w14:textId="77777777" w:rsidR="00214166" w:rsidRPr="00C2650C" w:rsidRDefault="00214166" w:rsidP="00214166">
          <w:pPr>
            <w:pStyle w:val="Tlotextu"/>
            <w:spacing w:line="360" w:lineRule="auto"/>
            <w:ind w:firstLine="0"/>
          </w:pPr>
        </w:p>
        <w:p w14:paraId="175310DF" w14:textId="77777777" w:rsidR="00214166" w:rsidRPr="00C2650C" w:rsidRDefault="00214166" w:rsidP="00214166">
          <w:pPr>
            <w:pStyle w:val="Tlotextu"/>
          </w:pPr>
        </w:p>
        <w:p w14:paraId="68BB015E" w14:textId="77777777" w:rsidR="00214166" w:rsidRPr="00C2650C" w:rsidRDefault="00214166" w:rsidP="00214166">
          <w:pPr>
            <w:pStyle w:val="Tlotextu"/>
          </w:pPr>
        </w:p>
        <w:p w14:paraId="6930627D" w14:textId="77777777" w:rsidR="00214166" w:rsidRDefault="00214166" w:rsidP="00214166">
          <w:pPr>
            <w:pStyle w:val="Tlotextu"/>
            <w:spacing w:line="360" w:lineRule="auto"/>
          </w:pPr>
        </w:p>
        <w:p w14:paraId="003F5278" w14:textId="77777777" w:rsidR="00214166" w:rsidRPr="009104A9" w:rsidRDefault="00214166" w:rsidP="00214166">
          <w:pPr>
            <w:pStyle w:val="Tlotextu"/>
            <w:spacing w:line="360" w:lineRule="auto"/>
          </w:pPr>
        </w:p>
        <w:p w14:paraId="4862DEC0" w14:textId="2085B0F6" w:rsidR="00214166" w:rsidRDefault="00214166" w:rsidP="00214166">
          <w:pPr>
            <w:framePr w:w="624" w:h="624" w:hRule="exact" w:hSpace="170" w:wrap="around" w:vAnchor="text" w:hAnchor="page" w:xAlign="outside" w:y="-622" w:anchorLock="1"/>
            <w:jc w:val="both"/>
          </w:pPr>
        </w:p>
        <w:p w14:paraId="140853E7" w14:textId="77777777" w:rsidR="00214166" w:rsidRDefault="00214166" w:rsidP="0041399E">
          <w:pPr>
            <w:pStyle w:val="Tlotextu"/>
            <w:ind w:firstLine="0"/>
          </w:pPr>
        </w:p>
        <w:p w14:paraId="21FA223E" w14:textId="43E28B7C" w:rsidR="00214166" w:rsidRDefault="00214166" w:rsidP="00214166">
          <w:pPr>
            <w:framePr w:w="624" w:h="624" w:hRule="exact" w:hSpace="170" w:wrap="around" w:vAnchor="text" w:hAnchor="page" w:xAlign="outside" w:y="-622" w:anchorLock="1"/>
            <w:jc w:val="both"/>
          </w:pPr>
        </w:p>
        <w:sdt>
          <w:sdtPr>
            <w:id w:val="1544249601"/>
            <w:lock w:val="contentLocked"/>
          </w:sdtPr>
          <w:sdtEndPr/>
          <w:sdtContent>
            <w:p w14:paraId="5DD55F9B" w14:textId="223BE065" w:rsidR="00363573" w:rsidRDefault="00214166" w:rsidP="00363573">
              <w:pPr>
                <w:pStyle w:val="Nadpis1neslovan"/>
              </w:pPr>
              <w:r>
                <w:t>Literatura</w:t>
              </w:r>
            </w:p>
          </w:sdtContent>
        </w:sdt>
        <w:p w14:paraId="5DC19FD6" w14:textId="5DC9CFF5" w:rsidR="00363573" w:rsidRDefault="00363573" w:rsidP="00363573">
          <w:pPr>
            <w:pStyle w:val="Normlnweb"/>
          </w:pPr>
          <w:r>
            <w:t xml:space="preserve">Literatura k jednotlivým tématům je uvedena vždy za každou kapitolou, zde uvádíme literaturu doporučenou a rozšiřující:  </w:t>
          </w:r>
        </w:p>
        <w:p w14:paraId="6E1C35DD" w14:textId="77777777" w:rsidR="00363573" w:rsidRDefault="00363573" w:rsidP="00363573">
          <w:pPr>
            <w:pStyle w:val="Normlnweb"/>
          </w:pPr>
        </w:p>
        <w:p w14:paraId="79FA4493" w14:textId="2BE86500" w:rsidR="006D2031" w:rsidRDefault="006D2031" w:rsidP="006D2031">
          <w:pPr>
            <w:pStyle w:val="Normlnweb"/>
          </w:pPr>
          <w:r>
            <w:t>BILINSKI, Wolfgang. </w:t>
          </w:r>
          <w:r>
            <w:rPr>
              <w:rStyle w:val="Zdraznn"/>
              <w:rFonts w:eastAsiaTheme="majorEastAsia"/>
            </w:rPr>
            <w:t>Velká kniha rétoriky (Jak s jistotou a přesvědčivě vystupovat při každé příležitosti).</w:t>
          </w:r>
          <w:r>
            <w:t> Praha: Grada Publishing 2011. </w:t>
          </w:r>
        </w:p>
        <w:p w14:paraId="2E9225F0" w14:textId="60C00B18" w:rsidR="00363573" w:rsidRDefault="00363573" w:rsidP="00363573">
          <w:pPr>
            <w:pStyle w:val="Normlnweb"/>
          </w:pPr>
          <w:r>
            <w:t xml:space="preserve">BOLINGER, Dwight Le Merton. </w:t>
          </w:r>
          <w:r>
            <w:rPr>
              <w:i/>
              <w:iCs/>
            </w:rPr>
            <w:t>Jazyk jako nabitá zbraň: užívání a zneužívání jazyka v naší době</w:t>
          </w:r>
          <w:r w:rsidR="006D2031">
            <w:t>. Praha: Petr Zima</w:t>
          </w:r>
          <w:r>
            <w:t xml:space="preserve"> 2008. </w:t>
          </w:r>
        </w:p>
        <w:p w14:paraId="37C62841" w14:textId="77777777" w:rsidR="00363573" w:rsidRDefault="00363573" w:rsidP="00363573">
          <w:pPr>
            <w:pStyle w:val="Normlnweb"/>
          </w:pPr>
          <w:r>
            <w:t>Zde je spoustu zajímavého, jen tuto knihu sráží spousta chyb – v grafickém zpracování, v interpunkci atd. Vinou překladatele a korektora.</w:t>
          </w:r>
        </w:p>
        <w:p w14:paraId="4276856A" w14:textId="48967E3A" w:rsidR="006D2031" w:rsidRDefault="006D2031" w:rsidP="006D2031">
          <w:pPr>
            <w:pStyle w:val="Normlnweb"/>
          </w:pPr>
          <w:r>
            <w:t xml:space="preserve">BORG, James. </w:t>
          </w:r>
          <w:r>
            <w:rPr>
              <w:rStyle w:val="Zdraznn"/>
              <w:rFonts w:eastAsiaTheme="majorEastAsia"/>
            </w:rPr>
            <w:t xml:space="preserve">Řeč </w:t>
          </w:r>
          <w:proofErr w:type="gramStart"/>
          <w:r>
            <w:rPr>
              <w:rStyle w:val="Zdraznn"/>
              <w:rFonts w:eastAsiaTheme="majorEastAsia"/>
            </w:rPr>
            <w:t>těla - Jak</w:t>
          </w:r>
          <w:proofErr w:type="gramEnd"/>
          <w:r>
            <w:rPr>
              <w:rStyle w:val="Zdraznn"/>
              <w:rFonts w:eastAsiaTheme="majorEastAsia"/>
            </w:rPr>
            <w:t xml:space="preserve"> poznat, co kdo doopravdy říká</w:t>
          </w:r>
          <w:r>
            <w:t>. Praha: Grada 2012.</w:t>
          </w:r>
        </w:p>
        <w:p w14:paraId="480304B4" w14:textId="7B846D83" w:rsidR="00363573" w:rsidRDefault="00363573" w:rsidP="00363573">
          <w:pPr>
            <w:pStyle w:val="Normlnweb"/>
          </w:pPr>
          <w:r>
            <w:t xml:space="preserve">ECO, Umberto. </w:t>
          </w:r>
          <w:r>
            <w:rPr>
              <w:i/>
              <w:iCs/>
            </w:rPr>
            <w:t>Jak cestovat s lososem</w:t>
          </w:r>
          <w:r>
            <w:t>. Přeložila Magdalena ŽÁČKOVÁ. Praha: Ar</w:t>
          </w:r>
          <w:r w:rsidR="006D2031">
            <w:t>go</w:t>
          </w:r>
          <w:r>
            <w:t xml:space="preserve"> 2017. </w:t>
          </w:r>
        </w:p>
        <w:p w14:paraId="36D844FC" w14:textId="77777777" w:rsidR="00363573" w:rsidRDefault="00363573" w:rsidP="00363573">
          <w:pPr>
            <w:pStyle w:val="Normlnweb"/>
          </w:pPr>
          <w:r>
            <w:t>Zde např. eseje: Jak napsat úvodní slovo, Jak dementovat dementi, Jak neříkat „přesně“ (s. 127), Jak být vidět, i když nejste nikdo atd.</w:t>
          </w:r>
        </w:p>
        <w:p w14:paraId="21DB37FD" w14:textId="415FCDCF" w:rsidR="00363573" w:rsidRDefault="00363573" w:rsidP="00363573">
          <w:pPr>
            <w:pStyle w:val="Normlnweb"/>
          </w:pPr>
          <w:r>
            <w:t xml:space="preserve">GOFFMAN, Erving. </w:t>
          </w:r>
          <w:r>
            <w:rPr>
              <w:i/>
              <w:iCs/>
            </w:rPr>
            <w:t>Všichni hrajeme divadlo: sebeprezentace v každodenním životě</w:t>
          </w:r>
          <w:r>
            <w:t>. Praha</w:t>
          </w:r>
          <w:r w:rsidR="006D2031">
            <w:t>: Nakladatelství Studia Ypsilon</w:t>
          </w:r>
          <w:r>
            <w:t xml:space="preserve"> 1999. </w:t>
          </w:r>
        </w:p>
        <w:p w14:paraId="71FFA07A" w14:textId="71CA73D5" w:rsidR="00363573" w:rsidRDefault="00363573" w:rsidP="00363573">
          <w:pPr>
            <w:pStyle w:val="Normlnweb"/>
          </w:pPr>
          <w:r>
            <w:t xml:space="preserve">ORWELL, George. </w:t>
          </w:r>
          <w:r>
            <w:rPr>
              <w:i/>
              <w:iCs/>
            </w:rPr>
            <w:t>Úpadek anglické vraždy: eseje III</w:t>
          </w:r>
          <w:proofErr w:type="gramStart"/>
          <w:r>
            <w:rPr>
              <w:i/>
              <w:iCs/>
            </w:rPr>
            <w:t>. :</w:t>
          </w:r>
          <w:proofErr w:type="gramEnd"/>
          <w:r>
            <w:rPr>
              <w:i/>
              <w:iCs/>
            </w:rPr>
            <w:t xml:space="preserve"> (1945-1946)</w:t>
          </w:r>
          <w:r>
            <w:t>. Přeložila Kate</w:t>
          </w:r>
          <w:r w:rsidR="006D2031">
            <w:t>řina HILSKÁ. Praha: Argo</w:t>
          </w:r>
          <w:r>
            <w:t xml:space="preserve"> 2015. </w:t>
          </w:r>
        </w:p>
        <w:p w14:paraId="76BC51AB" w14:textId="77777777" w:rsidR="00363573" w:rsidRDefault="00363573" w:rsidP="00363573">
          <w:pPr>
            <w:pStyle w:val="Normlnweb"/>
          </w:pPr>
          <w:r>
            <w:t>Zde např. esej: Politika a anglický jazyk, Poezie a mikrofon atd.</w:t>
          </w:r>
        </w:p>
        <w:p w14:paraId="28B1BC17" w14:textId="77777777" w:rsidR="006D2031" w:rsidRDefault="006D2031" w:rsidP="006D2031">
          <w:pPr>
            <w:pStyle w:val="Normlnweb"/>
          </w:pPr>
          <w:r>
            <w:t xml:space="preserve">SRPOVÁ, Hana (ed.) </w:t>
          </w:r>
          <w:r>
            <w:rPr>
              <w:rStyle w:val="Zdraznn"/>
              <w:rFonts w:eastAsiaTheme="majorEastAsia"/>
            </w:rPr>
            <w:t>Metody a prostředky přesvědčování v masových médiích: sbornik textů z mezinárodní vědecké konference Ostrava 13.-15. 9. 2005</w:t>
          </w:r>
          <w:r>
            <w:t>. Ostrava: Filozofická fakulta Ostravské univerzity v Ostravě, 2005.</w:t>
          </w:r>
        </w:p>
        <w:p w14:paraId="79395D00" w14:textId="2E39B7C9" w:rsidR="006D2031" w:rsidRDefault="006D2031" w:rsidP="006D2031">
          <w:pPr>
            <w:pStyle w:val="Normlnweb"/>
          </w:pPr>
          <w:r>
            <w:t xml:space="preserve">ŽANTOVSKÁ, Irena. </w:t>
          </w:r>
          <w:r>
            <w:rPr>
              <w:rStyle w:val="Zdraznn"/>
              <w:rFonts w:eastAsiaTheme="majorEastAsia"/>
            </w:rPr>
            <w:t>Rétorika a komunikace.</w:t>
          </w:r>
          <w:r>
            <w:t xml:space="preserve"> Praha: Dokořán 2015.</w:t>
          </w:r>
        </w:p>
        <w:p w14:paraId="0A82FA9F" w14:textId="77777777" w:rsidR="00363573" w:rsidRDefault="00363573" w:rsidP="00363573">
          <w:pPr>
            <w:pStyle w:val="Normlnweb"/>
            <w:rPr>
              <w:rStyle w:val="Zdraznn"/>
              <w:rFonts w:eastAsiaTheme="majorEastAsia"/>
            </w:rPr>
          </w:pPr>
        </w:p>
        <w:p w14:paraId="3EE667EB" w14:textId="77777777" w:rsidR="00363573" w:rsidRPr="006D2031" w:rsidRDefault="00363573" w:rsidP="00363573">
          <w:pPr>
            <w:pStyle w:val="Normlnweb"/>
            <w:rPr>
              <w:i/>
            </w:rPr>
          </w:pPr>
          <w:r w:rsidRPr="006D2031">
            <w:rPr>
              <w:rStyle w:val="Zdraznn"/>
              <w:rFonts w:eastAsiaTheme="majorEastAsia"/>
              <w:i w:val="0"/>
            </w:rPr>
            <w:t xml:space="preserve">Slovníky a jazykové příručky: </w:t>
          </w:r>
        </w:p>
        <w:p w14:paraId="774C597B" w14:textId="269B64A3" w:rsidR="006D2031" w:rsidRPr="006D2031" w:rsidRDefault="006D2031" w:rsidP="006D2031">
          <w:pPr>
            <w:pStyle w:val="Normlnweb"/>
          </w:pPr>
          <w:r w:rsidRPr="006D2031">
            <w:rPr>
              <w:rFonts w:eastAsiaTheme="majorEastAsia"/>
              <w:i/>
            </w:rPr>
            <w:t>Internetová jazyková příručka</w:t>
          </w:r>
          <w:r>
            <w:t>, oficiální příručka ÚJČ AV ČR.</w:t>
          </w:r>
        </w:p>
        <w:p w14:paraId="282D86ED" w14:textId="77777777" w:rsidR="00363573" w:rsidRDefault="00363573" w:rsidP="00363573">
          <w:pPr>
            <w:pStyle w:val="Normlnweb"/>
          </w:pPr>
          <w:r>
            <w:rPr>
              <w:i/>
              <w:iCs/>
            </w:rPr>
            <w:t>Pravidla českého pravopisu</w:t>
          </w:r>
          <w:r>
            <w:t xml:space="preserve"> (školní vydání). Praha: Fortuna 1999.</w:t>
          </w:r>
        </w:p>
        <w:p w14:paraId="759E02CB" w14:textId="77777777" w:rsidR="00363573" w:rsidRDefault="00363573" w:rsidP="00363573">
          <w:pPr>
            <w:pStyle w:val="Normlnweb"/>
          </w:pPr>
          <w:r>
            <w:rPr>
              <w:i/>
              <w:iCs/>
            </w:rPr>
            <w:t>Slovník spisovné češtiny pro školu a veřejnost</w:t>
          </w:r>
          <w:r>
            <w:t>. Praha: Academia 1994.</w:t>
          </w:r>
        </w:p>
        <w:p w14:paraId="683DA5A6" w14:textId="77777777" w:rsidR="00363573" w:rsidRDefault="00363573" w:rsidP="00363573">
          <w:pPr>
            <w:pStyle w:val="Normlnweb"/>
          </w:pPr>
          <w:r>
            <w:rPr>
              <w:rStyle w:val="Zdraznn"/>
              <w:rFonts w:eastAsiaTheme="majorEastAsia"/>
            </w:rPr>
            <w:t>Výslovnost spisovné češtiny — její zásady a pravidla — Výslovnost slov českých</w:t>
          </w:r>
          <w:r>
            <w:t>. Praha: Academia 1955, 2. vydání 1967.</w:t>
          </w:r>
        </w:p>
        <w:p w14:paraId="2008BE8D" w14:textId="77777777" w:rsidR="00363573" w:rsidRDefault="00363573" w:rsidP="00363573">
          <w:pPr>
            <w:pStyle w:val="Normlnweb"/>
          </w:pPr>
          <w:r>
            <w:rPr>
              <w:i/>
              <w:iCs/>
            </w:rPr>
            <w:t xml:space="preserve">Výslovnost spisovné češtiny </w:t>
          </w:r>
          <w:r>
            <w:rPr>
              <w:rStyle w:val="Zdraznn"/>
              <w:rFonts w:eastAsiaTheme="majorEastAsia"/>
            </w:rPr>
            <w:t>II — Výslovnost slov přejatých. Praha: Academia 1978.</w:t>
          </w:r>
        </w:p>
        <w:p w14:paraId="17B96863" w14:textId="77777777" w:rsidR="00363573" w:rsidRDefault="00363573" w:rsidP="00363573">
          <w:pPr>
            <w:pStyle w:val="Normlnweb"/>
          </w:pPr>
        </w:p>
        <w:p w14:paraId="3195F5CC" w14:textId="77777777" w:rsidR="00363573" w:rsidRDefault="00363573" w:rsidP="00363573">
          <w:pPr>
            <w:pStyle w:val="Normlnweb"/>
          </w:pPr>
          <w:r>
            <w:t> </w:t>
          </w:r>
        </w:p>
        <w:p w14:paraId="7358642A" w14:textId="77777777" w:rsidR="00214166" w:rsidRDefault="00214166" w:rsidP="00214166"/>
        <w:sdt>
          <w:sdtPr>
            <w:id w:val="-1226449634"/>
            <w:lock w:val="contentLocked"/>
          </w:sdtPr>
          <w:sdtEndPr/>
          <w:sdtContent>
            <w:p w14:paraId="21079EB7" w14:textId="77777777" w:rsidR="00214166" w:rsidRDefault="00214166" w:rsidP="00214166">
              <w:pPr>
                <w:pStyle w:val="Nadpis1neslovan"/>
              </w:pPr>
              <w:r>
                <w:t>Shrnutí studijní</w:t>
              </w:r>
              <w:r w:rsidRPr="009011E0">
                <w:t xml:space="preserve"> opory</w:t>
              </w:r>
            </w:p>
          </w:sdtContent>
        </w:sdt>
        <w:p w14:paraId="5DD79B7C" w14:textId="161C3757" w:rsidR="00214166" w:rsidRDefault="00FF0027" w:rsidP="00214166">
          <w:pPr>
            <w:pStyle w:val="Tlotextu"/>
          </w:pPr>
          <w:r>
            <w:t xml:space="preserve">Studijní opora Kultura řeči obsahuje témata od výslovnosti až po stavbu souvislého řečnického projevu jako celku. Zabývá se jevy, které jsou důležité pro to, aby byl projev kultivovaný. Kultivovaný znamená nejen znalost jednotlivých jazykových prostředků, jejich tvarů, významů a stylistických hodnot, ale zejména znamená </w:t>
          </w:r>
          <w:r w:rsidR="007B79C4">
            <w:t xml:space="preserve">schopnost odhadnout komunikační situaci a komunikačního partnera, jemuž je projev určen. Přiměřenost vzhledem k dané komunikační situaci, vyváženost jednotlivých prvků, které určují jazykový projev v určitou chvíli, je dobrým předpokladem pro to být úspěšným mluvčím. </w:t>
          </w:r>
        </w:p>
        <w:p w14:paraId="3374D0C5" w14:textId="77777777" w:rsidR="00214166" w:rsidRDefault="00214166" w:rsidP="00214166">
          <w:pPr>
            <w:pStyle w:val="Tlotextu"/>
          </w:pPr>
        </w:p>
        <w:p w14:paraId="2379DE8C" w14:textId="77777777" w:rsidR="00214166" w:rsidRDefault="00214166" w:rsidP="00214166">
          <w:pPr>
            <w:sectPr w:rsidR="00214166" w:rsidSect="006A4C4F">
              <w:headerReference w:type="even" r:id="rId66"/>
              <w:headerReference w:type="default" r:id="rId67"/>
              <w:pgSz w:w="11906" w:h="16838" w:code="9"/>
              <w:pgMar w:top="1440" w:right="1440" w:bottom="1440" w:left="1800" w:header="709" w:footer="709" w:gutter="0"/>
              <w:cols w:space="708"/>
              <w:formProt w:val="0"/>
              <w:docGrid w:linePitch="360"/>
            </w:sectPr>
          </w:pPr>
        </w:p>
        <w:p w14:paraId="155B778E" w14:textId="77777777" w:rsidR="00214166" w:rsidRDefault="00214166" w:rsidP="00214166">
          <w:pPr>
            <w:pStyle w:val="Nadpis1neslovan"/>
          </w:pPr>
          <w:bookmarkStart w:id="74" w:name="_Toc524368033"/>
          <w:r w:rsidRPr="004E2697">
            <w:lastRenderedPageBreak/>
            <w:t>Přehled dostupných ikon</w:t>
          </w:r>
          <w:bookmarkEnd w:id="74"/>
        </w:p>
        <w:tbl>
          <w:tblPr>
            <w:tblW w:w="4999" w:type="pct"/>
            <w:jc w:val="center"/>
            <w:tblLook w:val="04A0" w:firstRow="1" w:lastRow="0" w:firstColumn="1" w:lastColumn="0" w:noHBand="0" w:noVBand="1"/>
          </w:tblPr>
          <w:tblGrid>
            <w:gridCol w:w="888"/>
            <w:gridCol w:w="3552"/>
            <w:gridCol w:w="890"/>
            <w:gridCol w:w="3550"/>
          </w:tblGrid>
          <w:tr w:rsidR="00214166" w14:paraId="3751708A" w14:textId="77777777" w:rsidTr="008864ED">
            <w:trPr>
              <w:jc w:val="center"/>
            </w:trPr>
            <w:tc>
              <w:tcPr>
                <w:tcW w:w="500" w:type="pct"/>
              </w:tcPr>
              <w:p w14:paraId="71063C21" w14:textId="77777777" w:rsidR="00214166" w:rsidRDefault="00214166" w:rsidP="008864ED">
                <w:r>
                  <w:rPr>
                    <w:noProof/>
                    <w:lang w:eastAsia="cs-CZ"/>
                  </w:rPr>
                  <w:drawing>
                    <wp:inline distT="0" distB="0" distL="0" distR="0" wp14:anchorId="4275D926" wp14:editId="3E184CB7">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73DAB03" w14:textId="77777777" w:rsidR="00214166" w:rsidRDefault="00214166" w:rsidP="008864ED">
                <w:pPr>
                  <w:rPr>
                    <w:szCs w:val="24"/>
                  </w:rPr>
                </w:pPr>
                <w:r>
                  <w:t>Čas potřebný ke studiu</w:t>
                </w:r>
              </w:p>
            </w:tc>
            <w:tc>
              <w:tcPr>
                <w:tcW w:w="501" w:type="pct"/>
              </w:tcPr>
              <w:p w14:paraId="33D650A8" w14:textId="77777777" w:rsidR="00214166" w:rsidRDefault="00214166" w:rsidP="008864ED">
                <w:r>
                  <w:rPr>
                    <w:noProof/>
                    <w:lang w:eastAsia="cs-CZ"/>
                  </w:rPr>
                  <w:drawing>
                    <wp:inline distT="0" distB="0" distL="0" distR="0" wp14:anchorId="4543CE04" wp14:editId="55433882">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E10A35" w14:textId="77777777" w:rsidR="00214166" w:rsidRDefault="00214166" w:rsidP="008864ED">
                <w:pPr>
                  <w:rPr>
                    <w:szCs w:val="24"/>
                  </w:rPr>
                </w:pPr>
                <w:r>
                  <w:t>Cíle kapitoly</w:t>
                </w:r>
              </w:p>
            </w:tc>
          </w:tr>
          <w:tr w:rsidR="00214166" w14:paraId="208B99EC" w14:textId="77777777" w:rsidTr="008864ED">
            <w:trPr>
              <w:jc w:val="center"/>
            </w:trPr>
            <w:tc>
              <w:tcPr>
                <w:tcW w:w="500" w:type="pct"/>
              </w:tcPr>
              <w:p w14:paraId="4A573D71" w14:textId="77777777" w:rsidR="00214166" w:rsidRDefault="00214166" w:rsidP="008864ED">
                <w:r>
                  <w:rPr>
                    <w:noProof/>
                    <w:lang w:eastAsia="cs-CZ"/>
                  </w:rPr>
                  <w:drawing>
                    <wp:inline distT="0" distB="0" distL="0" distR="0" wp14:anchorId="0EDBB0E4" wp14:editId="1D1DD041">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FDCF3B1" w14:textId="77777777" w:rsidR="00214166" w:rsidRDefault="00214166" w:rsidP="008864ED">
                <w:pPr>
                  <w:rPr>
                    <w:szCs w:val="24"/>
                  </w:rPr>
                </w:pPr>
                <w:r>
                  <w:t>Klíčová slova</w:t>
                </w:r>
              </w:p>
            </w:tc>
            <w:tc>
              <w:tcPr>
                <w:tcW w:w="501" w:type="pct"/>
              </w:tcPr>
              <w:p w14:paraId="2A7D8666" w14:textId="77777777" w:rsidR="00214166" w:rsidRDefault="00214166" w:rsidP="008864ED">
                <w:r>
                  <w:rPr>
                    <w:noProof/>
                    <w:lang w:eastAsia="cs-CZ"/>
                  </w:rPr>
                  <w:drawing>
                    <wp:inline distT="0" distB="0" distL="0" distR="0" wp14:anchorId="1BCB14A6" wp14:editId="58E3DF46">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C99BA44" w14:textId="77777777" w:rsidR="00214166" w:rsidRDefault="00214166" w:rsidP="008864ED">
                <w:pPr>
                  <w:rPr>
                    <w:szCs w:val="24"/>
                  </w:rPr>
                </w:pPr>
                <w:r>
                  <w:t>Nezapomeňte na odpočinek</w:t>
                </w:r>
              </w:p>
            </w:tc>
          </w:tr>
          <w:tr w:rsidR="00214166" w14:paraId="5110CFF6" w14:textId="77777777" w:rsidTr="008864ED">
            <w:trPr>
              <w:jc w:val="center"/>
            </w:trPr>
            <w:tc>
              <w:tcPr>
                <w:tcW w:w="500" w:type="pct"/>
              </w:tcPr>
              <w:p w14:paraId="269CB6B2" w14:textId="77777777" w:rsidR="00214166" w:rsidRDefault="00214166" w:rsidP="008864ED">
                <w:r>
                  <w:rPr>
                    <w:noProof/>
                    <w:lang w:eastAsia="cs-CZ"/>
                  </w:rPr>
                  <w:drawing>
                    <wp:inline distT="0" distB="0" distL="0" distR="0" wp14:anchorId="38F95865" wp14:editId="50C0FDF8">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5199AD6" w14:textId="77777777" w:rsidR="00214166" w:rsidRDefault="00214166" w:rsidP="008864ED">
                <w:pPr>
                  <w:rPr>
                    <w:szCs w:val="24"/>
                  </w:rPr>
                </w:pPr>
                <w:r>
                  <w:t>Průvodce studiem</w:t>
                </w:r>
              </w:p>
            </w:tc>
            <w:tc>
              <w:tcPr>
                <w:tcW w:w="501" w:type="pct"/>
              </w:tcPr>
              <w:p w14:paraId="2255EB38" w14:textId="77777777" w:rsidR="00214166" w:rsidRDefault="00214166" w:rsidP="008864ED">
                <w:r>
                  <w:rPr>
                    <w:noProof/>
                    <w:lang w:eastAsia="cs-CZ"/>
                  </w:rPr>
                  <w:drawing>
                    <wp:inline distT="0" distB="0" distL="0" distR="0" wp14:anchorId="16DC06C9" wp14:editId="11FD11E2">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552D9743" w14:textId="77777777" w:rsidR="00214166" w:rsidRDefault="00214166" w:rsidP="008864ED">
                <w:pPr>
                  <w:rPr>
                    <w:szCs w:val="24"/>
                  </w:rPr>
                </w:pPr>
                <w:r>
                  <w:t>Průvodce textem</w:t>
                </w:r>
              </w:p>
            </w:tc>
          </w:tr>
          <w:tr w:rsidR="00214166" w14:paraId="2F0145A2" w14:textId="77777777" w:rsidTr="008864ED">
            <w:trPr>
              <w:jc w:val="center"/>
            </w:trPr>
            <w:tc>
              <w:tcPr>
                <w:tcW w:w="500" w:type="pct"/>
              </w:tcPr>
              <w:p w14:paraId="0D06FC6B" w14:textId="77777777" w:rsidR="00214166" w:rsidRDefault="00214166" w:rsidP="008864ED">
                <w:r>
                  <w:rPr>
                    <w:noProof/>
                    <w:lang w:eastAsia="cs-CZ"/>
                  </w:rPr>
                  <w:drawing>
                    <wp:inline distT="0" distB="0" distL="0" distR="0" wp14:anchorId="34A3BBCE" wp14:editId="0868AA3A">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00E457F" w14:textId="77777777" w:rsidR="00214166" w:rsidRDefault="00214166" w:rsidP="008864ED">
                <w:pPr>
                  <w:rPr>
                    <w:szCs w:val="24"/>
                  </w:rPr>
                </w:pPr>
                <w:r>
                  <w:t>Rychlý náhled</w:t>
                </w:r>
              </w:p>
            </w:tc>
            <w:tc>
              <w:tcPr>
                <w:tcW w:w="501" w:type="pct"/>
              </w:tcPr>
              <w:p w14:paraId="1E8D14EC" w14:textId="77777777" w:rsidR="00214166" w:rsidRDefault="00214166" w:rsidP="008864ED">
                <w:r>
                  <w:rPr>
                    <w:noProof/>
                    <w:lang w:eastAsia="cs-CZ"/>
                  </w:rPr>
                  <w:drawing>
                    <wp:inline distT="0" distB="0" distL="0" distR="0" wp14:anchorId="32572520" wp14:editId="5437FCFD">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56857E9" w14:textId="77777777" w:rsidR="00214166" w:rsidRDefault="00214166" w:rsidP="008864ED">
                <w:pPr>
                  <w:rPr>
                    <w:szCs w:val="24"/>
                  </w:rPr>
                </w:pPr>
                <w:r>
                  <w:t>Shrnutí</w:t>
                </w:r>
              </w:p>
            </w:tc>
          </w:tr>
          <w:tr w:rsidR="00214166" w14:paraId="34384015" w14:textId="77777777" w:rsidTr="008864ED">
            <w:trPr>
              <w:jc w:val="center"/>
            </w:trPr>
            <w:tc>
              <w:tcPr>
                <w:tcW w:w="500" w:type="pct"/>
              </w:tcPr>
              <w:p w14:paraId="5ED93656" w14:textId="77777777" w:rsidR="00214166" w:rsidRDefault="00214166" w:rsidP="008864ED">
                <w:r>
                  <w:rPr>
                    <w:noProof/>
                    <w:lang w:eastAsia="cs-CZ"/>
                  </w:rPr>
                  <w:drawing>
                    <wp:inline distT="0" distB="0" distL="0" distR="0" wp14:anchorId="02F150E1" wp14:editId="7EB8687A">
                      <wp:extent cx="381635" cy="381635"/>
                      <wp:effectExtent l="0" t="0" r="0"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E065CF4" w14:textId="77777777" w:rsidR="00214166" w:rsidRDefault="00214166" w:rsidP="008864ED">
                <w:pPr>
                  <w:rPr>
                    <w:szCs w:val="24"/>
                  </w:rPr>
                </w:pPr>
                <w:r>
                  <w:t>Tutoriály</w:t>
                </w:r>
              </w:p>
            </w:tc>
            <w:tc>
              <w:tcPr>
                <w:tcW w:w="501" w:type="pct"/>
              </w:tcPr>
              <w:p w14:paraId="6528E311" w14:textId="77777777" w:rsidR="00214166" w:rsidRDefault="00214166" w:rsidP="008864ED">
                <w:r>
                  <w:rPr>
                    <w:noProof/>
                    <w:lang w:eastAsia="cs-CZ"/>
                  </w:rPr>
                  <w:drawing>
                    <wp:inline distT="0" distB="0" distL="0" distR="0" wp14:anchorId="038D1EFD" wp14:editId="57EA9478">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6C9BE8A0" w14:textId="77777777" w:rsidR="00214166" w:rsidRDefault="00214166" w:rsidP="008864ED">
                <w:pPr>
                  <w:rPr>
                    <w:szCs w:val="24"/>
                  </w:rPr>
                </w:pPr>
                <w:r>
                  <w:t>Definice</w:t>
                </w:r>
              </w:p>
            </w:tc>
          </w:tr>
          <w:tr w:rsidR="00214166" w14:paraId="79E40D18" w14:textId="77777777" w:rsidTr="008864ED">
            <w:trPr>
              <w:jc w:val="center"/>
            </w:trPr>
            <w:tc>
              <w:tcPr>
                <w:tcW w:w="500" w:type="pct"/>
              </w:tcPr>
              <w:p w14:paraId="6CFF2624" w14:textId="77777777" w:rsidR="00214166" w:rsidRDefault="00214166" w:rsidP="008864ED">
                <w:r>
                  <w:rPr>
                    <w:noProof/>
                    <w:lang w:eastAsia="cs-CZ"/>
                  </w:rPr>
                  <w:drawing>
                    <wp:inline distT="0" distB="0" distL="0" distR="0" wp14:anchorId="5D4EA126" wp14:editId="2C891BAD">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3671BFB" w14:textId="77777777" w:rsidR="00214166" w:rsidRDefault="00214166" w:rsidP="008864ED">
                <w:pPr>
                  <w:rPr>
                    <w:szCs w:val="24"/>
                  </w:rPr>
                </w:pPr>
                <w:r>
                  <w:t>K zapamatování</w:t>
                </w:r>
              </w:p>
            </w:tc>
            <w:tc>
              <w:tcPr>
                <w:tcW w:w="501" w:type="pct"/>
              </w:tcPr>
              <w:p w14:paraId="75A92B0C" w14:textId="77777777" w:rsidR="00214166" w:rsidRDefault="00214166" w:rsidP="008864ED">
                <w:r>
                  <w:rPr>
                    <w:noProof/>
                    <w:lang w:eastAsia="cs-CZ"/>
                  </w:rPr>
                  <w:drawing>
                    <wp:inline distT="0" distB="0" distL="0" distR="0" wp14:anchorId="22F792C4" wp14:editId="0EC637A8">
                      <wp:extent cx="381635" cy="381635"/>
                      <wp:effectExtent l="0" t="0" r="0" b="0"/>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75E55468" w14:textId="77777777" w:rsidR="00214166" w:rsidRDefault="00214166" w:rsidP="008864ED">
                <w:pPr>
                  <w:rPr>
                    <w:szCs w:val="24"/>
                  </w:rPr>
                </w:pPr>
                <w:r>
                  <w:t>Případová studie</w:t>
                </w:r>
              </w:p>
            </w:tc>
          </w:tr>
          <w:tr w:rsidR="00214166" w14:paraId="431D46F7" w14:textId="77777777" w:rsidTr="008864ED">
            <w:trPr>
              <w:jc w:val="center"/>
            </w:trPr>
            <w:tc>
              <w:tcPr>
                <w:tcW w:w="500" w:type="pct"/>
              </w:tcPr>
              <w:p w14:paraId="3CD7408A" w14:textId="77777777" w:rsidR="00214166" w:rsidRDefault="00214166" w:rsidP="008864ED">
                <w:r>
                  <w:rPr>
                    <w:noProof/>
                    <w:lang w:eastAsia="cs-CZ"/>
                  </w:rPr>
                  <w:drawing>
                    <wp:inline distT="0" distB="0" distL="0" distR="0" wp14:anchorId="6551E253" wp14:editId="11647022">
                      <wp:extent cx="381635" cy="381635"/>
                      <wp:effectExtent l="0" t="0" r="0" b="0"/>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8D3BA7D" w14:textId="77777777" w:rsidR="00214166" w:rsidRDefault="00214166" w:rsidP="008864ED">
                <w:pPr>
                  <w:rPr>
                    <w:szCs w:val="24"/>
                  </w:rPr>
                </w:pPr>
                <w:r>
                  <w:t>Řešená úloha</w:t>
                </w:r>
              </w:p>
            </w:tc>
            <w:tc>
              <w:tcPr>
                <w:tcW w:w="501" w:type="pct"/>
              </w:tcPr>
              <w:p w14:paraId="5DA60468" w14:textId="77777777" w:rsidR="00214166" w:rsidRDefault="00214166" w:rsidP="008864ED">
                <w:r>
                  <w:rPr>
                    <w:noProof/>
                    <w:lang w:eastAsia="cs-CZ"/>
                  </w:rPr>
                  <w:drawing>
                    <wp:inline distT="0" distB="0" distL="0" distR="0" wp14:anchorId="552E83FE" wp14:editId="748A9797">
                      <wp:extent cx="381635" cy="381635"/>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503F00F" w14:textId="77777777" w:rsidR="00214166" w:rsidRDefault="00214166" w:rsidP="008864ED">
                <w:pPr>
                  <w:rPr>
                    <w:szCs w:val="24"/>
                  </w:rPr>
                </w:pPr>
                <w:r>
                  <w:t>Věta</w:t>
                </w:r>
              </w:p>
            </w:tc>
          </w:tr>
          <w:tr w:rsidR="00214166" w14:paraId="5737EC49" w14:textId="77777777" w:rsidTr="008864ED">
            <w:trPr>
              <w:jc w:val="center"/>
            </w:trPr>
            <w:tc>
              <w:tcPr>
                <w:tcW w:w="500" w:type="pct"/>
              </w:tcPr>
              <w:p w14:paraId="55385190" w14:textId="77777777" w:rsidR="00214166" w:rsidRDefault="00214166" w:rsidP="008864ED">
                <w:r>
                  <w:rPr>
                    <w:noProof/>
                    <w:lang w:eastAsia="cs-CZ"/>
                  </w:rPr>
                  <w:drawing>
                    <wp:inline distT="0" distB="0" distL="0" distR="0" wp14:anchorId="03E6606A" wp14:editId="380D6CFE">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C9DE75D" w14:textId="77777777" w:rsidR="00214166" w:rsidRDefault="00214166" w:rsidP="008864ED">
                <w:pPr>
                  <w:rPr>
                    <w:szCs w:val="24"/>
                  </w:rPr>
                </w:pPr>
                <w:r>
                  <w:t>Kontrolní otázka</w:t>
                </w:r>
              </w:p>
            </w:tc>
            <w:tc>
              <w:tcPr>
                <w:tcW w:w="501" w:type="pct"/>
              </w:tcPr>
              <w:p w14:paraId="00C1C3C4" w14:textId="77777777" w:rsidR="00214166" w:rsidRDefault="00214166" w:rsidP="008864ED">
                <w:r>
                  <w:rPr>
                    <w:noProof/>
                    <w:lang w:eastAsia="cs-CZ"/>
                  </w:rPr>
                  <w:drawing>
                    <wp:inline distT="0" distB="0" distL="0" distR="0" wp14:anchorId="761B25BC" wp14:editId="0A8398DB">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47FD5C0" w14:textId="77777777" w:rsidR="00214166" w:rsidRDefault="00214166" w:rsidP="008864ED">
                <w:pPr>
                  <w:rPr>
                    <w:szCs w:val="24"/>
                  </w:rPr>
                </w:pPr>
                <w:r>
                  <w:t>Korespondenční úkol</w:t>
                </w:r>
              </w:p>
            </w:tc>
          </w:tr>
          <w:tr w:rsidR="00214166" w14:paraId="111BDC66" w14:textId="77777777" w:rsidTr="008864ED">
            <w:trPr>
              <w:jc w:val="center"/>
            </w:trPr>
            <w:tc>
              <w:tcPr>
                <w:tcW w:w="500" w:type="pct"/>
              </w:tcPr>
              <w:p w14:paraId="17708114" w14:textId="77777777" w:rsidR="00214166" w:rsidRDefault="00214166" w:rsidP="008864ED">
                <w:r>
                  <w:rPr>
                    <w:noProof/>
                    <w:lang w:eastAsia="cs-CZ"/>
                  </w:rPr>
                  <w:drawing>
                    <wp:inline distT="0" distB="0" distL="0" distR="0" wp14:anchorId="758BD143" wp14:editId="0FE7F107">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5214A23F" w14:textId="77777777" w:rsidR="00214166" w:rsidRDefault="00214166" w:rsidP="008864ED">
                <w:pPr>
                  <w:rPr>
                    <w:szCs w:val="24"/>
                  </w:rPr>
                </w:pPr>
                <w:r>
                  <w:t>Odpovědi</w:t>
                </w:r>
              </w:p>
            </w:tc>
            <w:tc>
              <w:tcPr>
                <w:tcW w:w="501" w:type="pct"/>
              </w:tcPr>
              <w:p w14:paraId="7CA13DC0" w14:textId="77777777" w:rsidR="00214166" w:rsidRDefault="00214166" w:rsidP="008864ED">
                <w:r>
                  <w:rPr>
                    <w:noProof/>
                    <w:lang w:eastAsia="cs-CZ"/>
                  </w:rPr>
                  <w:drawing>
                    <wp:inline distT="0" distB="0" distL="0" distR="0" wp14:anchorId="50164C6B" wp14:editId="027E8B87">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50CADA0C" w14:textId="77777777" w:rsidR="00214166" w:rsidRDefault="00214166" w:rsidP="008864ED">
                <w:pPr>
                  <w:rPr>
                    <w:szCs w:val="24"/>
                  </w:rPr>
                </w:pPr>
                <w:r>
                  <w:t>Otázky</w:t>
                </w:r>
              </w:p>
            </w:tc>
          </w:tr>
          <w:tr w:rsidR="00214166" w14:paraId="51379CDF" w14:textId="77777777" w:rsidTr="008864ED">
            <w:trPr>
              <w:jc w:val="center"/>
            </w:trPr>
            <w:tc>
              <w:tcPr>
                <w:tcW w:w="500" w:type="pct"/>
              </w:tcPr>
              <w:p w14:paraId="74E2E6F4" w14:textId="77777777" w:rsidR="00214166" w:rsidRDefault="00214166" w:rsidP="008864ED">
                <w:r>
                  <w:rPr>
                    <w:noProof/>
                    <w:lang w:eastAsia="cs-CZ"/>
                  </w:rPr>
                  <w:drawing>
                    <wp:inline distT="0" distB="0" distL="0" distR="0" wp14:anchorId="4BBB67AD" wp14:editId="6F852313">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3FC31DCB" w14:textId="77777777" w:rsidR="00214166" w:rsidRDefault="00214166" w:rsidP="008864ED">
                <w:pPr>
                  <w:rPr>
                    <w:szCs w:val="24"/>
                  </w:rPr>
                </w:pPr>
                <w:r>
                  <w:t>Samostatný úkol</w:t>
                </w:r>
              </w:p>
            </w:tc>
            <w:tc>
              <w:tcPr>
                <w:tcW w:w="501" w:type="pct"/>
              </w:tcPr>
              <w:p w14:paraId="3B5AD807" w14:textId="77777777" w:rsidR="00214166" w:rsidRDefault="00214166" w:rsidP="008864ED">
                <w:r>
                  <w:rPr>
                    <w:noProof/>
                    <w:lang w:eastAsia="cs-CZ"/>
                  </w:rPr>
                  <w:drawing>
                    <wp:inline distT="0" distB="0" distL="0" distR="0" wp14:anchorId="619F8ED4" wp14:editId="41374FD4">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71E51DF" w14:textId="77777777" w:rsidR="00214166" w:rsidRDefault="00214166" w:rsidP="008864ED">
                <w:pPr>
                  <w:rPr>
                    <w:szCs w:val="24"/>
                  </w:rPr>
                </w:pPr>
                <w:r>
                  <w:t>Další zdroje</w:t>
                </w:r>
              </w:p>
            </w:tc>
          </w:tr>
          <w:tr w:rsidR="00214166" w14:paraId="00DA8607" w14:textId="77777777" w:rsidTr="008864ED">
            <w:trPr>
              <w:jc w:val="center"/>
            </w:trPr>
            <w:tc>
              <w:tcPr>
                <w:tcW w:w="500" w:type="pct"/>
              </w:tcPr>
              <w:p w14:paraId="5D89EE14" w14:textId="77777777" w:rsidR="00214166" w:rsidRDefault="00214166" w:rsidP="008864ED">
                <w:r>
                  <w:rPr>
                    <w:noProof/>
                    <w:lang w:eastAsia="cs-CZ"/>
                  </w:rPr>
                  <w:drawing>
                    <wp:inline distT="0" distB="0" distL="0" distR="0" wp14:anchorId="01FE58AD" wp14:editId="159CA477">
                      <wp:extent cx="381635" cy="381635"/>
                      <wp:effectExtent l="0" t="0" r="0"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F7F51A8" w14:textId="77777777" w:rsidR="00214166" w:rsidRDefault="00214166" w:rsidP="008864ED">
                <w:pPr>
                  <w:rPr>
                    <w:szCs w:val="24"/>
                  </w:rPr>
                </w:pPr>
                <w:r>
                  <w:t>Pro zájemce</w:t>
                </w:r>
              </w:p>
            </w:tc>
            <w:tc>
              <w:tcPr>
                <w:tcW w:w="501" w:type="pct"/>
              </w:tcPr>
              <w:p w14:paraId="226C4C16" w14:textId="77777777" w:rsidR="00214166" w:rsidRDefault="00214166" w:rsidP="008864ED">
                <w:r>
                  <w:rPr>
                    <w:noProof/>
                    <w:lang w:eastAsia="cs-CZ"/>
                  </w:rPr>
                  <w:drawing>
                    <wp:inline distT="0" distB="0" distL="0" distR="0" wp14:anchorId="355E24E0" wp14:editId="77B98654">
                      <wp:extent cx="381635" cy="38163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FAFA85B" w14:textId="77777777" w:rsidR="00214166" w:rsidRDefault="00214166" w:rsidP="008864ED">
                <w:pPr>
                  <w:rPr>
                    <w:szCs w:val="24"/>
                  </w:rPr>
                </w:pPr>
                <w:r>
                  <w:t>Úkol k zamyšlení</w:t>
                </w:r>
              </w:p>
            </w:tc>
          </w:tr>
        </w:tbl>
        <w:p w14:paraId="5A545B49" w14:textId="77777777" w:rsidR="00214166" w:rsidRDefault="00214166" w:rsidP="008864ED">
          <w:pPr>
            <w:pStyle w:val="Tlotextu"/>
          </w:pPr>
        </w:p>
        <w:p w14:paraId="4317C338" w14:textId="77777777" w:rsidR="00214166" w:rsidRDefault="00214166" w:rsidP="0041399E">
          <w:pPr>
            <w:pStyle w:val="Tlotextu"/>
            <w:ind w:firstLine="0"/>
          </w:pPr>
        </w:p>
        <w:p w14:paraId="01A91ACE" w14:textId="77777777" w:rsidR="00214166" w:rsidRDefault="00214166" w:rsidP="008864ED">
          <w:pPr>
            <w:sectPr w:rsidR="00214166" w:rsidSect="003479A6">
              <w:headerReference w:type="even" r:id="rId82"/>
              <w:type w:val="continuous"/>
              <w:pgSz w:w="11906" w:h="16838" w:code="9"/>
              <w:pgMar w:top="1440" w:right="1440" w:bottom="1440" w:left="1800" w:header="709" w:footer="709" w:gutter="0"/>
              <w:cols w:space="708"/>
              <w:docGrid w:linePitch="360"/>
            </w:sectPr>
          </w:pPr>
        </w:p>
        <w:p w14:paraId="4F76140C" w14:textId="77777777" w:rsidR="00214166" w:rsidRDefault="005226A3" w:rsidP="008864ED">
          <w:pPr>
            <w:pStyle w:val="Tlotextu"/>
          </w:pPr>
          <w:sdt>
            <w:sdtPr>
              <w:id w:val="1134753340"/>
              <w:lock w:val="contentLocked"/>
              <w:placeholder>
                <w:docPart w:val="17ABD89C6B844F38B011DCEDBEDED555"/>
              </w:placeholder>
            </w:sdtPr>
            <w:sdtEndPr/>
            <w:sdtContent>
              <w:r w:rsidR="00214166">
                <w:t>Název:</w:t>
              </w:r>
            </w:sdtContent>
          </w:sdt>
          <w:r w:rsidR="00214166">
            <w:t xml:space="preserve"> </w:t>
          </w:r>
          <w:r w:rsidR="00214166">
            <w:tab/>
          </w:r>
          <w:r w:rsidR="00214166">
            <w:tab/>
          </w:r>
          <w:sdt>
            <w:sdtPr>
              <w:id w:val="-983613433"/>
              <w:placeholder>
                <w:docPart w:val="17ABD89C6B844F38B011DCEDBEDED555"/>
              </w:placeholder>
            </w:sdtPr>
            <w:sdtEndPr/>
            <w:sdtContent>
              <w:r w:rsidR="00214166">
                <w:rPr>
                  <w:b/>
                  <w:noProof/>
                </w:rPr>
                <w:fldChar w:fldCharType="begin"/>
              </w:r>
              <w:r w:rsidR="00214166">
                <w:rPr>
                  <w:b/>
                  <w:noProof/>
                </w:rPr>
                <w:instrText xml:space="preserve"> STYLEREF  "Název knihy"  \* MERGEFORMAT </w:instrText>
              </w:r>
              <w:r w:rsidR="00214166">
                <w:rPr>
                  <w:b/>
                  <w:noProof/>
                </w:rPr>
                <w:fldChar w:fldCharType="separate"/>
              </w:r>
              <w:r w:rsidR="00E92AB3">
                <w:rPr>
                  <w:b/>
                  <w:noProof/>
                </w:rPr>
                <w:t>Kultura řeči</w:t>
              </w:r>
              <w:r w:rsidR="00E92AB3">
                <w:rPr>
                  <w:b/>
                  <w:noProof/>
                </w:rPr>
                <w:cr/>
              </w:r>
              <w:r w:rsidR="00214166">
                <w:rPr>
                  <w:noProof/>
                </w:rPr>
                <w:fldChar w:fldCharType="end"/>
              </w:r>
            </w:sdtContent>
          </w:sdt>
        </w:p>
        <w:p w14:paraId="7FEBE793" w14:textId="092FBC4B" w:rsidR="00214166" w:rsidRDefault="005226A3" w:rsidP="008864ED">
          <w:pPr>
            <w:pStyle w:val="Tlotextu"/>
          </w:pPr>
          <w:sdt>
            <w:sdtPr>
              <w:id w:val="-1898120456"/>
              <w:lock w:val="contentLocked"/>
              <w:placeholder>
                <w:docPart w:val="17ABD89C6B844F38B011DCEDBEDED555"/>
              </w:placeholder>
            </w:sdtPr>
            <w:sdtEndPr/>
            <w:sdtContent>
              <w:r w:rsidR="00214166">
                <w:t>Autor:</w:t>
              </w:r>
            </w:sdtContent>
          </w:sdt>
          <w:r w:rsidR="00214166">
            <w:tab/>
          </w:r>
          <w:r w:rsidR="00214166">
            <w:tab/>
          </w:r>
          <w:sdt>
            <w:sdtPr>
              <w:rPr>
                <w:b/>
              </w:rPr>
              <w:id w:val="2011016144"/>
              <w:placeholder>
                <w:docPart w:val="17ABD89C6B844F38B011DCEDBEDED555"/>
              </w:placeholder>
            </w:sdtPr>
            <w:sdtEndPr/>
            <w:sdtContent>
              <w:r w:rsidR="0041399E">
                <w:rPr>
                  <w:b/>
                </w:rPr>
                <w:t xml:space="preserve">PhDr. Soňa Schneiderová, PhD. </w:t>
              </w:r>
            </w:sdtContent>
          </w:sdt>
        </w:p>
        <w:sdt>
          <w:sdtPr>
            <w:id w:val="-1125840171"/>
            <w:lock w:val="contentLocked"/>
            <w:placeholder>
              <w:docPart w:val="17ABD89C6B844F38B011DCEDBEDED555"/>
            </w:placeholder>
          </w:sdtPr>
          <w:sdtEndPr/>
          <w:sdtContent>
            <w:p w14:paraId="181FE831" w14:textId="77777777" w:rsidR="00214166" w:rsidRDefault="00214166" w:rsidP="008864ED">
              <w:pPr>
                <w:pStyle w:val="Tlotextu"/>
              </w:pPr>
              <w:r>
                <w:t xml:space="preserve">Vydavatel: </w:t>
              </w:r>
              <w:r>
                <w:tab/>
              </w:r>
              <w:r>
                <w:tab/>
                <w:t>Slezská univerzita v Opavě</w:t>
              </w:r>
            </w:p>
            <w:p w14:paraId="1B1B67F6" w14:textId="77777777" w:rsidR="00214166" w:rsidRDefault="00214166" w:rsidP="008864ED">
              <w:pPr>
                <w:pStyle w:val="Tlotextu"/>
                <w:ind w:left="1416" w:firstLine="708"/>
              </w:pPr>
              <w:r w:rsidRPr="00EE6C77">
                <w:t>Filozoficko-přírodovědecká fakulta v Opavě</w:t>
              </w:r>
            </w:p>
            <w:p w14:paraId="056FF8C6" w14:textId="77777777" w:rsidR="00214166" w:rsidRDefault="00214166" w:rsidP="008864ED">
              <w:pPr>
                <w:pStyle w:val="Tlotextu"/>
              </w:pPr>
              <w:r>
                <w:t>Určeno:</w:t>
              </w:r>
              <w:r>
                <w:tab/>
              </w:r>
              <w:r>
                <w:tab/>
                <w:t>studentům SU FPF Opava</w:t>
              </w:r>
            </w:p>
          </w:sdtContent>
        </w:sdt>
        <w:p w14:paraId="33A78472" w14:textId="77777777" w:rsidR="00214166" w:rsidRDefault="005226A3" w:rsidP="008864ED">
          <w:pPr>
            <w:pStyle w:val="Tlotextu"/>
          </w:pPr>
          <w:sdt>
            <w:sdtPr>
              <w:id w:val="-464978823"/>
              <w:lock w:val="contentLocked"/>
              <w:placeholder>
                <w:docPart w:val="17ABD89C6B844F38B011DCEDBEDED555"/>
              </w:placeholder>
            </w:sdtPr>
            <w:sdtEndPr/>
            <w:sdtContent>
              <w:r w:rsidR="00214166">
                <w:t>Počet stran:</w:t>
              </w:r>
            </w:sdtContent>
          </w:sdt>
          <w:r w:rsidR="00214166">
            <w:tab/>
          </w:r>
          <w:r w:rsidR="00214166">
            <w:tab/>
          </w:r>
          <w:sdt>
            <w:sdtPr>
              <w:id w:val="807825928"/>
              <w:placeholder>
                <w:docPart w:val="17ABD89C6B844F38B011DCEDBEDED555"/>
              </w:placeholder>
            </w:sdtPr>
            <w:sdtEndPr/>
            <w:sdtContent>
              <w:r w:rsidR="00214166">
                <w:rPr>
                  <w:noProof/>
                </w:rPr>
                <w:fldChar w:fldCharType="begin"/>
              </w:r>
              <w:r w:rsidR="00214166">
                <w:rPr>
                  <w:noProof/>
                </w:rPr>
                <w:instrText xml:space="preserve"> NUMPAGES   \* MERGEFORMAT </w:instrText>
              </w:r>
              <w:r w:rsidR="00214166">
                <w:rPr>
                  <w:noProof/>
                </w:rPr>
                <w:fldChar w:fldCharType="separate"/>
              </w:r>
              <w:r w:rsidR="00E92AB3">
                <w:rPr>
                  <w:noProof/>
                </w:rPr>
                <w:t>149</w:t>
              </w:r>
              <w:r w:rsidR="00214166">
                <w:rPr>
                  <w:noProof/>
                </w:rPr>
                <w:fldChar w:fldCharType="end"/>
              </w:r>
            </w:sdtContent>
          </w:sdt>
        </w:p>
        <w:p w14:paraId="3C90CBF3" w14:textId="77777777" w:rsidR="00214166" w:rsidRDefault="00214166" w:rsidP="008864ED">
          <w:pPr>
            <w:pStyle w:val="Tlotextu"/>
          </w:pPr>
        </w:p>
        <w:p w14:paraId="19ED0E82" w14:textId="77777777" w:rsidR="00214166" w:rsidRDefault="00214166" w:rsidP="008864ED">
          <w:pPr>
            <w:pStyle w:val="Tlotextu"/>
          </w:pPr>
        </w:p>
        <w:p w14:paraId="365253EA" w14:textId="77777777" w:rsidR="00214166" w:rsidRDefault="00214166" w:rsidP="008864ED">
          <w:pPr>
            <w:pStyle w:val="Tlotextu"/>
          </w:pPr>
        </w:p>
        <w:sdt>
          <w:sdtPr>
            <w:id w:val="138537481"/>
            <w:lock w:val="contentLocked"/>
            <w:placeholder>
              <w:docPart w:val="17ABD89C6B844F38B011DCEDBEDED555"/>
            </w:placeholder>
          </w:sdtPr>
          <w:sdtEndPr/>
          <w:sdtContent>
            <w:p w14:paraId="0F6A04D0" w14:textId="77777777" w:rsidR="00214166" w:rsidRDefault="00214166" w:rsidP="008864ED">
              <w:pPr>
                <w:pStyle w:val="Tlotextu"/>
              </w:pPr>
            </w:p>
            <w:p w14:paraId="71475A01" w14:textId="77777777" w:rsidR="00214166" w:rsidRDefault="00214166" w:rsidP="008864ED">
              <w:pPr>
                <w:pStyle w:val="Tlotextu"/>
              </w:pPr>
            </w:p>
            <w:p w14:paraId="5954CC47" w14:textId="77777777" w:rsidR="00214166" w:rsidRDefault="00214166" w:rsidP="008864ED">
              <w:pPr>
                <w:pStyle w:val="Tlotextu"/>
              </w:pPr>
              <w:r>
                <w:t>Tato publikace neprošla jazykovou úpravou.</w:t>
              </w:r>
            </w:p>
          </w:sdtContent>
        </w:sdt>
        <w:p w14:paraId="5FE83A2F" w14:textId="77777777" w:rsidR="00214166" w:rsidRDefault="00214166" w:rsidP="00B60DC8">
          <w:pPr>
            <w:pStyle w:val="Normlnweb"/>
            <w:spacing w:before="0" w:after="0"/>
            <w:ind w:firstLine="0"/>
            <w:jc w:val="center"/>
            <w:rPr>
              <w:rStyle w:val="Nzevknihy"/>
            </w:rPr>
          </w:pPr>
          <w:r>
            <w:rPr>
              <w:rStyle w:val="Nzevknihy"/>
            </w:rPr>
            <w:t xml:space="preserve"> </w:t>
          </w:r>
        </w:p>
        <w:p w14:paraId="234DC0D0" w14:textId="77777777" w:rsidR="00F237B0" w:rsidRDefault="00F237B0" w:rsidP="00B60DC8">
          <w:pPr>
            <w:pStyle w:val="Normlnweb"/>
            <w:spacing w:before="0" w:after="0"/>
            <w:ind w:firstLine="0"/>
            <w:jc w:val="center"/>
            <w:rPr>
              <w:rStyle w:val="Nzevknihy"/>
            </w:rPr>
          </w:pPr>
        </w:p>
        <w:p w14:paraId="153D92CD" w14:textId="78EAC28D" w:rsidR="0041362C" w:rsidRPr="001531DD" w:rsidRDefault="005226A3" w:rsidP="00B60DC8">
          <w:pPr>
            <w:pStyle w:val="Normlnweb"/>
            <w:spacing w:before="0" w:after="0"/>
            <w:ind w:firstLine="0"/>
            <w:jc w:val="center"/>
            <w:rPr>
              <w:rStyle w:val="Nzevknihy"/>
            </w:rPr>
          </w:pPr>
        </w:p>
      </w:sdtContent>
    </w:sdt>
    <w:p w14:paraId="7635793F" w14:textId="77777777"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04CA32FF" w:rsidR="00B60DC8" w:rsidRDefault="00556743" w:rsidP="00C244DE">
          <w:pPr>
            <w:pStyle w:val="autoi"/>
          </w:pPr>
          <w:r>
            <w:t>Soňa Schneiderová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01C42CD6" w:rsidR="00B60DC8" w:rsidRDefault="005226A3"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E34F1B">
            <w:rPr>
              <w:b/>
              <w:bCs/>
              <w:sz w:val="27"/>
              <w:szCs w:val="27"/>
            </w:rPr>
            <w:t>17</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9DD57E9" w:rsidR="00ED00B2" w:rsidRDefault="005226A3" w:rsidP="00ED00B2">
          <w:pPr>
            <w:pStyle w:val="Normlnweb"/>
            <w:spacing w:before="0" w:after="0"/>
            <w:ind w:firstLine="0"/>
            <w:jc w:val="center"/>
          </w:pPr>
          <w:r>
            <w:rPr>
              <w:b/>
              <w:bCs/>
              <w:noProof/>
              <w:sz w:val="27"/>
              <w:szCs w:val="27"/>
            </w:rPr>
            <w:pict w14:anchorId="190F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51.85pt">
                <v:imagedata r:id="rId83" o:title="SU-znacka-FPF-horizont"/>
              </v:shape>
            </w:pict>
          </w:r>
        </w:p>
        <w:p w14:paraId="16D625A9" w14:textId="77777777" w:rsidR="00ED00B2" w:rsidRDefault="005226A3" w:rsidP="00ED00B2">
          <w:pPr>
            <w:pStyle w:val="Normlnweb"/>
            <w:spacing w:after="0"/>
            <w:jc w:val="center"/>
          </w:pPr>
        </w:p>
      </w:sdtContent>
    </w:sdt>
    <w:p w14:paraId="420858A5" w14:textId="77777777" w:rsidR="00717801" w:rsidRDefault="001B16A5">
      <w:pPr>
        <w:sectPr w:rsidR="00717801" w:rsidSect="006A4C4F">
          <w:headerReference w:type="even" r:id="rId84"/>
          <w:footerReference w:type="even" r:id="rId85"/>
          <w:footerReference w:type="first" r:id="rId86"/>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59B32218" w:rsidR="001B16A5" w:rsidRPr="001B16A5" w:rsidRDefault="00556743" w:rsidP="006D7FE1">
                <w:pPr>
                  <w:spacing w:after="85" w:line="240" w:lineRule="auto"/>
                  <w:jc w:val="both"/>
                  <w:rPr>
                    <w:rFonts w:eastAsia="Times New Roman" w:cs="Times New Roman"/>
                    <w:szCs w:val="24"/>
                    <w:lang w:eastAsia="cs-CZ"/>
                  </w:rPr>
                </w:pPr>
                <w:r>
                  <w:rPr>
                    <w:rFonts w:eastAsia="Times New Roman" w:cs="Times New Roman"/>
                    <w:szCs w:val="24"/>
                    <w:lang w:eastAsia="cs-CZ"/>
                  </w:rPr>
                  <w:t>Jazykověda, pedagogika, společenské vědy, žurnalistika, informační vědy, marketing</w:t>
                </w:r>
                <w:r w:rsidR="001B16A5" w:rsidRPr="001B16A5">
                  <w:rPr>
                    <w:rFonts w:eastAsia="Times New Roman" w:cs="Times New Roman"/>
                    <w:szCs w:val="24"/>
                    <w:lang w:eastAsia="cs-CZ"/>
                  </w:rPr>
                  <w:t>.</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3290DF2F" w:rsidR="001B16A5" w:rsidRPr="001B16A5" w:rsidRDefault="00556743"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Kultura řeči, kultivovaný projev, řečnický projev, výslovnost, kompozice, figury a tropy, argumentace, neverbální prostředky, </w:t>
                </w:r>
                <w:r w:rsidR="0005486C">
                  <w:rPr>
                    <w:rFonts w:eastAsia="Times New Roman" w:cs="Times New Roman"/>
                    <w:szCs w:val="24"/>
                    <w:lang w:eastAsia="cs-CZ"/>
                  </w:rPr>
                  <w:t xml:space="preserve">řečová etiketa, </w:t>
                </w:r>
                <w:r>
                  <w:rPr>
                    <w:rFonts w:eastAsia="Times New Roman" w:cs="Times New Roman"/>
                    <w:szCs w:val="24"/>
                    <w:lang w:eastAsia="cs-CZ"/>
                  </w:rPr>
                  <w:t xml:space="preserve">dialog, diskuse, manipulace, negociace.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p w14:paraId="569CF6A9" w14:textId="77777777" w:rsidR="001B16A5" w:rsidRPr="001B16A5" w:rsidRDefault="005226A3" w:rsidP="001B16A5">
            <w:pPr>
              <w:spacing w:after="85" w:line="240" w:lineRule="auto"/>
              <w:jc w:val="both"/>
              <w:rPr>
                <w:rFonts w:eastAsia="Times New Roman" w:cs="Times New Roman"/>
                <w:szCs w:val="24"/>
                <w:lang w:eastAsia="cs-CZ"/>
              </w:rPr>
            </w:pPr>
            <w:sdt>
              <w:sdtPr>
                <w:rPr>
                  <w:rFonts w:eastAsia="Times New Roman" w:cs="Times New Roman"/>
                  <w:b/>
                  <w:bCs/>
                  <w:szCs w:val="24"/>
                  <w:lang w:eastAsia="cs-CZ"/>
                </w:rPr>
                <w:id w:val="1157728406"/>
                <w:lock w:val="sdtContentLocked"/>
                <w:placeholder>
                  <w:docPart w:val="DefaultPlaceholder_1081868574"/>
                </w:placeholder>
              </w:sdtPr>
              <w:sdtEndPr/>
              <w:sdtContent>
                <w:r w:rsidR="001B16A5" w:rsidRPr="001B16A5">
                  <w:rPr>
                    <w:rFonts w:eastAsia="Times New Roman" w:cs="Times New Roman"/>
                    <w:b/>
                    <w:bCs/>
                    <w:szCs w:val="24"/>
                    <w:lang w:eastAsia="cs-CZ"/>
                  </w:rPr>
                  <w:t>Anotace:</w:t>
                </w:r>
              </w:sdtContent>
            </w:sdt>
          </w:p>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7FEF7E1A" w14:textId="37261B74" w:rsidR="0005486C" w:rsidRPr="00F61133" w:rsidRDefault="0005486C" w:rsidP="0005486C">
                <w:r>
                  <w:rPr>
                    <w:rFonts w:eastAsia="Times New Roman" w:cs="Times New Roman"/>
                    <w:szCs w:val="24"/>
                    <w:lang w:eastAsia="cs-CZ"/>
                  </w:rPr>
                  <w:t xml:space="preserve">Studijní opora představuje teoretické základy </w:t>
                </w:r>
                <w:r w:rsidRPr="00F61133">
                  <w:t>z oblasti rétoriky a teorie komunikace</w:t>
                </w:r>
                <w:r>
                  <w:t xml:space="preserve"> a praktické rady, na jejichž základě je možné realizovat </w:t>
                </w:r>
                <w:r w:rsidRPr="00F61133">
                  <w:t>nácvik</w:t>
                </w:r>
                <w:r>
                  <w:t xml:space="preserve"> veřejného vystupování a simulovat různé typy komunikačních situací. Studentky a studenti získají na základě této výuky </w:t>
                </w:r>
                <w:r w:rsidRPr="00F61133">
                  <w:t xml:space="preserve">schopnost kritické analýzy projevu vlastního, dalších komunikačních partnerů, </w:t>
                </w:r>
                <w:r>
                  <w:t xml:space="preserve">projevů </w:t>
                </w:r>
                <w:r w:rsidRPr="00F61133">
                  <w:t>veřejných mluvčí. Důraz je kladen na zn</w:t>
                </w:r>
                <w:r>
                  <w:t xml:space="preserve">alost spisovné normy a zásady </w:t>
                </w:r>
                <w:r w:rsidRPr="00F61133">
                  <w:t>vystupování vzhledem k dané komunikační situaci, médi</w:t>
                </w:r>
                <w:r>
                  <w:t>u, žánru, útvaru, tedy na kultivovaný projev a kulturu řeči. Pozornost je věnována nejen projevům mluveným, ale i projevům psaným</w:t>
                </w:r>
                <w:r w:rsidRPr="00F61133">
                  <w:t xml:space="preserve"> vztahujícím se</w:t>
                </w:r>
                <w:r>
                  <w:t xml:space="preserve"> k veřejné komunikaci</w:t>
                </w:r>
                <w:r w:rsidRPr="00F61133">
                  <w:t xml:space="preserve">. </w:t>
                </w:r>
              </w:p>
              <w:p w14:paraId="5EAF93EC" w14:textId="3AF402CF" w:rsidR="001B16A5" w:rsidRPr="001B16A5" w:rsidRDefault="005226A3"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2F0735A1" w:rsidR="00EA00A6" w:rsidRPr="0005486C" w:rsidRDefault="0005486C"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87"/>
          <w:footerReference w:type="even" r:id="rId88"/>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473455C8" w14:textId="77777777" w:rsidR="00B30FB8"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493855791" w:history="1">
                <w:r w:rsidR="00B30FB8" w:rsidRPr="00CF5E69">
                  <w:rPr>
                    <w:rStyle w:val="Hypertextovodkaz"/>
                    <w:noProof/>
                  </w:rPr>
                  <w:t>Úvodem</w:t>
                </w:r>
                <w:r w:rsidR="00B30FB8">
                  <w:rPr>
                    <w:noProof/>
                    <w:webHidden/>
                  </w:rPr>
                  <w:tab/>
                </w:r>
                <w:r w:rsidR="00B30FB8">
                  <w:rPr>
                    <w:noProof/>
                    <w:webHidden/>
                  </w:rPr>
                  <w:fldChar w:fldCharType="begin"/>
                </w:r>
                <w:r w:rsidR="00B30FB8">
                  <w:rPr>
                    <w:noProof/>
                    <w:webHidden/>
                  </w:rPr>
                  <w:instrText xml:space="preserve"> PAGEREF _Toc493855791 \h </w:instrText>
                </w:r>
                <w:r w:rsidR="00B30FB8">
                  <w:rPr>
                    <w:noProof/>
                    <w:webHidden/>
                  </w:rPr>
                </w:r>
                <w:r w:rsidR="00B30FB8">
                  <w:rPr>
                    <w:noProof/>
                    <w:webHidden/>
                  </w:rPr>
                  <w:fldChar w:fldCharType="separate"/>
                </w:r>
                <w:r w:rsidR="00E92AB3">
                  <w:rPr>
                    <w:noProof/>
                    <w:webHidden/>
                  </w:rPr>
                  <w:t>79</w:t>
                </w:r>
                <w:r w:rsidR="00B30FB8">
                  <w:rPr>
                    <w:noProof/>
                    <w:webHidden/>
                  </w:rPr>
                  <w:fldChar w:fldCharType="end"/>
                </w:r>
              </w:hyperlink>
            </w:p>
            <w:p w14:paraId="3DCBB73E" w14:textId="77777777" w:rsidR="00B30FB8" w:rsidRDefault="005226A3">
              <w:pPr>
                <w:pStyle w:val="Obsah1"/>
                <w:tabs>
                  <w:tab w:val="right" w:leader="dot" w:pos="8656"/>
                </w:tabs>
                <w:rPr>
                  <w:rFonts w:asciiTheme="minorHAnsi" w:eastAsiaTheme="minorEastAsia" w:hAnsiTheme="minorHAnsi"/>
                  <w:caps w:val="0"/>
                  <w:noProof/>
                  <w:sz w:val="22"/>
                  <w:lang w:eastAsia="cs-CZ"/>
                </w:rPr>
              </w:pPr>
              <w:hyperlink w:anchor="_Toc493855792" w:history="1">
                <w:r w:rsidR="00B30FB8" w:rsidRPr="00CF5E69">
                  <w:rPr>
                    <w:rStyle w:val="Hypertextovodkaz"/>
                    <w:noProof/>
                  </w:rPr>
                  <w:t>Rychlý náhled studijní opory</w:t>
                </w:r>
                <w:r w:rsidR="00B30FB8">
                  <w:rPr>
                    <w:noProof/>
                    <w:webHidden/>
                  </w:rPr>
                  <w:tab/>
                </w:r>
                <w:r w:rsidR="00B30FB8">
                  <w:rPr>
                    <w:noProof/>
                    <w:webHidden/>
                  </w:rPr>
                  <w:fldChar w:fldCharType="begin"/>
                </w:r>
                <w:r w:rsidR="00B30FB8">
                  <w:rPr>
                    <w:noProof/>
                    <w:webHidden/>
                  </w:rPr>
                  <w:instrText xml:space="preserve"> PAGEREF _Toc493855792 \h </w:instrText>
                </w:r>
                <w:r w:rsidR="00B30FB8">
                  <w:rPr>
                    <w:noProof/>
                    <w:webHidden/>
                  </w:rPr>
                </w:r>
                <w:r w:rsidR="00B30FB8">
                  <w:rPr>
                    <w:noProof/>
                    <w:webHidden/>
                  </w:rPr>
                  <w:fldChar w:fldCharType="separate"/>
                </w:r>
                <w:r w:rsidR="00E92AB3">
                  <w:rPr>
                    <w:noProof/>
                    <w:webHidden/>
                  </w:rPr>
                  <w:t>80</w:t>
                </w:r>
                <w:r w:rsidR="00B30FB8">
                  <w:rPr>
                    <w:noProof/>
                    <w:webHidden/>
                  </w:rPr>
                  <w:fldChar w:fldCharType="end"/>
                </w:r>
              </w:hyperlink>
            </w:p>
            <w:p w14:paraId="4B419A58" w14:textId="77777777" w:rsidR="00B30FB8" w:rsidRDefault="005226A3">
              <w:pPr>
                <w:pStyle w:val="Obsah1"/>
                <w:tabs>
                  <w:tab w:val="left" w:pos="480"/>
                  <w:tab w:val="right" w:leader="dot" w:pos="8656"/>
                </w:tabs>
                <w:rPr>
                  <w:rFonts w:asciiTheme="minorHAnsi" w:eastAsiaTheme="minorEastAsia" w:hAnsiTheme="minorHAnsi"/>
                  <w:caps w:val="0"/>
                  <w:noProof/>
                  <w:sz w:val="22"/>
                  <w:lang w:eastAsia="cs-CZ"/>
                </w:rPr>
              </w:pPr>
              <w:hyperlink w:anchor="_Toc493855793" w:history="1">
                <w:r w:rsidR="00B30FB8" w:rsidRPr="00CF5E69">
                  <w:rPr>
                    <w:rStyle w:val="Hypertextovodkaz"/>
                    <w:noProof/>
                  </w:rPr>
                  <w:t>1</w:t>
                </w:r>
                <w:r w:rsidR="00B30FB8">
                  <w:rPr>
                    <w:rFonts w:asciiTheme="minorHAnsi" w:eastAsiaTheme="minorEastAsia" w:hAnsiTheme="minorHAnsi"/>
                    <w:caps w:val="0"/>
                    <w:noProof/>
                    <w:sz w:val="22"/>
                    <w:lang w:eastAsia="cs-CZ"/>
                  </w:rPr>
                  <w:tab/>
                </w:r>
                <w:r w:rsidR="00B30FB8" w:rsidRPr="00CF5E69">
                  <w:rPr>
                    <w:rStyle w:val="Hypertextovodkaz"/>
                    <w:noProof/>
                  </w:rPr>
                  <w:t>Nadpis první kapitoly</w:t>
                </w:r>
                <w:r w:rsidR="00B30FB8">
                  <w:rPr>
                    <w:noProof/>
                    <w:webHidden/>
                  </w:rPr>
                  <w:tab/>
                </w:r>
                <w:r w:rsidR="00B30FB8">
                  <w:rPr>
                    <w:noProof/>
                    <w:webHidden/>
                  </w:rPr>
                  <w:fldChar w:fldCharType="begin"/>
                </w:r>
                <w:r w:rsidR="00B30FB8">
                  <w:rPr>
                    <w:noProof/>
                    <w:webHidden/>
                  </w:rPr>
                  <w:instrText xml:space="preserve"> PAGEREF _Toc493855793 \h </w:instrText>
                </w:r>
                <w:r w:rsidR="00B30FB8">
                  <w:rPr>
                    <w:noProof/>
                    <w:webHidden/>
                  </w:rPr>
                </w:r>
                <w:r w:rsidR="00B30FB8">
                  <w:rPr>
                    <w:noProof/>
                    <w:webHidden/>
                  </w:rPr>
                  <w:fldChar w:fldCharType="separate"/>
                </w:r>
                <w:r w:rsidR="00E92AB3">
                  <w:rPr>
                    <w:b/>
                    <w:bCs/>
                    <w:noProof/>
                    <w:webHidden/>
                  </w:rPr>
                  <w:t>Chyba! Záložka není definována.</w:t>
                </w:r>
                <w:r w:rsidR="00B30FB8">
                  <w:rPr>
                    <w:noProof/>
                    <w:webHidden/>
                  </w:rPr>
                  <w:fldChar w:fldCharType="end"/>
                </w:r>
              </w:hyperlink>
            </w:p>
            <w:p w14:paraId="2ECAED20"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794" w:history="1">
                <w:r w:rsidR="00B30FB8" w:rsidRPr="00CF5E69">
                  <w:rPr>
                    <w:rStyle w:val="Hypertextovodkaz"/>
                    <w:noProof/>
                  </w:rPr>
                  <w:t>1.1</w:t>
                </w:r>
                <w:r w:rsidR="00B30FB8">
                  <w:rPr>
                    <w:rFonts w:asciiTheme="minorHAnsi" w:eastAsiaTheme="minorEastAsia" w:hAnsiTheme="minorHAnsi"/>
                    <w:noProof/>
                    <w:sz w:val="22"/>
                    <w:lang w:eastAsia="cs-CZ"/>
                  </w:rPr>
                  <w:tab/>
                </w:r>
                <w:r w:rsidR="00B30FB8" w:rsidRPr="00CF5E69">
                  <w:rPr>
                    <w:rStyle w:val="Hypertextovodkaz"/>
                    <w:noProof/>
                  </w:rPr>
                  <w:t>Nadpis kapitoly 2. úrovně</w:t>
                </w:r>
                <w:r w:rsidR="00B30FB8">
                  <w:rPr>
                    <w:noProof/>
                    <w:webHidden/>
                  </w:rPr>
                  <w:tab/>
                </w:r>
                <w:r w:rsidR="00B30FB8">
                  <w:rPr>
                    <w:noProof/>
                    <w:webHidden/>
                  </w:rPr>
                  <w:fldChar w:fldCharType="begin"/>
                </w:r>
                <w:r w:rsidR="00B30FB8">
                  <w:rPr>
                    <w:noProof/>
                    <w:webHidden/>
                  </w:rPr>
                  <w:instrText xml:space="preserve"> PAGEREF _Toc493855794 \h </w:instrText>
                </w:r>
                <w:r w:rsidR="00B30FB8">
                  <w:rPr>
                    <w:noProof/>
                    <w:webHidden/>
                  </w:rPr>
                </w:r>
                <w:r w:rsidR="00B30FB8">
                  <w:rPr>
                    <w:noProof/>
                    <w:webHidden/>
                  </w:rPr>
                  <w:fldChar w:fldCharType="separate"/>
                </w:r>
                <w:r w:rsidR="00E92AB3">
                  <w:rPr>
                    <w:b/>
                    <w:bCs/>
                    <w:noProof/>
                    <w:webHidden/>
                  </w:rPr>
                  <w:t>Chyba! Záložka není definována.</w:t>
                </w:r>
                <w:r w:rsidR="00B30FB8">
                  <w:rPr>
                    <w:noProof/>
                    <w:webHidden/>
                  </w:rPr>
                  <w:fldChar w:fldCharType="end"/>
                </w:r>
              </w:hyperlink>
            </w:p>
            <w:p w14:paraId="39F79F38" w14:textId="77777777" w:rsidR="00B30FB8" w:rsidRDefault="005226A3">
              <w:pPr>
                <w:pStyle w:val="Obsah3"/>
                <w:tabs>
                  <w:tab w:val="left" w:pos="1320"/>
                  <w:tab w:val="right" w:leader="dot" w:pos="8656"/>
                </w:tabs>
                <w:rPr>
                  <w:rFonts w:asciiTheme="minorHAnsi" w:eastAsiaTheme="minorEastAsia" w:hAnsiTheme="minorHAnsi"/>
                  <w:noProof/>
                  <w:sz w:val="22"/>
                  <w:lang w:eastAsia="cs-CZ"/>
                </w:rPr>
              </w:pPr>
              <w:hyperlink w:anchor="_Toc493855795" w:history="1">
                <w:r w:rsidR="00B30FB8" w:rsidRPr="00CF5E69">
                  <w:rPr>
                    <w:rStyle w:val="Hypertextovodkaz"/>
                    <w:noProof/>
                  </w:rPr>
                  <w:t>1.1.1</w:t>
                </w:r>
                <w:r w:rsidR="00B30FB8">
                  <w:rPr>
                    <w:rFonts w:asciiTheme="minorHAnsi" w:eastAsiaTheme="minorEastAsia" w:hAnsiTheme="minorHAnsi"/>
                    <w:noProof/>
                    <w:sz w:val="22"/>
                    <w:lang w:eastAsia="cs-CZ"/>
                  </w:rPr>
                  <w:tab/>
                </w:r>
                <w:r w:rsidR="00B30FB8" w:rsidRPr="00CF5E69">
                  <w:rPr>
                    <w:rStyle w:val="Hypertextovodkaz"/>
                    <w:noProof/>
                  </w:rPr>
                  <w:t>Nadpis kapitoly 3. úrovně</w:t>
                </w:r>
                <w:r w:rsidR="00B30FB8">
                  <w:rPr>
                    <w:noProof/>
                    <w:webHidden/>
                  </w:rPr>
                  <w:tab/>
                </w:r>
                <w:r w:rsidR="00B30FB8">
                  <w:rPr>
                    <w:noProof/>
                    <w:webHidden/>
                  </w:rPr>
                  <w:fldChar w:fldCharType="begin"/>
                </w:r>
                <w:r w:rsidR="00B30FB8">
                  <w:rPr>
                    <w:noProof/>
                    <w:webHidden/>
                  </w:rPr>
                  <w:instrText xml:space="preserve"> PAGEREF _Toc493855795 \h </w:instrText>
                </w:r>
                <w:r w:rsidR="00B30FB8">
                  <w:rPr>
                    <w:noProof/>
                    <w:webHidden/>
                  </w:rPr>
                </w:r>
                <w:r w:rsidR="00B30FB8">
                  <w:rPr>
                    <w:noProof/>
                    <w:webHidden/>
                  </w:rPr>
                  <w:fldChar w:fldCharType="separate"/>
                </w:r>
                <w:r w:rsidR="00E92AB3">
                  <w:rPr>
                    <w:b/>
                    <w:bCs/>
                    <w:noProof/>
                    <w:webHidden/>
                  </w:rPr>
                  <w:t>Chyba! Záložka není definována.</w:t>
                </w:r>
                <w:r w:rsidR="00B30FB8">
                  <w:rPr>
                    <w:noProof/>
                    <w:webHidden/>
                  </w:rPr>
                  <w:fldChar w:fldCharType="end"/>
                </w:r>
              </w:hyperlink>
            </w:p>
            <w:p w14:paraId="6BA402D4"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796" w:history="1">
                <w:r w:rsidR="00B30FB8" w:rsidRPr="00CF5E69">
                  <w:rPr>
                    <w:rStyle w:val="Hypertextovodkaz"/>
                    <w:noProof/>
                  </w:rPr>
                  <w:t>1.2</w:t>
                </w:r>
                <w:r w:rsidR="00B30FB8">
                  <w:rPr>
                    <w:rFonts w:asciiTheme="minorHAnsi" w:eastAsiaTheme="minorEastAsia" w:hAnsiTheme="minorHAnsi"/>
                    <w:noProof/>
                    <w:sz w:val="22"/>
                    <w:lang w:eastAsia="cs-CZ"/>
                  </w:rPr>
                  <w:tab/>
                </w:r>
                <w:r w:rsidR="00B30FB8" w:rsidRPr="00CF5E69">
                  <w:rPr>
                    <w:rStyle w:val="Hypertextovodkaz"/>
                    <w:noProof/>
                  </w:rPr>
                  <w:t>Styly</w:t>
                </w:r>
                <w:r w:rsidR="00B30FB8">
                  <w:rPr>
                    <w:noProof/>
                    <w:webHidden/>
                  </w:rPr>
                  <w:tab/>
                </w:r>
                <w:r w:rsidR="00B30FB8">
                  <w:rPr>
                    <w:noProof/>
                    <w:webHidden/>
                  </w:rPr>
                  <w:fldChar w:fldCharType="begin"/>
                </w:r>
                <w:r w:rsidR="00B30FB8">
                  <w:rPr>
                    <w:noProof/>
                    <w:webHidden/>
                  </w:rPr>
                  <w:instrText xml:space="preserve"> PAGEREF _Toc493855796 \h </w:instrText>
                </w:r>
                <w:r w:rsidR="00B30FB8">
                  <w:rPr>
                    <w:noProof/>
                    <w:webHidden/>
                  </w:rPr>
                </w:r>
                <w:r w:rsidR="00B30FB8">
                  <w:rPr>
                    <w:noProof/>
                    <w:webHidden/>
                  </w:rPr>
                  <w:fldChar w:fldCharType="separate"/>
                </w:r>
                <w:r w:rsidR="00E92AB3">
                  <w:rPr>
                    <w:b/>
                    <w:bCs/>
                    <w:noProof/>
                    <w:webHidden/>
                  </w:rPr>
                  <w:t>Chyba! Záložka není definována.</w:t>
                </w:r>
                <w:r w:rsidR="00B30FB8">
                  <w:rPr>
                    <w:noProof/>
                    <w:webHidden/>
                  </w:rPr>
                  <w:fldChar w:fldCharType="end"/>
                </w:r>
              </w:hyperlink>
            </w:p>
            <w:p w14:paraId="0E0D76E7" w14:textId="77777777" w:rsidR="00B30FB8" w:rsidRDefault="005226A3">
              <w:pPr>
                <w:pStyle w:val="Obsah3"/>
                <w:tabs>
                  <w:tab w:val="left" w:pos="1320"/>
                  <w:tab w:val="right" w:leader="dot" w:pos="8656"/>
                </w:tabs>
                <w:rPr>
                  <w:rFonts w:asciiTheme="minorHAnsi" w:eastAsiaTheme="minorEastAsia" w:hAnsiTheme="minorHAnsi"/>
                  <w:noProof/>
                  <w:sz w:val="22"/>
                  <w:lang w:eastAsia="cs-CZ"/>
                </w:rPr>
              </w:pPr>
              <w:hyperlink w:anchor="_Toc493855797" w:history="1">
                <w:r w:rsidR="00B30FB8" w:rsidRPr="00CF5E69">
                  <w:rPr>
                    <w:rStyle w:val="Hypertextovodkaz"/>
                    <w:noProof/>
                  </w:rPr>
                  <w:t>1.2.1</w:t>
                </w:r>
                <w:r w:rsidR="00B30FB8">
                  <w:rPr>
                    <w:rFonts w:asciiTheme="minorHAnsi" w:eastAsiaTheme="minorEastAsia" w:hAnsiTheme="minorHAnsi"/>
                    <w:noProof/>
                    <w:sz w:val="22"/>
                    <w:lang w:eastAsia="cs-CZ"/>
                  </w:rPr>
                  <w:tab/>
                </w:r>
                <w:r w:rsidR="00B30FB8" w:rsidRPr="00CF5E69">
                  <w:rPr>
                    <w:rStyle w:val="Hypertextovodkaz"/>
                    <w:noProof/>
                  </w:rPr>
                  <w:t>Zkratkové klávesy stylů</w:t>
                </w:r>
                <w:r w:rsidR="00B30FB8">
                  <w:rPr>
                    <w:noProof/>
                    <w:webHidden/>
                  </w:rPr>
                  <w:tab/>
                </w:r>
                <w:r w:rsidR="00B30FB8">
                  <w:rPr>
                    <w:noProof/>
                    <w:webHidden/>
                  </w:rPr>
                  <w:fldChar w:fldCharType="begin"/>
                </w:r>
                <w:r w:rsidR="00B30FB8">
                  <w:rPr>
                    <w:noProof/>
                    <w:webHidden/>
                  </w:rPr>
                  <w:instrText xml:space="preserve"> PAGEREF _Toc493855797 \h </w:instrText>
                </w:r>
                <w:r w:rsidR="00B30FB8">
                  <w:rPr>
                    <w:noProof/>
                    <w:webHidden/>
                  </w:rPr>
                </w:r>
                <w:r w:rsidR="00B30FB8">
                  <w:rPr>
                    <w:noProof/>
                    <w:webHidden/>
                  </w:rPr>
                  <w:fldChar w:fldCharType="separate"/>
                </w:r>
                <w:r w:rsidR="00E92AB3">
                  <w:rPr>
                    <w:b/>
                    <w:bCs/>
                    <w:noProof/>
                    <w:webHidden/>
                  </w:rPr>
                  <w:t>Chyba! Záložka není definována.</w:t>
                </w:r>
                <w:r w:rsidR="00B30FB8">
                  <w:rPr>
                    <w:noProof/>
                    <w:webHidden/>
                  </w:rPr>
                  <w:fldChar w:fldCharType="end"/>
                </w:r>
              </w:hyperlink>
            </w:p>
            <w:p w14:paraId="3597475F"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798" w:history="1">
                <w:r w:rsidR="00B30FB8" w:rsidRPr="00CF5E69">
                  <w:rPr>
                    <w:rStyle w:val="Hypertextovodkaz"/>
                    <w:noProof/>
                  </w:rPr>
                  <w:t>1.3</w:t>
                </w:r>
                <w:r w:rsidR="00B30FB8">
                  <w:rPr>
                    <w:rFonts w:asciiTheme="minorHAnsi" w:eastAsiaTheme="minorEastAsia" w:hAnsiTheme="minorHAnsi"/>
                    <w:noProof/>
                    <w:sz w:val="22"/>
                    <w:lang w:eastAsia="cs-CZ"/>
                  </w:rPr>
                  <w:tab/>
                </w:r>
                <w:r w:rsidR="00B30FB8" w:rsidRPr="00CF5E69">
                  <w:rPr>
                    <w:rStyle w:val="Hypertextovodkaz"/>
                    <w:noProof/>
                  </w:rPr>
                  <w:t>Křížové odkazy</w:t>
                </w:r>
                <w:r w:rsidR="00B30FB8">
                  <w:rPr>
                    <w:noProof/>
                    <w:webHidden/>
                  </w:rPr>
                  <w:tab/>
                </w:r>
                <w:r w:rsidR="00B30FB8">
                  <w:rPr>
                    <w:noProof/>
                    <w:webHidden/>
                  </w:rPr>
                  <w:fldChar w:fldCharType="begin"/>
                </w:r>
                <w:r w:rsidR="00B30FB8">
                  <w:rPr>
                    <w:noProof/>
                    <w:webHidden/>
                  </w:rPr>
                  <w:instrText xml:space="preserve"> PAGEREF _Toc493855798 \h </w:instrText>
                </w:r>
                <w:r w:rsidR="00B30FB8">
                  <w:rPr>
                    <w:noProof/>
                    <w:webHidden/>
                  </w:rPr>
                </w:r>
                <w:r w:rsidR="00B30FB8">
                  <w:rPr>
                    <w:noProof/>
                    <w:webHidden/>
                  </w:rPr>
                  <w:fldChar w:fldCharType="separate"/>
                </w:r>
                <w:r w:rsidR="00E92AB3">
                  <w:rPr>
                    <w:noProof/>
                    <w:webHidden/>
                  </w:rPr>
                  <w:t>140</w:t>
                </w:r>
                <w:r w:rsidR="00B30FB8">
                  <w:rPr>
                    <w:noProof/>
                    <w:webHidden/>
                  </w:rPr>
                  <w:fldChar w:fldCharType="end"/>
                </w:r>
              </w:hyperlink>
            </w:p>
            <w:p w14:paraId="0799DDFC"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799" w:history="1">
                <w:r w:rsidR="00B30FB8" w:rsidRPr="00CF5E69">
                  <w:rPr>
                    <w:rStyle w:val="Hypertextovodkaz"/>
                    <w:noProof/>
                  </w:rPr>
                  <w:t>1.4</w:t>
                </w:r>
                <w:r w:rsidR="00B30FB8">
                  <w:rPr>
                    <w:rFonts w:asciiTheme="minorHAnsi" w:eastAsiaTheme="minorEastAsia" w:hAnsiTheme="minorHAnsi"/>
                    <w:noProof/>
                    <w:sz w:val="22"/>
                    <w:lang w:eastAsia="cs-CZ"/>
                  </w:rPr>
                  <w:tab/>
                </w:r>
                <w:r w:rsidR="00B30FB8" w:rsidRPr="00CF5E69">
                  <w:rPr>
                    <w:rStyle w:val="Hypertextovodkaz"/>
                    <w:noProof/>
                  </w:rPr>
                  <w:t>Marginálie</w:t>
                </w:r>
                <w:r w:rsidR="00B30FB8">
                  <w:rPr>
                    <w:noProof/>
                    <w:webHidden/>
                  </w:rPr>
                  <w:tab/>
                </w:r>
                <w:r w:rsidR="00B30FB8">
                  <w:rPr>
                    <w:noProof/>
                    <w:webHidden/>
                  </w:rPr>
                  <w:fldChar w:fldCharType="begin"/>
                </w:r>
                <w:r w:rsidR="00B30FB8">
                  <w:rPr>
                    <w:noProof/>
                    <w:webHidden/>
                  </w:rPr>
                  <w:instrText xml:space="preserve"> PAGEREF _Toc493855799 \h </w:instrText>
                </w:r>
                <w:r w:rsidR="00B30FB8">
                  <w:rPr>
                    <w:noProof/>
                    <w:webHidden/>
                  </w:rPr>
                </w:r>
                <w:r w:rsidR="00B30FB8">
                  <w:rPr>
                    <w:noProof/>
                    <w:webHidden/>
                  </w:rPr>
                  <w:fldChar w:fldCharType="separate"/>
                </w:r>
                <w:r w:rsidR="00E92AB3">
                  <w:rPr>
                    <w:noProof/>
                    <w:webHidden/>
                  </w:rPr>
                  <w:t>140</w:t>
                </w:r>
                <w:r w:rsidR="00B30FB8">
                  <w:rPr>
                    <w:noProof/>
                    <w:webHidden/>
                  </w:rPr>
                  <w:fldChar w:fldCharType="end"/>
                </w:r>
              </w:hyperlink>
            </w:p>
            <w:p w14:paraId="34E5B130"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800" w:history="1">
                <w:r w:rsidR="00B30FB8" w:rsidRPr="00CF5E69">
                  <w:rPr>
                    <w:rStyle w:val="Hypertextovodkaz"/>
                    <w:noProof/>
                  </w:rPr>
                  <w:t>1.5</w:t>
                </w:r>
                <w:r w:rsidR="00B30FB8">
                  <w:rPr>
                    <w:rFonts w:asciiTheme="minorHAnsi" w:eastAsiaTheme="minorEastAsia" w:hAnsiTheme="minorHAnsi"/>
                    <w:noProof/>
                    <w:sz w:val="22"/>
                    <w:lang w:eastAsia="cs-CZ"/>
                  </w:rPr>
                  <w:tab/>
                </w:r>
                <w:r w:rsidR="00B30FB8" w:rsidRPr="00CF5E69">
                  <w:rPr>
                    <w:rStyle w:val="Hypertextovodkaz"/>
                    <w:noProof/>
                  </w:rPr>
                  <w:t>Vzorce</w:t>
                </w:r>
                <w:r w:rsidR="00B30FB8">
                  <w:rPr>
                    <w:noProof/>
                    <w:webHidden/>
                  </w:rPr>
                  <w:tab/>
                </w:r>
                <w:r w:rsidR="00B30FB8">
                  <w:rPr>
                    <w:noProof/>
                    <w:webHidden/>
                  </w:rPr>
                  <w:fldChar w:fldCharType="begin"/>
                </w:r>
                <w:r w:rsidR="00B30FB8">
                  <w:rPr>
                    <w:noProof/>
                    <w:webHidden/>
                  </w:rPr>
                  <w:instrText xml:space="preserve"> PAGEREF _Toc493855800 \h </w:instrText>
                </w:r>
                <w:r w:rsidR="00B30FB8">
                  <w:rPr>
                    <w:noProof/>
                    <w:webHidden/>
                  </w:rPr>
                </w:r>
                <w:r w:rsidR="00B30FB8">
                  <w:rPr>
                    <w:noProof/>
                    <w:webHidden/>
                  </w:rPr>
                  <w:fldChar w:fldCharType="separate"/>
                </w:r>
                <w:r w:rsidR="00E92AB3">
                  <w:rPr>
                    <w:noProof/>
                    <w:webHidden/>
                  </w:rPr>
                  <w:t>140</w:t>
                </w:r>
                <w:r w:rsidR="00B30FB8">
                  <w:rPr>
                    <w:noProof/>
                    <w:webHidden/>
                  </w:rPr>
                  <w:fldChar w:fldCharType="end"/>
                </w:r>
              </w:hyperlink>
            </w:p>
            <w:p w14:paraId="6ACB5175"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801" w:history="1">
                <w:r w:rsidR="00B30FB8" w:rsidRPr="00CF5E69">
                  <w:rPr>
                    <w:rStyle w:val="Hypertextovodkaz"/>
                    <w:noProof/>
                  </w:rPr>
                  <w:t>1.6</w:t>
                </w:r>
                <w:r w:rsidR="00B30FB8">
                  <w:rPr>
                    <w:rFonts w:asciiTheme="minorHAnsi" w:eastAsiaTheme="minorEastAsia" w:hAnsiTheme="minorHAnsi"/>
                    <w:noProof/>
                    <w:sz w:val="22"/>
                    <w:lang w:eastAsia="cs-CZ"/>
                  </w:rPr>
                  <w:tab/>
                </w:r>
                <w:r w:rsidR="00B30FB8" w:rsidRPr="00CF5E69">
                  <w:rPr>
                    <w:rStyle w:val="Hypertextovodkaz"/>
                    <w:noProof/>
                  </w:rPr>
                  <w:t>Obrázky</w:t>
                </w:r>
                <w:r w:rsidR="00B30FB8">
                  <w:rPr>
                    <w:noProof/>
                    <w:webHidden/>
                  </w:rPr>
                  <w:tab/>
                </w:r>
                <w:r w:rsidR="00B30FB8">
                  <w:rPr>
                    <w:noProof/>
                    <w:webHidden/>
                  </w:rPr>
                  <w:fldChar w:fldCharType="begin"/>
                </w:r>
                <w:r w:rsidR="00B30FB8">
                  <w:rPr>
                    <w:noProof/>
                    <w:webHidden/>
                  </w:rPr>
                  <w:instrText xml:space="preserve"> PAGEREF _Toc493855801 \h </w:instrText>
                </w:r>
                <w:r w:rsidR="00B30FB8">
                  <w:rPr>
                    <w:noProof/>
                    <w:webHidden/>
                  </w:rPr>
                </w:r>
                <w:r w:rsidR="00B30FB8">
                  <w:rPr>
                    <w:noProof/>
                    <w:webHidden/>
                  </w:rPr>
                  <w:fldChar w:fldCharType="separate"/>
                </w:r>
                <w:r w:rsidR="00E92AB3">
                  <w:rPr>
                    <w:noProof/>
                    <w:webHidden/>
                  </w:rPr>
                  <w:t>140</w:t>
                </w:r>
                <w:r w:rsidR="00B30FB8">
                  <w:rPr>
                    <w:noProof/>
                    <w:webHidden/>
                  </w:rPr>
                  <w:fldChar w:fldCharType="end"/>
                </w:r>
              </w:hyperlink>
            </w:p>
            <w:p w14:paraId="1500D93D"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802" w:history="1">
                <w:r w:rsidR="00B30FB8" w:rsidRPr="00CF5E69">
                  <w:rPr>
                    <w:rStyle w:val="Hypertextovodkaz"/>
                    <w:noProof/>
                  </w:rPr>
                  <w:t>1.7</w:t>
                </w:r>
                <w:r w:rsidR="00B30FB8">
                  <w:rPr>
                    <w:rFonts w:asciiTheme="minorHAnsi" w:eastAsiaTheme="minorEastAsia" w:hAnsiTheme="minorHAnsi"/>
                    <w:noProof/>
                    <w:sz w:val="22"/>
                    <w:lang w:eastAsia="cs-CZ"/>
                  </w:rPr>
                  <w:tab/>
                </w:r>
                <w:r w:rsidR="00B30FB8" w:rsidRPr="00CF5E69">
                  <w:rPr>
                    <w:rStyle w:val="Hypertextovodkaz"/>
                    <w:noProof/>
                  </w:rPr>
                  <w:t>Seznamy</w:t>
                </w:r>
                <w:r w:rsidR="00B30FB8">
                  <w:rPr>
                    <w:noProof/>
                    <w:webHidden/>
                  </w:rPr>
                  <w:tab/>
                </w:r>
                <w:r w:rsidR="00B30FB8">
                  <w:rPr>
                    <w:noProof/>
                    <w:webHidden/>
                  </w:rPr>
                  <w:fldChar w:fldCharType="begin"/>
                </w:r>
                <w:r w:rsidR="00B30FB8">
                  <w:rPr>
                    <w:noProof/>
                    <w:webHidden/>
                  </w:rPr>
                  <w:instrText xml:space="preserve"> PAGEREF _Toc493855802 \h </w:instrText>
                </w:r>
                <w:r w:rsidR="00B30FB8">
                  <w:rPr>
                    <w:noProof/>
                    <w:webHidden/>
                  </w:rPr>
                </w:r>
                <w:r w:rsidR="00B30FB8">
                  <w:rPr>
                    <w:noProof/>
                    <w:webHidden/>
                  </w:rPr>
                  <w:fldChar w:fldCharType="separate"/>
                </w:r>
                <w:r w:rsidR="00E92AB3">
                  <w:rPr>
                    <w:b/>
                    <w:bCs/>
                    <w:noProof/>
                    <w:webHidden/>
                  </w:rPr>
                  <w:t>Chyba! Záložka není definována.</w:t>
                </w:r>
                <w:r w:rsidR="00B30FB8">
                  <w:rPr>
                    <w:noProof/>
                    <w:webHidden/>
                  </w:rPr>
                  <w:fldChar w:fldCharType="end"/>
                </w:r>
              </w:hyperlink>
            </w:p>
            <w:p w14:paraId="5C9AA3A5"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803" w:history="1">
                <w:r w:rsidR="00B30FB8" w:rsidRPr="00CF5E69">
                  <w:rPr>
                    <w:rStyle w:val="Hypertextovodkaz"/>
                    <w:noProof/>
                  </w:rPr>
                  <w:t>1.8</w:t>
                </w:r>
                <w:r w:rsidR="00B30FB8">
                  <w:rPr>
                    <w:rFonts w:asciiTheme="minorHAnsi" w:eastAsiaTheme="minorEastAsia" w:hAnsiTheme="minorHAnsi"/>
                    <w:noProof/>
                    <w:sz w:val="22"/>
                    <w:lang w:eastAsia="cs-CZ"/>
                  </w:rPr>
                  <w:tab/>
                </w:r>
                <w:r w:rsidR="00B30FB8" w:rsidRPr="00CF5E69">
                  <w:rPr>
                    <w:rStyle w:val="Hypertextovodkaz"/>
                    <w:noProof/>
                  </w:rPr>
                  <w:t>Tabulky</w:t>
                </w:r>
                <w:r w:rsidR="00B30FB8">
                  <w:rPr>
                    <w:noProof/>
                    <w:webHidden/>
                  </w:rPr>
                  <w:tab/>
                </w:r>
                <w:r w:rsidR="00B30FB8">
                  <w:rPr>
                    <w:noProof/>
                    <w:webHidden/>
                  </w:rPr>
                  <w:fldChar w:fldCharType="begin"/>
                </w:r>
                <w:r w:rsidR="00B30FB8">
                  <w:rPr>
                    <w:noProof/>
                    <w:webHidden/>
                  </w:rPr>
                  <w:instrText xml:space="preserve"> PAGEREF _Toc493855803 \h </w:instrText>
                </w:r>
                <w:r w:rsidR="00B30FB8">
                  <w:rPr>
                    <w:noProof/>
                    <w:webHidden/>
                  </w:rPr>
                </w:r>
                <w:r w:rsidR="00B30FB8">
                  <w:rPr>
                    <w:noProof/>
                    <w:webHidden/>
                  </w:rPr>
                  <w:fldChar w:fldCharType="separate"/>
                </w:r>
                <w:r w:rsidR="00E92AB3">
                  <w:rPr>
                    <w:noProof/>
                    <w:webHidden/>
                  </w:rPr>
                  <w:t>141</w:t>
                </w:r>
                <w:r w:rsidR="00B30FB8">
                  <w:rPr>
                    <w:noProof/>
                    <w:webHidden/>
                  </w:rPr>
                  <w:fldChar w:fldCharType="end"/>
                </w:r>
              </w:hyperlink>
            </w:p>
            <w:p w14:paraId="3384CA68" w14:textId="77777777" w:rsidR="00B30FB8" w:rsidRDefault="005226A3">
              <w:pPr>
                <w:pStyle w:val="Obsah2"/>
                <w:tabs>
                  <w:tab w:val="left" w:pos="880"/>
                  <w:tab w:val="right" w:leader="dot" w:pos="8656"/>
                </w:tabs>
                <w:rPr>
                  <w:rFonts w:asciiTheme="minorHAnsi" w:eastAsiaTheme="minorEastAsia" w:hAnsiTheme="minorHAnsi"/>
                  <w:noProof/>
                  <w:sz w:val="22"/>
                  <w:lang w:eastAsia="cs-CZ"/>
                </w:rPr>
              </w:pPr>
              <w:hyperlink w:anchor="_Toc493855804" w:history="1">
                <w:r w:rsidR="00B30FB8" w:rsidRPr="00CF5E69">
                  <w:rPr>
                    <w:rStyle w:val="Hypertextovodkaz"/>
                    <w:noProof/>
                  </w:rPr>
                  <w:t>1.9</w:t>
                </w:r>
                <w:r w:rsidR="00B30FB8">
                  <w:rPr>
                    <w:rFonts w:asciiTheme="minorHAnsi" w:eastAsiaTheme="minorEastAsia" w:hAnsiTheme="minorHAnsi"/>
                    <w:noProof/>
                    <w:sz w:val="22"/>
                    <w:lang w:eastAsia="cs-CZ"/>
                  </w:rPr>
                  <w:tab/>
                </w:r>
                <w:r w:rsidR="00B30FB8" w:rsidRPr="00CF5E69">
                  <w:rPr>
                    <w:rStyle w:val="Hypertextovodkaz"/>
                    <w:noProof/>
                  </w:rPr>
                  <w:t>Zásobník distančních prvků</w:t>
                </w:r>
                <w:r w:rsidR="00B30FB8">
                  <w:rPr>
                    <w:noProof/>
                    <w:webHidden/>
                  </w:rPr>
                  <w:tab/>
                </w:r>
                <w:r w:rsidR="00B30FB8">
                  <w:rPr>
                    <w:noProof/>
                    <w:webHidden/>
                  </w:rPr>
                  <w:fldChar w:fldCharType="begin"/>
                </w:r>
                <w:r w:rsidR="00B30FB8">
                  <w:rPr>
                    <w:noProof/>
                    <w:webHidden/>
                  </w:rPr>
                  <w:instrText xml:space="preserve"> PAGEREF _Toc493855804 \h </w:instrText>
                </w:r>
                <w:r w:rsidR="00B30FB8">
                  <w:rPr>
                    <w:noProof/>
                    <w:webHidden/>
                  </w:rPr>
                </w:r>
                <w:r w:rsidR="00B30FB8">
                  <w:rPr>
                    <w:noProof/>
                    <w:webHidden/>
                  </w:rPr>
                  <w:fldChar w:fldCharType="separate"/>
                </w:r>
                <w:r w:rsidR="00E92AB3">
                  <w:rPr>
                    <w:noProof/>
                    <w:webHidden/>
                  </w:rPr>
                  <w:t>141</w:t>
                </w:r>
                <w:r w:rsidR="00B30FB8">
                  <w:rPr>
                    <w:noProof/>
                    <w:webHidden/>
                  </w:rPr>
                  <w:fldChar w:fldCharType="end"/>
                </w:r>
              </w:hyperlink>
            </w:p>
            <w:p w14:paraId="0855CCFA" w14:textId="77777777" w:rsidR="00B30FB8" w:rsidRDefault="005226A3">
              <w:pPr>
                <w:pStyle w:val="Obsah1"/>
                <w:tabs>
                  <w:tab w:val="right" w:leader="dot" w:pos="8656"/>
                </w:tabs>
                <w:rPr>
                  <w:rFonts w:asciiTheme="minorHAnsi" w:eastAsiaTheme="minorEastAsia" w:hAnsiTheme="minorHAnsi"/>
                  <w:caps w:val="0"/>
                  <w:noProof/>
                  <w:sz w:val="22"/>
                  <w:lang w:eastAsia="cs-CZ"/>
                </w:rPr>
              </w:pPr>
              <w:hyperlink w:anchor="_Toc493855805" w:history="1">
                <w:r w:rsidR="00B30FB8" w:rsidRPr="00CF5E69">
                  <w:rPr>
                    <w:rStyle w:val="Hypertextovodkaz"/>
                    <w:noProof/>
                  </w:rPr>
                  <w:t>2</w:t>
                </w:r>
                <w:r w:rsidR="00B30FB8">
                  <w:rPr>
                    <w:noProof/>
                    <w:webHidden/>
                  </w:rPr>
                  <w:tab/>
                </w:r>
                <w:r w:rsidR="00B30FB8">
                  <w:rPr>
                    <w:noProof/>
                    <w:webHidden/>
                  </w:rPr>
                  <w:fldChar w:fldCharType="begin"/>
                </w:r>
                <w:r w:rsidR="00B30FB8">
                  <w:rPr>
                    <w:noProof/>
                    <w:webHidden/>
                  </w:rPr>
                  <w:instrText xml:space="preserve"> PAGEREF _Toc493855805 \h </w:instrText>
                </w:r>
                <w:r w:rsidR="00B30FB8">
                  <w:rPr>
                    <w:noProof/>
                    <w:webHidden/>
                  </w:rPr>
                </w:r>
                <w:r w:rsidR="00B30FB8">
                  <w:rPr>
                    <w:noProof/>
                    <w:webHidden/>
                  </w:rPr>
                  <w:fldChar w:fldCharType="separate"/>
                </w:r>
                <w:r w:rsidR="00E92AB3">
                  <w:rPr>
                    <w:noProof/>
                    <w:webHidden/>
                  </w:rPr>
                  <w:t>145</w:t>
                </w:r>
                <w:r w:rsidR="00B30FB8">
                  <w:rPr>
                    <w:noProof/>
                    <w:webHidden/>
                  </w:rPr>
                  <w:fldChar w:fldCharType="end"/>
                </w:r>
              </w:hyperlink>
            </w:p>
            <w:p w14:paraId="5EA55A73" w14:textId="77777777" w:rsidR="00B30FB8" w:rsidRDefault="005226A3">
              <w:pPr>
                <w:pStyle w:val="Obsah1"/>
                <w:tabs>
                  <w:tab w:val="right" w:leader="dot" w:pos="8656"/>
                </w:tabs>
                <w:rPr>
                  <w:rFonts w:asciiTheme="minorHAnsi" w:eastAsiaTheme="minorEastAsia" w:hAnsiTheme="minorHAnsi"/>
                  <w:caps w:val="0"/>
                  <w:noProof/>
                  <w:sz w:val="22"/>
                  <w:lang w:eastAsia="cs-CZ"/>
                </w:rPr>
              </w:pPr>
              <w:hyperlink w:anchor="_Toc493855806" w:history="1">
                <w:r w:rsidR="00B30FB8" w:rsidRPr="00CF5E69">
                  <w:rPr>
                    <w:rStyle w:val="Hypertextovodkaz"/>
                    <w:noProof/>
                  </w:rPr>
                  <w:t>Literatura</w:t>
                </w:r>
                <w:r w:rsidR="00B30FB8">
                  <w:rPr>
                    <w:noProof/>
                    <w:webHidden/>
                  </w:rPr>
                  <w:tab/>
                </w:r>
                <w:r w:rsidR="00B30FB8">
                  <w:rPr>
                    <w:noProof/>
                    <w:webHidden/>
                  </w:rPr>
                  <w:fldChar w:fldCharType="begin"/>
                </w:r>
                <w:r w:rsidR="00B30FB8">
                  <w:rPr>
                    <w:noProof/>
                    <w:webHidden/>
                  </w:rPr>
                  <w:instrText xml:space="preserve"> PAGEREF _Toc493855806 \h </w:instrText>
                </w:r>
                <w:r w:rsidR="00B30FB8">
                  <w:rPr>
                    <w:noProof/>
                    <w:webHidden/>
                  </w:rPr>
                </w:r>
                <w:r w:rsidR="00B30FB8">
                  <w:rPr>
                    <w:noProof/>
                    <w:webHidden/>
                  </w:rPr>
                  <w:fldChar w:fldCharType="separate"/>
                </w:r>
                <w:r w:rsidR="00E92AB3">
                  <w:rPr>
                    <w:noProof/>
                    <w:webHidden/>
                  </w:rPr>
                  <w:t>146</w:t>
                </w:r>
                <w:r w:rsidR="00B30FB8">
                  <w:rPr>
                    <w:noProof/>
                    <w:webHidden/>
                  </w:rPr>
                  <w:fldChar w:fldCharType="end"/>
                </w:r>
              </w:hyperlink>
            </w:p>
            <w:p w14:paraId="088BE07F" w14:textId="77777777" w:rsidR="00B30FB8" w:rsidRDefault="005226A3">
              <w:pPr>
                <w:pStyle w:val="Obsah1"/>
                <w:tabs>
                  <w:tab w:val="right" w:leader="dot" w:pos="8656"/>
                </w:tabs>
                <w:rPr>
                  <w:rFonts w:asciiTheme="minorHAnsi" w:eastAsiaTheme="minorEastAsia" w:hAnsiTheme="minorHAnsi"/>
                  <w:caps w:val="0"/>
                  <w:noProof/>
                  <w:sz w:val="22"/>
                  <w:lang w:eastAsia="cs-CZ"/>
                </w:rPr>
              </w:pPr>
              <w:hyperlink w:anchor="_Toc493855807" w:history="1">
                <w:r w:rsidR="00B30FB8" w:rsidRPr="00CF5E69">
                  <w:rPr>
                    <w:rStyle w:val="Hypertextovodkaz"/>
                    <w:noProof/>
                  </w:rPr>
                  <w:t>Shrnutí studijní opory</w:t>
                </w:r>
                <w:r w:rsidR="00B30FB8">
                  <w:rPr>
                    <w:noProof/>
                    <w:webHidden/>
                  </w:rPr>
                  <w:tab/>
                </w:r>
                <w:r w:rsidR="00B30FB8">
                  <w:rPr>
                    <w:noProof/>
                    <w:webHidden/>
                  </w:rPr>
                  <w:fldChar w:fldCharType="begin"/>
                </w:r>
                <w:r w:rsidR="00B30FB8">
                  <w:rPr>
                    <w:noProof/>
                    <w:webHidden/>
                  </w:rPr>
                  <w:instrText xml:space="preserve"> PAGEREF _Toc493855807 \h </w:instrText>
                </w:r>
                <w:r w:rsidR="00B30FB8">
                  <w:rPr>
                    <w:noProof/>
                    <w:webHidden/>
                  </w:rPr>
                </w:r>
                <w:r w:rsidR="00B30FB8">
                  <w:rPr>
                    <w:noProof/>
                    <w:webHidden/>
                  </w:rPr>
                  <w:fldChar w:fldCharType="separate"/>
                </w:r>
                <w:r w:rsidR="00E92AB3">
                  <w:rPr>
                    <w:noProof/>
                    <w:webHidden/>
                  </w:rPr>
                  <w:t>147</w:t>
                </w:r>
                <w:r w:rsidR="00B30FB8">
                  <w:rPr>
                    <w:noProof/>
                    <w:webHidden/>
                  </w:rPr>
                  <w:fldChar w:fldCharType="end"/>
                </w:r>
              </w:hyperlink>
            </w:p>
            <w:p w14:paraId="79301F22" w14:textId="77777777" w:rsidR="00B30FB8" w:rsidRDefault="005226A3">
              <w:pPr>
                <w:pStyle w:val="Obsah1"/>
                <w:tabs>
                  <w:tab w:val="right" w:leader="dot" w:pos="8656"/>
                </w:tabs>
                <w:rPr>
                  <w:rFonts w:asciiTheme="minorHAnsi" w:eastAsiaTheme="minorEastAsia" w:hAnsiTheme="minorHAnsi"/>
                  <w:caps w:val="0"/>
                  <w:noProof/>
                  <w:sz w:val="22"/>
                  <w:lang w:eastAsia="cs-CZ"/>
                </w:rPr>
              </w:pPr>
              <w:hyperlink w:anchor="_Toc493855808" w:history="1">
                <w:r w:rsidR="00B30FB8" w:rsidRPr="00CF5E69">
                  <w:rPr>
                    <w:rStyle w:val="Hypertextovodkaz"/>
                    <w:noProof/>
                  </w:rPr>
                  <w:t>Přehled dostupných ikon</w:t>
                </w:r>
                <w:r w:rsidR="00B30FB8">
                  <w:rPr>
                    <w:noProof/>
                    <w:webHidden/>
                  </w:rPr>
                  <w:tab/>
                </w:r>
                <w:r w:rsidR="00B30FB8">
                  <w:rPr>
                    <w:noProof/>
                    <w:webHidden/>
                  </w:rPr>
                  <w:fldChar w:fldCharType="begin"/>
                </w:r>
                <w:r w:rsidR="00B30FB8">
                  <w:rPr>
                    <w:noProof/>
                    <w:webHidden/>
                  </w:rPr>
                  <w:instrText xml:space="preserve"> PAGEREF _Toc493855808 \h </w:instrText>
                </w:r>
                <w:r w:rsidR="00B30FB8">
                  <w:rPr>
                    <w:noProof/>
                    <w:webHidden/>
                  </w:rPr>
                </w:r>
                <w:r w:rsidR="00B30FB8">
                  <w:rPr>
                    <w:noProof/>
                    <w:webHidden/>
                  </w:rPr>
                  <w:fldChar w:fldCharType="separate"/>
                </w:r>
                <w:r w:rsidR="00E92AB3">
                  <w:rPr>
                    <w:noProof/>
                    <w:webHidden/>
                  </w:rPr>
                  <w:t>148</w:t>
                </w:r>
                <w:r w:rsidR="00B30FB8">
                  <w:rPr>
                    <w:noProof/>
                    <w:webHidden/>
                  </w:rPr>
                  <w:fldChar w:fldCharType="end"/>
                </w:r>
              </w:hyperlink>
            </w:p>
            <w:p w14:paraId="462741A1" w14:textId="77777777"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75" w:name="_Toc524368034"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75" w:displacedByCustomXml="prev"/>
    <w:p w14:paraId="6FC4F69F" w14:textId="77777777" w:rsidR="0065788C" w:rsidRDefault="0065788C" w:rsidP="002E4DE0">
      <w:pPr>
        <w:pStyle w:val="Tlotextu"/>
      </w:pPr>
    </w:p>
    <w:p w14:paraId="72362539" w14:textId="05338697" w:rsidR="0065788C" w:rsidRDefault="0065788C" w:rsidP="002E4DE0">
      <w:pPr>
        <w:pStyle w:val="Tlotextu"/>
      </w:pPr>
      <w:r>
        <w:t>Studijní opora je určena pro studentky a studenty distančního vzdělávání</w:t>
      </w:r>
      <w:r w:rsidR="00884768">
        <w:t xml:space="preserve"> oboru Česká literatura. S</w:t>
      </w:r>
      <w:r>
        <w:t xml:space="preserve">louží k tomu, aby účastnící kurzu získali vědomosti a praktické schopnosti, jak komunikovat ve veřejném </w:t>
      </w:r>
      <w:proofErr w:type="gramStart"/>
      <w:r>
        <w:t>prostoru</w:t>
      </w:r>
      <w:proofErr w:type="gramEnd"/>
      <w:r>
        <w:t xml:space="preserve"> tak, aby jejich projev byl přiměřený dané situaci a aby byl považován v dané situaci za projev kultivovaný. Během kurzu jsou proto studentky a studenti seznámeni se zásadami spisovné výslovnosti, se zákonitostmi stavby řečnického projevu, s prostředky a projevy neverbálního jednání a chování, s </w:t>
      </w:r>
      <w:r w:rsidR="00884768">
        <w:t>řečnickou etiketou atd. K</w:t>
      </w:r>
      <w:r>
        <w:t>urzu by mělo předcházet obeznámení se s variantností národního jazyka, jeho jednotlivými vrstvami a základními prostředky jak gramatické, tak zvukové roviny</w:t>
      </w:r>
      <w:r w:rsidR="001F0651">
        <w:t xml:space="preserve"> jazyka</w:t>
      </w:r>
      <w:r>
        <w:t xml:space="preserve">, </w:t>
      </w:r>
      <w:r w:rsidR="001F0651">
        <w:t xml:space="preserve">s </w:t>
      </w:r>
      <w:r>
        <w:t>funkčními oblastmi komunikace</w:t>
      </w:r>
      <w:r w:rsidR="001F0651">
        <w:t>. Je</w:t>
      </w:r>
      <w:r w:rsidR="00884768">
        <w:t xml:space="preserve"> proto dobré, aby byla výuka kultury řeči</w:t>
      </w:r>
      <w:r w:rsidR="001F0651">
        <w:t xml:space="preserve"> realizován</w:t>
      </w:r>
      <w:r w:rsidR="00884768">
        <w:t>a</w:t>
      </w:r>
      <w:r w:rsidR="001F0651">
        <w:t xml:space="preserve"> až po absolvování základních lingvistických předmětů včetně stylistiky. </w:t>
      </w:r>
    </w:p>
    <w:p w14:paraId="5FE0CA8E" w14:textId="438B7BE1" w:rsidR="001F0651" w:rsidRDefault="001F0651" w:rsidP="002E4DE0">
      <w:pPr>
        <w:pStyle w:val="Tlotextu"/>
      </w:pPr>
      <w:r>
        <w:t>V kurzu je věnována pozornost</w:t>
      </w:r>
      <w:r w:rsidR="00884768">
        <w:t xml:space="preserve"> jak projevům mluveným, a to vlastním projevům studentů a </w:t>
      </w:r>
      <w:r>
        <w:t>kritické analýze proj</w:t>
      </w:r>
      <w:r w:rsidR="00884768">
        <w:t>evů veřejných mluvčích, tak</w:t>
      </w:r>
      <w:r>
        <w:t xml:space="preserve"> projevům psaným. Jedná se o kritickou analýzu marketingové komunikace, oficiální mailové korespondence a některé jiné psané žánry veřejného prostoru. </w:t>
      </w:r>
    </w:p>
    <w:p w14:paraId="7E14BAAE" w14:textId="252BAD44" w:rsidR="00A765E1" w:rsidRDefault="00A765E1" w:rsidP="002E4DE0">
      <w:pPr>
        <w:pStyle w:val="Tlotextu"/>
      </w:pPr>
      <w:r>
        <w:t>Jednotlivé kapitol</w:t>
      </w:r>
      <w:r w:rsidR="00884768">
        <w:t xml:space="preserve">y reprezentují jednotlivá témata. Jsou opatřena výkladem základních informací k nim, cvičeními, ověřovacími otázkami a literaturou k danému tématu. Zároveň je dané téma zpracováno v prostředí moodl, kde je také test, sloužící k ověření daných znalostí. </w:t>
      </w:r>
    </w:p>
    <w:p w14:paraId="5008A9D2" w14:textId="77777777" w:rsidR="001F0651" w:rsidRDefault="001F0651" w:rsidP="002E4DE0">
      <w:pPr>
        <w:pStyle w:val="Tlotextu"/>
      </w:pPr>
    </w:p>
    <w:bookmarkStart w:id="76" w:name="_Toc524368035"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76" w:displacedByCustomXml="prev"/>
    <w:sdt>
      <w:sdtPr>
        <w:rPr>
          <w:rFonts w:eastAsia="Times New Roman" w:cs="Times New Roman"/>
          <w:szCs w:val="24"/>
          <w:lang w:eastAsia="cs-CZ"/>
        </w:rPr>
        <w:id w:val="1913739981"/>
      </w:sdtPr>
      <w:sdtEndPr/>
      <w:sdtContent>
        <w:p w14:paraId="0257E73A" w14:textId="0272D952" w:rsidR="00884768" w:rsidRDefault="00884768" w:rsidP="00884768">
          <w:r>
            <w:t>Opora seznamuje studentky a studenty se zásadami spisovné výslovnosti, se zákonitostmi stavby řečnického projevu, s postupy argumentování, figurami a tropy nejčastěji užívanými při výstavbě řečnického projevu, s prostředky a projevy neverbálního jednání a chování, s řečnickou etiketou, se způsoby manipulace prostřednictvím užívání jazyka a chování člověka, uvádí rovněž rady, jak manipulaci rozpoznat a jak se jí případně bránit. Pozornost se soustředí rovněž na dialog a diskusi, na způsoby kladení otázek a možnosti a formy o</w:t>
          </w:r>
          <w:r w:rsidR="00AA60C2">
            <w:t xml:space="preserve">dpovídání; studenti jsou </w:t>
          </w:r>
          <w:r>
            <w:t>seznamováni s postupy při vedení dialogu a řízení diskuse. Pozornost je věnována zejména projevům mluveným, a to vlastním projevům studentů a kritické analýze projevů veřejných mluvčích, ale také projevům psaným. Jedná se o kritickou analýzu textů marketingové komunikace, oficiální mailové korespondence a některých jiných p</w:t>
          </w:r>
          <w:r w:rsidR="00AA60C2">
            <w:t xml:space="preserve">saných žánrů veřejného prostoru, jež jsou součástí této opory nebo jsou vloženy do prostředí moodl. </w:t>
          </w:r>
          <w:r>
            <w:t xml:space="preserve"> </w:t>
          </w:r>
        </w:p>
        <w:p w14:paraId="3AF5CCA4" w14:textId="77777777" w:rsidR="00884768" w:rsidRPr="00F61133" w:rsidRDefault="00884768" w:rsidP="00884768"/>
        <w:p w14:paraId="1903135B" w14:textId="77777777" w:rsidR="00884768" w:rsidRDefault="005226A3" w:rsidP="00884768">
          <w:pPr>
            <w:spacing w:after="85" w:line="240" w:lineRule="auto"/>
            <w:jc w:val="both"/>
            <w:rPr>
              <w:rFonts w:eastAsia="Times New Roman" w:cs="Times New Roman"/>
              <w:szCs w:val="24"/>
            </w:rPr>
          </w:pPr>
        </w:p>
      </w:sdtContent>
    </w:sdt>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5226A3" w:rsidP="002976F6">
          <w:pPr>
            <w:sectPr w:rsidR="0041362C" w:rsidSect="006A4C4F">
              <w:headerReference w:type="even" r:id="rId89"/>
              <w:headerReference w:type="default" r:id="rId90"/>
              <w:footerReference w:type="even" r:id="rId91"/>
              <w:footerReference w:type="default" r:id="rId92"/>
              <w:pgSz w:w="11906" w:h="16838" w:code="9"/>
              <w:pgMar w:top="1440" w:right="1440" w:bottom="1440" w:left="1800" w:header="709" w:footer="709" w:gutter="0"/>
              <w:cols w:space="708"/>
              <w:formProt w:val="0"/>
              <w:docGrid w:linePitch="360"/>
            </w:sectPr>
          </w:pPr>
        </w:p>
      </w:sdtContent>
    </w:sdt>
    <w:p w14:paraId="47686FAD" w14:textId="7EBC54B2" w:rsidR="009A7E7F" w:rsidRDefault="009238E7" w:rsidP="005633CC">
      <w:pPr>
        <w:pStyle w:val="Nadpis1"/>
      </w:pPr>
      <w:bookmarkStart w:id="77" w:name="_Toc524368036"/>
      <w:r>
        <w:lastRenderedPageBreak/>
        <w:t>Kultura řeči a kultivovaný projev</w:t>
      </w:r>
      <w:bookmarkEnd w:id="77"/>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C42C51" w14:textId="447D7D86" w:rsidR="00B76054" w:rsidRDefault="009238E7" w:rsidP="00A80BC4">
      <w:pPr>
        <w:pStyle w:val="Tlotextu"/>
      </w:pPr>
      <w:r>
        <w:t xml:space="preserve">Tato kapitola pojednává o tom, co zahrnujeme pod pojem kultura řeči, jež je odlišný od pojmu kultura jazyka. Zároveň je zde charakterizován pojem kultivovaný projev a je zdůrazněno, že kultivovanost nelze ztotožňovat pouze se spisovností. Jde o jev komplexní povahy znamenající zejména přiměřenost projevu dané komunikační situaci, tzn. </w:t>
      </w:r>
      <w:r w:rsidR="00AA60C2">
        <w:t xml:space="preserve">o </w:t>
      </w:r>
      <w:r>
        <w:t xml:space="preserve">schopnost volit správné tvary a výrazy odpovídající funkční stylové oblasti a žánru, </w:t>
      </w:r>
      <w:r w:rsidR="00AA60C2">
        <w:t xml:space="preserve">rozpoznat prostředky, které jsou vhodné, možné, ale také přímo nevhodné při realizaci řeči v určitém komunikačním prostředí, o schopnost odhadnout </w:t>
      </w:r>
      <w:r>
        <w:t>přiměřenost ře</w:t>
      </w:r>
      <w:r w:rsidR="00AA60C2">
        <w:t>či vzhledem k sociální roli, kterou</w:t>
      </w:r>
      <w:r>
        <w:t xml:space="preserve"> v dané komunikační sit</w:t>
      </w:r>
      <w:r w:rsidR="00A80BC4">
        <w:t xml:space="preserve">uaci komunikující zastává atd. </w:t>
      </w: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3CA483" w14:textId="207CAFBA" w:rsidR="009238E7" w:rsidRDefault="009238E7" w:rsidP="006E43E6">
      <w:pPr>
        <w:pStyle w:val="Tlotextu"/>
        <w:numPr>
          <w:ilvl w:val="0"/>
          <w:numId w:val="4"/>
        </w:numPr>
      </w:pPr>
      <w:r>
        <w:t xml:space="preserve">Popsat pojmy kultura řeči a kultivovaný projev. </w:t>
      </w:r>
    </w:p>
    <w:p w14:paraId="687FEFF5" w14:textId="288D54C6" w:rsidR="009238E7" w:rsidRDefault="00AA60C2" w:rsidP="006E43E6">
      <w:pPr>
        <w:pStyle w:val="Tlotextu"/>
        <w:numPr>
          <w:ilvl w:val="0"/>
          <w:numId w:val="4"/>
        </w:numPr>
      </w:pPr>
      <w:r>
        <w:t xml:space="preserve">Vysvětlit otázku přiměřenosti jazykového projevu a neverbálních prostředků vzhledem ke komunikační situaci, v níž se komunikující nachází.  </w:t>
      </w:r>
    </w:p>
    <w:p w14:paraId="0F2576F4" w14:textId="77777777" w:rsidR="009238E7" w:rsidRDefault="009238E7" w:rsidP="006A27D7">
      <w:pPr>
        <w:pStyle w:val="Tlotext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C0EEBE" w14:textId="2EDC5B0E" w:rsidR="004E6978" w:rsidRPr="004E6978" w:rsidRDefault="00AA60C2" w:rsidP="00DF5395">
      <w:pPr>
        <w:pStyle w:val="Tlotextu"/>
      </w:pPr>
      <w:r>
        <w:t xml:space="preserve">Kultura řeči, kultivovaný projev. </w:t>
      </w:r>
    </w:p>
    <w:p w14:paraId="3FAB1B4E" w14:textId="613A4E48" w:rsidR="00AA60C2" w:rsidRDefault="00A80BC4" w:rsidP="00A80BC4">
      <w:pPr>
        <w:pStyle w:val="Nadpis2"/>
      </w:pPr>
      <w:bookmarkStart w:id="78" w:name="_Toc524368037"/>
      <w:r>
        <w:t xml:space="preserve">Kultura řeči a </w:t>
      </w:r>
      <w:r w:rsidR="00853A3F">
        <w:t xml:space="preserve">potřeba </w:t>
      </w:r>
      <w:r>
        <w:t>kultivovanost</w:t>
      </w:r>
      <w:r w:rsidR="00853A3F">
        <w:t>i</w:t>
      </w:r>
      <w:bookmarkEnd w:id="78"/>
    </w:p>
    <w:p w14:paraId="67DB8277" w14:textId="141F39FE" w:rsidR="009468BD" w:rsidRDefault="00A80BC4" w:rsidP="009468BD">
      <w:pPr>
        <w:spacing w:after="0" w:line="240" w:lineRule="auto"/>
      </w:pPr>
      <w:r>
        <w:t>„</w:t>
      </w:r>
      <w:r w:rsidRPr="008A39AC">
        <w:rPr>
          <w:i/>
        </w:rPr>
        <w:t>Existence vypracovaného jazyka ještě nezaručuje dobrou úroveň textu v něm vytvořeného.</w:t>
      </w:r>
      <w:r w:rsidR="009468BD">
        <w:t xml:space="preserve">“ </w:t>
      </w:r>
    </w:p>
    <w:p w14:paraId="07347B80" w14:textId="2433DCE8" w:rsidR="00A80BC4" w:rsidRDefault="009468BD" w:rsidP="009468BD">
      <w:pPr>
        <w:spacing w:after="0" w:line="240" w:lineRule="auto"/>
      </w:pPr>
      <w:r>
        <w:t xml:space="preserve">K. Hausenblas </w:t>
      </w:r>
    </w:p>
    <w:p w14:paraId="62FF288A" w14:textId="77777777" w:rsidR="009468BD" w:rsidRDefault="009468BD" w:rsidP="009468BD">
      <w:pPr>
        <w:spacing w:after="0"/>
      </w:pPr>
    </w:p>
    <w:p w14:paraId="643D8498" w14:textId="77777777" w:rsidR="009468BD" w:rsidRPr="00B22871" w:rsidRDefault="009468BD" w:rsidP="009468BD">
      <w:pPr>
        <w:spacing w:after="0" w:line="240" w:lineRule="auto"/>
      </w:pPr>
      <w:r>
        <w:rPr>
          <w:i/>
        </w:rPr>
        <w:t>„</w:t>
      </w:r>
      <w:r w:rsidRPr="00525573">
        <w:rPr>
          <w:i/>
        </w:rPr>
        <w:t>Kultura řeči mluvené, zejména její zvukové formy, (…) začíná tehdy, když mluvčí začne vynakládat úsilí ve prospěch pohodlí posluchače</w:t>
      </w:r>
      <w:r w:rsidRPr="00B22871">
        <w:t>.</w:t>
      </w:r>
      <w:r>
        <w:t>“</w:t>
      </w:r>
    </w:p>
    <w:p w14:paraId="2714B308" w14:textId="77777777" w:rsidR="009468BD" w:rsidRDefault="009468BD" w:rsidP="009468BD">
      <w:pPr>
        <w:spacing w:after="0" w:line="240" w:lineRule="auto"/>
        <w:rPr>
          <w:iCs/>
        </w:rPr>
      </w:pPr>
      <w:r w:rsidRPr="00525573">
        <w:rPr>
          <w:iCs/>
        </w:rPr>
        <w:t xml:space="preserve"> Z. Palková</w:t>
      </w:r>
    </w:p>
    <w:p w14:paraId="7CD721ED" w14:textId="77777777" w:rsidR="009468BD" w:rsidRDefault="009468BD" w:rsidP="00A80BC4"/>
    <w:p w14:paraId="037289C9" w14:textId="77777777" w:rsidR="00A80BC4" w:rsidRDefault="00A80BC4" w:rsidP="00A80BC4">
      <w:r>
        <w:t xml:space="preserve">Existují dva pojmy, které jsou si blízké – kultura jazyka a kultura řeči </w:t>
      </w:r>
      <w:proofErr w:type="gramStart"/>
      <w:r>
        <w:t>– ,</w:t>
      </w:r>
      <w:proofErr w:type="gramEnd"/>
      <w:r>
        <w:t xml:space="preserve"> přesto značí každý něco jiného. O kultuře jazyka mluvíme tehdy, když „jazyk bereme v užším (odborném) smyslu jako ‚systém jazykových prostředků‘“ (Hausenblas 1991</w:t>
      </w:r>
      <w:proofErr w:type="gramStart"/>
      <w:r>
        <w:t>: )</w:t>
      </w:r>
      <w:proofErr w:type="gramEnd"/>
      <w:r>
        <w:t>, o jehož vytříbenost pečujeme.  Jestliže jde o „úroveň vyjadřování tímto jazykem, užívání jazyka v doro</w:t>
      </w:r>
      <w:r>
        <w:lastRenderedPageBreak/>
        <w:t xml:space="preserve">zumívací praxi“, mluvíme o </w:t>
      </w:r>
      <w:r>
        <w:rPr>
          <w:rStyle w:val="Siln"/>
        </w:rPr>
        <w:t>kultivovanosti řeči</w:t>
      </w:r>
      <w:r>
        <w:t xml:space="preserve"> (Hausenblas 1991:), </w:t>
      </w:r>
      <w:r w:rsidRPr="00AC0D2B">
        <w:rPr>
          <w:b/>
        </w:rPr>
        <w:t>kultuře řeči</w:t>
      </w:r>
      <w:r>
        <w:t xml:space="preserve">. Kulturu řeči si tedy lze představit jako kulturu užívání jazyka. </w:t>
      </w:r>
    </w:p>
    <w:p w14:paraId="5C1CA4E8" w14:textId="77777777" w:rsidR="00A80BC4" w:rsidRDefault="00A80BC4" w:rsidP="00A80BC4">
      <w:r w:rsidRPr="00AC0D2B">
        <w:rPr>
          <w:i/>
        </w:rPr>
        <w:t>Při takovém zaměření například nepopisujeme nebo nekritizujeme zásady náležité výslovnosti skupiny souhlásek ve spisovné češtině, nýbrž výslovnost rozhlasového nebo televizního komentátora, který „návště</w:t>
      </w:r>
      <w:bookmarkStart w:id="79" w:name="115"/>
      <w:bookmarkEnd w:id="79"/>
      <w:r>
        <w:rPr>
          <w:i/>
        </w:rPr>
        <w:t>v</w:t>
      </w:r>
      <w:r w:rsidRPr="00AC0D2B">
        <w:rPr>
          <w:i/>
        </w:rPr>
        <w:t xml:space="preserve">níci z Čech“ vyslovuje </w:t>
      </w:r>
      <w:r w:rsidRPr="00AC0D2B">
        <w:rPr>
          <w:rStyle w:val="Zdraznn"/>
        </w:rPr>
        <w:t xml:space="preserve">„… š-čech“ </w:t>
      </w:r>
      <w:r w:rsidRPr="00AC0D2B">
        <w:rPr>
          <w:i/>
        </w:rPr>
        <w:t xml:space="preserve">místo náležitého </w:t>
      </w:r>
      <w:r w:rsidRPr="00AC0D2B">
        <w:rPr>
          <w:rStyle w:val="Zdraznn"/>
        </w:rPr>
        <w:t xml:space="preserve">„… s-čech“, </w:t>
      </w:r>
      <w:r w:rsidRPr="00AC0D2B">
        <w:rPr>
          <w:i/>
        </w:rPr>
        <w:t>nebo hodnotíme, zda pisatel novinového úvodníku vhodně nebo nevhodně užil některých cizích slov, aniž z toho děláme závěry, zda taková slova do češtiny patří nebo nepatří.</w:t>
      </w:r>
      <w:r>
        <w:rPr>
          <w:i/>
        </w:rPr>
        <w:t xml:space="preserve"> </w:t>
      </w:r>
      <w:r>
        <w:t>(Hausenblas 1991</w:t>
      </w:r>
      <w:proofErr w:type="gramStart"/>
      <w:r>
        <w:t>: )</w:t>
      </w:r>
      <w:proofErr w:type="gramEnd"/>
    </w:p>
    <w:p w14:paraId="51EF3DA9" w14:textId="506429FD" w:rsidR="00A80BC4" w:rsidRDefault="00A80BC4" w:rsidP="00A80BC4">
      <w:r>
        <w:t xml:space="preserve">Kulturu řeči a kultivovanost nelze spojovat s nespisovností. Když někdo používá obecnou češtinu nebo slang, neznamená to nutně nekultivovanost, ba naopak tento projev může být kultivovaný; stejně tak jako knižnost a patos neznamená vždy zastaralost jazyka. Záleží na míře autora projevu rozpoznat vhodnost těchto prostředků vzhledem ke konkrétní komunikační situaci. Platí tedy, že </w:t>
      </w:r>
      <w:r w:rsidRPr="008A39AC">
        <w:t xml:space="preserve">„(…) úroveň vyjadřování nesmíme ztotožňovat se </w:t>
      </w:r>
      <w:r w:rsidRPr="008A39AC">
        <w:rPr>
          <w:rStyle w:val="Siln"/>
        </w:rPr>
        <w:t>stupněm spisovnosti</w:t>
      </w:r>
      <w:r w:rsidRPr="008A39AC">
        <w:t xml:space="preserve">; kultivovanost a spisovnost se zcela nekryjí. Dodržování mluvnických a pravopisných pravidel ještě nezaručuje potřebnou úroveň textu.“ </w:t>
      </w:r>
      <w:r>
        <w:t>(Hausenblas 1991</w:t>
      </w:r>
      <w:proofErr w:type="gramStart"/>
      <w:r>
        <w:t>: )</w:t>
      </w:r>
      <w:proofErr w:type="gramEnd"/>
      <w:r>
        <w:t xml:space="preserve"> </w:t>
      </w:r>
    </w:p>
    <w:p w14:paraId="3066289A" w14:textId="75E14FBD" w:rsidR="00623081" w:rsidRDefault="00466BD7" w:rsidP="00623081">
      <w:r>
        <w:t xml:space="preserve">„(…) důležitější než nereálný ideál úplné jednotnosti v užívání spisovného jazyka po stránce formální (hláskoslovné, tvaroslovné) je požadavek kultivovanosti jak po stránce zvukového provedení, tak pokud jde o výrazovou vytříbenost po stránce významové, o vhodné využívání bohatých a diferencovaných prostředků dnešní češtiny, o jasnost, plynulost, výstižnost, působivost projevu.“ (Daneš 2009: 129) </w:t>
      </w:r>
      <w:r w:rsidR="00623081">
        <w:t xml:space="preserve">Podle F. Daneše prazákladním předpokladem, základem mluvní kultury u každého jedince, „je </w:t>
      </w:r>
      <w:r w:rsidR="00623081">
        <w:rPr>
          <w:rStyle w:val="Zdraznn"/>
        </w:rPr>
        <w:t xml:space="preserve">schopnost a dovednost přirozeně, plynule a výstižně postihovat řečí to, co člověk vnímá smysly, co si představuje a cítí, o čem přemýšlí, a co zároveň chce sdělit druhému nebo druhým. </w:t>
      </w:r>
      <w:r w:rsidR="00623081">
        <w:t>I když všichni lidé nejsou obdařeni touto schopností ve zcela shodném stupni, přece jen tato schopnost u naprosté většiny jedinců existuje potenciálně (třeba i nerozvinutě) v dostatečné míře (…)</w:t>
      </w:r>
      <w:r w:rsidR="0021156F">
        <w:t>“</w:t>
      </w:r>
      <w:r w:rsidR="00853A3F">
        <w:t xml:space="preserve"> (Daneš 2009: 117) </w:t>
      </w:r>
      <w:r w:rsidR="0021156F">
        <w:t xml:space="preserve">a je možné ji rozvíjet, </w:t>
      </w:r>
      <w:r w:rsidR="0021156F" w:rsidRPr="0021156F">
        <w:rPr>
          <w:b/>
        </w:rPr>
        <w:t>naučit</w:t>
      </w:r>
      <w:r w:rsidR="00853A3F">
        <w:t xml:space="preserve"> se jí, což je v dnešní době – vzhledem k stále větším potřebám a možnostem veřejného vystupování – téměř nutné. </w:t>
      </w:r>
    </w:p>
    <w:p w14:paraId="7171A8D0" w14:textId="6AF056D0" w:rsidR="00623081" w:rsidRDefault="0021156F" w:rsidP="00A80BC4">
      <w:r>
        <w:t>O kultivovanosti projevu s</w:t>
      </w:r>
      <w:r w:rsidR="00682F99">
        <w:t xml:space="preserve">e </w:t>
      </w:r>
      <w:r>
        <w:t xml:space="preserve">mluví s rozvojem hromadných sdělovacích prostředků (rozhlas, později televize), kdy se hranice veřejných projevů rozšířila a zasáhla mnohem větší spektrum </w:t>
      </w:r>
      <w:r w:rsidR="00682F99">
        <w:t>lidí.</w:t>
      </w:r>
      <w:r>
        <w:t xml:space="preserve"> </w:t>
      </w:r>
      <w:r w:rsidR="00682F99">
        <w:t>Dnes ale není veřejný projev ztotožňován jen se slavnostními řečnickými vystoupeními a</w:t>
      </w:r>
      <w:r w:rsidR="00466BD7">
        <w:t xml:space="preserve"> agitačními politickými projevy</w:t>
      </w:r>
      <w:r w:rsidR="00682F99">
        <w:t xml:space="preserve"> nebo mluvou moderátorů v rozhlase a televizi, ale </w:t>
      </w:r>
      <w:r>
        <w:t xml:space="preserve">stal běžnou součástí pracovních setkání, pracovních konferencí, prezentací výsledků pracovní činnosti </w:t>
      </w:r>
      <w:r w:rsidR="00682F99">
        <w:t>na veřejnosti. V</w:t>
      </w:r>
      <w:r>
        <w:t>ětšina informací se dnes přesouvá do veřejného prostoru na internet, kde se setkáváme, jak s podobou psanou (webové stránky fir</w:t>
      </w:r>
      <w:r w:rsidR="00853A3F">
        <w:t xml:space="preserve">em atd.), tak podobou mluvenou, </w:t>
      </w:r>
      <w:r w:rsidR="00466BD7">
        <w:t xml:space="preserve">s </w:t>
      </w:r>
      <w:r w:rsidR="00853A3F">
        <w:t>různými formami</w:t>
      </w:r>
      <w:r w:rsidR="00682F99">
        <w:t xml:space="preserve"> audiovizuálních </w:t>
      </w:r>
      <w:r w:rsidR="00853A3F">
        <w:t xml:space="preserve">prezentací, </w:t>
      </w:r>
      <w:r w:rsidR="00682F99">
        <w:t>videoblogy</w:t>
      </w:r>
      <w:r>
        <w:t xml:space="preserve"> atd. </w:t>
      </w:r>
      <w:r w:rsidR="00853A3F">
        <w:t>a záleží na tom,</w:t>
      </w:r>
      <w:r w:rsidR="00682F99">
        <w:t xml:space="preserve"> jak </w:t>
      </w:r>
      <w:r w:rsidR="00466BD7">
        <w:t xml:space="preserve">se </w:t>
      </w:r>
      <w:r w:rsidR="00682F99">
        <w:t xml:space="preserve">jedinec, tak firmy </w:t>
      </w:r>
      <w:r w:rsidR="00853A3F">
        <w:t xml:space="preserve">ve veřejném prostoru představují. </w:t>
      </w:r>
    </w:p>
    <w:p w14:paraId="2874569C" w14:textId="122B6FBF" w:rsidR="00A80BC4" w:rsidRDefault="00A80BC4" w:rsidP="00A80BC4">
      <w:pPr>
        <w:pStyle w:val="Nadpis2"/>
      </w:pPr>
      <w:bookmarkStart w:id="80" w:name="_Toc524368038"/>
      <w:r>
        <w:t>Kultivovaný projev</w:t>
      </w:r>
      <w:bookmarkEnd w:id="80"/>
    </w:p>
    <w:p w14:paraId="038F6AF9" w14:textId="29261077" w:rsidR="00A80BC4" w:rsidRPr="00A80BC4" w:rsidRDefault="00A80BC4" w:rsidP="00A80BC4">
      <w:r>
        <w:t>Platí, že „výstižný, přesvědčivý i esteticky působivý může být i projev v nespisovném jazyce, například vzpomínkové vyprávění zkušeného člověka v nářečí; kultivované býva</w:t>
      </w:r>
      <w:r>
        <w:lastRenderedPageBreak/>
        <w:t>lo — starší si možná vzpomenete — před lety povídání Jiřího Suchého v podvečer v rozhlase — pořad se jmenoval myslím „gramotingltangl“ —, nepřipravené, mísící prvky spisovné i obecné češtiny, povídání zajímavé, vtipné a osobité.“ (Hausenblas 1991)</w:t>
      </w:r>
    </w:p>
    <w:p w14:paraId="621D4D04" w14:textId="77777777" w:rsidR="00A80BC4" w:rsidRDefault="00A80BC4" w:rsidP="00A80BC4">
      <w:r>
        <w:t xml:space="preserve">Kultivovaného projevu lze docílit dobrou znalostí základních komunikačních situací a jim odpovídajících prostředků. V tomto ohledu je dobrá výuka stylistiky. Je potřeba znát, jak fungují žánry (například to, jak vystavět řečnický projev, ale také jak komunikovat v obchodě, při jednání atd.), jaké je rozvrstvení jazyka, co patří k prostředkům spisovným a nespisovným, jaké varianty lze použít v jednotlivých situacích (je potřeba být s těmito variantami jazyka obeznámen). V neposlední řadě je důležitým krokem zkušenost, kterou člověk přirozeně získává, ale i ta, jež vyplývá z možnosti nácviku určitých komunikačních situací; je potřeba učit se odhadnout míru prvků standardizovaných a osobitých. </w:t>
      </w:r>
    </w:p>
    <w:p w14:paraId="19207D61" w14:textId="77777777" w:rsidR="00A80BC4" w:rsidRDefault="00A80BC4" w:rsidP="00A80BC4">
      <w:r>
        <w:t xml:space="preserve">Jsou texty a způsoby vyjadřování, které jsou silně standardizované, např. administrativní texty, jinde se může osobitost uplatňovat více – v uměleckém textu, v konverzaci, v publicistice, koneckonců i ve vědě, přestože jak publicistika, tak texty vědy jsou založeny na určitých předepsaných rámcích i jazykových prostředcích. V mnoha případech v určitých situacích je dobré držet se konvencionalizovaných forem a neuchylovat se k osobitým vyjádřením, neboť tak se autor může vyhnout nepochopení a neporozumění jeho textu; např. vtipy, nadsázka, ironie, osobitá volba slov atd., to nemusí být všeobecně přijato. Jde zkrátka o to, umět odhadnout situaci, naučit se pracovat s jazykem v určitých situacích v míře přiměřené danému komunikačnímu prostředí. S těmito znalostmi mluvčí získá větší důvěru ve svoje vlastní schopnosti kultivovaně komunikovat. Snaha o kulturu řeči začíná u jednotlivce samotného, v jehož zájmu je dobře a přesvědčivě komunikovat tak, aby byl jeho život úspěšný.  </w:t>
      </w:r>
    </w:p>
    <w:p w14:paraId="0E76AD6F" w14:textId="77777777" w:rsidR="00A80BC4" w:rsidRDefault="00A80BC4" w:rsidP="00A80BC4">
      <w:r>
        <w:t xml:space="preserve">„Úcta ke kultuře řeči jde ruku v ruce s úctou ke kultuře myšlení“ (Hausenblas 1991). Je potřeba vnímat svět kolem sebe, naučit se kritickému myšlení, které ovšem musí být poučené, nikoliv zcela volné, libovolné a intuitivní. Pro hodnocení a používání jazyka a chování, stejně jako i ostatních věcí, je potřeba určitých relevantních znalostí. Dobrý řečník, mluvčí se také pozná podle toho, že bere ohled na posluchače, na příjemce komunikátu, aby </w:t>
      </w:r>
      <w:r w:rsidRPr="00382E93">
        <w:rPr>
          <w:i/>
        </w:rPr>
        <w:t>pro něj</w:t>
      </w:r>
      <w:r>
        <w:t xml:space="preserve"> byl projev přijatelný, srozumitelný a příjemný.</w:t>
      </w:r>
    </w:p>
    <w:p w14:paraId="79E841D4" w14:textId="5D15EAFD" w:rsidR="00A80BC4" w:rsidRDefault="00A80BC4" w:rsidP="00A80BC4">
      <w:r>
        <w:t xml:space="preserve">Kde brát inspiraci pro kultivovaný projev? Už neplatí tzv. teorie dobrého autora, kterou </w:t>
      </w:r>
      <w:r w:rsidR="0079228A">
        <w:t xml:space="preserve">za první republiky </w:t>
      </w:r>
      <w:r>
        <w:t>formuloval V. Ertl, dnešní trend „kultury řeči“ určují média a mluvčí, které z médií známe. Velmi tedy záleží na tom, s jakým užíváním jazyka se zde setkáváme. Lidé, kteří znají jazyk jen z televize a internetu, jej totiž napodobují a často se mylně domnívají, že když se některá slova a tvary opakují, tak jsou správné a moderní. Někteří se jazyku médií a mluvčím, se kterými se v médiích setkávají, přizpůsobují v dobré víře, že „takto se má mluvit“, „takto je to správně“. Ukážeme si ovšem později, že média ne vždy dávají dobrý příklad, jak správně mluvit (a psát).  Osvojit si základy a zásady kultivovaného projevu přesto může každý, je-li vnímavý a má-li vůli se zajímat o to, jak lidé mluví a jak se mluvit má.</w:t>
      </w:r>
    </w:p>
    <w:p w14:paraId="15143A3C" w14:textId="6DA3D6FC" w:rsidR="0045561A" w:rsidRDefault="00A80BC4" w:rsidP="00A80BC4">
      <w:r>
        <w:lastRenderedPageBreak/>
        <w:t>O kulturnosti/kultivovanosti vyjadřování mluvíme především v souvislosti s projevy veřejnými, ale i v soukromém komunikaci se předpokládá projev kultivovaný, tzn. nestrhávající na sebe pozornost výraznými nedostatky ve vyjadřování, svou „nekultivovaností“. Často přece říkáme, že se nám někdo líbí/líbil, ale stačilo, aby promluvil. To ukazuje na komplexnost pojmu „kultivovaný projev“. Jde o obsah, jeho sounáležitost s formou, přiměřenou volbu jazykových prostředků; k celkovému dojmu př</w:t>
      </w:r>
      <w:r w:rsidR="0079228A">
        <w:t xml:space="preserve">ispívají i projevy neverbální. </w:t>
      </w:r>
      <w:r>
        <w:t>Nekultivovanost může být spjata s používáním nespisovných tvarů, výrazů slangových, vulgarismů, bezobsažných frází, klišé, módních slov cizího původu, módních slov obecně, neznalostí významů slov a frazeologie, nepřiléhavostí a nevkusností příměrů atd. Patří sem tedy to, co běžně charakterizuje tzv. nízký styl (viz Hoffmannová – Hoffmann 2015: 167), ale užití jednotlivých prostředků vždy záleží na situaci.</w:t>
      </w:r>
    </w:p>
    <w:p w14:paraId="5E325F4B" w14:textId="0F303424" w:rsidR="00A80BC4" w:rsidRDefault="0079228A" w:rsidP="00A80BC4">
      <w:r>
        <w:t>Závěrem k tomu, co je kultivovaný a co je nekultivovaný projev, uveďme</w:t>
      </w:r>
      <w:r w:rsidR="0045561A">
        <w:t xml:space="preserve"> ještě </w:t>
      </w:r>
      <w:r w:rsidR="00623081">
        <w:t>krátký úryvek</w:t>
      </w:r>
      <w:r w:rsidR="0045561A">
        <w:t xml:space="preserve"> z Danešovy přednášky </w:t>
      </w:r>
      <w:r w:rsidR="0045561A" w:rsidRPr="00623081">
        <w:rPr>
          <w:i/>
        </w:rPr>
        <w:t>Kultura mluvených projevů</w:t>
      </w:r>
      <w:r w:rsidR="0045561A">
        <w:t xml:space="preserve"> uveřejněné v Naší řeči roku 1969 a znovu otištěné ve výboru z jeho díla Kultu</w:t>
      </w:r>
      <w:r w:rsidR="00623081">
        <w:t>ra a struktura českého jazyka (</w:t>
      </w:r>
      <w:r w:rsidR="0045561A">
        <w:t xml:space="preserve">2009): </w:t>
      </w:r>
      <w:r w:rsidR="00A80BC4">
        <w:t xml:space="preserve"> </w:t>
      </w:r>
    </w:p>
    <w:p w14:paraId="53544C0E" w14:textId="20BF45BB" w:rsidR="0045561A" w:rsidRDefault="0045561A" w:rsidP="0045561A">
      <w:r w:rsidRPr="0045561A">
        <w:rPr>
          <w:i/>
        </w:rPr>
        <w:t xml:space="preserve">S kultivovaností se tedy nesnáší nepečlivost, lajdáctví, pohodlnost, neukázněnost stejně jako obhroublost či vulgárnost, anebo primitivnost, těžkopádnost, neohrabanost. Kultivovanost vyžaduje </w:t>
      </w:r>
      <w:r w:rsidRPr="0045561A">
        <w:rPr>
          <w:rStyle w:val="Siln"/>
          <w:i/>
        </w:rPr>
        <w:t>znalost</w:t>
      </w:r>
      <w:r w:rsidRPr="0045561A">
        <w:rPr>
          <w:i/>
        </w:rPr>
        <w:t xml:space="preserve">, tj. osvojení dostatečného bohatství výrazových prostředků kultivovaného jazyka (a čeština kultivovaným jazykem nesporně je), rozlišování a vybírání prostředků podle jejich významové platnosti a slohové přiměřenosti, dbaní pravidel jejich správného užívání. Vedle znalosti vyžaduje však kultivovanost též získání jistých </w:t>
      </w:r>
      <w:r w:rsidRPr="0045561A">
        <w:rPr>
          <w:rStyle w:val="Siln"/>
          <w:i/>
        </w:rPr>
        <w:t>praktických dovedností</w:t>
      </w:r>
      <w:r w:rsidRPr="0045561A">
        <w:rPr>
          <w:i/>
        </w:rPr>
        <w:t xml:space="preserve">, nabytých cvikem, pokusy, kritikou. A konečně kultivovanost předpokládá i dobrou </w:t>
      </w:r>
      <w:r w:rsidRPr="0045561A">
        <w:rPr>
          <w:rStyle w:val="Siln"/>
          <w:i/>
        </w:rPr>
        <w:t xml:space="preserve">vůli a snahu </w:t>
      </w:r>
      <w:r w:rsidRPr="0045561A">
        <w:rPr>
          <w:i/>
        </w:rPr>
        <w:t>vyjadřovat se kultivovaně</w:t>
      </w:r>
      <w:r>
        <w:rPr>
          <w:i/>
        </w:rPr>
        <w:t>.</w:t>
      </w:r>
      <w:r w:rsidR="00623081">
        <w:rPr>
          <w:i/>
        </w:rPr>
        <w:t xml:space="preserve"> </w:t>
      </w:r>
      <w:r w:rsidR="00623081">
        <w:t>(Daneš 2009: 117)</w:t>
      </w:r>
    </w:p>
    <w:p w14:paraId="0CACAFDE" w14:textId="63F6A8B3" w:rsidR="00A80BC4" w:rsidRDefault="00A80BC4" w:rsidP="0045561A">
      <w:pPr>
        <w:pStyle w:val="Nadpis2"/>
      </w:pPr>
      <w:bookmarkStart w:id="81" w:name="_Toc524368039"/>
      <w:r>
        <w:t>Úloha lingvistů</w:t>
      </w:r>
      <w:r w:rsidR="001C4C81">
        <w:t xml:space="preserve"> </w:t>
      </w:r>
      <w:r w:rsidR="00E75080">
        <w:t>a příručky</w:t>
      </w:r>
      <w:bookmarkEnd w:id="81"/>
    </w:p>
    <w:p w14:paraId="19B829D3" w14:textId="41B83079" w:rsidR="00E75080" w:rsidRDefault="00A80BC4" w:rsidP="00A80BC4">
      <w:r>
        <w:t xml:space="preserve">Jaká je úloha lingvistů? Lingvisté nejen prostředky jazyka registrují a popisují, ale také hodnotí z hlediska současného systému jazyka. To je myslím důležitá role jazykovědců a měla by nadále zůstat. Pokud se v jazyce vytvoří např. prostředky konkurenční nebo zcela nové, měl by lingvista upozornit na systémovost nebo nesystémovost příslušného prostředku (k tomu srov. Jelínek 1993: 32–33), na jeho vhodnost nebo nevhodnost vzhledem k určité komunikační situaci. Měly by nadále fungovat jazykové sloupky, jazykové poradny a jazyková doporučení ze strany lingvistů, jež by pomáhaly kultivovat současné projevy, přestože se ukazuje, že </w:t>
      </w:r>
      <w:r w:rsidR="00E75080">
        <w:t xml:space="preserve">přirozenému </w:t>
      </w:r>
      <w:r>
        <w:t>vývoji, a to i tomu vývoji jazykovému nelze bránit. S jazykovou kulturou vždy souviselo ochraňovat spisovnou normu před výrazovými prostředky zřetelně nářečími a slangovými (Jelínek 1993: 35), ale dnes je situace taková, že např. řada slov, která se běžně užívají a jsou součástí veřejné mluvy, jsou právě slova slangová</w:t>
      </w:r>
      <w:r w:rsidR="00500F5C">
        <w:t xml:space="preserve"> (viz kapitola</w:t>
      </w:r>
      <w:r w:rsidR="00E75080">
        <w:t>)</w:t>
      </w:r>
      <w:r>
        <w:t>. Kodifikace rovněž respektuje úzus, to, co se často v úzu užívá</w:t>
      </w:r>
      <w:r w:rsidR="00E75080">
        <w:t xml:space="preserve"> a nebrání to začlenění do systému nebo užívání v praxi</w:t>
      </w:r>
      <w:r>
        <w:t xml:space="preserve">, </w:t>
      </w:r>
      <w:r w:rsidR="00E75080">
        <w:t xml:space="preserve">je kodifikováno, </w:t>
      </w:r>
      <w:r>
        <w:t xml:space="preserve">byť je to z hlediska souvislostí v systému jazyka někdy vlastně „chyba“.  </w:t>
      </w:r>
      <w:r w:rsidR="00E75080">
        <w:t xml:space="preserve">Jindy jsou některé jevy pouze komentovány a jejich užití doporučováno. Tuto </w:t>
      </w:r>
      <w:r w:rsidR="0039698A">
        <w:t xml:space="preserve">důležitou </w:t>
      </w:r>
      <w:r w:rsidR="00E75080">
        <w:t xml:space="preserve">úlohu dnes plní Internetová jazyková příručka ÚJČ. </w:t>
      </w:r>
      <w:r w:rsidR="00500F5C">
        <w:t>Poučení o</w:t>
      </w:r>
      <w:r w:rsidR="00E75080">
        <w:t xml:space="preserve"> spisovné normě a variantnosti j</w:t>
      </w:r>
      <w:r w:rsidR="00500F5C">
        <w:t xml:space="preserve">azyka lze najít </w:t>
      </w:r>
      <w:r w:rsidR="0039698A">
        <w:t>také v gramatikách a slovnících</w:t>
      </w:r>
      <w:r w:rsidR="00E75080">
        <w:t xml:space="preserve">. V současné </w:t>
      </w:r>
      <w:r w:rsidR="00500F5C">
        <w:t>době je dobré</w:t>
      </w:r>
      <w:r w:rsidR="0039698A">
        <w:t xml:space="preserve"> pracovat s těmito: </w:t>
      </w:r>
    </w:p>
    <w:p w14:paraId="72E9B356" w14:textId="23ABF91E" w:rsidR="0039698A" w:rsidRDefault="00500F5C" w:rsidP="00A80BC4">
      <w:r>
        <w:lastRenderedPageBreak/>
        <w:t xml:space="preserve">1. </w:t>
      </w:r>
      <w:r w:rsidR="0039698A">
        <w:t xml:space="preserve">PRAVDOVÁ, Markéta, SVOBODOVÁ, Ivana. </w:t>
      </w:r>
      <w:r w:rsidR="0039698A" w:rsidRPr="0039698A">
        <w:rPr>
          <w:i/>
        </w:rPr>
        <w:t>Akademická příručka českého jazyka</w:t>
      </w:r>
      <w:r w:rsidR="0039698A">
        <w:t xml:space="preserve">. Praha: Academia 2014. </w:t>
      </w:r>
    </w:p>
    <w:p w14:paraId="7EF82B6A" w14:textId="7A57E11E" w:rsidR="0039698A" w:rsidRDefault="00500F5C" w:rsidP="00500F5C">
      <w:r>
        <w:t xml:space="preserve">„Akademická příručka“ je knižní verzí výkladové části Internetové jazykové příručky a </w:t>
      </w:r>
      <w:r w:rsidR="0039698A">
        <w:t xml:space="preserve">je opatřena schvalovací doložkou MŠMT. </w:t>
      </w:r>
      <w:r>
        <w:t>P</w:t>
      </w:r>
      <w:r w:rsidR="0039698A">
        <w:t xml:space="preserve">řípadní uživatelé </w:t>
      </w:r>
      <w:r>
        <w:t xml:space="preserve">jsou v anotaci k ní </w:t>
      </w:r>
      <w:r w:rsidR="0039698A">
        <w:t xml:space="preserve">informováni o tom, že příručka přináší poučení o základních jevech české gramatiky, zejména o pravopisu, tvarosloví a některých syntaktických jevech. </w:t>
      </w:r>
      <w:r>
        <w:t>Důležité je však také to, že autorky této příručky ve výkladech upozorňují</w:t>
      </w:r>
      <w:r w:rsidR="0039698A">
        <w:t xml:space="preserve"> na rozpory v údajích, které jednotlivé jazykové příručky </w:t>
      </w:r>
      <w:r>
        <w:t xml:space="preserve">českého jazyka </w:t>
      </w:r>
      <w:r w:rsidR="0039698A">
        <w:t>přináše</w:t>
      </w:r>
      <w:r>
        <w:t xml:space="preserve">jí a na </w:t>
      </w:r>
      <w:r w:rsidR="0039698A">
        <w:t>rozdíly mezi kodi</w:t>
      </w:r>
      <w:r>
        <w:t>fikací a spisovným územ. Jednotlivé výklady jsou opatřeny hodnotícími komentáři</w:t>
      </w:r>
      <w:r w:rsidR="0039698A">
        <w:t xml:space="preserve"> a doporučeným</w:t>
      </w:r>
      <w:r>
        <w:t>i řešením</w:t>
      </w:r>
      <w:r w:rsidR="00801886">
        <w:t>i</w:t>
      </w:r>
      <w:r>
        <w:t>.</w:t>
      </w:r>
      <w:r>
        <w:br/>
        <w:t xml:space="preserve">Kniha je určena široké veřejnosti, </w:t>
      </w:r>
      <w:r w:rsidR="0039698A">
        <w:t>profesionálním uživatelům</w:t>
      </w:r>
      <w:r>
        <w:t xml:space="preserve"> češtiny, zvláště učitelům a studentům</w:t>
      </w:r>
      <w:r w:rsidR="00801886">
        <w:t xml:space="preserve">. </w:t>
      </w:r>
    </w:p>
    <w:p w14:paraId="1864349C" w14:textId="06FF4E10" w:rsidR="00801886" w:rsidRDefault="00801886" w:rsidP="00500F5C">
      <w:r>
        <w:t xml:space="preserve">2. KOL. AUTRORŮ. </w:t>
      </w:r>
      <w:r w:rsidRPr="00801886">
        <w:rPr>
          <w:i/>
        </w:rPr>
        <w:t>Stylistika mluvené a psané češtiny</w:t>
      </w:r>
      <w:r>
        <w:t xml:space="preserve">. Praha: Academia 2016. </w:t>
      </w:r>
    </w:p>
    <w:p w14:paraId="434FCE86" w14:textId="5846F690" w:rsidR="00801886" w:rsidRDefault="00801886" w:rsidP="00500F5C">
      <w:r>
        <w:t xml:space="preserve">Kniha informuje o stylistickém rozpětí současné češtiny a přináší aktuální texty současných komunikačních sfér (sféra komunikace běžné, institucionální, odborné, učební, mediální, reklamní a literární). Jak název napovídá, </w:t>
      </w:r>
      <w:r w:rsidR="003924E3">
        <w:t>jsou zde analyzovány</w:t>
      </w:r>
      <w:r>
        <w:t xml:space="preserve"> jak </w:t>
      </w:r>
      <w:r w:rsidR="003924E3">
        <w:t>texty</w:t>
      </w:r>
      <w:r>
        <w:t xml:space="preserve"> </w:t>
      </w:r>
      <w:r w:rsidR="003924E3">
        <w:t xml:space="preserve">psané, tak texty mluvené, a to i přes odbornost těchto analýz velmi přístupným způsobem. </w:t>
      </w:r>
      <w:r>
        <w:t xml:space="preserve">Publikace je </w:t>
      </w:r>
      <w:r w:rsidR="003924E3">
        <w:t xml:space="preserve">tak </w:t>
      </w:r>
      <w:r>
        <w:t xml:space="preserve">určena </w:t>
      </w:r>
      <w:r w:rsidR="003924E3">
        <w:t>nejen lingvistům a s</w:t>
      </w:r>
      <w:r>
        <w:t>tudentům jazykovědných oborů, ale také profesionál</w:t>
      </w:r>
      <w:r w:rsidR="005645BF">
        <w:t>ním uživatelům češtiny (</w:t>
      </w:r>
      <w:r>
        <w:t>učitelům, překladatelům, redaktorům, žurnalistům, reklamní textařům atd.</w:t>
      </w:r>
      <w:r w:rsidR="005645BF">
        <w:t>)</w:t>
      </w:r>
      <w:r w:rsidR="003924E3">
        <w:t>, ev. méně poučeným zájemcům</w:t>
      </w:r>
      <w:r w:rsidR="005645BF">
        <w:t>, kteří se zajímají</w:t>
      </w:r>
      <w:r w:rsidR="003924E3">
        <w:t xml:space="preserve"> o způsoby současného vyjadřování. </w:t>
      </w:r>
    </w:p>
    <w:p w14:paraId="356DD0B9" w14:textId="5FCE8A67" w:rsidR="005645BF" w:rsidRDefault="005645BF" w:rsidP="00500F5C">
      <w:r>
        <w:t xml:space="preserve">3. KOL. AUTORŮ. </w:t>
      </w:r>
      <w:r w:rsidRPr="005645BF">
        <w:rPr>
          <w:i/>
        </w:rPr>
        <w:t>Pravidla českého pravopisu</w:t>
      </w:r>
      <w:r>
        <w:t xml:space="preserve">. 3. vyd., Studentské vydání. Praha: Academia 2017. </w:t>
      </w:r>
    </w:p>
    <w:p w14:paraId="11A0717B" w14:textId="4ED46AFB" w:rsidR="005645BF" w:rsidRDefault="005645BF" w:rsidP="00500F5C">
      <w:r>
        <w:t xml:space="preserve">Pravidla českého pravopisu jsou jednou z nejdůležitějších jazykových příruček určenou široké veřejnosti. </w:t>
      </w:r>
      <w:r w:rsidR="002F60B6">
        <w:t xml:space="preserve">Najdeme zde výkladovou část a pravopisný slovník. </w:t>
      </w:r>
      <w:r>
        <w:t xml:space="preserve">Výběr hesel pravopisného slovníku </w:t>
      </w:r>
      <w:r w:rsidR="002F60B6">
        <w:t>se řídí potřebami pravopisnými – j</w:t>
      </w:r>
      <w:r>
        <w:t xml:space="preserve">sou do zde uvedena slova v základních tvarech, ale </w:t>
      </w:r>
      <w:r w:rsidR="002F60B6">
        <w:t xml:space="preserve">heslo obsahuje především </w:t>
      </w:r>
      <w:r>
        <w:t>tvary, které jsou pravopisně obtížné. Pravidla jsou opatřena také seznam</w:t>
      </w:r>
      <w:r w:rsidR="002F60B6">
        <w:t>em</w:t>
      </w:r>
      <w:r>
        <w:t xml:space="preserve"> rodných jmen, seznamem antických jmen a seznamem zeměpisných jmen. </w:t>
      </w:r>
      <w:r w:rsidR="002F60B6">
        <w:t xml:space="preserve">Je zde rovněž část věnovaná </w:t>
      </w:r>
      <w:r>
        <w:t>přepisu s</w:t>
      </w:r>
      <w:r w:rsidR="002F60B6">
        <w:t xml:space="preserve">lov z cizích jazyků do češtiny (je to přídavek </w:t>
      </w:r>
      <w:r w:rsidRPr="002F60B6">
        <w:rPr>
          <w:i/>
        </w:rPr>
        <w:t>Pravidla přepisu sl</w:t>
      </w:r>
      <w:r w:rsidR="002F60B6" w:rsidRPr="002F60B6">
        <w:rPr>
          <w:i/>
        </w:rPr>
        <w:t>ov z cizích jazyků do češtiny</w:t>
      </w:r>
      <w:r w:rsidR="002F60B6">
        <w:t xml:space="preserve">). </w:t>
      </w:r>
    </w:p>
    <w:p w14:paraId="7914C9C3" w14:textId="1C6456D6" w:rsidR="002F60B6" w:rsidRDefault="002F60B6" w:rsidP="002F60B6">
      <w:r>
        <w:t>4. Pravidla výslovnosti</w:t>
      </w:r>
    </w:p>
    <w:p w14:paraId="27EAAC5F" w14:textId="624A9CB5" w:rsidR="002F60B6" w:rsidRDefault="002F60B6" w:rsidP="002F60B6">
      <w:r w:rsidRPr="00F61133">
        <w:rPr>
          <w:rStyle w:val="bibautor"/>
        </w:rPr>
        <w:t xml:space="preserve">HŮRKOVÁ, Jiřina. </w:t>
      </w:r>
      <w:r w:rsidRPr="00F61133">
        <w:rPr>
          <w:rStyle w:val="bibitem"/>
          <w:i/>
          <w:iCs/>
        </w:rPr>
        <w:t>Česká výslovnostní norma</w:t>
      </w:r>
      <w:r w:rsidRPr="00F61133">
        <w:rPr>
          <w:rStyle w:val="bibitem"/>
        </w:rPr>
        <w:t>. Mníšek pod Brdy: Scientia</w:t>
      </w:r>
      <w:r>
        <w:rPr>
          <w:rStyle w:val="bibitem"/>
        </w:rPr>
        <w:t>,</w:t>
      </w:r>
      <w:r w:rsidRPr="00F61133">
        <w:rPr>
          <w:rStyle w:val="bibitem"/>
        </w:rPr>
        <w:t xml:space="preserve"> 1995</w:t>
      </w:r>
      <w:r w:rsidRPr="00F61133">
        <w:t>.</w:t>
      </w:r>
    </w:p>
    <w:p w14:paraId="157C6AC1" w14:textId="2D8D2F82" w:rsidR="002F60B6" w:rsidRPr="005A4903" w:rsidRDefault="002F60B6" w:rsidP="002F60B6">
      <w:r w:rsidRPr="005A4903">
        <w:rPr>
          <w:rStyle w:val="Zdraznn"/>
        </w:rPr>
        <w:t>Výslovnost spisovné češtiny — její zásady a pravidla — Výslovnost slov českých</w:t>
      </w:r>
      <w:r w:rsidRPr="005A4903">
        <w:t>. Praha: Academia 1955, 2. vydání 1967.</w:t>
      </w:r>
    </w:p>
    <w:p w14:paraId="61183777" w14:textId="77777777" w:rsidR="002F60B6" w:rsidRDefault="002F60B6" w:rsidP="002F60B6">
      <w:pPr>
        <w:rPr>
          <w:rStyle w:val="Zdraznn"/>
        </w:rPr>
      </w:pPr>
      <w:r w:rsidRPr="005A4903">
        <w:rPr>
          <w:i/>
        </w:rPr>
        <w:t xml:space="preserve">Výslovnost spisovné češtiny </w:t>
      </w:r>
      <w:r w:rsidRPr="005A4903">
        <w:rPr>
          <w:rStyle w:val="Zdraznn"/>
        </w:rPr>
        <w:t>II — Výslovnost slov přejatých. Praha: Academia 1978.</w:t>
      </w:r>
    </w:p>
    <w:p w14:paraId="636AAC56" w14:textId="236BCDA2" w:rsidR="002F60B6" w:rsidRDefault="002F60B6" w:rsidP="002F60B6">
      <w:pPr>
        <w:rPr>
          <w:rStyle w:val="Zdraznn"/>
          <w:i w:val="0"/>
        </w:rPr>
      </w:pPr>
      <w:r>
        <w:rPr>
          <w:rStyle w:val="Zdraznn"/>
          <w:i w:val="0"/>
        </w:rPr>
        <w:t xml:space="preserve">Uvedené publikace obsahují pravidla výslovnosti slov domácích a cizích. Jde o příručky staršího data, takže v současné chvíli pojednání o některých jevech zastarává, ale novější souhrnné publikace nemáme (výjimkou jsou práce J. Zemana, ale u nich se jedná o </w:t>
      </w:r>
      <w:r w:rsidR="000D70A6">
        <w:rPr>
          <w:rStyle w:val="Zdraznn"/>
          <w:i w:val="0"/>
        </w:rPr>
        <w:t>sklo</w:t>
      </w:r>
      <w:r w:rsidR="000D70A6">
        <w:rPr>
          <w:rStyle w:val="Zdraznn"/>
          <w:i w:val="0"/>
        </w:rPr>
        <w:lastRenderedPageBreak/>
        <w:t xml:space="preserve">ňování a výslovnost cizích vlastních jmen; obecnějšího charakteru je Zemanova publikace </w:t>
      </w:r>
      <w:r w:rsidR="000D70A6">
        <w:rPr>
          <w:rStyle w:val="bibitem"/>
          <w:i/>
          <w:iCs/>
        </w:rPr>
        <w:t>Základy české ortoepie</w:t>
      </w:r>
      <w:r w:rsidR="000D70A6">
        <w:rPr>
          <w:rStyle w:val="bibitem"/>
        </w:rPr>
        <w:t>, 2008</w:t>
      </w:r>
      <w:r w:rsidR="000D70A6">
        <w:rPr>
          <w:rStyle w:val="Zdraznn"/>
          <w:i w:val="0"/>
        </w:rPr>
        <w:t>).</w:t>
      </w:r>
      <w:r>
        <w:rPr>
          <w:rStyle w:val="Zdraznn"/>
          <w:i w:val="0"/>
        </w:rPr>
        <w:t xml:space="preserve"> Poučení o výslovnosti by mělo obsahovat nové vydání „Akademické příručky“. </w:t>
      </w:r>
    </w:p>
    <w:p w14:paraId="5A957DD1" w14:textId="77777777" w:rsidR="000D70A6" w:rsidRDefault="000D70A6" w:rsidP="002F60B6">
      <w:pPr>
        <w:rPr>
          <w:rStyle w:val="Zdraznn"/>
          <w:i w:val="0"/>
        </w:rPr>
      </w:pPr>
      <w:r>
        <w:rPr>
          <w:rStyle w:val="Zdraznn"/>
          <w:i w:val="0"/>
        </w:rPr>
        <w:t xml:space="preserve">5. KOL. AUTORŮ. </w:t>
      </w:r>
      <w:r w:rsidRPr="000D70A6">
        <w:rPr>
          <w:rStyle w:val="Zdraznn"/>
        </w:rPr>
        <w:t>Slovník spisovné češtiny pro školu a veřejnost</w:t>
      </w:r>
      <w:r>
        <w:rPr>
          <w:rStyle w:val="Zdraznn"/>
          <w:i w:val="0"/>
        </w:rPr>
        <w:t xml:space="preserve">. Praha: Academia 2012. </w:t>
      </w:r>
    </w:p>
    <w:p w14:paraId="7993D799" w14:textId="3408A241" w:rsidR="000D70A6" w:rsidRDefault="000D70A6" w:rsidP="002F60B6">
      <w:r>
        <w:rPr>
          <w:rStyle w:val="Zdraznn"/>
          <w:i w:val="0"/>
        </w:rPr>
        <w:t>Jde o normativní slovník, jež vyšel v několika vydáních (první vydání bylo v roce 1978, naposledy bylo vydání upraveno v roce 2003). B</w:t>
      </w:r>
      <w:r>
        <w:t>yl vydán také v elektronické podobě na CD-ROMu v nakladatelství LEDA, s. r. o. (1997, 2004, 2005).</w:t>
      </w:r>
    </w:p>
    <w:p w14:paraId="09F3408B" w14:textId="2F1FDB9B" w:rsidR="00E75080" w:rsidRPr="002267D6" w:rsidRDefault="000D70A6" w:rsidP="00500F5C">
      <w:pPr>
        <w:rPr>
          <w:iCs/>
        </w:rPr>
      </w:pPr>
      <w:r>
        <w:t xml:space="preserve">Obsahuje komplexní popis téměř 50 000 slov současné češtiny; přihlíží i k polistopadovému vývoji jazyka a společnosti. </w:t>
      </w:r>
      <w:r w:rsidR="002267D6">
        <w:t xml:space="preserve">Jak uvádí anotace ke slovníku – „uživatel zde najde poučení o pravopise a výslovnosti slov, o jejich skloňování a časování, u přejatých slov i o jejich původu“. Jsou zde uváděny stylistické a stylové charakteristiky (zda je to slovo, tvar hovorový, knižní, neutrální; zda jde o slovo používané v publicistice, v odborné sféře atd.), jsou zde podány výklady slovních významů, synonyma, a uvedena typická slovní spojení. </w:t>
      </w:r>
      <w:r w:rsidR="0039698A">
        <w:br/>
      </w:r>
    </w:p>
    <w:p w14:paraId="10F4E11C" w14:textId="560C6A30" w:rsidR="00A80BC4" w:rsidRDefault="00777FC9" w:rsidP="00DF5395">
      <w:pPr>
        <w:pStyle w:val="parUkonceniPrvku"/>
      </w:pPr>
      <w:r>
        <w:t>Ú</w:t>
      </w:r>
      <w:r w:rsidR="00A80BC4">
        <w:t>plně na závěr je potřeba si rovněž uvědomit, že „není věru na místě se domnívat, že někde se mluví lépe než jinde.“ (Hausenblas 1991</w:t>
      </w:r>
      <w:proofErr w:type="gramStart"/>
      <w:r w:rsidR="00A80BC4">
        <w:t>: )</w:t>
      </w:r>
      <w:proofErr w:type="gramEnd"/>
      <w:r w:rsidR="00A80BC4">
        <w:t xml:space="preserve"> Vždycky mě proto udivuje, když např. Jan Kraus nebo Karel Šíp reagují na nespisovnou moravskou mluvu repr</w:t>
      </w:r>
      <w:r w:rsidR="00DF5395">
        <w:t>ezentovanou některými tvary slova</w:t>
      </w:r>
      <w:r w:rsidR="00A80BC4">
        <w:t>, ale vlastní, ev. někoho jiného, mluvu obecné češtiny netematizují.</w:t>
      </w:r>
    </w:p>
    <w:p w14:paraId="21758177" w14:textId="42ED06FB" w:rsidR="001C4C81" w:rsidRDefault="001C4C81" w:rsidP="001C4C81">
      <w:pPr>
        <w:pStyle w:val="parNadpisPrvkuModry"/>
      </w:pPr>
      <w:r>
        <w:t>Kontrolní otázka</w:t>
      </w:r>
    </w:p>
    <w:p w14:paraId="411B34EE" w14:textId="77777777" w:rsidR="001C4C81" w:rsidRDefault="001C4C81" w:rsidP="001C4C81">
      <w:pPr>
        <w:framePr w:w="624" w:h="624" w:hRule="exact" w:hSpace="170" w:wrap="around" w:vAnchor="text" w:hAnchor="page" w:xAlign="outside" w:y="-622" w:anchorLock="1"/>
        <w:jc w:val="both"/>
      </w:pPr>
      <w:r>
        <w:rPr>
          <w:noProof/>
          <w:lang w:eastAsia="cs-CZ"/>
        </w:rPr>
        <w:drawing>
          <wp:inline distT="0" distB="0" distL="0" distR="0" wp14:anchorId="4BCA6B12" wp14:editId="2F7A7EDC">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31A450" w14:textId="001C049C" w:rsidR="001C4C81" w:rsidRDefault="001C4C81" w:rsidP="001C4C81">
      <w:pPr>
        <w:pStyle w:val="Tlotextu"/>
      </w:pPr>
      <w:r>
        <w:t xml:space="preserve">Jaký je rozdíl mezi pojmy kultura jazyka a kultura řeči? </w:t>
      </w:r>
    </w:p>
    <w:p w14:paraId="2F662C5D" w14:textId="6AA8E0FA" w:rsidR="001C4C81" w:rsidRPr="001C4C81" w:rsidRDefault="0079228A" w:rsidP="00500F5C">
      <w:pPr>
        <w:pStyle w:val="Tlotextu"/>
      </w:pPr>
      <w:r>
        <w:t xml:space="preserve">Jaké naše schopnosti a znalosti mohou přispět k tomu, aby byl náš projev kultivovaný? </w:t>
      </w:r>
    </w:p>
    <w:p w14:paraId="555BA41E" w14:textId="0C7121A1" w:rsidR="00DF5395" w:rsidRDefault="00DF5395" w:rsidP="00DF5395">
      <w:pPr>
        <w:pStyle w:val="parNadpisPrvkuModry"/>
      </w:pPr>
      <w:r>
        <w:t>Korespondenční úkol</w:t>
      </w:r>
    </w:p>
    <w:p w14:paraId="2EDA99C6" w14:textId="77777777" w:rsidR="00DF5395" w:rsidRDefault="00DF5395" w:rsidP="00DF5395">
      <w:pPr>
        <w:framePr w:w="624" w:h="624" w:hRule="exact" w:hSpace="170" w:wrap="around" w:vAnchor="text" w:hAnchor="page" w:xAlign="outside" w:y="-622" w:anchorLock="1"/>
        <w:jc w:val="both"/>
      </w:pPr>
      <w:r>
        <w:rPr>
          <w:noProof/>
          <w:lang w:eastAsia="cs-CZ"/>
        </w:rPr>
        <w:drawing>
          <wp:inline distT="0" distB="0" distL="0" distR="0" wp14:anchorId="134A13E1" wp14:editId="1BE95524">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AD08F0" w14:textId="45A1D807" w:rsidR="00DF5395" w:rsidRDefault="00DF5395" w:rsidP="00DF5395">
      <w:pPr>
        <w:pStyle w:val="Tlotextu"/>
      </w:pPr>
      <w:r>
        <w:t>Uveďte jméno moderátora nebo jiného mluvčího vystupující</w:t>
      </w:r>
      <w:r w:rsidR="001C4C81">
        <w:t>ho</w:t>
      </w:r>
      <w:r>
        <w:t xml:space="preserve"> v médiích, jehož projev považuje</w:t>
      </w:r>
      <w:r w:rsidR="001C4C81">
        <w:t>te za kultivovaný. Vysvětlete proč.</w:t>
      </w:r>
      <w:r>
        <w:t xml:space="preserve"> Na druhou stranu uveďte jméno mluvčího, jehož projev považujete za nekultivovaný. Vyjmenujte nedostatky takového projevu.</w:t>
      </w:r>
    </w:p>
    <w:p w14:paraId="6CE9534A" w14:textId="4E2D3A6A" w:rsidR="001C4C81" w:rsidRDefault="001C4C81" w:rsidP="00DF5395">
      <w:pPr>
        <w:pStyle w:val="Tlotextu"/>
      </w:pPr>
      <w:r>
        <w:t xml:space="preserve">Zamyslete se, zda ve svém pracovním nebo soukromém životě znáte někoho, jehož projev byste označili za nekultivovaný. </w:t>
      </w:r>
    </w:p>
    <w:p w14:paraId="5ADEADA4" w14:textId="638118FF" w:rsidR="00DF5395" w:rsidRDefault="00DF5395" w:rsidP="00DF5395">
      <w:pPr>
        <w:pStyle w:val="parNadpisPrvkuOranzovy"/>
      </w:pPr>
      <w:r>
        <w:t>zdroje</w:t>
      </w:r>
    </w:p>
    <w:p w14:paraId="485ED192" w14:textId="77777777" w:rsidR="00DF5395" w:rsidRDefault="00DF5395" w:rsidP="00DF5395">
      <w:pPr>
        <w:framePr w:w="624" w:h="624" w:hRule="exact" w:hSpace="170" w:wrap="around" w:vAnchor="text" w:hAnchor="page" w:xAlign="outside" w:y="-622" w:anchorLock="1"/>
        <w:jc w:val="both"/>
      </w:pPr>
      <w:r>
        <w:rPr>
          <w:noProof/>
          <w:lang w:eastAsia="cs-CZ"/>
        </w:rPr>
        <w:drawing>
          <wp:inline distT="0" distB="0" distL="0" distR="0" wp14:anchorId="789AACE5" wp14:editId="60E7CBBE">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9EF9E8" w14:textId="4A3E8F8D" w:rsidR="00DF5395" w:rsidRDefault="00466BD7" w:rsidP="0079228A">
      <w:pPr>
        <w:pStyle w:val="Tlotextu"/>
        <w:ind w:firstLine="0"/>
      </w:pPr>
      <w:r>
        <w:t xml:space="preserve">DANEŠ, František. </w:t>
      </w:r>
      <w:r w:rsidR="0079228A" w:rsidRPr="0079228A">
        <w:rPr>
          <w:i/>
        </w:rPr>
        <w:t>Kultura a struktura českého jazyka</w:t>
      </w:r>
      <w:r w:rsidR="0079228A">
        <w:t xml:space="preserve">. Praha: Karolinum 2009. </w:t>
      </w:r>
    </w:p>
    <w:p w14:paraId="0916776B" w14:textId="6CE5E6F1" w:rsidR="00DF5395" w:rsidRDefault="00DF5395" w:rsidP="00DF5395">
      <w:r>
        <w:lastRenderedPageBreak/>
        <w:t>HAUSENBLAS, Karel</w:t>
      </w:r>
      <w:r w:rsidR="001C4C81">
        <w:t>.</w:t>
      </w:r>
      <w:r>
        <w:t xml:space="preserve"> O kulturu řeči. </w:t>
      </w:r>
      <w:hyperlink r:id="rId93" w:anchor="h3" w:history="1">
        <w:r w:rsidRPr="00CE7343">
          <w:rPr>
            <w:rStyle w:val="Hypertextovodkaz"/>
            <w:i/>
            <w:color w:val="000000" w:themeColor="text1"/>
            <w:u w:val="none"/>
          </w:rPr>
          <w:t>Naše řeč</w:t>
        </w:r>
        <w:r w:rsidRPr="00CE7343">
          <w:rPr>
            <w:rStyle w:val="Hypertextovodkaz"/>
            <w:color w:val="000000" w:themeColor="text1"/>
            <w:u w:val="none"/>
          </w:rPr>
          <w:t xml:space="preserve"> 74, 1991, č. 3</w:t>
        </w:r>
      </w:hyperlink>
      <w:r w:rsidRPr="0064163E">
        <w:rPr>
          <w:color w:val="000000" w:themeColor="text1"/>
        </w:rPr>
        <w:t>, s.</w:t>
      </w:r>
      <w:r>
        <w:t> 113–123.</w:t>
      </w:r>
    </w:p>
    <w:p w14:paraId="3DF00B0E" w14:textId="1906DAA9" w:rsidR="00DF5395" w:rsidRDefault="00CE7343" w:rsidP="00DF5395">
      <w:r>
        <w:t>HOFFMANNOVÁ, Jana, HOFFMANN</w:t>
      </w:r>
      <w:r w:rsidR="001C4C81">
        <w:t>, Bohuslav.</w:t>
      </w:r>
      <w:r w:rsidR="00DF5395">
        <w:t xml:space="preserve"> </w:t>
      </w:r>
      <w:r w:rsidR="00DF5395" w:rsidRPr="001248C2">
        <w:rPr>
          <w:i/>
        </w:rPr>
        <w:t>Dialogické interpretace</w:t>
      </w:r>
      <w:r w:rsidR="00DF5395">
        <w:t xml:space="preserve">. Praha: Karolinum 2015. </w:t>
      </w:r>
    </w:p>
    <w:p w14:paraId="3CE4E0FE" w14:textId="77777777" w:rsidR="00DF5395" w:rsidRDefault="00DF5395" w:rsidP="00DF5395">
      <w:r>
        <w:rPr>
          <w:rStyle w:val="bibautor"/>
        </w:rPr>
        <w:t xml:space="preserve">HŮRKOVÁ, Jiřina. </w:t>
      </w:r>
      <w:r>
        <w:rPr>
          <w:rStyle w:val="bibitem"/>
        </w:rPr>
        <w:t xml:space="preserve">Mluvní výchova a úloha tzv. mluvního vzoru. </w:t>
      </w:r>
      <w:r>
        <w:rPr>
          <w:rStyle w:val="bibitem"/>
          <w:i/>
          <w:iCs/>
        </w:rPr>
        <w:t xml:space="preserve">Český jazyk a literatura </w:t>
      </w:r>
      <w:r>
        <w:rPr>
          <w:rStyle w:val="bibitem"/>
        </w:rPr>
        <w:t>43, 1992–1993, s. 9–13</w:t>
      </w:r>
      <w:r>
        <w:t>.</w:t>
      </w:r>
    </w:p>
    <w:p w14:paraId="33984000" w14:textId="77777777" w:rsidR="00DF5395" w:rsidRDefault="00DF5395" w:rsidP="00DF5395">
      <w:r>
        <w:t xml:space="preserve">JELÍNEK, Milan. Kultura jazyka a kultura řeči. Sb. </w:t>
      </w:r>
      <w:r w:rsidRPr="00AC0D2B">
        <w:rPr>
          <w:i/>
        </w:rPr>
        <w:t>Spisovná čeština a jazyková kultura</w:t>
      </w:r>
      <w:r>
        <w:t xml:space="preserve">. Sborník z olomoucké konference 23.–27. 8. 1993. Praha: Filozofická fakulta Univerzity Karlovy. Praha 1995, s. 31–41. </w:t>
      </w:r>
    </w:p>
    <w:p w14:paraId="72DBFDAA" w14:textId="77777777" w:rsidR="00DF5395" w:rsidRDefault="00DF5395" w:rsidP="00DF5395">
      <w:r>
        <w:t xml:space="preserve">ERTL, Václav. </w:t>
      </w:r>
      <w:r w:rsidRPr="00C42690">
        <w:rPr>
          <w:i/>
        </w:rPr>
        <w:t>Časové úvahy o naší mateřštině</w:t>
      </w:r>
      <w:r>
        <w:t xml:space="preserve">. Praha: Jednota českých matematiků a fyziků, 1929; kapitola Dobrý autor, s. 42–58. </w:t>
      </w:r>
    </w:p>
    <w:p w14:paraId="7C9F4F67" w14:textId="77777777" w:rsidR="00DF5395" w:rsidRDefault="00DF5395" w:rsidP="00DF5395">
      <w:r>
        <w:t xml:space="preserve">ERTL, Václav. </w:t>
      </w:r>
      <w:r w:rsidRPr="001C4C81">
        <w:rPr>
          <w:i/>
        </w:rPr>
        <w:t>Dobrý autor. Výbor z jazykovědného díla</w:t>
      </w:r>
      <w:r>
        <w:t xml:space="preserve">. Akropolis 2011. Ed. Jan Chromý. </w:t>
      </w:r>
    </w:p>
    <w:p w14:paraId="06B60AF2" w14:textId="2854A905" w:rsidR="00DF5395" w:rsidRPr="00754790" w:rsidRDefault="00DF5395" w:rsidP="00DF5395">
      <w:pPr>
        <w:spacing w:line="360" w:lineRule="auto"/>
        <w:rPr>
          <w:rStyle w:val="CittHTML"/>
          <w:color w:val="000000" w:themeColor="text1"/>
        </w:rPr>
      </w:pPr>
      <w:r w:rsidRPr="00E435FE">
        <w:rPr>
          <w:bCs/>
        </w:rPr>
        <w:t xml:space="preserve">KRČMOVÁ, Marie. Rozvíjení mluveného </w:t>
      </w:r>
      <w:proofErr w:type="gramStart"/>
      <w:r w:rsidRPr="00E435FE">
        <w:rPr>
          <w:bCs/>
        </w:rPr>
        <w:t>projevu - nácvik</w:t>
      </w:r>
      <w:proofErr w:type="gramEnd"/>
      <w:r w:rsidRPr="00E435FE">
        <w:rPr>
          <w:bCs/>
        </w:rPr>
        <w:t>, nebo teorie?</w:t>
      </w:r>
      <w:r>
        <w:rPr>
          <w:bCs/>
        </w:rPr>
        <w:t xml:space="preserve"> </w:t>
      </w:r>
      <w:hyperlink r:id="rId94" w:history="1">
        <w:r w:rsidRPr="00754790">
          <w:rPr>
            <w:rStyle w:val="Hypertextovodkaz"/>
            <w:color w:val="000000" w:themeColor="text1"/>
          </w:rPr>
          <w:t>www.phil.muni.cz/stylistika/studie/rozvijeni.doc</w:t>
        </w:r>
      </w:hyperlink>
      <w:r w:rsidR="00CE7343">
        <w:rPr>
          <w:rStyle w:val="Hypertextovodkaz"/>
          <w:color w:val="000000" w:themeColor="text1"/>
          <w:u w:val="none"/>
        </w:rPr>
        <w:t xml:space="preserve"> </w:t>
      </w:r>
      <w:r w:rsidR="00CE7343">
        <w:rPr>
          <w:rStyle w:val="Hypertextovodkaz"/>
          <w:rFonts w:cs="Times New Roman"/>
          <w:color w:val="000000" w:themeColor="text1"/>
          <w:u w:val="none"/>
        </w:rPr>
        <w:t>[</w:t>
      </w:r>
      <w:r w:rsidR="00CE7343">
        <w:rPr>
          <w:rStyle w:val="Hypertextovodkaz"/>
          <w:color w:val="000000" w:themeColor="text1"/>
          <w:u w:val="none"/>
        </w:rPr>
        <w:t>Cit. dne 9. 7. 2018</w:t>
      </w:r>
      <w:r w:rsidR="00CE7343">
        <w:rPr>
          <w:rStyle w:val="Hypertextovodkaz"/>
          <w:rFonts w:cs="Times New Roman"/>
          <w:color w:val="000000" w:themeColor="text1"/>
          <w:u w:val="none"/>
        </w:rPr>
        <w:t>]</w:t>
      </w:r>
    </w:p>
    <w:p w14:paraId="10CEA861" w14:textId="18632804" w:rsidR="00DF5395" w:rsidRDefault="00DF5395" w:rsidP="00DF5395">
      <w:pPr>
        <w:spacing w:line="360" w:lineRule="auto"/>
      </w:pPr>
      <w:r>
        <w:rPr>
          <w:rStyle w:val="bibautor"/>
        </w:rPr>
        <w:t>KRČMOVÁ, M</w:t>
      </w:r>
      <w:r w:rsidR="00CE7343">
        <w:rPr>
          <w:rStyle w:val="bibautor"/>
        </w:rPr>
        <w:t>arie</w:t>
      </w:r>
      <w:r>
        <w:rPr>
          <w:rStyle w:val="bibautor"/>
        </w:rPr>
        <w:t xml:space="preserve">. </w:t>
      </w:r>
      <w:r>
        <w:rPr>
          <w:rStyle w:val="bibitem"/>
        </w:rPr>
        <w:t xml:space="preserve">Výchova kultivovaného mluveného projevu: mezi teorií a praxí. In Ondrášková, K. (ed.), </w:t>
      </w:r>
      <w:proofErr w:type="gramStart"/>
      <w:r>
        <w:rPr>
          <w:rStyle w:val="bibitem"/>
          <w:i/>
          <w:iCs/>
        </w:rPr>
        <w:t>Čeština</w:t>
      </w:r>
      <w:proofErr w:type="gramEnd"/>
      <w:r>
        <w:rPr>
          <w:rStyle w:val="bibitem"/>
          <w:i/>
          <w:iCs/>
        </w:rPr>
        <w:t xml:space="preserve"> - bádání a učení</w:t>
      </w:r>
      <w:r>
        <w:rPr>
          <w:rStyle w:val="bibitem"/>
        </w:rPr>
        <w:t>, 2007, s. 113–119</w:t>
      </w:r>
      <w:r>
        <w:t>.</w:t>
      </w:r>
    </w:p>
    <w:p w14:paraId="7D4C5B8A" w14:textId="7FAE33FC" w:rsidR="000D70A6" w:rsidRDefault="000D70A6" w:rsidP="00DF5395">
      <w:pPr>
        <w:spacing w:line="360" w:lineRule="auto"/>
      </w:pPr>
      <w:r>
        <w:t xml:space="preserve">ZEMAN, Jiří. </w:t>
      </w:r>
      <w:r w:rsidRPr="000D70A6">
        <w:rPr>
          <w:i/>
        </w:rPr>
        <w:t>Základy české ortoepie</w:t>
      </w:r>
      <w:r>
        <w:t xml:space="preserve">. Hradec Králové: Gaudeamus 2008. </w:t>
      </w:r>
    </w:p>
    <w:p w14:paraId="4DE99137" w14:textId="5D569BDD" w:rsidR="001C4C81" w:rsidRDefault="001C4C81" w:rsidP="001C4C81">
      <w:pPr>
        <w:pStyle w:val="parNadpisPrvkuCerveny"/>
      </w:pPr>
      <w:r>
        <w:t>Shrnutí kapitoly</w:t>
      </w:r>
    </w:p>
    <w:p w14:paraId="08F1281F" w14:textId="77777777" w:rsidR="001C4C81" w:rsidRDefault="001C4C81" w:rsidP="001C4C81">
      <w:pPr>
        <w:framePr w:w="624" w:h="624" w:hRule="exact" w:hSpace="170" w:wrap="around" w:vAnchor="text" w:hAnchor="page" w:xAlign="outside" w:y="-622" w:anchorLock="1"/>
        <w:jc w:val="both"/>
      </w:pPr>
      <w:r>
        <w:rPr>
          <w:noProof/>
          <w:lang w:eastAsia="cs-CZ"/>
        </w:rPr>
        <w:drawing>
          <wp:inline distT="0" distB="0" distL="0" distR="0" wp14:anchorId="269CE8FB" wp14:editId="6CA2B61B">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A6640C" w14:textId="0C0A5E58" w:rsidR="001C4C81" w:rsidRDefault="004C6BBA" w:rsidP="001C4C81">
      <w:pPr>
        <w:pStyle w:val="Tlotextu"/>
      </w:pPr>
      <w:r>
        <w:t>V této části opory bylo nutné vysvětlit, co se míní pojmem kultura řeči a co znamená pojem kultivovaný projev.</w:t>
      </w:r>
    </w:p>
    <w:p w14:paraId="060B4274" w14:textId="5C9701A6" w:rsidR="00A85A51" w:rsidRDefault="00A85A51" w:rsidP="00A85A51">
      <w:pPr>
        <w:spacing w:line="360" w:lineRule="auto"/>
        <w:rPr>
          <w:sz w:val="28"/>
          <w:szCs w:val="28"/>
        </w:rPr>
      </w:pPr>
    </w:p>
    <w:p w14:paraId="04D20CAC" w14:textId="79012318" w:rsidR="004C6BBA" w:rsidRDefault="00A85A51" w:rsidP="004C6BBA">
      <w:pPr>
        <w:pStyle w:val="Nadpis1"/>
      </w:pPr>
      <w:bookmarkStart w:id="82" w:name="_Toc524368040"/>
      <w:r>
        <w:lastRenderedPageBreak/>
        <w:t>Výslovnost a výslovnostní styly</w:t>
      </w:r>
      <w:bookmarkEnd w:id="82"/>
    </w:p>
    <w:p w14:paraId="208D87B3" w14:textId="77777777" w:rsidR="009468BD" w:rsidRPr="00CC3F68" w:rsidRDefault="009468BD" w:rsidP="009468BD">
      <w:pPr>
        <w:spacing w:after="0" w:line="240" w:lineRule="auto"/>
        <w:rPr>
          <w:i/>
        </w:rPr>
      </w:pPr>
      <w:r w:rsidRPr="00CC3F68">
        <w:rPr>
          <w:i/>
        </w:rPr>
        <w:t xml:space="preserve">„Souvislost zvukové složky s představou chování je zřejmá.“ </w:t>
      </w:r>
    </w:p>
    <w:p w14:paraId="709BA1D6" w14:textId="77777777" w:rsidR="009468BD" w:rsidRDefault="009468BD" w:rsidP="009468BD">
      <w:pPr>
        <w:spacing w:after="0" w:line="240" w:lineRule="auto"/>
      </w:pPr>
      <w:r>
        <w:t xml:space="preserve">  Z. Palková</w:t>
      </w:r>
    </w:p>
    <w:p w14:paraId="1D9C7758" w14:textId="77777777" w:rsidR="009468BD" w:rsidRPr="009468BD" w:rsidRDefault="009468BD" w:rsidP="009468BD">
      <w:pPr>
        <w:spacing w:after="0" w:line="240" w:lineRule="auto"/>
      </w:pPr>
    </w:p>
    <w:p w14:paraId="169B3454" w14:textId="77777777" w:rsidR="009468BD" w:rsidRPr="00525573" w:rsidRDefault="009468BD" w:rsidP="009468BD">
      <w:pPr>
        <w:spacing w:after="0" w:line="240" w:lineRule="auto"/>
        <w:rPr>
          <w:i/>
        </w:rPr>
      </w:pPr>
      <w:r w:rsidRPr="00525573">
        <w:rPr>
          <w:i/>
        </w:rPr>
        <w:t>To, co uráží ucho, si nesnadno získává přístup k mysli.</w:t>
      </w:r>
    </w:p>
    <w:p w14:paraId="5B332752" w14:textId="77777777" w:rsidR="009468BD" w:rsidRDefault="009468BD" w:rsidP="009468BD">
      <w:pPr>
        <w:spacing w:after="0" w:line="240" w:lineRule="auto"/>
        <w:rPr>
          <w:i/>
          <w:iCs/>
        </w:rPr>
      </w:pPr>
      <w:r w:rsidRPr="00525573">
        <w:rPr>
          <w:i/>
          <w:iCs/>
        </w:rPr>
        <w:t xml:space="preserve"> Quintilianus</w:t>
      </w:r>
    </w:p>
    <w:p w14:paraId="134A32DA" w14:textId="77777777" w:rsidR="009468BD" w:rsidRPr="009468BD" w:rsidRDefault="009468BD" w:rsidP="009468BD">
      <w:pPr>
        <w:pStyle w:val="Tlotextu"/>
      </w:pPr>
    </w:p>
    <w:p w14:paraId="28272E26" w14:textId="74A8065B" w:rsidR="00A85A51" w:rsidRDefault="00A85A51" w:rsidP="00A85A51">
      <w:pPr>
        <w:pStyle w:val="parNadpisPrvkuCerveny"/>
      </w:pPr>
      <w:r>
        <w:t>Rychlý náhled kapitoly</w:t>
      </w:r>
    </w:p>
    <w:p w14:paraId="3FC46DF3" w14:textId="77777777" w:rsidR="00A85A51" w:rsidRDefault="00A85A51" w:rsidP="00A85A51">
      <w:pPr>
        <w:framePr w:w="624" w:h="624" w:hRule="exact" w:hSpace="170" w:wrap="around" w:vAnchor="text" w:hAnchor="page" w:xAlign="outside" w:y="-622" w:anchorLock="1"/>
        <w:jc w:val="both"/>
      </w:pPr>
      <w:r>
        <w:rPr>
          <w:noProof/>
          <w:lang w:eastAsia="cs-CZ"/>
        </w:rPr>
        <w:drawing>
          <wp:inline distT="0" distB="0" distL="0" distR="0" wp14:anchorId="6DBADF10" wp14:editId="350C5635">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08C592" w14:textId="39E62152" w:rsidR="00A85A51" w:rsidRDefault="00A85A51" w:rsidP="00A85A51">
      <w:pPr>
        <w:pStyle w:val="Tlotextu"/>
      </w:pPr>
      <w:r>
        <w:t xml:space="preserve">Úkolem této kapitoly je seznámit studenty a studentky s obsahem pojmu výslovnost, s typy výslovnostních stylů a příklady, které jednotlivé typy výslovností charakterizují. Součástí kapitoly je i poučení o výslovnostních vadách. </w:t>
      </w:r>
    </w:p>
    <w:p w14:paraId="5D85151B" w14:textId="77777777" w:rsidR="009468BD" w:rsidRPr="009468BD" w:rsidRDefault="009468BD" w:rsidP="009468BD">
      <w:pPr>
        <w:spacing w:after="0" w:line="240" w:lineRule="auto"/>
        <w:rPr>
          <w:iCs/>
        </w:rPr>
      </w:pPr>
    </w:p>
    <w:p w14:paraId="5D3E7289" w14:textId="77777777" w:rsidR="009468BD" w:rsidRDefault="009468BD" w:rsidP="009468BD">
      <w:pPr>
        <w:spacing w:after="0" w:line="240" w:lineRule="auto"/>
      </w:pPr>
    </w:p>
    <w:p w14:paraId="5A853657" w14:textId="02E5EA7C" w:rsidR="00B17AAC" w:rsidRDefault="00B17AAC" w:rsidP="00B17AAC">
      <w:pPr>
        <w:pStyle w:val="parNadpisPrvkuCerveny"/>
      </w:pPr>
      <w:r>
        <w:t>Cíle kapitoly</w:t>
      </w:r>
    </w:p>
    <w:p w14:paraId="0FA3E3F6" w14:textId="77777777" w:rsidR="00B17AAC" w:rsidRDefault="00B17AAC" w:rsidP="00B17AAC">
      <w:pPr>
        <w:framePr w:w="624" w:h="624" w:hRule="exact" w:hSpace="170" w:wrap="around" w:vAnchor="text" w:hAnchor="page" w:xAlign="outside" w:y="-622" w:anchorLock="1"/>
        <w:jc w:val="both"/>
      </w:pPr>
      <w:r>
        <w:rPr>
          <w:noProof/>
          <w:lang w:eastAsia="cs-CZ"/>
        </w:rPr>
        <w:drawing>
          <wp:inline distT="0" distB="0" distL="0" distR="0" wp14:anchorId="1D6CFDCE" wp14:editId="79518C78">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613FBC" w14:textId="424F903C" w:rsidR="00B17AAC" w:rsidRDefault="00B17AAC" w:rsidP="006E43E6">
      <w:pPr>
        <w:pStyle w:val="Tlotextu"/>
        <w:numPr>
          <w:ilvl w:val="0"/>
          <w:numId w:val="5"/>
        </w:numPr>
      </w:pPr>
      <w:r>
        <w:t xml:space="preserve">Vysvětlit pojem výslovnost. </w:t>
      </w:r>
    </w:p>
    <w:p w14:paraId="5C97B034" w14:textId="015D235E" w:rsidR="00B17AAC" w:rsidRDefault="00B17AAC" w:rsidP="006E43E6">
      <w:pPr>
        <w:pStyle w:val="Tlotextu"/>
        <w:numPr>
          <w:ilvl w:val="0"/>
          <w:numId w:val="5"/>
        </w:numPr>
      </w:pPr>
      <w:r>
        <w:t xml:space="preserve">Popsat typy výslovnostních stylů. </w:t>
      </w:r>
    </w:p>
    <w:p w14:paraId="6D229141" w14:textId="622B6F16" w:rsidR="00B17AAC" w:rsidRDefault="00B17AAC" w:rsidP="006E43E6">
      <w:pPr>
        <w:pStyle w:val="Tlotextu"/>
        <w:numPr>
          <w:ilvl w:val="0"/>
          <w:numId w:val="5"/>
        </w:numPr>
      </w:pPr>
      <w:r>
        <w:t xml:space="preserve">Objasnit rozdíly mezi jednotlivými typy výslovnosti. </w:t>
      </w:r>
    </w:p>
    <w:p w14:paraId="1B6075FA" w14:textId="4E1EF7D3" w:rsidR="00A85A51" w:rsidRDefault="00B17AAC" w:rsidP="00B17AAC">
      <w:pPr>
        <w:pStyle w:val="parNadpisPrvkuCerveny"/>
      </w:pPr>
      <w:r>
        <w:t>Klíčová slova kapitoly</w:t>
      </w:r>
    </w:p>
    <w:p w14:paraId="181B3527" w14:textId="77777777" w:rsidR="00B17AAC" w:rsidRDefault="00B17AAC" w:rsidP="00B17AAC">
      <w:pPr>
        <w:framePr w:w="624" w:h="624" w:hRule="exact" w:hSpace="170" w:wrap="around" w:vAnchor="text" w:hAnchor="page" w:xAlign="outside" w:y="-622" w:anchorLock="1"/>
        <w:jc w:val="both"/>
      </w:pPr>
      <w:r>
        <w:rPr>
          <w:noProof/>
          <w:lang w:eastAsia="cs-CZ"/>
        </w:rPr>
        <w:drawing>
          <wp:inline distT="0" distB="0" distL="0" distR="0" wp14:anchorId="66D2C9CB" wp14:editId="3F946C87">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93C8FC" w14:textId="09F3E4CC" w:rsidR="00B17AAC" w:rsidRDefault="00114C9D" w:rsidP="00B17AAC">
      <w:pPr>
        <w:pStyle w:val="Tlotextu"/>
      </w:pPr>
      <w:r>
        <w:t>Spisovná v</w:t>
      </w:r>
      <w:r w:rsidR="00B17AAC">
        <w:t xml:space="preserve">ýslovnost, </w:t>
      </w:r>
      <w:r>
        <w:t xml:space="preserve">ortoepická pravidla, </w:t>
      </w:r>
      <w:r w:rsidR="00B17AAC">
        <w:t xml:space="preserve">výslovnostní styly. </w:t>
      </w:r>
    </w:p>
    <w:p w14:paraId="4603CC62" w14:textId="3FD23E89" w:rsidR="00B17AAC" w:rsidRDefault="009468BD" w:rsidP="00B17AAC">
      <w:pPr>
        <w:pStyle w:val="Nadpis2"/>
      </w:pPr>
      <w:bookmarkStart w:id="83" w:name="_Toc524368041"/>
      <w:r>
        <w:t>Spisovná výslov</w:t>
      </w:r>
      <w:r w:rsidR="00B17AAC">
        <w:t>nost</w:t>
      </w:r>
      <w:bookmarkEnd w:id="83"/>
    </w:p>
    <w:p w14:paraId="44EDAF84" w14:textId="7C060819" w:rsidR="009468BD" w:rsidRDefault="009468BD" w:rsidP="009468BD">
      <w:pPr>
        <w:spacing w:line="360" w:lineRule="auto"/>
      </w:pPr>
      <w:r w:rsidRPr="009468BD">
        <w:rPr>
          <w:rStyle w:val="definition"/>
          <w:bCs/>
          <w:iCs/>
        </w:rPr>
        <w:t>Spisovná výslovnost</w:t>
      </w:r>
      <w:r w:rsidRPr="009468BD">
        <w:t xml:space="preserve"> </w:t>
      </w:r>
      <w:r>
        <w:t>je soubor zásad a pravidel realizovaných při mluveném projevu; jde o spisovné užívání spisovně tvořených zvuků řeči.  K poučení o správné výslovnosti (výslovnost = ortoepie) patří ortofonie, tedy „nauka o náležitém tvoření a znění hlásek mluvené podoby“</w:t>
      </w:r>
      <w:r w:rsidRPr="00287989">
        <w:t xml:space="preserve"> </w:t>
      </w:r>
      <w:r>
        <w:t xml:space="preserve">(Krčmová 2017). Správná výslovnost potom patří ke komplexnímu pojetí jazykové kultury. </w:t>
      </w:r>
      <w:r w:rsidRPr="009468BD">
        <w:rPr>
          <w:rStyle w:val="definition"/>
          <w:bCs/>
          <w:iCs/>
        </w:rPr>
        <w:t>Ortoepická pravidla</w:t>
      </w:r>
      <w:r>
        <w:rPr>
          <w:rStyle w:val="definition"/>
          <w:bCs/>
          <w:iCs/>
        </w:rPr>
        <w:t xml:space="preserve"> (pravidla výslovnosti)</w:t>
      </w:r>
      <w:r>
        <w:rPr>
          <w:rStyle w:val="definition"/>
          <w:b/>
          <w:bCs/>
          <w:i/>
          <w:iCs/>
        </w:rPr>
        <w:t xml:space="preserve"> </w:t>
      </w:r>
      <w:r>
        <w:rPr>
          <w:rStyle w:val="definition"/>
          <w:bCs/>
          <w:iCs/>
        </w:rPr>
        <w:t>„</w:t>
      </w:r>
      <w:r>
        <w:t xml:space="preserve">mají status kodifikace, tj. norem obecně přijatých a závazných“ (tamtéž) a jsou popsána v mluvnicích a příručkách výslovnosti. Ortoepické zásady by měly být dodržovány pro </w:t>
      </w:r>
      <w:r>
        <w:rPr>
          <w:rStyle w:val="textabbr"/>
        </w:rPr>
        <w:t>spisovné</w:t>
      </w:r>
      <w:r>
        <w:t xml:space="preserve"> projevy předem </w:t>
      </w:r>
      <w:r>
        <w:lastRenderedPageBreak/>
        <w:t xml:space="preserve">připravené a citově neutrální, ve spontánním, byť veřejném projevu se dodržují méně striktně (tamtéž). </w:t>
      </w:r>
    </w:p>
    <w:p w14:paraId="12D8FA0D" w14:textId="4D0A189E" w:rsidR="00585FEE" w:rsidRDefault="009104A9" w:rsidP="009104A9">
      <w:pPr>
        <w:pStyle w:val="Nadpis2"/>
      </w:pPr>
      <w:bookmarkStart w:id="84" w:name="_Toc524368042"/>
      <w:r>
        <w:t>V</w:t>
      </w:r>
      <w:r w:rsidR="00114C9D">
        <w:t>ýslovnostní styly</w:t>
      </w:r>
      <w:bookmarkEnd w:id="84"/>
    </w:p>
    <w:p w14:paraId="5825C246" w14:textId="2AAACB62" w:rsidR="00114C9D" w:rsidRDefault="00114C9D" w:rsidP="00114C9D">
      <w:pPr>
        <w:spacing w:line="360" w:lineRule="auto"/>
      </w:pPr>
      <w:r>
        <w:t xml:space="preserve">Stejně jako spisovný jazyk je i spisovná výslovnost stylově diferencována. Rozlišujeme tyto typy výslovnostních stylů: </w:t>
      </w:r>
    </w:p>
    <w:p w14:paraId="3B9AC954" w14:textId="04859182" w:rsidR="00114C9D" w:rsidRDefault="00114C9D" w:rsidP="00114C9D">
      <w:pPr>
        <w:spacing w:line="360" w:lineRule="auto"/>
      </w:pPr>
      <w:r>
        <w:t xml:space="preserve">1. </w:t>
      </w:r>
      <w:r>
        <w:rPr>
          <w:b/>
        </w:rPr>
        <w:t>S</w:t>
      </w:r>
      <w:r w:rsidRPr="004A5EA6">
        <w:rPr>
          <w:b/>
        </w:rPr>
        <w:t>třední; základní (neutrální)</w:t>
      </w:r>
      <w:r>
        <w:t xml:space="preserve"> </w:t>
      </w:r>
      <w:r w:rsidR="006E1941" w:rsidRPr="006E1941">
        <w:rPr>
          <w:b/>
        </w:rPr>
        <w:t>styl</w:t>
      </w:r>
      <w:r w:rsidR="006E1941">
        <w:t xml:space="preserve"> </w:t>
      </w:r>
      <w:r>
        <w:t>– respektuje artikulační pravidla formulovaná v příručkách výslovnosti (např. Hůrková); uplatňuje se v kultivovaném běžném projevu i ve slavnostním oficiálním projevu. Je to výslovnost, která se objevuje, resp. by se měla objevovat, při odborných přednáškách, u učitelů, moderátorů ve sdělovacích prostředcích.</w:t>
      </w:r>
    </w:p>
    <w:p w14:paraId="53ADF5A1" w14:textId="38E95512" w:rsidR="002107C2" w:rsidRDefault="00A741B2" w:rsidP="00114C9D">
      <w:pPr>
        <w:spacing w:line="360" w:lineRule="auto"/>
        <w:rPr>
          <w:rFonts w:cstheme="minorHAnsi"/>
        </w:rPr>
      </w:pPr>
      <w:r>
        <w:t>P</w:t>
      </w:r>
      <w:r w:rsidR="00114C9D">
        <w:t xml:space="preserve">ři takové výslovnosti </w:t>
      </w:r>
      <w:r>
        <w:t xml:space="preserve">se výslovnost „nepřehání“, </w:t>
      </w:r>
      <w:r w:rsidR="00114C9D">
        <w:t xml:space="preserve">např. </w:t>
      </w:r>
      <w:r>
        <w:t xml:space="preserve">tedy </w:t>
      </w:r>
      <w:r w:rsidR="00114C9D">
        <w:t xml:space="preserve">ve slově </w:t>
      </w:r>
      <w:r w:rsidR="00114C9D" w:rsidRPr="00ED609D">
        <w:rPr>
          <w:i/>
        </w:rPr>
        <w:t>maminka</w:t>
      </w:r>
      <w:r w:rsidR="00114C9D">
        <w:t xml:space="preserve"> </w:t>
      </w:r>
      <w:r>
        <w:t xml:space="preserve">nevyslovujeme </w:t>
      </w:r>
      <w:r w:rsidR="00114C9D">
        <w:t xml:space="preserve">předopatrové </w:t>
      </w:r>
      <w:r w:rsidR="00114C9D" w:rsidRPr="00ED609D">
        <w:rPr>
          <w:i/>
        </w:rPr>
        <w:t>n</w:t>
      </w:r>
      <w:r w:rsidR="00114C9D">
        <w:t xml:space="preserve">, ale zadopatrové </w:t>
      </w:r>
      <w:r w:rsidR="006E1941">
        <w:rPr>
          <w:rFonts w:cstheme="minorHAnsi"/>
        </w:rPr>
        <w:t>[η]</w:t>
      </w:r>
      <w:r w:rsidR="00703523">
        <w:rPr>
          <w:rFonts w:cstheme="minorHAnsi"/>
        </w:rPr>
        <w:t xml:space="preserve">, tedy tzv. zadní </w:t>
      </w:r>
      <w:r w:rsidR="00703523" w:rsidRPr="00703523">
        <w:rPr>
          <w:rFonts w:cstheme="minorHAnsi"/>
          <w:i/>
        </w:rPr>
        <w:t>n</w:t>
      </w:r>
      <w:r>
        <w:rPr>
          <w:rFonts w:cstheme="minorHAnsi"/>
          <w:i/>
        </w:rPr>
        <w:t xml:space="preserve"> </w:t>
      </w:r>
      <w:r>
        <w:rPr>
          <w:rFonts w:cstheme="minorHAnsi"/>
        </w:rPr>
        <w:t xml:space="preserve">(zkuste vyslovit slovo maminka s hláskou </w:t>
      </w:r>
      <w:r w:rsidRPr="00A741B2">
        <w:rPr>
          <w:rFonts w:cstheme="minorHAnsi"/>
          <w:i/>
        </w:rPr>
        <w:t>n</w:t>
      </w:r>
      <w:r>
        <w:rPr>
          <w:rFonts w:cstheme="minorHAnsi"/>
        </w:rPr>
        <w:t xml:space="preserve"> v blízkosti předního patra a potom s jazykem posunutým k zadnímu patru</w:t>
      </w:r>
      <w:r w:rsidR="00703523">
        <w:rPr>
          <w:rFonts w:cstheme="minorHAnsi"/>
        </w:rPr>
        <w:t>; k </w:t>
      </w:r>
      <w:r w:rsidR="00703523" w:rsidRPr="00A741B2">
        <w:rPr>
          <w:rFonts w:cstheme="minorHAnsi"/>
        </w:rPr>
        <w:t>výslovnost</w:t>
      </w:r>
      <w:r w:rsidR="00703523">
        <w:rPr>
          <w:rFonts w:cstheme="minorHAnsi"/>
        </w:rPr>
        <w:t xml:space="preserve">i </w:t>
      </w:r>
      <w:r w:rsidR="00CC15E0">
        <w:rPr>
          <w:rFonts w:cstheme="minorHAnsi"/>
        </w:rPr>
        <w:t xml:space="preserve">tzv. zadního </w:t>
      </w:r>
      <w:r w:rsidR="00CC15E0" w:rsidRPr="00CC15E0">
        <w:rPr>
          <w:rFonts w:cstheme="minorHAnsi"/>
          <w:i/>
        </w:rPr>
        <w:t>n</w:t>
      </w:r>
      <w:r w:rsidR="00CC15E0">
        <w:rPr>
          <w:rFonts w:cstheme="minorHAnsi"/>
        </w:rPr>
        <w:t xml:space="preserve"> </w:t>
      </w:r>
      <w:r w:rsidR="00703523">
        <w:rPr>
          <w:rFonts w:cstheme="minorHAnsi"/>
        </w:rPr>
        <w:t>[η] dochází</w:t>
      </w:r>
      <w:r w:rsidR="00703523" w:rsidRPr="00A741B2">
        <w:rPr>
          <w:rFonts w:cstheme="minorHAnsi"/>
        </w:rPr>
        <w:t xml:space="preserve"> </w:t>
      </w:r>
      <w:r w:rsidR="00703523">
        <w:rPr>
          <w:rFonts w:cstheme="minorHAnsi"/>
        </w:rPr>
        <w:t xml:space="preserve">před souhláskou </w:t>
      </w:r>
      <w:r w:rsidR="00703523" w:rsidRPr="00703523">
        <w:rPr>
          <w:rFonts w:cstheme="minorHAnsi"/>
          <w:i/>
        </w:rPr>
        <w:t>k,</w:t>
      </w:r>
      <w:r w:rsidR="00703523">
        <w:rPr>
          <w:rFonts w:cstheme="minorHAnsi"/>
        </w:rPr>
        <w:t xml:space="preserve"> </w:t>
      </w:r>
      <w:r w:rsidR="00703523" w:rsidRPr="00703523">
        <w:rPr>
          <w:rFonts w:cstheme="minorHAnsi"/>
          <w:i/>
        </w:rPr>
        <w:t>g</w:t>
      </w:r>
      <w:r w:rsidR="00CC15E0">
        <w:rPr>
          <w:rFonts w:cstheme="minorHAnsi"/>
        </w:rPr>
        <w:t xml:space="preserve"> – např. – jak už víme – </w:t>
      </w:r>
      <w:r w:rsidR="006E1941">
        <w:rPr>
          <w:rFonts w:cstheme="minorHAnsi"/>
        </w:rPr>
        <w:t>u slova maminka [mamiηka],</w:t>
      </w:r>
      <w:r w:rsidR="00703523">
        <w:rPr>
          <w:rFonts w:cstheme="minorHAnsi"/>
        </w:rPr>
        <w:t xml:space="preserve"> podobně je tomu např. u slova</w:t>
      </w:r>
      <w:r w:rsidR="00703523" w:rsidRPr="00A741B2">
        <w:rPr>
          <w:rFonts w:cstheme="minorHAnsi"/>
        </w:rPr>
        <w:t xml:space="preserve"> </w:t>
      </w:r>
      <w:r w:rsidR="00703523">
        <w:rPr>
          <w:rFonts w:cs="Times New Roman"/>
        </w:rPr>
        <w:t>[</w:t>
      </w:r>
      <w:r w:rsidR="00703523" w:rsidRPr="00A741B2">
        <w:rPr>
          <w:rFonts w:cstheme="minorHAnsi"/>
        </w:rPr>
        <w:t>t</w:t>
      </w:r>
      <w:r w:rsidR="00703523">
        <w:rPr>
          <w:rFonts w:cstheme="minorHAnsi"/>
        </w:rPr>
        <w:t>aηgo]</w:t>
      </w:r>
      <w:r>
        <w:rPr>
          <w:rFonts w:cstheme="minorHAnsi"/>
        </w:rPr>
        <w:t>)</w:t>
      </w:r>
      <w:r w:rsidR="00CC15E0">
        <w:rPr>
          <w:rFonts w:cstheme="minorHAnsi"/>
        </w:rPr>
        <w:t xml:space="preserve">. Při výslovnosti neutrální se zjednodušuje </w:t>
      </w:r>
      <w:r w:rsidR="00114C9D">
        <w:rPr>
          <w:rFonts w:cstheme="minorHAnsi"/>
        </w:rPr>
        <w:t xml:space="preserve">výslovnost zdvojených souhlásek (nejde-li o významové odlišení): Anna → [ana], měkký →[mňekí]. </w:t>
      </w:r>
      <w:r w:rsidR="00703523" w:rsidRPr="00703523">
        <w:rPr>
          <w:rFonts w:cstheme="minorHAnsi"/>
        </w:rPr>
        <w:t>Další spisovné zjednodušování skupin souhl</w:t>
      </w:r>
      <w:r w:rsidR="00703523">
        <w:rPr>
          <w:rFonts w:cstheme="minorHAnsi"/>
        </w:rPr>
        <w:t xml:space="preserve">ásek se týká jednotlivých slov, např. slov </w:t>
      </w:r>
      <w:r w:rsidR="00703523" w:rsidRPr="00703523">
        <w:rPr>
          <w:rFonts w:cstheme="minorHAnsi"/>
          <w:i/>
        </w:rPr>
        <w:t>džbán</w:t>
      </w:r>
      <w:r w:rsidR="00703523">
        <w:rPr>
          <w:rFonts w:cstheme="minorHAnsi"/>
        </w:rPr>
        <w:t xml:space="preserve">, </w:t>
      </w:r>
      <w:r w:rsidR="00703523" w:rsidRPr="00703523">
        <w:rPr>
          <w:rFonts w:cstheme="minorHAnsi"/>
          <w:i/>
        </w:rPr>
        <w:t>dcera</w:t>
      </w:r>
      <w:r w:rsidR="00703523">
        <w:rPr>
          <w:rFonts w:cstheme="minorHAnsi"/>
        </w:rPr>
        <w:t xml:space="preserve"> </w:t>
      </w:r>
      <w:r w:rsidR="00703523">
        <w:rPr>
          <w:rFonts w:cs="Times New Roman"/>
        </w:rPr>
        <w:t>[</w:t>
      </w:r>
      <w:r w:rsidR="00703523">
        <w:rPr>
          <w:rFonts w:cstheme="minorHAnsi"/>
        </w:rPr>
        <w:t>žbán</w:t>
      </w:r>
      <w:r w:rsidR="00703523">
        <w:rPr>
          <w:rFonts w:cs="Times New Roman"/>
        </w:rPr>
        <w:t>]</w:t>
      </w:r>
      <w:r w:rsidR="00703523">
        <w:rPr>
          <w:rFonts w:cstheme="minorHAnsi"/>
        </w:rPr>
        <w:t xml:space="preserve">, </w:t>
      </w:r>
      <w:r w:rsidR="00703523">
        <w:rPr>
          <w:rFonts w:cs="Times New Roman"/>
        </w:rPr>
        <w:t>[</w:t>
      </w:r>
      <w:r w:rsidR="00703523">
        <w:rPr>
          <w:rFonts w:cstheme="minorHAnsi"/>
        </w:rPr>
        <w:t>cera</w:t>
      </w:r>
      <w:r w:rsidR="00703523">
        <w:rPr>
          <w:rFonts w:cs="Times New Roman"/>
        </w:rPr>
        <w:t>]</w:t>
      </w:r>
      <w:r w:rsidR="00703523">
        <w:rPr>
          <w:rFonts w:cstheme="minorHAnsi"/>
        </w:rPr>
        <w:t xml:space="preserve"> a u</w:t>
      </w:r>
      <w:r w:rsidR="00703523" w:rsidRPr="00703523">
        <w:rPr>
          <w:rFonts w:cstheme="minorHAnsi"/>
        </w:rPr>
        <w:t xml:space="preserve"> </w:t>
      </w:r>
      <w:r w:rsidR="00703523" w:rsidRPr="00703523">
        <w:rPr>
          <w:rFonts w:cstheme="minorHAnsi"/>
          <w:i/>
        </w:rPr>
        <w:t>jsme, jste, jsi, jsem</w:t>
      </w:r>
      <w:r w:rsidR="00703523" w:rsidRPr="00703523">
        <w:rPr>
          <w:rFonts w:cstheme="minorHAnsi"/>
        </w:rPr>
        <w:t xml:space="preserve"> lze zjednodušit </w:t>
      </w:r>
      <w:r w:rsidR="00703523">
        <w:rPr>
          <w:rFonts w:cstheme="minorHAnsi"/>
        </w:rPr>
        <w:t xml:space="preserve">výslovnost </w:t>
      </w:r>
      <w:r w:rsidR="00703523" w:rsidRPr="00703523">
        <w:rPr>
          <w:rFonts w:cstheme="minorHAnsi"/>
        </w:rPr>
        <w:t>vypuštěním pr</w:t>
      </w:r>
      <w:r w:rsidR="00703523">
        <w:rPr>
          <w:rFonts w:cstheme="minorHAnsi"/>
        </w:rPr>
        <w:t xml:space="preserve">vní souhlásky. Je možné vypustit i hlásku </w:t>
      </w:r>
      <w:r w:rsidR="00703523" w:rsidRPr="00703523">
        <w:rPr>
          <w:rFonts w:cstheme="minorHAnsi"/>
          <w:i/>
        </w:rPr>
        <w:t>v</w:t>
      </w:r>
      <w:r w:rsidR="00703523">
        <w:rPr>
          <w:rFonts w:cstheme="minorHAnsi"/>
          <w:i/>
        </w:rPr>
        <w:t> </w:t>
      </w:r>
      <w:r w:rsidR="00703523">
        <w:rPr>
          <w:rFonts w:cstheme="minorHAnsi"/>
        </w:rPr>
        <w:t>u náslovného</w:t>
      </w:r>
      <w:r w:rsidR="00703523" w:rsidRPr="00703523">
        <w:rPr>
          <w:rFonts w:cstheme="minorHAnsi"/>
        </w:rPr>
        <w:t xml:space="preserve"> </w:t>
      </w:r>
      <w:r w:rsidR="00703523" w:rsidRPr="00703523">
        <w:rPr>
          <w:rFonts w:cstheme="minorHAnsi"/>
          <w:i/>
        </w:rPr>
        <w:t>vz</w:t>
      </w:r>
      <w:r w:rsidR="00703523" w:rsidRPr="00703523">
        <w:rPr>
          <w:rFonts w:cstheme="minorHAnsi"/>
        </w:rPr>
        <w:t>, pokud nedojde k na</w:t>
      </w:r>
      <w:r w:rsidR="00703523">
        <w:rPr>
          <w:rFonts w:cstheme="minorHAnsi"/>
        </w:rPr>
        <w:t xml:space="preserve">rušení významu, např. </w:t>
      </w:r>
      <w:r w:rsidR="002107C2">
        <w:rPr>
          <w:rFonts w:cstheme="minorHAnsi"/>
        </w:rPr>
        <w:t xml:space="preserve">vizme rozdíl mezi slovy </w:t>
      </w:r>
      <w:r w:rsidR="00703523">
        <w:rPr>
          <w:rFonts w:cstheme="minorHAnsi"/>
        </w:rPr>
        <w:t>[vzdát</w:t>
      </w:r>
      <w:r w:rsidR="005827A6">
        <w:rPr>
          <w:rFonts w:cstheme="minorHAnsi"/>
        </w:rPr>
        <w:t xml:space="preserve"> se</w:t>
      </w:r>
      <w:r w:rsidR="00703523">
        <w:rPr>
          <w:rFonts w:cstheme="minorHAnsi"/>
        </w:rPr>
        <w:t xml:space="preserve">] </w:t>
      </w:r>
      <w:r w:rsidR="002107C2">
        <w:rPr>
          <w:rFonts w:cstheme="minorHAnsi"/>
        </w:rPr>
        <w:t>a</w:t>
      </w:r>
      <w:r w:rsidR="00703523">
        <w:rPr>
          <w:rFonts w:cstheme="minorHAnsi"/>
        </w:rPr>
        <w:t xml:space="preserve"> [zdát</w:t>
      </w:r>
      <w:r w:rsidR="005827A6">
        <w:rPr>
          <w:rFonts w:cstheme="minorHAnsi"/>
        </w:rPr>
        <w:t xml:space="preserve"> se</w:t>
      </w:r>
      <w:r w:rsidR="00703523">
        <w:rPr>
          <w:rFonts w:cstheme="minorHAnsi"/>
        </w:rPr>
        <w:t>].  S</w:t>
      </w:r>
      <w:r w:rsidR="00703523" w:rsidRPr="00703523">
        <w:rPr>
          <w:rFonts w:cstheme="minorHAnsi"/>
        </w:rPr>
        <w:t xml:space="preserve">ykavku [š] lze vypustit v množném čísle některých přídavných jmen ([dobříští], [střítešťí]). </w:t>
      </w:r>
      <w:r w:rsidR="002107C2">
        <w:rPr>
          <w:rFonts w:cstheme="minorHAnsi"/>
        </w:rPr>
        <w:t xml:space="preserve">Lze zjednodušit také </w:t>
      </w:r>
      <w:r w:rsidR="005827A6">
        <w:rPr>
          <w:rFonts w:cstheme="minorHAnsi"/>
        </w:rPr>
        <w:t>výslovnost zdvojených</w:t>
      </w:r>
      <w:r w:rsidR="002107C2">
        <w:rPr>
          <w:rFonts w:cstheme="minorHAnsi"/>
        </w:rPr>
        <w:t xml:space="preserve"> hlás</w:t>
      </w:r>
      <w:r w:rsidR="005827A6">
        <w:rPr>
          <w:rFonts w:cstheme="minorHAnsi"/>
        </w:rPr>
        <w:t>ek</w:t>
      </w:r>
      <w:r w:rsidR="002107C2">
        <w:rPr>
          <w:rFonts w:cstheme="minorHAnsi"/>
        </w:rPr>
        <w:t xml:space="preserve"> uvnitř slova a </w:t>
      </w:r>
      <w:r w:rsidR="002107C2" w:rsidRPr="002107C2">
        <w:rPr>
          <w:rFonts w:cstheme="minorHAnsi"/>
        </w:rPr>
        <w:t xml:space="preserve">lze </w:t>
      </w:r>
      <w:r w:rsidR="002107C2">
        <w:rPr>
          <w:rFonts w:cstheme="minorHAnsi"/>
        </w:rPr>
        <w:t>tak vyslovit souhlásku jednu, viz již zmíněné[mňekí</w:t>
      </w:r>
      <w:r w:rsidR="002107C2" w:rsidRPr="002107C2">
        <w:rPr>
          <w:rFonts w:cstheme="minorHAnsi"/>
        </w:rPr>
        <w:t xml:space="preserve">], </w:t>
      </w:r>
      <w:r w:rsidR="002107C2">
        <w:rPr>
          <w:rFonts w:cstheme="minorHAnsi"/>
        </w:rPr>
        <w:t>ale také [babičin], [viší], [lecos</w:t>
      </w:r>
      <w:r w:rsidR="002107C2">
        <w:rPr>
          <w:rFonts w:cs="Times New Roman"/>
        </w:rPr>
        <w:t>]</w:t>
      </w:r>
      <w:r w:rsidR="002107C2">
        <w:rPr>
          <w:rFonts w:cstheme="minorHAnsi"/>
        </w:rPr>
        <w:t xml:space="preserve">. </w:t>
      </w:r>
      <w:r w:rsidR="002107C2" w:rsidRPr="002107C2">
        <w:rPr>
          <w:rFonts w:cstheme="minorHAnsi"/>
        </w:rPr>
        <w:t>Všude jinde</w:t>
      </w:r>
      <w:r w:rsidR="005827A6">
        <w:rPr>
          <w:rFonts w:cstheme="minorHAnsi"/>
        </w:rPr>
        <w:t>, na hranici slov a ve švech,</w:t>
      </w:r>
      <w:r w:rsidR="002107C2" w:rsidRPr="002107C2">
        <w:rPr>
          <w:rFonts w:cstheme="minorHAnsi"/>
        </w:rPr>
        <w:t xml:space="preserve"> je </w:t>
      </w:r>
      <w:r w:rsidR="006E1941">
        <w:rPr>
          <w:rFonts w:cstheme="minorHAnsi"/>
        </w:rPr>
        <w:t xml:space="preserve">ale </w:t>
      </w:r>
      <w:r w:rsidR="002107C2" w:rsidRPr="002107C2">
        <w:rPr>
          <w:rFonts w:cstheme="minorHAnsi"/>
        </w:rPr>
        <w:t>nutno vysl</w:t>
      </w:r>
      <w:r w:rsidR="005827A6">
        <w:rPr>
          <w:rFonts w:cstheme="minorHAnsi"/>
        </w:rPr>
        <w:t>ovovat souhlásky obě (</w:t>
      </w:r>
      <w:r w:rsidR="002107C2" w:rsidRPr="002107C2">
        <w:rPr>
          <w:rFonts w:cstheme="minorHAnsi"/>
        </w:rPr>
        <w:t>[přet tebo</w:t>
      </w:r>
      <w:r w:rsidR="005827A6">
        <w:rPr>
          <w:rFonts w:cstheme="minorHAnsi"/>
        </w:rPr>
        <w:t xml:space="preserve">ų], [púllitr], [názor rozhodl]) (viz Krčmová). </w:t>
      </w:r>
    </w:p>
    <w:p w14:paraId="3C2A6373" w14:textId="53B4F3AF" w:rsidR="00114C9D" w:rsidRDefault="00703523" w:rsidP="00114C9D">
      <w:pPr>
        <w:spacing w:line="360" w:lineRule="auto"/>
        <w:rPr>
          <w:rFonts w:cstheme="minorHAnsi"/>
        </w:rPr>
      </w:pPr>
      <w:r>
        <w:rPr>
          <w:rFonts w:cstheme="minorHAnsi"/>
        </w:rPr>
        <w:t>Ba naopak jinde h</w:t>
      </w:r>
      <w:r w:rsidR="002107C2">
        <w:rPr>
          <w:rFonts w:cstheme="minorHAnsi"/>
        </w:rPr>
        <w:t xml:space="preserve">lásky nevypouštíme, ale </w:t>
      </w:r>
      <w:r>
        <w:rPr>
          <w:rFonts w:cstheme="minorHAnsi"/>
        </w:rPr>
        <w:t>přidáváme</w:t>
      </w:r>
      <w:r w:rsidR="002107C2">
        <w:rPr>
          <w:rFonts w:cstheme="minorHAnsi"/>
        </w:rPr>
        <w:t xml:space="preserve"> je</w:t>
      </w:r>
      <w:r>
        <w:rPr>
          <w:rFonts w:cstheme="minorHAnsi"/>
        </w:rPr>
        <w:t>: s</w:t>
      </w:r>
      <w:r w:rsidRPr="00703523">
        <w:rPr>
          <w:rFonts w:cstheme="minorHAnsi"/>
        </w:rPr>
        <w:t>pisovná je výslovnos</w:t>
      </w:r>
      <w:r>
        <w:rPr>
          <w:rFonts w:cstheme="minorHAnsi"/>
        </w:rPr>
        <w:t>t [sedum], [osum] vedle</w:t>
      </w:r>
      <w:r w:rsidRPr="00703523">
        <w:rPr>
          <w:rFonts w:cstheme="minorHAnsi"/>
        </w:rPr>
        <w:t xml:space="preserve"> [sedm], [osm] se slabičným m. </w:t>
      </w:r>
    </w:p>
    <w:p w14:paraId="0DE9831F" w14:textId="131BFA5C" w:rsidR="00A741B2" w:rsidRDefault="002107C2" w:rsidP="00114C9D">
      <w:pPr>
        <w:spacing w:line="360" w:lineRule="auto"/>
        <w:rPr>
          <w:rFonts w:cstheme="minorHAnsi"/>
        </w:rPr>
      </w:pPr>
      <w:r>
        <w:rPr>
          <w:rFonts w:cstheme="minorHAnsi"/>
        </w:rPr>
        <w:t xml:space="preserve">Připomeňme, že tato výslovnost </w:t>
      </w:r>
      <w:r w:rsidR="00A741B2">
        <w:rPr>
          <w:rFonts w:cstheme="minorHAnsi"/>
        </w:rPr>
        <w:t xml:space="preserve">je stále spisovná. </w:t>
      </w:r>
    </w:p>
    <w:p w14:paraId="04ECA9CE" w14:textId="34EBE2D6" w:rsidR="00114C9D" w:rsidRPr="00CC3F68" w:rsidRDefault="00114C9D" w:rsidP="00114C9D">
      <w:pPr>
        <w:spacing w:line="360" w:lineRule="auto"/>
      </w:pPr>
      <w:r>
        <w:t xml:space="preserve">2. </w:t>
      </w:r>
      <w:r>
        <w:rPr>
          <w:b/>
        </w:rPr>
        <w:t>V</w:t>
      </w:r>
      <w:r w:rsidR="00A741B2">
        <w:rPr>
          <w:b/>
        </w:rPr>
        <w:t>yšší; vybraný</w:t>
      </w:r>
      <w:r>
        <w:rPr>
          <w:b/>
        </w:rPr>
        <w:t xml:space="preserve"> </w:t>
      </w:r>
      <w:r w:rsidR="006E1941">
        <w:rPr>
          <w:b/>
        </w:rPr>
        <w:t xml:space="preserve">styl </w:t>
      </w:r>
      <w:r>
        <w:rPr>
          <w:b/>
        </w:rPr>
        <w:t>(pečlivá</w:t>
      </w:r>
      <w:r w:rsidR="00A741B2">
        <w:rPr>
          <w:b/>
        </w:rPr>
        <w:t xml:space="preserve"> výslovnost</w:t>
      </w:r>
      <w:r w:rsidRPr="004A5EA6">
        <w:rPr>
          <w:b/>
        </w:rPr>
        <w:t>, slavnostní, explicitní)</w:t>
      </w:r>
      <w:r>
        <w:rPr>
          <w:b/>
        </w:rPr>
        <w:t xml:space="preserve"> </w:t>
      </w:r>
      <w:r w:rsidRPr="00A741B2">
        <w:t>–</w:t>
      </w:r>
      <w:r>
        <w:rPr>
          <w:b/>
        </w:rPr>
        <w:t xml:space="preserve"> </w:t>
      </w:r>
      <w:r w:rsidRPr="00AD46BF">
        <w:t xml:space="preserve">uplatňuje se při slavnostních </w:t>
      </w:r>
      <w:r>
        <w:t xml:space="preserve">a reprezentativních oficiálních projevech, u uměleckého přednesu, při projevu na větší vzdálenost mezi autorem projevu a posluchačem, při zhoršených akustických </w:t>
      </w:r>
      <w:r>
        <w:lastRenderedPageBreak/>
        <w:t xml:space="preserve">podmínkách.  Tento styl charakterizuje pečlivá výslovnost hlásek, zvlášť souhláskových skupin – např. </w:t>
      </w:r>
      <w:r w:rsidR="00A741B2">
        <w:t xml:space="preserve">u slova </w:t>
      </w:r>
      <w:r w:rsidRPr="00B22871">
        <w:rPr>
          <w:i/>
        </w:rPr>
        <w:t>čistší</w:t>
      </w:r>
      <w:r w:rsidR="00CC15E0">
        <w:t xml:space="preserve"> vyslovujeme pečlivě všechny hlásky, dodržujeme také pečlivou</w:t>
      </w:r>
      <w:r>
        <w:t xml:space="preserve"> výslovnost počátečních hlásek ve slovech s náročně vyslovitelným seskupením hlásek, např. </w:t>
      </w:r>
      <w:r w:rsidRPr="00AD46BF">
        <w:rPr>
          <w:i/>
        </w:rPr>
        <w:t>hřbitov, hřmí, tkanina, tkadlec</w:t>
      </w:r>
      <w:r>
        <w:t xml:space="preserve">; </w:t>
      </w:r>
      <w:r>
        <w:rPr>
          <w:i/>
          <w:iCs/>
        </w:rPr>
        <w:t>vzdálený; vzpomínat</w:t>
      </w:r>
      <w:r w:rsidRPr="00CC3F68">
        <w:rPr>
          <w:i/>
          <w:iCs/>
        </w:rPr>
        <w:t>; džbán, dcera</w:t>
      </w:r>
      <w:r w:rsidR="002107C2">
        <w:rPr>
          <w:i/>
          <w:iCs/>
        </w:rPr>
        <w:t xml:space="preserve">; </w:t>
      </w:r>
      <w:r w:rsidR="005827A6">
        <w:rPr>
          <w:iCs/>
        </w:rPr>
        <w:t xml:space="preserve">u </w:t>
      </w:r>
      <w:r w:rsidR="002107C2" w:rsidRPr="002107C2">
        <w:rPr>
          <w:iCs/>
        </w:rPr>
        <w:t>zdvojených souhlásek</w:t>
      </w:r>
      <w:r w:rsidR="002107C2">
        <w:rPr>
          <w:i/>
          <w:iCs/>
        </w:rPr>
        <w:t xml:space="preserve">: </w:t>
      </w:r>
      <w:r w:rsidR="002107C2" w:rsidRPr="002107C2">
        <w:rPr>
          <w:i/>
          <w:iCs/>
        </w:rPr>
        <w:t>[hrdli</w:t>
      </w:r>
      <w:r w:rsidR="002107C2" w:rsidRPr="002107C2">
        <w:rPr>
          <w:b/>
          <w:i/>
          <w:iCs/>
        </w:rPr>
        <w:t>čč</w:t>
      </w:r>
      <w:r w:rsidR="002107C2">
        <w:rPr>
          <w:i/>
          <w:iCs/>
        </w:rPr>
        <w:t>in zval ku lásce hlas</w:t>
      </w:r>
      <w:r w:rsidR="002107C2">
        <w:rPr>
          <w:rFonts w:cs="Times New Roman"/>
          <w:i/>
          <w:iCs/>
        </w:rPr>
        <w:t>]</w:t>
      </w:r>
      <w:r w:rsidR="002107C2">
        <w:rPr>
          <w:i/>
          <w:iCs/>
        </w:rPr>
        <w:t>.</w:t>
      </w:r>
    </w:p>
    <w:p w14:paraId="495AB925" w14:textId="3795B9D9" w:rsidR="005F0A63" w:rsidRDefault="00114C9D" w:rsidP="005F0A63">
      <w:pPr>
        <w:spacing w:line="360" w:lineRule="auto"/>
      </w:pPr>
      <w:r>
        <w:t xml:space="preserve">Zvlášť důležitá je výslovnost počátečního </w:t>
      </w:r>
      <w:r w:rsidRPr="00AD46BF">
        <w:rPr>
          <w:i/>
        </w:rPr>
        <w:t>j</w:t>
      </w:r>
      <w:r>
        <w:t xml:space="preserve"> ve slovech </w:t>
      </w:r>
      <w:r w:rsidRPr="00AD46BF">
        <w:rPr>
          <w:i/>
        </w:rPr>
        <w:t>jméno, jdeme, jsem</w:t>
      </w:r>
      <w:r w:rsidR="00A741B2">
        <w:t>, ale zde platí určité předpoklady pro toto pečlivé vyslovování</w:t>
      </w:r>
      <w:r w:rsidR="005827A6">
        <w:t xml:space="preserve"> zejména u slovesa být a jeho tvarů s počátečním </w:t>
      </w:r>
      <w:r w:rsidR="005827A6" w:rsidRPr="005827A6">
        <w:rPr>
          <w:i/>
        </w:rPr>
        <w:t>j</w:t>
      </w:r>
      <w:r w:rsidR="00A741B2">
        <w:t xml:space="preserve">: </w:t>
      </w:r>
      <w:r w:rsidR="002107C2">
        <w:t>musí jít</w:t>
      </w:r>
      <w:r w:rsidR="006E1941">
        <w:t xml:space="preserve"> o projevy na větší vzdálenost a projevy právě vyžadující pečlivou výslovnost (např. slavnostní, tzv. stylově vyšší) </w:t>
      </w:r>
      <w:r w:rsidR="002107C2">
        <w:t xml:space="preserve">nebo </w:t>
      </w:r>
      <w:r w:rsidR="005827A6">
        <w:t xml:space="preserve">je </w:t>
      </w:r>
      <w:r w:rsidR="005827A6" w:rsidRPr="005827A6">
        <w:rPr>
          <w:i/>
        </w:rPr>
        <w:t>j</w:t>
      </w:r>
      <w:r w:rsidR="005827A6">
        <w:rPr>
          <w:i/>
        </w:rPr>
        <w:t xml:space="preserve"> </w:t>
      </w:r>
      <w:r w:rsidR="005827A6">
        <w:t xml:space="preserve">na začátku věty: </w:t>
      </w:r>
      <w:r w:rsidR="005827A6" w:rsidRPr="005827A6">
        <w:rPr>
          <w:i/>
        </w:rPr>
        <w:t>Jsem rád,</w:t>
      </w:r>
      <w:r w:rsidR="005827A6">
        <w:rPr>
          <w:i/>
        </w:rPr>
        <w:t xml:space="preserve"> že zde mohu přivítat pana X. Y.</w:t>
      </w:r>
      <w:r w:rsidR="005F0A63" w:rsidRPr="005F0A63">
        <w:t xml:space="preserve"> </w:t>
      </w:r>
    </w:p>
    <w:p w14:paraId="26EEA34C" w14:textId="6C263A3D" w:rsidR="00A741B2" w:rsidRPr="005827A6" w:rsidRDefault="005F0A63" w:rsidP="00114C9D">
      <w:pPr>
        <w:spacing w:line="360" w:lineRule="auto"/>
      </w:pPr>
      <w:r>
        <w:t xml:space="preserve">Slovesné tvary </w:t>
      </w:r>
      <w:r>
        <w:rPr>
          <w:rStyle w:val="Zdraznn"/>
          <w:b/>
          <w:bCs/>
        </w:rPr>
        <w:t>js</w:t>
      </w:r>
      <w:r>
        <w:rPr>
          <w:rStyle w:val="Zdraznn"/>
        </w:rPr>
        <w:t>em</w:t>
      </w:r>
      <w:r>
        <w:t xml:space="preserve">, </w:t>
      </w:r>
      <w:r>
        <w:rPr>
          <w:rStyle w:val="Zdraznn"/>
          <w:b/>
          <w:bCs/>
        </w:rPr>
        <w:t>js</w:t>
      </w:r>
      <w:r>
        <w:rPr>
          <w:rStyle w:val="Zdraznn"/>
        </w:rPr>
        <w:t>te</w:t>
      </w:r>
      <w:r>
        <w:t xml:space="preserve">, </w:t>
      </w:r>
      <w:r>
        <w:rPr>
          <w:rStyle w:val="Zdraznn"/>
          <w:b/>
          <w:bCs/>
        </w:rPr>
        <w:t>js</w:t>
      </w:r>
      <w:r>
        <w:rPr>
          <w:rStyle w:val="Zdraznn"/>
        </w:rPr>
        <w:t>ou</w:t>
      </w:r>
      <w:r>
        <w:t xml:space="preserve"> je </w:t>
      </w:r>
      <w:r w:rsidR="006E1941">
        <w:t xml:space="preserve">totiž </w:t>
      </w:r>
      <w:r>
        <w:t xml:space="preserve">možno ve spisovném projevu vyslovovat bez úvodního </w:t>
      </w:r>
      <w:r>
        <w:rPr>
          <w:rStyle w:val="Zdraznn"/>
        </w:rPr>
        <w:t>j-</w:t>
      </w:r>
      <w:r>
        <w:t xml:space="preserve">, pokud </w:t>
      </w:r>
      <w:r>
        <w:rPr>
          <w:rStyle w:val="Siln"/>
        </w:rPr>
        <w:t>js</w:t>
      </w:r>
      <w:r>
        <w:t xml:space="preserve">ou součástí složeného tvaru slovesa: </w:t>
      </w:r>
      <w:r w:rsidRPr="005F0A63">
        <w:rPr>
          <w:i/>
        </w:rPr>
        <w:t>byl sem</w:t>
      </w:r>
      <w:r>
        <w:t xml:space="preserve">, </w:t>
      </w:r>
      <w:r w:rsidRPr="005F0A63">
        <w:rPr>
          <w:i/>
        </w:rPr>
        <w:t>viděli ste</w:t>
      </w:r>
      <w:r>
        <w:t xml:space="preserve">. Vyslovování s počátečním </w:t>
      </w:r>
      <w:r w:rsidRPr="005F0A63">
        <w:rPr>
          <w:i/>
        </w:rPr>
        <w:t xml:space="preserve">j </w:t>
      </w:r>
      <w:r>
        <w:t>patří do výslovnosti zvlášť pečlivé.</w:t>
      </w:r>
    </w:p>
    <w:p w14:paraId="063AF79E" w14:textId="2BFB6623" w:rsidR="00114C9D" w:rsidRDefault="00114C9D" w:rsidP="00114C9D">
      <w:pPr>
        <w:spacing w:line="360" w:lineRule="auto"/>
      </w:pPr>
      <w:r>
        <w:t>Tento styl také obvykle doprovází volnější mluvní tempo.</w:t>
      </w:r>
    </w:p>
    <w:p w14:paraId="4EAA7EE3" w14:textId="0758073A" w:rsidR="005F0A63" w:rsidRDefault="00114C9D" w:rsidP="00114C9D">
      <w:pPr>
        <w:spacing w:line="360" w:lineRule="auto"/>
      </w:pPr>
      <w:r w:rsidRPr="004A5EA6">
        <w:rPr>
          <w:b/>
        </w:rPr>
        <w:t xml:space="preserve">3. </w:t>
      </w:r>
      <w:r w:rsidR="005F0A63">
        <w:rPr>
          <w:b/>
        </w:rPr>
        <w:t>B</w:t>
      </w:r>
      <w:r w:rsidR="00A741B2">
        <w:rPr>
          <w:b/>
        </w:rPr>
        <w:t>ěžný styl (</w:t>
      </w:r>
      <w:r w:rsidRPr="004A5EA6">
        <w:rPr>
          <w:b/>
        </w:rPr>
        <w:t xml:space="preserve">zběžná </w:t>
      </w:r>
      <w:r w:rsidR="00A741B2">
        <w:rPr>
          <w:b/>
        </w:rPr>
        <w:t xml:space="preserve">výslovnost, </w:t>
      </w:r>
      <w:r w:rsidRPr="004A5EA6">
        <w:rPr>
          <w:b/>
        </w:rPr>
        <w:t>implicitní)</w:t>
      </w:r>
      <w:r w:rsidR="005F0A63">
        <w:t xml:space="preserve"> – </w:t>
      </w:r>
      <w:r w:rsidR="00CC15E0">
        <w:t xml:space="preserve">běžná výslovnost </w:t>
      </w:r>
      <w:r w:rsidR="005F0A63">
        <w:t>u</w:t>
      </w:r>
      <w:r>
        <w:t xml:space="preserve">možňuje i ve </w:t>
      </w:r>
      <w:r>
        <w:rPr>
          <w:rStyle w:val="textabbr"/>
        </w:rPr>
        <w:t>spisovném</w:t>
      </w:r>
      <w:r>
        <w:t xml:space="preserve"> projevu méně přesnou realizaci jednotlivých hlásek, zjednodušování některých složitějších souhláskových skupin (např. [prázno], [spomínat], [př̭iť], [babičin]), dochází v ní k většímu ovlivňování výslovnosti přes hranice slova (</w:t>
      </w:r>
      <w:r>
        <w:rPr>
          <w:i/>
          <w:iCs/>
        </w:rPr>
        <w:t>dát sedm korun</w:t>
      </w:r>
      <w:r>
        <w:t> – [dácedum korun])</w:t>
      </w:r>
      <w:r w:rsidR="00CC15E0">
        <w:t>;</w:t>
      </w:r>
      <w:r>
        <w:t xml:space="preserve"> méně striktní jsou zásady přízvukování předložkových spojení (Krčmová 2017).</w:t>
      </w:r>
      <w:r w:rsidRPr="00F40D37">
        <w:t xml:space="preserve"> </w:t>
      </w:r>
    </w:p>
    <w:p w14:paraId="10807241" w14:textId="7DD2AECA" w:rsidR="00114C9D" w:rsidRDefault="00114C9D" w:rsidP="00114C9D">
      <w:pPr>
        <w:spacing w:line="360" w:lineRule="auto"/>
      </w:pPr>
      <w:r>
        <w:t xml:space="preserve">Tento styl obvykle doprovází rychlejší mluvní tempo. </w:t>
      </w:r>
    </w:p>
    <w:p w14:paraId="50C176BF" w14:textId="28F559C6" w:rsidR="004F3997" w:rsidRDefault="004F3997" w:rsidP="004F3997">
      <w:pPr>
        <w:pStyle w:val="Nadpis2"/>
      </w:pPr>
      <w:bookmarkStart w:id="85" w:name="_Toc524368043"/>
      <w:r>
        <w:t>Výslovnost nedbalá</w:t>
      </w:r>
      <w:bookmarkEnd w:id="85"/>
    </w:p>
    <w:p w14:paraId="2AABD0FA" w14:textId="7BE6B30F" w:rsidR="00114C9D" w:rsidRDefault="005F0A63" w:rsidP="00114C9D">
      <w:pPr>
        <w:spacing w:line="360" w:lineRule="auto"/>
      </w:pPr>
      <w:r w:rsidRPr="005F0A63">
        <w:rPr>
          <w:b/>
        </w:rPr>
        <w:t>Výslovnost nedbalá</w:t>
      </w:r>
      <w:r>
        <w:t xml:space="preserve">. </w:t>
      </w:r>
      <w:r w:rsidR="00114C9D">
        <w:t xml:space="preserve">Za hranicemi </w:t>
      </w:r>
      <w:r w:rsidR="00114C9D">
        <w:rPr>
          <w:rStyle w:val="textabbr"/>
        </w:rPr>
        <w:t>spisovného jazyka</w:t>
      </w:r>
      <w:r w:rsidR="00114C9D">
        <w:t xml:space="preserve"> mluvíme o výslovnosti nedbalé, náznakové </w:t>
      </w:r>
      <w:r w:rsidR="00114C9D">
        <w:rPr>
          <w:rStyle w:val="textabbr"/>
        </w:rPr>
        <w:t>nebo</w:t>
      </w:r>
      <w:r w:rsidR="00114C9D">
        <w:t xml:space="preserve"> výslovnosti nářeční (Krčmová 2017). </w:t>
      </w:r>
      <w:r w:rsidR="00114C9D" w:rsidRPr="005F0A63">
        <w:t>Nedbalá výslovnost</w:t>
      </w:r>
      <w:r w:rsidR="00114C9D">
        <w:t xml:space="preserve"> je výslovnost neortoepická, substandardní, vzniká nepečlivou artikulací hlásek, zvláště souhláskových skupin: </w:t>
      </w:r>
    </w:p>
    <w:p w14:paraId="6781D958" w14:textId="1F8191A2" w:rsidR="004F3997" w:rsidRDefault="00114C9D" w:rsidP="00114C9D">
      <w:pPr>
        <w:spacing w:line="360" w:lineRule="auto"/>
      </w:pPr>
      <w:r>
        <w:t xml:space="preserve">lepší </w:t>
      </w:r>
      <w:r>
        <w:rPr>
          <w:rFonts w:cstheme="minorHAnsi"/>
        </w:rPr>
        <w:t>→</w:t>
      </w:r>
      <w:r>
        <w:t xml:space="preserve">lepčí; menší </w:t>
      </w:r>
      <w:r>
        <w:rPr>
          <w:rFonts w:cstheme="minorHAnsi"/>
        </w:rPr>
        <w:t>→</w:t>
      </w:r>
      <w:r>
        <w:t xml:space="preserve"> menčí; jablko </w:t>
      </w:r>
      <w:r>
        <w:rPr>
          <w:rFonts w:cstheme="minorHAnsi"/>
        </w:rPr>
        <w:t>→</w:t>
      </w:r>
      <w:r>
        <w:t xml:space="preserve">japko; půjde </w:t>
      </w:r>
      <w:r>
        <w:rPr>
          <w:rFonts w:cstheme="minorHAnsi"/>
        </w:rPr>
        <w:t>→</w:t>
      </w:r>
      <w:r>
        <w:t xml:space="preserve"> pude; který </w:t>
      </w:r>
      <w:r>
        <w:rPr>
          <w:rFonts w:cstheme="minorHAnsi"/>
        </w:rPr>
        <w:t xml:space="preserve">→ </w:t>
      </w:r>
      <w:r>
        <w:t xml:space="preserve">kerý; s nedbalou výslovností souvisí i haplologie (zánik slabik): člověče </w:t>
      </w:r>
      <w:r>
        <w:rPr>
          <w:rFonts w:cstheme="minorHAnsi"/>
        </w:rPr>
        <w:t>→</w:t>
      </w:r>
      <w:r>
        <w:t xml:space="preserve">čéče; paní učitelka </w:t>
      </w:r>
      <w:r>
        <w:rPr>
          <w:rFonts w:cstheme="minorHAnsi"/>
        </w:rPr>
        <w:t>→</w:t>
      </w:r>
      <w:r>
        <w:t xml:space="preserve">pančelka; poněvadž </w:t>
      </w:r>
      <w:r>
        <w:rPr>
          <w:rFonts w:cstheme="minorHAnsi"/>
        </w:rPr>
        <w:t>→</w:t>
      </w:r>
      <w:r w:rsidR="00585FEE">
        <w:t xml:space="preserve"> páč. </w:t>
      </w:r>
      <w:r w:rsidR="00FE0292">
        <w:t xml:space="preserve">K ortofonickým odchylkám od spisovné výslovnosti patří také projevy </w:t>
      </w:r>
      <w:r w:rsidR="00FE0292">
        <w:lastRenderedPageBreak/>
        <w:t xml:space="preserve">redukce </w:t>
      </w:r>
      <w:r w:rsidR="005926A5">
        <w:t xml:space="preserve">(snížení počtu) </w:t>
      </w:r>
      <w:r w:rsidR="00FE0292">
        <w:t xml:space="preserve">hlásek: </w:t>
      </w:r>
      <w:r w:rsidR="00FE0292" w:rsidRPr="00FE0292">
        <w:rPr>
          <w:i/>
        </w:rPr>
        <w:t>matriál, sevrokorejský, řemesník, pojiska</w:t>
      </w:r>
      <w:r w:rsidR="00FE0292">
        <w:t xml:space="preserve"> (poslední příklady Kraus 2011: </w:t>
      </w:r>
      <w:r w:rsidR="005926A5">
        <w:t>74).</w:t>
      </w:r>
    </w:p>
    <w:p w14:paraId="1C5575BF" w14:textId="411805F1" w:rsidR="004F3997" w:rsidRDefault="004F3997" w:rsidP="004F3997">
      <w:pPr>
        <w:pStyle w:val="Nadpis3"/>
      </w:pPr>
      <w:bookmarkStart w:id="86" w:name="_Toc524368044"/>
      <w:r>
        <w:t>Kvalitativní deformace samohlásek</w:t>
      </w:r>
      <w:bookmarkEnd w:id="86"/>
    </w:p>
    <w:p w14:paraId="119532C5" w14:textId="7557D283" w:rsidR="006E1941" w:rsidRDefault="00114C9D" w:rsidP="00114C9D">
      <w:pPr>
        <w:spacing w:line="360" w:lineRule="auto"/>
        <w:rPr>
          <w:rFonts w:cstheme="minorHAnsi"/>
        </w:rPr>
      </w:pPr>
      <w:r>
        <w:t>Znakem neortoepické</w:t>
      </w:r>
      <w:r w:rsidR="00CC15E0">
        <w:t xml:space="preserve"> výslovnosti je také </w:t>
      </w:r>
      <w:r>
        <w:t xml:space="preserve">příliš </w:t>
      </w:r>
      <w:r w:rsidRPr="006E1941">
        <w:rPr>
          <w:b/>
        </w:rPr>
        <w:t xml:space="preserve">otevřená, široká výslovnost samohlásek </w:t>
      </w:r>
      <w:r>
        <w:t xml:space="preserve">(v Čechách) a příliš </w:t>
      </w:r>
      <w:r w:rsidRPr="006E1941">
        <w:rPr>
          <w:b/>
        </w:rPr>
        <w:t>zavřená, úzká výslovnost samohlásek</w:t>
      </w:r>
      <w:r>
        <w:t xml:space="preserve"> (na Moravě): </w:t>
      </w:r>
      <w:r>
        <w:rPr>
          <w:rFonts w:cstheme="minorHAnsi"/>
        </w:rPr>
        <w:t>[</w:t>
      </w:r>
      <w:r>
        <w:t>läto</w:t>
      </w:r>
      <w:r>
        <w:rPr>
          <w:rFonts w:cstheme="minorHAnsi"/>
        </w:rPr>
        <w:t>]</w:t>
      </w:r>
      <w:r>
        <w:t xml:space="preserve"> vs. </w:t>
      </w:r>
      <w:r>
        <w:rPr>
          <w:rFonts w:cstheme="minorHAnsi"/>
        </w:rPr>
        <w:t>[</w:t>
      </w:r>
      <w:r>
        <w:t>líto</w:t>
      </w:r>
      <w:r>
        <w:rPr>
          <w:rFonts w:cstheme="minorHAnsi"/>
        </w:rPr>
        <w:t>]</w:t>
      </w:r>
      <w:r>
        <w:t xml:space="preserve"> jako </w:t>
      </w:r>
      <w:r>
        <w:rPr>
          <w:rFonts w:cstheme="minorHAnsi"/>
        </w:rPr>
        <w:t>[</w:t>
      </w:r>
      <w:r>
        <w:t>léto</w:t>
      </w:r>
      <w:r>
        <w:rPr>
          <w:rFonts w:cstheme="minorHAnsi"/>
        </w:rPr>
        <w:t>]</w:t>
      </w:r>
      <w:r w:rsidR="006E1941">
        <w:rPr>
          <w:rFonts w:cstheme="minorHAnsi"/>
        </w:rPr>
        <w:t xml:space="preserve">. </w:t>
      </w:r>
      <w:r w:rsidR="00483C15">
        <w:rPr>
          <w:rFonts w:cstheme="minorHAnsi"/>
        </w:rPr>
        <w:t xml:space="preserve">Jedná se o </w:t>
      </w:r>
      <w:r w:rsidR="00483C15">
        <w:rPr>
          <w:b/>
          <w:bCs/>
        </w:rPr>
        <w:t>kvalitativní deformaci</w:t>
      </w:r>
      <w:r w:rsidR="00483C15" w:rsidRPr="00CC3F68">
        <w:t xml:space="preserve"> samohlásek</w:t>
      </w:r>
      <w:r w:rsidR="00CC15E0">
        <w:t xml:space="preserve">, která je v mluveném projevu vnímána nepříznivě. </w:t>
      </w:r>
      <w:r w:rsidR="00483C15">
        <w:t xml:space="preserve"> </w:t>
      </w:r>
    </w:p>
    <w:p w14:paraId="451FE0D8" w14:textId="7EFEC7E3" w:rsidR="00483C15" w:rsidRDefault="00483C15" w:rsidP="00114C9D">
      <w:pPr>
        <w:spacing w:line="360" w:lineRule="auto"/>
        <w:rPr>
          <w:i/>
          <w:iCs/>
        </w:rPr>
      </w:pPr>
      <w:r>
        <w:rPr>
          <w:b/>
          <w:bCs/>
        </w:rPr>
        <w:t>O</w:t>
      </w:r>
      <w:r w:rsidRPr="00CC3F68">
        <w:rPr>
          <w:b/>
          <w:bCs/>
        </w:rPr>
        <w:t>tevřená</w:t>
      </w:r>
      <w:r w:rsidRPr="00CC3F68">
        <w:t xml:space="preserve">, </w:t>
      </w:r>
      <w:r w:rsidRPr="00483C15">
        <w:rPr>
          <w:b/>
        </w:rPr>
        <w:t>široká výslovnost</w:t>
      </w:r>
      <w:r>
        <w:rPr>
          <w:b/>
        </w:rPr>
        <w:t xml:space="preserve"> samohlásek </w:t>
      </w:r>
      <w:r w:rsidRPr="00483C15">
        <w:t>je charakteristická tím, že</w:t>
      </w:r>
      <w:r>
        <w:t xml:space="preserve"> </w:t>
      </w:r>
      <w:r w:rsidRPr="00CC3F68">
        <w:t xml:space="preserve">se </w:t>
      </w:r>
      <w:r>
        <w:t xml:space="preserve">při ní </w:t>
      </w:r>
      <w:r w:rsidRPr="00CC3F68">
        <w:t xml:space="preserve">přibližuje samohláska </w:t>
      </w:r>
      <w:r w:rsidRPr="00CC3F68">
        <w:rPr>
          <w:i/>
          <w:iCs/>
        </w:rPr>
        <w:t xml:space="preserve">i </w:t>
      </w:r>
      <w:r w:rsidRPr="00CC3F68">
        <w:t xml:space="preserve">k </w:t>
      </w:r>
      <w:r w:rsidRPr="00CC3F68">
        <w:rPr>
          <w:i/>
          <w:iCs/>
        </w:rPr>
        <w:t xml:space="preserve">e, u </w:t>
      </w:r>
      <w:r w:rsidRPr="00CC3F68">
        <w:t xml:space="preserve">k </w:t>
      </w:r>
      <w:r w:rsidRPr="00CC3F68">
        <w:rPr>
          <w:i/>
          <w:iCs/>
        </w:rPr>
        <w:t xml:space="preserve">o, </w:t>
      </w:r>
      <w:r w:rsidRPr="00CC3F68">
        <w:t xml:space="preserve">případně </w:t>
      </w:r>
      <w:r w:rsidRPr="00CC3F68">
        <w:rPr>
          <w:i/>
          <w:iCs/>
        </w:rPr>
        <w:t xml:space="preserve">e, o </w:t>
      </w:r>
      <w:r w:rsidRPr="00CC3F68">
        <w:t>k</w:t>
      </w:r>
      <w:r>
        <w:t> </w:t>
      </w:r>
      <w:r>
        <w:rPr>
          <w:i/>
          <w:iCs/>
        </w:rPr>
        <w:t>a</w:t>
      </w:r>
      <w:r w:rsidRPr="00483C15">
        <w:rPr>
          <w:iCs/>
        </w:rPr>
        <w:t>:</w:t>
      </w:r>
      <w:r>
        <w:rPr>
          <w:i/>
          <w:iCs/>
        </w:rPr>
        <w:t xml:space="preserve"> </w:t>
      </w:r>
      <w:r w:rsidRPr="00525573">
        <w:rPr>
          <w:i/>
          <w:iCs/>
        </w:rPr>
        <w:t>viď</w:t>
      </w:r>
      <w:r w:rsidRPr="00525573">
        <w:t xml:space="preserve"> [veď]; lidové [ledové]; </w:t>
      </w:r>
      <w:r w:rsidRPr="00CC15E0">
        <w:rPr>
          <w:i/>
        </w:rPr>
        <w:t>prosím</w:t>
      </w:r>
      <w:r w:rsidRPr="00525573">
        <w:t xml:space="preserve"> [prasím]; </w:t>
      </w:r>
      <w:r w:rsidRPr="00CC15E0">
        <w:rPr>
          <w:i/>
        </w:rPr>
        <w:t xml:space="preserve">rok </w:t>
      </w:r>
      <w:r w:rsidRPr="00525573">
        <w:t>[rak]</w:t>
      </w:r>
      <w:r>
        <w:t xml:space="preserve">; </w:t>
      </w:r>
      <w:r w:rsidRPr="00483C15">
        <w:rPr>
          <w:i/>
        </w:rPr>
        <w:t>této</w:t>
      </w:r>
      <w:r w:rsidR="00CC15E0">
        <w:t xml:space="preserve"> potom</w:t>
      </w:r>
      <w:r>
        <w:t xml:space="preserve"> zní jako </w:t>
      </w:r>
      <w:r w:rsidRPr="00483C15">
        <w:rPr>
          <w:i/>
        </w:rPr>
        <w:t>táto</w:t>
      </w:r>
      <w:r>
        <w:t xml:space="preserve">, </w:t>
      </w:r>
      <w:r w:rsidRPr="00483C15">
        <w:rPr>
          <w:i/>
        </w:rPr>
        <w:t>vede</w:t>
      </w:r>
      <w:r>
        <w:t xml:space="preserve"> jako </w:t>
      </w:r>
      <w:r w:rsidRPr="00483C15">
        <w:rPr>
          <w:i/>
        </w:rPr>
        <w:t>vada</w:t>
      </w:r>
      <w:r>
        <w:t xml:space="preserve">. Jde o oslabení, „povolení“ výslovnosti původně náležité </w:t>
      </w:r>
      <w:r w:rsidR="00CC15E0">
        <w:t xml:space="preserve">výslovnosti </w:t>
      </w:r>
      <w:r>
        <w:t xml:space="preserve">hlásky, která </w:t>
      </w:r>
      <w:r w:rsidR="00CC15E0">
        <w:t>„povolením“ výslovnosti mění svoji kvalitu</w:t>
      </w:r>
      <w:r>
        <w:t xml:space="preserve"> </w:t>
      </w:r>
      <w:r w:rsidR="00CC15E0">
        <w:t xml:space="preserve">a tato změněná kvalita může být vnímána jako nenáležitá, nekultivovaná. </w:t>
      </w:r>
    </w:p>
    <w:p w14:paraId="5E335D92" w14:textId="13555BE4" w:rsidR="00483C15" w:rsidRDefault="00483C15" w:rsidP="006E43E6">
      <w:pPr>
        <w:pStyle w:val="Odstavecseseznamem"/>
        <w:numPr>
          <w:ilvl w:val="0"/>
          <w:numId w:val="6"/>
        </w:numPr>
        <w:spacing w:line="360" w:lineRule="auto"/>
      </w:pPr>
      <w:r>
        <w:t xml:space="preserve"> „(…) taková výslovnost, typická původně pro střední Čechy, se dík mluvě ve sdělovacích prostředcích šíří, je však výrazně neortofonická, tedy nesprávná“. (Krčmová, internet)</w:t>
      </w:r>
    </w:p>
    <w:p w14:paraId="308C0A11" w14:textId="28A7037F" w:rsidR="00483C15" w:rsidRPr="00483C15" w:rsidRDefault="00483C15" w:rsidP="006E43E6">
      <w:pPr>
        <w:pStyle w:val="Odstavecseseznamem"/>
        <w:numPr>
          <w:ilvl w:val="0"/>
          <w:numId w:val="6"/>
        </w:numPr>
        <w:spacing w:line="360" w:lineRule="auto"/>
        <w:rPr>
          <w:rFonts w:cstheme="minorHAnsi"/>
        </w:rPr>
      </w:pPr>
      <w:r>
        <w:t>„</w:t>
      </w:r>
      <w:r w:rsidRPr="00CC3F68">
        <w:t>Mluvčí si tuto chybu někdy přináší z oblastního úzu (zejm. z pražštiny, ale i z dalších oblastí), může však být i důsledkem nedbalé artikulace. Nepůsobí jen stylisticky nevhodně, ale s</w:t>
      </w:r>
      <w:r>
        <w:t>nižuje i srozumitelnost projevu.“</w:t>
      </w:r>
      <w:r w:rsidRPr="00CC3F68">
        <w:t xml:space="preserve"> </w:t>
      </w:r>
      <w:r>
        <w:t>(Palková 1982)</w:t>
      </w:r>
      <w:r w:rsidRPr="00483C15">
        <w:t xml:space="preserve"> </w:t>
      </w:r>
    </w:p>
    <w:p w14:paraId="7ABABB71" w14:textId="3DFDC461" w:rsidR="00483C15" w:rsidRDefault="00CC15E0" w:rsidP="004F3997">
      <w:pPr>
        <w:spacing w:line="360" w:lineRule="auto"/>
        <w:ind w:left="360"/>
      </w:pPr>
      <w:r>
        <w:t xml:space="preserve">Při poslechu zpravodajství </w:t>
      </w:r>
      <w:r w:rsidR="00483C15" w:rsidRPr="00525573">
        <w:t xml:space="preserve">mohou být </w:t>
      </w:r>
      <w:r>
        <w:t xml:space="preserve">totiž </w:t>
      </w:r>
      <w:r w:rsidR="00483C15" w:rsidRPr="00525573">
        <w:t xml:space="preserve">zaměněny </w:t>
      </w:r>
      <w:r w:rsidR="0029218D">
        <w:t xml:space="preserve">některé výrazy, </w:t>
      </w:r>
      <w:r w:rsidR="00483C15" w:rsidRPr="00525573">
        <w:t>např. </w:t>
      </w:r>
      <w:r w:rsidR="00483C15" w:rsidRPr="00483C15">
        <w:rPr>
          <w:i/>
          <w:iCs/>
        </w:rPr>
        <w:t>Slov</w:t>
      </w:r>
      <w:r w:rsidR="00483C15" w:rsidRPr="00483C15">
        <w:rPr>
          <w:b/>
          <w:bCs/>
          <w:i/>
          <w:iCs/>
        </w:rPr>
        <w:t>i</w:t>
      </w:r>
      <w:r w:rsidR="00483C15" w:rsidRPr="00483C15">
        <w:rPr>
          <w:i/>
          <w:iCs/>
        </w:rPr>
        <w:t>nsko</w:t>
      </w:r>
      <w:r w:rsidR="00483C15" w:rsidRPr="00525573">
        <w:t xml:space="preserve"> s nepřesně vysloveným [i] může být vnímáno jako </w:t>
      </w:r>
      <w:r w:rsidR="00483C15" w:rsidRPr="00483C15">
        <w:rPr>
          <w:i/>
          <w:iCs/>
        </w:rPr>
        <w:t>Slov</w:t>
      </w:r>
      <w:r w:rsidR="00483C15" w:rsidRPr="00483C15">
        <w:rPr>
          <w:b/>
          <w:bCs/>
          <w:i/>
          <w:iCs/>
        </w:rPr>
        <w:t>e</w:t>
      </w:r>
      <w:r w:rsidR="00483C15" w:rsidRPr="00483C15">
        <w:rPr>
          <w:i/>
          <w:iCs/>
        </w:rPr>
        <w:t>nsko</w:t>
      </w:r>
      <w:r w:rsidR="0029218D">
        <w:t>; ze strany lidové je pak stran</w:t>
      </w:r>
      <w:r w:rsidR="00FE0292">
        <w:t>a</w:t>
      </w:r>
      <w:r w:rsidR="0029218D">
        <w:t xml:space="preserve"> l</w:t>
      </w:r>
      <w:r w:rsidR="0029218D" w:rsidRPr="0029218D">
        <w:rPr>
          <w:b/>
        </w:rPr>
        <w:t>e</w:t>
      </w:r>
      <w:r w:rsidR="0029218D">
        <w:t xml:space="preserve">dová aj. </w:t>
      </w:r>
      <w:r w:rsidR="00483C15" w:rsidRPr="00525573">
        <w:t xml:space="preserve">– </w:t>
      </w:r>
      <w:r w:rsidR="00483C15">
        <w:t>S</w:t>
      </w:r>
      <w:r w:rsidR="00483C15" w:rsidRPr="00525573">
        <w:t xml:space="preserve">právné výslovnosti je potřeba </w:t>
      </w:r>
      <w:r w:rsidR="00483C15">
        <w:t>p</w:t>
      </w:r>
      <w:r w:rsidR="00483C15" w:rsidRPr="00525573">
        <w:t>ři letovém provozu</w:t>
      </w:r>
      <w:r w:rsidR="00483C15">
        <w:t>, správnou výslovnost musejí zachovávat pracovníci vlakového</w:t>
      </w:r>
      <w:r w:rsidR="00483C15" w:rsidRPr="00525573">
        <w:t xml:space="preserve"> dispečink</w:t>
      </w:r>
      <w:r w:rsidR="00483C15">
        <w:t>u atd.</w:t>
      </w:r>
      <w:r w:rsidR="00483C15" w:rsidRPr="00525573">
        <w:t xml:space="preserve"> </w:t>
      </w:r>
    </w:p>
    <w:p w14:paraId="0A284506" w14:textId="2D25FB62" w:rsidR="005827A6" w:rsidRDefault="005827A6" w:rsidP="005827A6">
      <w:pPr>
        <w:spacing w:line="360" w:lineRule="auto"/>
      </w:pPr>
      <w:r>
        <w:t xml:space="preserve"> </w:t>
      </w:r>
      <w:r w:rsidR="00483C15" w:rsidRPr="00483C15">
        <w:rPr>
          <w:b/>
        </w:rPr>
        <w:t>„Ú</w:t>
      </w:r>
      <w:r w:rsidRPr="00483C15">
        <w:rPr>
          <w:b/>
        </w:rPr>
        <w:t>zká“, „zavřená“</w:t>
      </w:r>
      <w:r w:rsidR="00483C15" w:rsidRPr="00483C15">
        <w:rPr>
          <w:b/>
        </w:rPr>
        <w:t xml:space="preserve"> výslovnost samohlásek</w:t>
      </w:r>
      <w:r>
        <w:t>, při níž se [o], [ó] blíží zvuku [u], [ú] (</w:t>
      </w:r>
      <w:r w:rsidRPr="004F3997">
        <w:rPr>
          <w:i/>
        </w:rPr>
        <w:t>tok</w:t>
      </w:r>
      <w:r>
        <w:t xml:space="preserve"> zní podobně jako </w:t>
      </w:r>
      <w:r w:rsidRPr="004F3997">
        <w:rPr>
          <w:i/>
        </w:rPr>
        <w:t>tu</w:t>
      </w:r>
      <w:r w:rsidR="004F3997">
        <w:t>k</w:t>
      </w:r>
      <w:r>
        <w:t>) a [e], [é] blíží zvuku [i], [í] (</w:t>
      </w:r>
      <w:r w:rsidRPr="004F3997">
        <w:rPr>
          <w:i/>
        </w:rPr>
        <w:t>pastelka</w:t>
      </w:r>
      <w:r>
        <w:t xml:space="preserve"> zní jako </w:t>
      </w:r>
      <w:r w:rsidRPr="004F3997">
        <w:rPr>
          <w:i/>
        </w:rPr>
        <w:t>pastilka</w:t>
      </w:r>
      <w:r>
        <w:t xml:space="preserve">, </w:t>
      </w:r>
      <w:r w:rsidRPr="004F3997">
        <w:rPr>
          <w:i/>
        </w:rPr>
        <w:t>lékárna</w:t>
      </w:r>
      <w:r>
        <w:t xml:space="preserve"> jako </w:t>
      </w:r>
      <w:r w:rsidRPr="004F3997">
        <w:rPr>
          <w:i/>
        </w:rPr>
        <w:t>líkárna</w:t>
      </w:r>
      <w:r>
        <w:t xml:space="preserve">); </w:t>
      </w:r>
      <w:r w:rsidR="004F3997" w:rsidRPr="00525573">
        <w:t>les [lis]; tok [tuk]</w:t>
      </w:r>
      <w:r w:rsidR="004F3997">
        <w:t>.</w:t>
      </w:r>
    </w:p>
    <w:p w14:paraId="51B0F9B4" w14:textId="3D1ABF18" w:rsidR="004F3997" w:rsidRDefault="004F3997" w:rsidP="006E43E6">
      <w:pPr>
        <w:pStyle w:val="Odstavecseseznamem"/>
        <w:numPr>
          <w:ilvl w:val="0"/>
          <w:numId w:val="7"/>
        </w:numPr>
        <w:spacing w:line="360" w:lineRule="auto"/>
      </w:pPr>
      <w:r>
        <w:t>„Samohlásky jsou hlásky jen zdánlivě snadné a jejich vysoká frekvence v promluvách způsobuje, že všechny nedostatky jsou zřetelně vnímány.“ (Krčmová, internet)</w:t>
      </w:r>
    </w:p>
    <w:p w14:paraId="061B7B4C" w14:textId="49C9A847" w:rsidR="00F83A6E" w:rsidRDefault="00F83A6E" w:rsidP="006E43E6">
      <w:pPr>
        <w:pStyle w:val="Odstavecseseznamem"/>
        <w:numPr>
          <w:ilvl w:val="0"/>
          <w:numId w:val="7"/>
        </w:numPr>
        <w:spacing w:line="360" w:lineRule="auto"/>
      </w:pPr>
      <w:r>
        <w:lastRenderedPageBreak/>
        <w:t xml:space="preserve">„Výslovnostní norma vyžaduje přesné rozlišování samohlásek dlouhých a krátkých.“ (Hůrková 1995: 20) Pravopis kvantity v českých slovech je vodítkem jejich normativní výslovnosti, tzn. že se při výslovnosti českých slov řídíme jejich pravopisem. </w:t>
      </w:r>
    </w:p>
    <w:p w14:paraId="261244CD" w14:textId="19E0F599" w:rsidR="00114C9D" w:rsidRDefault="007E388B" w:rsidP="004F3997">
      <w:pPr>
        <w:pStyle w:val="Nadpis3"/>
      </w:pPr>
      <w:bookmarkStart w:id="87" w:name="_Toc524368045"/>
      <w:r>
        <w:t>nedodržování kvantity</w:t>
      </w:r>
      <w:r w:rsidR="004F3997" w:rsidRPr="005F0A63">
        <w:t xml:space="preserve"> samohlásek</w:t>
      </w:r>
      <w:bookmarkEnd w:id="87"/>
      <w:r>
        <w:t xml:space="preserve"> </w:t>
      </w:r>
    </w:p>
    <w:p w14:paraId="5C7042C1" w14:textId="7BC8BE64" w:rsidR="005F0A63" w:rsidRDefault="005F0A63" w:rsidP="005827A6">
      <w:pPr>
        <w:spacing w:line="360" w:lineRule="auto"/>
      </w:pPr>
      <w:r w:rsidRPr="005F0A63">
        <w:t xml:space="preserve">Ortofonickou chybou je také nedodržování délky samohlásek. </w:t>
      </w:r>
      <w:r w:rsidR="004F3997">
        <w:t>Podle M. Krčmové p</w:t>
      </w:r>
      <w:r w:rsidRPr="005F0A63">
        <w:t xml:space="preserve">růměrně trvá dlouhá samohláska asi dvojnásobek příslušné krátké, u samohlásek </w:t>
      </w:r>
      <w:r w:rsidRPr="004F3997">
        <w:rPr>
          <w:i/>
        </w:rPr>
        <w:t>í</w:t>
      </w:r>
      <w:r w:rsidRPr="005F0A63">
        <w:t xml:space="preserve"> a </w:t>
      </w:r>
      <w:r w:rsidRPr="004F3997">
        <w:rPr>
          <w:i/>
        </w:rPr>
        <w:t>ú</w:t>
      </w:r>
      <w:r w:rsidRPr="005F0A63">
        <w:t xml:space="preserve"> však pozorujeme tendenci ke zkracování ([paňi Nováková], [řikám ťi to], [šel k soųsedum]); v kultivované řeči to není vhodné. Délka nebo krátkost je v domácích slovech ustálená a dublet je minimum (např. brankař i brankář, trávami i travami). </w:t>
      </w:r>
      <w:r w:rsidR="004F3997">
        <w:t>(Krčmová, internet)</w:t>
      </w:r>
    </w:p>
    <w:p w14:paraId="18ED1B0C" w14:textId="0AAECA93" w:rsidR="004F3997" w:rsidRDefault="004F3997" w:rsidP="005827A6">
      <w:pPr>
        <w:spacing w:line="360" w:lineRule="auto"/>
      </w:pPr>
      <w:r w:rsidRPr="004F3997">
        <w:rPr>
          <w:b/>
        </w:rPr>
        <w:t>Krácení dlouhých samohlásek</w:t>
      </w:r>
      <w:r>
        <w:t xml:space="preserve"> je jev </w:t>
      </w:r>
      <w:r w:rsidRPr="00BD5D4B">
        <w:t xml:space="preserve">rozšířený v </w:t>
      </w:r>
      <w:r w:rsidRPr="00BD5D4B">
        <w:rPr>
          <w:b/>
          <w:bCs/>
        </w:rPr>
        <w:t>obecné češtině</w:t>
      </w:r>
      <w:r>
        <w:t xml:space="preserve">. Pro posluchače je </w:t>
      </w:r>
      <w:r w:rsidRPr="00BD5D4B">
        <w:t>zkrácení samohlásky obvykle nápadnou odchylkou od standardní podoby slova a v projevech, u nichž se předpokládá jistý stupeň pečlivosti, jako je tomu v projevech rozhlasových, působí většinou negativně (jistou výjimkou jsou projevy mluvené velmi rychlým tempem, jako např. ně</w:t>
      </w:r>
      <w:r>
        <w:t>které sportovní reportáže). (Palková: 1982)</w:t>
      </w:r>
    </w:p>
    <w:p w14:paraId="30D0AB37" w14:textId="64738BEB" w:rsidR="004F3997" w:rsidRDefault="004F3997" w:rsidP="004F3997">
      <w:pPr>
        <w:spacing w:line="360" w:lineRule="auto"/>
      </w:pPr>
      <w:r w:rsidRPr="004F3997">
        <w:t>K</w:t>
      </w:r>
      <w:r w:rsidRPr="004F3997">
        <w:rPr>
          <w:bCs/>
        </w:rPr>
        <w:t>rácení</w:t>
      </w:r>
      <w:r w:rsidRPr="004F3997">
        <w:t xml:space="preserve"> </w:t>
      </w:r>
      <w:r>
        <w:t>dlouhých samohlásek se o</w:t>
      </w:r>
      <w:r w:rsidRPr="00525573">
        <w:t xml:space="preserve">bjevuje se zejména u samohlásek </w:t>
      </w:r>
      <w:r w:rsidRPr="00525573">
        <w:rPr>
          <w:i/>
          <w:iCs/>
        </w:rPr>
        <w:t xml:space="preserve">í, ú </w:t>
      </w:r>
      <w:r w:rsidRPr="00525573">
        <w:t>(</w:t>
      </w:r>
      <w:r w:rsidRPr="00525573">
        <w:rPr>
          <w:i/>
          <w:iCs/>
        </w:rPr>
        <w:t>např. ať vědi, mužete říci, začali si povidat, divám se po hodinách a vidim, v západnich Čechách, podle současnych prognóz, proti mezinárodnimu terorismu, Spojenym státum, estetickym nárokum spotřebitelu</w:t>
      </w:r>
      <w:r w:rsidRPr="00525573">
        <w:t xml:space="preserve">), často však také </w:t>
      </w:r>
      <w:r w:rsidRPr="00525573">
        <w:rPr>
          <w:i/>
          <w:iCs/>
        </w:rPr>
        <w:t xml:space="preserve">é, </w:t>
      </w:r>
      <w:r w:rsidRPr="00525573">
        <w:t xml:space="preserve">zejména v </w:t>
      </w:r>
      <w:proofErr w:type="gramStart"/>
      <w:r w:rsidRPr="00525573">
        <w:t xml:space="preserve">koncovkách </w:t>
      </w:r>
      <w:r w:rsidRPr="004F3997">
        <w:rPr>
          <w:i/>
        </w:rPr>
        <w:t>-ého</w:t>
      </w:r>
      <w:proofErr w:type="gramEnd"/>
      <w:r w:rsidRPr="004F3997">
        <w:rPr>
          <w:i/>
        </w:rPr>
        <w:t>, -ému</w:t>
      </w:r>
      <w:r w:rsidRPr="00525573">
        <w:t xml:space="preserve"> (např. </w:t>
      </w:r>
      <w:r w:rsidRPr="00525573">
        <w:rPr>
          <w:i/>
          <w:iCs/>
        </w:rPr>
        <w:t xml:space="preserve">vysiláni pražskeho rozhlasu, významnemu výroči </w:t>
      </w:r>
      <w:r>
        <w:t>atd.). (</w:t>
      </w:r>
      <w:r w:rsidRPr="00525573">
        <w:t>Palko</w:t>
      </w:r>
      <w:r>
        <w:t>vá: 1982)</w:t>
      </w:r>
    </w:p>
    <w:p w14:paraId="25E63288" w14:textId="2BD3D98B" w:rsidR="00114C9D" w:rsidRPr="004F3997" w:rsidRDefault="004F3997" w:rsidP="00114C9D">
      <w:pPr>
        <w:spacing w:line="360" w:lineRule="auto"/>
      </w:pPr>
      <w:r>
        <w:t>Zkracování je však typické i pro Moravu, zejména severní Moravu, kde</w:t>
      </w:r>
      <w:r w:rsidRPr="00BD5D4B">
        <w:t xml:space="preserve"> často chybí rozdíl v</w:t>
      </w:r>
      <w:r>
        <w:t> </w:t>
      </w:r>
      <w:r w:rsidRPr="00BD5D4B">
        <w:t>kvantitě</w:t>
      </w:r>
      <w:r>
        <w:t xml:space="preserve"> vůbec: </w:t>
      </w:r>
      <w:r w:rsidRPr="00BD5D4B">
        <w:rPr>
          <w:i/>
          <w:iCs/>
        </w:rPr>
        <w:t xml:space="preserve">knedlik, rohlik; nest; mak atd.; </w:t>
      </w:r>
      <w:r w:rsidRPr="00BD5D4B">
        <w:t xml:space="preserve">kvantita přitom </w:t>
      </w:r>
      <w:r>
        <w:t xml:space="preserve">má </w:t>
      </w:r>
      <w:r w:rsidRPr="00BD5D4B">
        <w:t>rozlišovací schopnost</w:t>
      </w:r>
      <w:r>
        <w:t>, např.</w:t>
      </w:r>
      <w:r w:rsidRPr="00BD5D4B">
        <w:t xml:space="preserve"> </w:t>
      </w:r>
      <w:r>
        <w:rPr>
          <w:i/>
          <w:iCs/>
        </w:rPr>
        <w:t xml:space="preserve">stálá, stála. </w:t>
      </w:r>
    </w:p>
    <w:p w14:paraId="0018CDC5" w14:textId="2902CD7A" w:rsidR="00114C9D" w:rsidRDefault="00114C9D" w:rsidP="00114C9D">
      <w:pPr>
        <w:spacing w:line="360" w:lineRule="auto"/>
      </w:pPr>
      <w:r>
        <w:t>K nespisovné výsl</w:t>
      </w:r>
      <w:r w:rsidR="004F3997">
        <w:t xml:space="preserve">ovnosti však patří i </w:t>
      </w:r>
      <w:r w:rsidRPr="004F3997">
        <w:rPr>
          <w:b/>
        </w:rPr>
        <w:t>dloužení samohlásek</w:t>
      </w:r>
      <w:r>
        <w:t xml:space="preserve">: </w:t>
      </w:r>
      <w:r w:rsidRPr="004A5EA6">
        <w:rPr>
          <w:i/>
        </w:rPr>
        <w:t>vzádu</w:t>
      </w:r>
      <w:r>
        <w:t xml:space="preserve">, </w:t>
      </w:r>
      <w:r w:rsidRPr="004A5EA6">
        <w:rPr>
          <w:i/>
        </w:rPr>
        <w:t>móře</w:t>
      </w:r>
      <w:r>
        <w:rPr>
          <w:i/>
        </w:rPr>
        <w:t>, nahóru, dólu, támhle</w:t>
      </w:r>
      <w:r w:rsidR="004F3997">
        <w:t xml:space="preserve"> atd. typické pro oblast Čech.  </w:t>
      </w:r>
    </w:p>
    <w:p w14:paraId="3EBD6135" w14:textId="71E042C7" w:rsidR="007E388B" w:rsidRPr="007E388B" w:rsidRDefault="00114C9D" w:rsidP="007E388B">
      <w:pPr>
        <w:spacing w:line="360" w:lineRule="auto"/>
      </w:pPr>
      <w:r>
        <w:t xml:space="preserve">Příznakové je prodlužování samohlásek </w:t>
      </w:r>
      <w:r w:rsidRPr="007E388B">
        <w:rPr>
          <w:b/>
        </w:rPr>
        <w:t>na konci výpovědi</w:t>
      </w:r>
      <w:r>
        <w:t xml:space="preserve">, dnes velmi běžné, a to nejen pro oblast pražské mluvy: </w:t>
      </w:r>
      <w:r w:rsidRPr="004A5EA6">
        <w:rPr>
          <w:i/>
        </w:rPr>
        <w:t>/v/ona to už přečetlááá</w:t>
      </w:r>
      <w:r>
        <w:t xml:space="preserve"> atd. </w:t>
      </w:r>
      <w:r w:rsidRPr="007E388B">
        <w:rPr>
          <w:b/>
        </w:rPr>
        <w:t xml:space="preserve">Samohlásky se před pauzou nemění, jejich protahování je hrubou výslovnostní chybou </w:t>
      </w:r>
      <w:r>
        <w:t>(Krčmová</w:t>
      </w:r>
      <w:r w:rsidR="000B1C9F">
        <w:t xml:space="preserve">, </w:t>
      </w:r>
      <w:proofErr w:type="gramStart"/>
      <w:r w:rsidR="000B1C9F">
        <w:t xml:space="preserve">Palková? </w:t>
      </w:r>
      <w:r>
        <w:t xml:space="preserve"> ?</w:t>
      </w:r>
      <w:proofErr w:type="gramEnd"/>
      <w:r>
        <w:t xml:space="preserve">). </w:t>
      </w:r>
      <w:r w:rsidR="0029218D">
        <w:t xml:space="preserve">Podle Palkové </w:t>
      </w:r>
      <w:r w:rsidR="0029218D">
        <w:rPr>
          <w:rFonts w:cstheme="minorHAnsi"/>
          <w:bCs/>
        </w:rPr>
        <w:t>p</w:t>
      </w:r>
      <w:r w:rsidR="007E388B" w:rsidRPr="00CC3F68">
        <w:rPr>
          <w:rFonts w:cstheme="minorHAnsi"/>
          <w:bCs/>
        </w:rPr>
        <w:t>rotahování</w:t>
      </w:r>
      <w:r w:rsidR="007E388B" w:rsidRPr="00CC3F68">
        <w:rPr>
          <w:rFonts w:cstheme="minorHAnsi"/>
        </w:rPr>
        <w:t xml:space="preserve"> koncových krátkých samohlásek snižuje </w:t>
      </w:r>
      <w:r w:rsidR="007E388B">
        <w:rPr>
          <w:rFonts w:cstheme="minorHAnsi"/>
        </w:rPr>
        <w:t xml:space="preserve">stylovou úroveň projevu, </w:t>
      </w:r>
      <w:r w:rsidR="007E388B" w:rsidRPr="00CC3F68">
        <w:rPr>
          <w:rFonts w:cstheme="minorHAnsi"/>
        </w:rPr>
        <w:t>může působit až vulgárně. V rozhlasových pořadech se objevuje sice méně často než krá</w:t>
      </w:r>
      <w:r w:rsidR="007E388B" w:rsidRPr="00CC3F68">
        <w:rPr>
          <w:rFonts w:cstheme="minorHAnsi"/>
        </w:rPr>
        <w:lastRenderedPageBreak/>
        <w:t xml:space="preserve">cení, pro některé mluvčí </w:t>
      </w:r>
      <w:r w:rsidR="0029218D">
        <w:rPr>
          <w:rFonts w:cstheme="minorHAnsi"/>
        </w:rPr>
        <w:t xml:space="preserve">je však součástí osobního úzu. </w:t>
      </w:r>
      <w:r w:rsidR="007E388B" w:rsidRPr="00CC3F68">
        <w:rPr>
          <w:rFonts w:cstheme="minorHAnsi"/>
        </w:rPr>
        <w:t xml:space="preserve">Např. … / </w:t>
      </w:r>
      <w:r w:rsidR="007E388B" w:rsidRPr="00CC3F68">
        <w:rPr>
          <w:rFonts w:cstheme="minorHAnsi"/>
          <w:i/>
          <w:iCs/>
        </w:rPr>
        <w:t xml:space="preserve">v Hraci sme bylí </w:t>
      </w:r>
      <w:r w:rsidR="007E388B" w:rsidRPr="00CC3F68">
        <w:rPr>
          <w:rFonts w:cstheme="minorHAnsi"/>
        </w:rPr>
        <w:t>/</w:t>
      </w:r>
      <w:r w:rsidR="007E388B" w:rsidRPr="00CC3F68">
        <w:rPr>
          <w:rFonts w:cstheme="minorHAnsi"/>
          <w:i/>
          <w:iCs/>
        </w:rPr>
        <w:t xml:space="preserve"> v Brně sme bylí </w:t>
      </w:r>
      <w:r w:rsidR="007E388B" w:rsidRPr="00CC3F68">
        <w:rPr>
          <w:rFonts w:cstheme="minorHAnsi"/>
        </w:rPr>
        <w:t>…</w:t>
      </w:r>
      <w:r w:rsidR="007E388B" w:rsidRPr="00CC3F68">
        <w:rPr>
          <w:rFonts w:cstheme="minorHAnsi"/>
          <w:i/>
          <w:iCs/>
        </w:rPr>
        <w:t xml:space="preserve"> co si přectavujéš </w:t>
      </w:r>
      <w:r w:rsidR="007E388B" w:rsidRPr="00CC3F68">
        <w:rPr>
          <w:rFonts w:cstheme="minorHAnsi"/>
        </w:rPr>
        <w:t>/</w:t>
      </w:r>
      <w:r w:rsidR="007E388B" w:rsidRPr="00CC3F68">
        <w:rPr>
          <w:rFonts w:cstheme="minorHAnsi"/>
          <w:i/>
          <w:iCs/>
        </w:rPr>
        <w:t xml:space="preserve"> nebo přectavujeté </w:t>
      </w:r>
      <w:r w:rsidR="007E388B" w:rsidRPr="00CC3F68">
        <w:rPr>
          <w:rFonts w:cstheme="minorHAnsi"/>
        </w:rPr>
        <w:t xml:space="preserve">… </w:t>
      </w:r>
      <w:r w:rsidR="007E388B" w:rsidRPr="00CC3F68">
        <w:rPr>
          <w:rFonts w:cstheme="minorHAnsi"/>
          <w:i/>
          <w:iCs/>
        </w:rPr>
        <w:t xml:space="preserve">dvě stě desét </w:t>
      </w:r>
      <w:r w:rsidR="007E388B" w:rsidRPr="00CC3F68">
        <w:rPr>
          <w:rFonts w:cstheme="minorHAnsi"/>
        </w:rPr>
        <w:t>/</w:t>
      </w:r>
      <w:r w:rsidR="007E388B" w:rsidRPr="00CC3F68">
        <w:rPr>
          <w:rFonts w:cstheme="minorHAnsi"/>
          <w:i/>
          <w:iCs/>
        </w:rPr>
        <w:t xml:space="preserve"> dvě stě čtyřicét</w:t>
      </w:r>
      <w:r w:rsidR="0029218D">
        <w:rPr>
          <w:rFonts w:cstheme="minorHAnsi"/>
        </w:rPr>
        <w:t>…</w:t>
      </w:r>
      <w:r w:rsidR="007E388B">
        <w:rPr>
          <w:rFonts w:cstheme="minorHAnsi"/>
        </w:rPr>
        <w:t xml:space="preserve"> (viz Palková 1982)</w:t>
      </w:r>
      <w:r w:rsidR="0029218D">
        <w:rPr>
          <w:rFonts w:cstheme="minorHAnsi"/>
        </w:rPr>
        <w:t xml:space="preserve">. Další příklady stejného jevu uvádí rovněž J. Kraus: </w:t>
      </w:r>
      <w:r w:rsidR="0029218D" w:rsidRPr="0029218D">
        <w:rPr>
          <w:rFonts w:cstheme="minorHAnsi"/>
          <w:i/>
        </w:rPr>
        <w:t>našé výsledký</w:t>
      </w:r>
      <w:r w:rsidR="0029218D">
        <w:rPr>
          <w:rFonts w:cstheme="minorHAnsi"/>
        </w:rPr>
        <w:t xml:space="preserve">; </w:t>
      </w:r>
      <w:r w:rsidR="0029218D" w:rsidRPr="0029218D">
        <w:rPr>
          <w:rFonts w:cstheme="minorHAnsi"/>
          <w:i/>
        </w:rPr>
        <w:t xml:space="preserve">zvýšení cén některých pojišťovén </w:t>
      </w:r>
      <w:r w:rsidR="0029218D">
        <w:rPr>
          <w:rFonts w:cstheme="minorHAnsi"/>
        </w:rPr>
        <w:t>(Kraus 2011: 74).</w:t>
      </w:r>
    </w:p>
    <w:p w14:paraId="6F4A2884" w14:textId="77777777" w:rsidR="007E388B" w:rsidRDefault="007E388B" w:rsidP="00114C9D">
      <w:pPr>
        <w:spacing w:line="360" w:lineRule="auto"/>
      </w:pPr>
    </w:p>
    <w:p w14:paraId="4C6FC013" w14:textId="2E0604F3" w:rsidR="007E388B" w:rsidRDefault="007E388B" w:rsidP="007E388B">
      <w:pPr>
        <w:pStyle w:val="Nadpis3"/>
      </w:pPr>
      <w:bookmarkStart w:id="88" w:name="_Toc524368046"/>
      <w:r>
        <w:t>Další ortoepické nedostatky</w:t>
      </w:r>
      <w:bookmarkEnd w:id="88"/>
    </w:p>
    <w:p w14:paraId="2910789A" w14:textId="04DD74CB" w:rsidR="00BA7485" w:rsidRPr="00BA7485" w:rsidRDefault="00BA7485" w:rsidP="00BA7485">
      <w:pPr>
        <w:pStyle w:val="Tlotextu"/>
        <w:spacing w:line="360" w:lineRule="auto"/>
        <w:jc w:val="left"/>
      </w:pPr>
      <w:r>
        <w:t xml:space="preserve">Ortoepických nedostatků je spousta, připomeňme alespoň ty, se kterými se v běžné praxi setkáváme nejčastěji. </w:t>
      </w:r>
    </w:p>
    <w:p w14:paraId="11338FC0" w14:textId="130BC16D" w:rsidR="00114C9D" w:rsidRPr="007E388B" w:rsidRDefault="00BA7485" w:rsidP="00114C9D">
      <w:pPr>
        <w:spacing w:line="360" w:lineRule="auto"/>
        <w:rPr>
          <w:rFonts w:cstheme="minorHAnsi"/>
        </w:rPr>
      </w:pPr>
      <w:r>
        <w:t>Jedním z ortoepických nedostatků</w:t>
      </w:r>
      <w:r w:rsidR="007E388B">
        <w:t xml:space="preserve"> je </w:t>
      </w:r>
      <w:r w:rsidR="0029218D">
        <w:t>vyrážení</w:t>
      </w:r>
      <w:r w:rsidR="00114C9D">
        <w:t xml:space="preserve"> posledních souhlásek slova: </w:t>
      </w:r>
      <w:r w:rsidR="00114C9D">
        <w:rPr>
          <w:rFonts w:cstheme="minorHAnsi"/>
        </w:rPr>
        <w:t>[</w:t>
      </w:r>
      <w:r w:rsidR="00114C9D">
        <w:t>ta</w:t>
      </w:r>
      <w:r w:rsidR="00114C9D" w:rsidRPr="001B4CC6">
        <w:rPr>
          <w:b/>
        </w:rPr>
        <w:t>k</w:t>
      </w:r>
      <w:r w:rsidR="00114C9D" w:rsidRPr="001B4CC6">
        <w:rPr>
          <w:rFonts w:cstheme="minorHAnsi"/>
        </w:rPr>
        <w:t>]</w:t>
      </w:r>
      <w:r w:rsidR="00114C9D">
        <w:rPr>
          <w:rFonts w:cstheme="minorHAnsi"/>
        </w:rPr>
        <w:t>, [napříkla</w:t>
      </w:r>
      <w:r w:rsidR="00114C9D" w:rsidRPr="001B4CC6">
        <w:rPr>
          <w:rFonts w:cstheme="minorHAnsi"/>
          <w:b/>
        </w:rPr>
        <w:t>t</w:t>
      </w:r>
      <w:r w:rsidR="00114C9D">
        <w:rPr>
          <w:rFonts w:cstheme="minorHAnsi"/>
        </w:rPr>
        <w:t>], [zdůrazni</w:t>
      </w:r>
      <w:r w:rsidR="00114C9D" w:rsidRPr="001B4CC6">
        <w:rPr>
          <w:rFonts w:cstheme="minorHAnsi"/>
          <w:b/>
        </w:rPr>
        <w:t>t</w:t>
      </w:r>
      <w:r w:rsidR="00114C9D">
        <w:rPr>
          <w:rFonts w:cstheme="minorHAnsi"/>
        </w:rPr>
        <w:t>]. To vede ke znělé výslovnosti znělých souhlásek na konci slova: krese</w:t>
      </w:r>
      <w:r w:rsidR="00114C9D" w:rsidRPr="001B4CC6">
        <w:rPr>
          <w:rFonts w:cstheme="minorHAnsi"/>
          <w:b/>
        </w:rPr>
        <w:t>b</w:t>
      </w:r>
      <w:r w:rsidR="00114C9D">
        <w:rPr>
          <w:rFonts w:cstheme="minorHAnsi"/>
        </w:rPr>
        <w:t>, modlite</w:t>
      </w:r>
      <w:r w:rsidR="00114C9D" w:rsidRPr="001B4CC6">
        <w:rPr>
          <w:rFonts w:cstheme="minorHAnsi"/>
          <w:b/>
        </w:rPr>
        <w:t>b</w:t>
      </w:r>
      <w:r w:rsidR="00114C9D">
        <w:rPr>
          <w:rFonts w:cstheme="minorHAnsi"/>
          <w:b/>
        </w:rPr>
        <w:t xml:space="preserve">, </w:t>
      </w:r>
      <w:r w:rsidR="00114C9D" w:rsidRPr="001B4CC6">
        <w:rPr>
          <w:rFonts w:cstheme="minorHAnsi"/>
        </w:rPr>
        <w:t>hele</w:t>
      </w:r>
      <w:r w:rsidR="009104A9">
        <w:rPr>
          <w:rFonts w:cstheme="minorHAnsi"/>
          <w:b/>
        </w:rPr>
        <w:t>ď</w:t>
      </w:r>
      <w:r w:rsidR="00114C9D">
        <w:rPr>
          <w:rFonts w:cstheme="minorHAnsi"/>
          <w:b/>
        </w:rPr>
        <w:t xml:space="preserve"> </w:t>
      </w:r>
      <w:r w:rsidR="004F3997" w:rsidRPr="004F3997">
        <w:rPr>
          <w:rFonts w:cstheme="minorHAnsi"/>
        </w:rPr>
        <w:t>(Čechová a spol.  2008</w:t>
      </w:r>
      <w:r w:rsidR="007E388B">
        <w:rPr>
          <w:rFonts w:cstheme="minorHAnsi"/>
        </w:rPr>
        <w:t>: 135–136).</w:t>
      </w:r>
    </w:p>
    <w:p w14:paraId="09CF2C7B" w14:textId="20D7AD34" w:rsidR="005926A5" w:rsidRDefault="00114C9D" w:rsidP="00C2650C">
      <w:pPr>
        <w:spacing w:line="360" w:lineRule="auto"/>
      </w:pPr>
      <w:r>
        <w:t>Nevhodná je však i výslovnost hyperkorektní při běžném hovoru, při níž se víceméně přesně vyslovují všechny hlásky, které jsou v písmu reprezentovány písmeny (např. zdvojená výslovnost typu [kamenná], [mňekká]; podobná výslovnost ovšem může mít původ v nářeč</w:t>
      </w:r>
      <w:r w:rsidR="00C2650C">
        <w:t>í). (Krčmová 2017)</w:t>
      </w:r>
    </w:p>
    <w:p w14:paraId="24BED5CC" w14:textId="282AC944" w:rsidR="00B01133" w:rsidRDefault="00B01133" w:rsidP="00B01133">
      <w:pPr>
        <w:pStyle w:val="Nadpis3"/>
      </w:pPr>
      <w:bookmarkStart w:id="89" w:name="_Toc524368047"/>
      <w:r>
        <w:t>Výslovnostní vady</w:t>
      </w:r>
      <w:bookmarkEnd w:id="89"/>
    </w:p>
    <w:p w14:paraId="4042F15A" w14:textId="41F23135" w:rsidR="00B01133" w:rsidRDefault="00B01133" w:rsidP="006E305C">
      <w:pPr>
        <w:pStyle w:val="Tlotextu"/>
        <w:spacing w:line="360" w:lineRule="auto"/>
      </w:pPr>
      <w:r>
        <w:t xml:space="preserve">Mezi výslovnostní vady patří sigmatismus (jde o nenormativní výslovnost </w:t>
      </w:r>
      <w:r w:rsidRPr="00B01133">
        <w:rPr>
          <w:i/>
        </w:rPr>
        <w:t>s</w:t>
      </w:r>
      <w:r>
        <w:t>), rotacismus (</w:t>
      </w:r>
      <w:r w:rsidR="00F83A6E">
        <w:t xml:space="preserve">vadná je výslovnost </w:t>
      </w:r>
      <w:r w:rsidRPr="00B01133">
        <w:rPr>
          <w:i/>
        </w:rPr>
        <w:t>r</w:t>
      </w:r>
      <w:r>
        <w:t>), rotacismus bohemicus (</w:t>
      </w:r>
      <w:r w:rsidR="00F83A6E">
        <w:t xml:space="preserve">špatně je tvořeno a vyslovováno </w:t>
      </w:r>
      <w:r w:rsidRPr="00B01133">
        <w:rPr>
          <w:i/>
        </w:rPr>
        <w:t>ř</w:t>
      </w:r>
      <w:r>
        <w:t xml:space="preserve">), lamdacismus (jde o výslovnost tzv. tvrdého </w:t>
      </w:r>
      <w:r w:rsidRPr="00B01133">
        <w:rPr>
          <w:i/>
        </w:rPr>
        <w:t>l</w:t>
      </w:r>
      <w:r>
        <w:t xml:space="preserve">). </w:t>
      </w:r>
    </w:p>
    <w:p w14:paraId="433C09A4" w14:textId="3A56A75A" w:rsidR="000D7DAD" w:rsidRDefault="00B01133" w:rsidP="005763B7">
      <w:pPr>
        <w:pStyle w:val="Normlnweb"/>
        <w:spacing w:line="360" w:lineRule="auto"/>
      </w:pPr>
      <w:r>
        <w:t xml:space="preserve">Nejčastějšími odchylkami od normativní výslovnosti </w:t>
      </w:r>
      <w:r w:rsidR="000D7DAD">
        <w:t xml:space="preserve">hlásek jsou v češtině rotacismy, jde o vadnou výslovnost kmitavých </w:t>
      </w:r>
      <w:r w:rsidR="000D7DAD" w:rsidRPr="003F2DB7">
        <w:t xml:space="preserve">hlásek </w:t>
      </w:r>
      <w:r w:rsidR="000D7DAD" w:rsidRPr="003F2DB7">
        <w:rPr>
          <w:i/>
        </w:rPr>
        <w:t>r,</w:t>
      </w:r>
      <w:r w:rsidR="000D7DAD" w:rsidRPr="003F2DB7">
        <w:t xml:space="preserve"> </w:t>
      </w:r>
      <w:r w:rsidR="000D7DAD" w:rsidRPr="003F2DB7">
        <w:rPr>
          <w:i/>
        </w:rPr>
        <w:t>ř</w:t>
      </w:r>
      <w:r w:rsidR="000D7DAD">
        <w:t>.</w:t>
      </w:r>
      <w:r w:rsidR="007C11A9">
        <w:t xml:space="preserve"> </w:t>
      </w:r>
      <w:r w:rsidR="000D7DAD">
        <w:t xml:space="preserve">Časté jsou vady výslovnosti u sykavek – vadnou výslovnost pozorujeme u sykavek ostrých (s, z), tupých (š, ž) </w:t>
      </w:r>
      <w:r w:rsidR="00F83A6E">
        <w:t>i</w:t>
      </w:r>
      <w:r w:rsidR="000D7DAD">
        <w:t xml:space="preserve"> polosykavek (c, č). </w:t>
      </w:r>
      <w:r w:rsidR="005763B7">
        <w:t xml:space="preserve">U problematické výslovnosti sykavek rozlišujeme tzv. hypersigmatismus – </w:t>
      </w:r>
      <w:r w:rsidR="005763B7" w:rsidRPr="003F2DB7">
        <w:rPr>
          <w:b/>
        </w:rPr>
        <w:t>sykavky</w:t>
      </w:r>
      <w:r w:rsidR="005763B7">
        <w:t xml:space="preserve"> jsou tvořeny s nadměrnou sykavostí, opakem je tupá výslovnost sykavek, která může vést k šišlání. </w:t>
      </w:r>
    </w:p>
    <w:p w14:paraId="295EEF07" w14:textId="06532C6E" w:rsidR="005763B7" w:rsidRDefault="005763B7" w:rsidP="005763B7">
      <w:pPr>
        <w:pStyle w:val="Normlnweb"/>
        <w:spacing w:line="360" w:lineRule="auto"/>
      </w:pPr>
      <w:r>
        <w:t xml:space="preserve">K vadné výslovnosti patří i </w:t>
      </w:r>
      <w:r w:rsidRPr="003F2DB7">
        <w:rPr>
          <w:b/>
        </w:rPr>
        <w:t>tzv. tvrdé l</w:t>
      </w:r>
      <w:r>
        <w:t xml:space="preserve">. Je typické pro obecnou češtinu, ale vyskytuje se i při špatných individuálních návycích. Jde o jeho „rozmazanou“ výslovnost, která vzniká zejména u nedbalé a uvolněné výslovnosti. Vadná výslovnost souvisí s vadným </w:t>
      </w:r>
      <w:r>
        <w:lastRenderedPageBreak/>
        <w:t xml:space="preserve">postavením hrotu jazyka, jež se dostává při výslovnosti níže, než je potřeba. Správná výslovnost znamená opřít hrot jazyka o dásňový výběžek za horními řezáky a nechat výdechový proud „projít“ podél jazyka (l je také tzv. hláska boková). Při špatné výslovnosti má vzduch tendenci procházet nosem a </w:t>
      </w:r>
      <w:r w:rsidRPr="005763B7">
        <w:rPr>
          <w:i/>
        </w:rPr>
        <w:t>l</w:t>
      </w:r>
      <w:r>
        <w:t xml:space="preserve"> je vysloveno „huhňavě“.  </w:t>
      </w:r>
    </w:p>
    <w:p w14:paraId="4A926F15" w14:textId="77777777" w:rsidR="003F2DB7" w:rsidRDefault="00403B95" w:rsidP="005763B7">
      <w:pPr>
        <w:pStyle w:val="Normlnweb"/>
        <w:spacing w:line="360" w:lineRule="auto"/>
      </w:pPr>
      <w:r w:rsidRPr="003F2DB7">
        <w:rPr>
          <w:b/>
        </w:rPr>
        <w:t>Hláska ř</w:t>
      </w:r>
      <w:r>
        <w:t xml:space="preserve"> je hláska</w:t>
      </w:r>
      <w:r w:rsidR="00CC5B5C">
        <w:t xml:space="preserve">, která je spojována se specifikem češtiny. Je pravda, že je </w:t>
      </w:r>
      <w:r>
        <w:t>v jazycích vzácná, nemá ji ani nám velmi příbuzná slovenština. V češtině tuto hl</w:t>
      </w:r>
      <w:r w:rsidR="00814D8C">
        <w:t>ásku máme od 13. století; vyvinula se z </w:t>
      </w:r>
      <w:r w:rsidR="00814D8C" w:rsidRPr="00814D8C">
        <w:rPr>
          <w:i/>
        </w:rPr>
        <w:t>r</w:t>
      </w:r>
      <w:r w:rsidR="00814D8C">
        <w:t xml:space="preserve">. </w:t>
      </w:r>
      <w:r w:rsidRPr="00814D8C">
        <w:t>Výslovnost</w:t>
      </w:r>
      <w:r>
        <w:t xml:space="preserve"> </w:t>
      </w:r>
      <w:r w:rsidRPr="00CC5B5C">
        <w:rPr>
          <w:i/>
        </w:rPr>
        <w:t>ř</w:t>
      </w:r>
      <w:r>
        <w:t xml:space="preserve"> je ovšem známa i jinde: např. v brabantském nářečí holandštiny, v některých jaz</w:t>
      </w:r>
      <w:r w:rsidR="00021151">
        <w:t xml:space="preserve">ycích amerických domorodců, v nářečích polštiny a lužické srbštiny (Jílek 1967: 268). </w:t>
      </w:r>
      <w:r w:rsidR="00814D8C">
        <w:t xml:space="preserve">Je to hláska úžinová, kmitavá, na jejím zvuku se podílí drobné rozkmitání špičky jazyka. Na rozdíl od </w:t>
      </w:r>
      <w:r w:rsidR="00814D8C" w:rsidRPr="00814D8C">
        <w:rPr>
          <w:i/>
        </w:rPr>
        <w:t>r</w:t>
      </w:r>
      <w:r w:rsidR="00814D8C">
        <w:t xml:space="preserve"> je artikulace této souhlásky intenzivnější, sblížení čelistí je větší, výdechový proud je prudší. Při tvorbě </w:t>
      </w:r>
      <w:r w:rsidR="00814D8C" w:rsidRPr="00814D8C">
        <w:rPr>
          <w:i/>
        </w:rPr>
        <w:t>ř</w:t>
      </w:r>
      <w:r w:rsidR="00814D8C">
        <w:t xml:space="preserve"> vzniká šum blízký sykavkám, zejména tupým. České ř se vyskytuje </w:t>
      </w:r>
      <w:proofErr w:type="gramStart"/>
      <w:r w:rsidR="00814D8C">
        <w:t>v</w:t>
      </w:r>
      <w:proofErr w:type="gramEnd"/>
      <w:r w:rsidR="00814D8C">
        <w:t xml:space="preserve"> dvojí podobě, jako znělé a jako neznělé. Znělé </w:t>
      </w:r>
      <w:r w:rsidR="00814D8C" w:rsidRPr="00021151">
        <w:rPr>
          <w:i/>
        </w:rPr>
        <w:t>ř</w:t>
      </w:r>
      <w:r w:rsidR="00814D8C">
        <w:t xml:space="preserve"> se vyskytuje na počátku slova před vokálem (samohláskou) a mezi vokály (samohláskami), v sousedství znělého konsonantu (souhlásky): </w:t>
      </w:r>
      <w:r w:rsidR="00814D8C" w:rsidRPr="00021151">
        <w:rPr>
          <w:b/>
          <w:i/>
        </w:rPr>
        <w:t>ř</w:t>
      </w:r>
      <w:r w:rsidR="00814D8C" w:rsidRPr="00814D8C">
        <w:rPr>
          <w:i/>
        </w:rPr>
        <w:t>eka, m</w:t>
      </w:r>
      <w:r w:rsidR="00814D8C" w:rsidRPr="00021151">
        <w:rPr>
          <w:b/>
          <w:i/>
        </w:rPr>
        <w:t>o</w:t>
      </w:r>
      <w:r w:rsidR="00814D8C" w:rsidRPr="00814D8C">
        <w:rPr>
          <w:i/>
        </w:rPr>
        <w:t>ř</w:t>
      </w:r>
      <w:r w:rsidR="00814D8C" w:rsidRPr="00021151">
        <w:rPr>
          <w:b/>
          <w:i/>
        </w:rPr>
        <w:t>e</w:t>
      </w:r>
      <w:r w:rsidR="00814D8C" w:rsidRPr="00814D8C">
        <w:rPr>
          <w:i/>
        </w:rPr>
        <w:t>, ř</w:t>
      </w:r>
      <w:r w:rsidR="00814D8C" w:rsidRPr="00021151">
        <w:rPr>
          <w:b/>
          <w:i/>
        </w:rPr>
        <w:t>v</w:t>
      </w:r>
      <w:r w:rsidR="00814D8C" w:rsidRPr="00814D8C">
        <w:rPr>
          <w:i/>
        </w:rPr>
        <w:t>át</w:t>
      </w:r>
      <w:r w:rsidR="00814D8C">
        <w:t xml:space="preserve">. Neznělá varianta je na konci slova před pauzou a v sousedství neznělého konsonantu (souhlásky): </w:t>
      </w:r>
      <w:r w:rsidR="00021151" w:rsidRPr="00021151">
        <w:rPr>
          <w:i/>
        </w:rPr>
        <w:t>ková</w:t>
      </w:r>
      <w:r w:rsidR="00021151" w:rsidRPr="00021151">
        <w:rPr>
          <w:b/>
          <w:i/>
        </w:rPr>
        <w:t>ř</w:t>
      </w:r>
      <w:r w:rsidR="00021151" w:rsidRPr="00021151">
        <w:rPr>
          <w:i/>
        </w:rPr>
        <w:t xml:space="preserve">, </w:t>
      </w:r>
      <w:r w:rsidR="00021151" w:rsidRPr="00021151">
        <w:rPr>
          <w:b/>
          <w:i/>
        </w:rPr>
        <w:t>t</w:t>
      </w:r>
      <w:r w:rsidR="00021151" w:rsidRPr="00021151">
        <w:rPr>
          <w:i/>
        </w:rPr>
        <w:t>ři</w:t>
      </w:r>
      <w:r w:rsidR="00021151">
        <w:t xml:space="preserve"> (Romportl 1973: 96). </w:t>
      </w:r>
    </w:p>
    <w:p w14:paraId="16F9AEB0" w14:textId="489AE3F0" w:rsidR="00403B95" w:rsidRDefault="00021151" w:rsidP="005763B7">
      <w:pPr>
        <w:pStyle w:val="Normlnweb"/>
        <w:spacing w:line="360" w:lineRule="auto"/>
      </w:pPr>
      <w:r>
        <w:t>Pokuste se vyslovit obě ř a pozorujte rozdíl. Častou chybou při výslovnosti je to, že hláska je „deko</w:t>
      </w:r>
      <w:r w:rsidR="003F2DB7">
        <w:t>mponována“, tzn.  že dva paralel</w:t>
      </w:r>
      <w:r>
        <w:t xml:space="preserve">ně znějící elementy – sykavost a kmitavost – zaznívají po sobě – </w:t>
      </w:r>
      <w:r w:rsidRPr="00021151">
        <w:rPr>
          <w:i/>
        </w:rPr>
        <w:t>rz</w:t>
      </w:r>
      <w:r>
        <w:t xml:space="preserve">, </w:t>
      </w:r>
      <w:r w:rsidRPr="00021151">
        <w:rPr>
          <w:i/>
        </w:rPr>
        <w:t>rš</w:t>
      </w:r>
      <w:r>
        <w:t xml:space="preserve"> (ibid). Chybou je, že mluvčí vyslovuje </w:t>
      </w:r>
      <w:r w:rsidRPr="00021151">
        <w:rPr>
          <w:i/>
        </w:rPr>
        <w:t xml:space="preserve">ř </w:t>
      </w:r>
      <w:r>
        <w:t xml:space="preserve">vždy nezněle i v pozicích, kde je normativní výslovnost znělá. </w:t>
      </w:r>
    </w:p>
    <w:p w14:paraId="38DE26DA" w14:textId="723CFF06" w:rsidR="005926A5" w:rsidRPr="005926A5" w:rsidRDefault="000D7DAD" w:rsidP="00BA7485">
      <w:pPr>
        <w:pStyle w:val="Normlnweb"/>
        <w:spacing w:line="360" w:lineRule="auto"/>
      </w:pPr>
      <w:r>
        <w:t xml:space="preserve">Obecně jsou postiženy právě tzv. souhlásky úžinové, </w:t>
      </w:r>
      <w:r w:rsidR="00B01133" w:rsidRPr="005926A5">
        <w:t xml:space="preserve">jsou </w:t>
      </w:r>
      <w:r>
        <w:t xml:space="preserve">totiž </w:t>
      </w:r>
      <w:r w:rsidR="00B01133" w:rsidRPr="005926A5">
        <w:t>nár</w:t>
      </w:r>
      <w:r w:rsidR="006E305C">
        <w:t xml:space="preserve">očnější na tvoření zvuku a na koordinaci mluvidel. </w:t>
      </w:r>
      <w:r w:rsidR="00F83A6E">
        <w:t xml:space="preserve">Úžinové souhlásky se tvoří přiblížením </w:t>
      </w:r>
      <w:r w:rsidR="006E305C">
        <w:t>patřičných částí artikulačního ústrojí</w:t>
      </w:r>
      <w:r w:rsidR="00F83A6E">
        <w:t>,</w:t>
      </w:r>
      <w:r w:rsidR="006E305C">
        <w:t xml:space="preserve"> čímž vzniká</w:t>
      </w:r>
      <w:r w:rsidR="007C11A9">
        <w:t xml:space="preserve"> </w:t>
      </w:r>
      <w:r w:rsidR="00F83A6E">
        <w:t>úžina a</w:t>
      </w:r>
      <w:r w:rsidR="006E305C">
        <w:t xml:space="preserve"> při tření v této úžině </w:t>
      </w:r>
      <w:r w:rsidR="00F83A6E">
        <w:t xml:space="preserve">šum. Při této artikulaci je nutné přesné postavení mluvidel, i malá odchylka je slyšitelná. K úžinovým souhláskám patří r, ř, l, s, z, š, ž, dále f, v, j, ch, h. </w:t>
      </w:r>
    </w:p>
    <w:p w14:paraId="05D026A7" w14:textId="091F2FC5" w:rsidR="00114C9D" w:rsidRDefault="007E388B" w:rsidP="007E388B">
      <w:pPr>
        <w:pStyle w:val="Nadpis3"/>
      </w:pPr>
      <w:bookmarkStart w:id="90" w:name="_Toc524368048"/>
      <w:r>
        <w:t>Výslovnostní dublety</w:t>
      </w:r>
      <w:bookmarkEnd w:id="90"/>
    </w:p>
    <w:p w14:paraId="3DA5A743" w14:textId="77777777" w:rsidR="007E388B" w:rsidRDefault="007E388B" w:rsidP="00563109">
      <w:pPr>
        <w:pStyle w:val="Tlotextu"/>
        <w:spacing w:line="360" w:lineRule="auto"/>
      </w:pPr>
      <w:r>
        <w:t xml:space="preserve">Stejně jako u tvarosloví aj. i u výslovnosti mohou platit dublety. Buď jsou na stejné úrovni, nebo znamenají rozlišení z hlediska spisovnosti nebo nespisovnost, z hlediska užití v odlišných kontextech. </w:t>
      </w:r>
    </w:p>
    <w:p w14:paraId="0DF9582D" w14:textId="7F536239" w:rsidR="007E388B" w:rsidRPr="00ED609D" w:rsidRDefault="007E388B" w:rsidP="007E388B">
      <w:pPr>
        <w:spacing w:after="0" w:line="360" w:lineRule="auto"/>
      </w:pPr>
      <w:r>
        <w:t>Jak už jsme uvedli, s</w:t>
      </w:r>
      <w:r w:rsidRPr="00CC3F68">
        <w:t xml:space="preserve">pisovnou dubletou je výslovnost u pomocného slovesa </w:t>
      </w:r>
      <w:r w:rsidRPr="00CC3F68">
        <w:rPr>
          <w:i/>
          <w:iCs/>
        </w:rPr>
        <w:t>být</w:t>
      </w:r>
      <w:r w:rsidRPr="00CC3F68">
        <w:t xml:space="preserve"> [</w:t>
      </w:r>
      <w:r w:rsidRPr="00CC3F68">
        <w:rPr>
          <w:b/>
          <w:bCs/>
          <w:i/>
          <w:iCs/>
        </w:rPr>
        <w:t>js</w:t>
      </w:r>
      <w:r w:rsidRPr="00CC3F68">
        <w:rPr>
          <w:i/>
          <w:iCs/>
        </w:rPr>
        <w:t>em doma</w:t>
      </w:r>
      <w:r w:rsidRPr="00CC3F68">
        <w:t>] i [</w:t>
      </w:r>
      <w:r w:rsidRPr="00CC3F68">
        <w:rPr>
          <w:b/>
          <w:bCs/>
          <w:i/>
          <w:iCs/>
        </w:rPr>
        <w:t>s</w:t>
      </w:r>
      <w:r w:rsidRPr="00CC3F68">
        <w:rPr>
          <w:i/>
          <w:iCs/>
        </w:rPr>
        <w:t>em doma</w:t>
      </w:r>
      <w:r w:rsidRPr="00CC3F68">
        <w:t>].</w:t>
      </w:r>
      <w:r w:rsidRPr="007E388B">
        <w:t xml:space="preserve"> </w:t>
      </w:r>
      <w:r>
        <w:t>Dublety se týkají i v</w:t>
      </w:r>
      <w:r w:rsidRPr="00CC3F68">
        <w:t>ýslovnost</w:t>
      </w:r>
      <w:r>
        <w:t>i</w:t>
      </w:r>
      <w:r w:rsidRPr="00CC3F68">
        <w:t xml:space="preserve"> předložky </w:t>
      </w:r>
      <w:r w:rsidRPr="00CC3F68">
        <w:rPr>
          <w:i/>
          <w:iCs/>
        </w:rPr>
        <w:t>s</w:t>
      </w:r>
      <w:r w:rsidRPr="00CC3F68">
        <w:t>, kde je spisovná jak vý</w:t>
      </w:r>
      <w:r w:rsidRPr="00CC3F68">
        <w:lastRenderedPageBreak/>
        <w:t>slovnost [</w:t>
      </w:r>
      <w:r w:rsidRPr="00CC3F68">
        <w:rPr>
          <w:b/>
          <w:bCs/>
          <w:i/>
          <w:iCs/>
        </w:rPr>
        <w:t>s r</w:t>
      </w:r>
      <w:r w:rsidRPr="00CC3F68">
        <w:rPr>
          <w:i/>
          <w:iCs/>
        </w:rPr>
        <w:t>adosťí</w:t>
      </w:r>
      <w:r w:rsidRPr="00CC3F68">
        <w:t>], tak [</w:t>
      </w:r>
      <w:r w:rsidRPr="00CC3F68">
        <w:rPr>
          <w:b/>
          <w:bCs/>
          <w:i/>
          <w:iCs/>
        </w:rPr>
        <w:t>z</w:t>
      </w:r>
      <w:r w:rsidRPr="00CC3F68">
        <w:rPr>
          <w:i/>
          <w:iCs/>
        </w:rPr>
        <w:t xml:space="preserve"> </w:t>
      </w:r>
      <w:r w:rsidRPr="00CC3F68">
        <w:rPr>
          <w:b/>
          <w:bCs/>
          <w:i/>
          <w:iCs/>
        </w:rPr>
        <w:t>r</w:t>
      </w:r>
      <w:r w:rsidRPr="00CC3F68">
        <w:rPr>
          <w:i/>
          <w:iCs/>
        </w:rPr>
        <w:t>adosťí</w:t>
      </w:r>
      <w:r w:rsidRPr="00CC3F68">
        <w:t xml:space="preserve">] (kromě spojení se </w:t>
      </w:r>
      <w:proofErr w:type="gramStart"/>
      <w:r w:rsidRPr="00CC3F68">
        <w:t>zájmeny - v</w:t>
      </w:r>
      <w:proofErr w:type="gramEnd"/>
      <w:r w:rsidRPr="00CC3F68">
        <w:t> tom se ale nechybuje - [</w:t>
      </w:r>
      <w:r w:rsidRPr="00CC3F68">
        <w:rPr>
          <w:b/>
          <w:bCs/>
          <w:i/>
          <w:iCs/>
        </w:rPr>
        <w:t>s n</w:t>
      </w:r>
      <w:r w:rsidRPr="00CC3F68">
        <w:rPr>
          <w:i/>
          <w:iCs/>
        </w:rPr>
        <w:t>ámi</w:t>
      </w:r>
      <w:r w:rsidRPr="00CC3F68">
        <w:t>], [</w:t>
      </w:r>
      <w:r w:rsidRPr="00CC3F68">
        <w:rPr>
          <w:b/>
          <w:bCs/>
          <w:i/>
          <w:iCs/>
        </w:rPr>
        <w:t>s</w:t>
      </w:r>
      <w:r w:rsidRPr="00CC3F68">
        <w:rPr>
          <w:i/>
          <w:iCs/>
        </w:rPr>
        <w:t xml:space="preserve"> </w:t>
      </w:r>
      <w:r w:rsidRPr="00CC3F68">
        <w:rPr>
          <w:b/>
          <w:bCs/>
          <w:i/>
          <w:iCs/>
        </w:rPr>
        <w:t>v</w:t>
      </w:r>
      <w:r w:rsidRPr="00CC3F68">
        <w:rPr>
          <w:i/>
          <w:iCs/>
        </w:rPr>
        <w:t>aší pomocí</w:t>
      </w:r>
      <w:r w:rsidRPr="00CC3F68">
        <w:t>], odliš od [</w:t>
      </w:r>
      <w:r w:rsidRPr="00CC3F68">
        <w:rPr>
          <w:b/>
          <w:bCs/>
          <w:i/>
          <w:iCs/>
        </w:rPr>
        <w:t>z</w:t>
      </w:r>
      <w:r w:rsidRPr="00CC3F68">
        <w:rPr>
          <w:i/>
          <w:iCs/>
        </w:rPr>
        <w:t xml:space="preserve"> </w:t>
      </w:r>
      <w:r w:rsidRPr="00CC3F68">
        <w:rPr>
          <w:b/>
          <w:bCs/>
          <w:i/>
          <w:iCs/>
        </w:rPr>
        <w:t>v</w:t>
      </w:r>
      <w:r w:rsidRPr="00CC3F68">
        <w:rPr>
          <w:i/>
          <w:iCs/>
        </w:rPr>
        <w:t>aší pomoci</w:t>
      </w:r>
      <w:r w:rsidRPr="00CC3F68">
        <w:t xml:space="preserve">]). Předložka </w:t>
      </w:r>
      <w:r w:rsidRPr="00CC3F68">
        <w:rPr>
          <w:i/>
          <w:iCs/>
        </w:rPr>
        <w:t>přes</w:t>
      </w:r>
      <w:r w:rsidRPr="00CC3F68">
        <w:t xml:space="preserve"> se vyslovuje tak, jako by to bylo „</w:t>
      </w:r>
      <w:r w:rsidRPr="00CC3F68">
        <w:rPr>
          <w:i/>
          <w:iCs/>
        </w:rPr>
        <w:t>přez</w:t>
      </w:r>
      <w:r w:rsidRPr="00CC3F68">
        <w:t>“, [</w:t>
      </w:r>
      <w:r w:rsidRPr="00CC3F68">
        <w:rPr>
          <w:i/>
          <w:iCs/>
        </w:rPr>
        <w:t>pře</w:t>
      </w:r>
      <w:r w:rsidRPr="00CC3F68">
        <w:rPr>
          <w:b/>
          <w:bCs/>
          <w:i/>
          <w:iCs/>
        </w:rPr>
        <w:t>z</w:t>
      </w:r>
      <w:r w:rsidRPr="00CC3F68">
        <w:rPr>
          <w:i/>
          <w:iCs/>
        </w:rPr>
        <w:t xml:space="preserve"> </w:t>
      </w:r>
      <w:r w:rsidRPr="00CC3F68">
        <w:rPr>
          <w:b/>
          <w:bCs/>
          <w:i/>
          <w:iCs/>
        </w:rPr>
        <w:t>d</w:t>
      </w:r>
      <w:r w:rsidRPr="00CC3F68">
        <w:rPr>
          <w:i/>
          <w:iCs/>
        </w:rPr>
        <w:t>omi</w:t>
      </w:r>
      <w:r w:rsidRPr="00CC3F68">
        <w:t>], [</w:t>
      </w:r>
      <w:r w:rsidRPr="00CC3F68">
        <w:rPr>
          <w:i/>
          <w:iCs/>
        </w:rPr>
        <w:t>pře</w:t>
      </w:r>
      <w:r w:rsidRPr="00CC3F68">
        <w:rPr>
          <w:b/>
          <w:bCs/>
          <w:i/>
          <w:iCs/>
        </w:rPr>
        <w:t>z</w:t>
      </w:r>
      <w:r w:rsidRPr="00CC3F68">
        <w:rPr>
          <w:i/>
          <w:iCs/>
        </w:rPr>
        <w:t xml:space="preserve"> </w:t>
      </w:r>
      <w:r w:rsidRPr="00CC3F68">
        <w:rPr>
          <w:b/>
          <w:bCs/>
          <w:i/>
          <w:iCs/>
        </w:rPr>
        <w:t>r</w:t>
      </w:r>
      <w:r w:rsidRPr="00CC3F68">
        <w:rPr>
          <w:i/>
          <w:iCs/>
        </w:rPr>
        <w:t>uce</w:t>
      </w:r>
      <w:r w:rsidRPr="00CC3F68">
        <w:t>].</w:t>
      </w:r>
      <w:r w:rsidRPr="007E388B">
        <w:t xml:space="preserve"> </w:t>
      </w:r>
      <w:r w:rsidR="00D82630">
        <w:t xml:space="preserve">Výslovnostní dublety máme i cizích slov, kde je výslovnsot jak </w:t>
      </w:r>
      <w:r w:rsidRPr="00CC3F68">
        <w:t>[</w:t>
      </w:r>
      <w:r w:rsidRPr="00CC3F68">
        <w:rPr>
          <w:i/>
          <w:iCs/>
        </w:rPr>
        <w:t>diskuse</w:t>
      </w:r>
      <w:r w:rsidRPr="00CC3F68">
        <w:t>]</w:t>
      </w:r>
      <w:r w:rsidR="00D82630">
        <w:t>, tak</w:t>
      </w:r>
      <w:r w:rsidRPr="00CC3F68">
        <w:t xml:space="preserve"> i [</w:t>
      </w:r>
      <w:r w:rsidRPr="00CC3F68">
        <w:rPr>
          <w:i/>
          <w:iCs/>
        </w:rPr>
        <w:t>diskuze</w:t>
      </w:r>
      <w:r w:rsidR="00D82630">
        <w:t xml:space="preserve">]; stejně tak je </w:t>
      </w:r>
      <w:r w:rsidRPr="00CC3F68">
        <w:t>[</w:t>
      </w:r>
      <w:r w:rsidRPr="00CC3F68">
        <w:rPr>
          <w:i/>
          <w:iCs/>
        </w:rPr>
        <w:t>renesance</w:t>
      </w:r>
      <w:r w:rsidRPr="00CC3F68">
        <w:t>] i [</w:t>
      </w:r>
      <w:r w:rsidRPr="00CC3F68">
        <w:rPr>
          <w:i/>
          <w:iCs/>
        </w:rPr>
        <w:t>renezance</w:t>
      </w:r>
      <w:r w:rsidR="00D82630">
        <w:t xml:space="preserve">]. U cizích slov je možná ve výslovnosti i dvojí kvantita: </w:t>
      </w:r>
      <w:r w:rsidRPr="00CC3F68">
        <w:t xml:space="preserve">[benzin] i [benzín], [archiv] i [archív] atd.; </w:t>
      </w:r>
      <w:r w:rsidR="00D82630">
        <w:t xml:space="preserve">podobně je tomu i mnoha českých slov, např. končících na – tel: </w:t>
      </w:r>
      <w:r w:rsidR="00D82630" w:rsidRPr="00D82630">
        <w:rPr>
          <w:i/>
        </w:rPr>
        <w:t xml:space="preserve">odesilatel </w:t>
      </w:r>
      <w:r w:rsidR="00D82630">
        <w:t xml:space="preserve">i </w:t>
      </w:r>
      <w:r w:rsidR="00D82630" w:rsidRPr="00D82630">
        <w:rPr>
          <w:i/>
        </w:rPr>
        <w:t>odesílatel</w:t>
      </w:r>
      <w:r w:rsidR="00D82630">
        <w:t xml:space="preserve">, - ač: </w:t>
      </w:r>
      <w:r w:rsidR="00D82630" w:rsidRPr="00D82630">
        <w:rPr>
          <w:i/>
        </w:rPr>
        <w:t>udavač</w:t>
      </w:r>
      <w:r w:rsidR="00D82630">
        <w:t xml:space="preserve"> i </w:t>
      </w:r>
      <w:r w:rsidR="00D82630" w:rsidRPr="00D82630">
        <w:rPr>
          <w:i/>
        </w:rPr>
        <w:t xml:space="preserve">udávač </w:t>
      </w:r>
      <w:r w:rsidR="00D82630">
        <w:t xml:space="preserve">atd. </w:t>
      </w:r>
      <w:r w:rsidRPr="00CC3F68">
        <w:t xml:space="preserve"> Spisovné varianty </w:t>
      </w:r>
      <w:r>
        <w:t xml:space="preserve">jsou i varianty moravské a české u slov </w:t>
      </w:r>
      <w:r w:rsidRPr="00D82630">
        <w:rPr>
          <w:i/>
        </w:rPr>
        <w:t>shoda</w:t>
      </w:r>
      <w:r>
        <w:t xml:space="preserve"> a </w:t>
      </w:r>
      <w:r w:rsidRPr="00D82630">
        <w:rPr>
          <w:i/>
        </w:rPr>
        <w:t>na shledanou</w:t>
      </w:r>
      <w:r>
        <w:t xml:space="preserve">: u slova </w:t>
      </w:r>
      <w:r w:rsidRPr="00D82630">
        <w:rPr>
          <w:i/>
        </w:rPr>
        <w:t>shoda</w:t>
      </w:r>
      <w:r>
        <w:t xml:space="preserve"> je spisovná jak výslovnost česká </w:t>
      </w:r>
      <w:r w:rsidRPr="00CC3F68">
        <w:t>[schoda]</w:t>
      </w:r>
      <w:r>
        <w:t xml:space="preserve">, tak i moravská </w:t>
      </w:r>
      <w:r w:rsidRPr="00CC3F68">
        <w:t>[zhoda]</w:t>
      </w:r>
      <w:r>
        <w:t xml:space="preserve">; stejně tak u výrazu </w:t>
      </w:r>
      <w:r w:rsidRPr="00D82630">
        <w:rPr>
          <w:i/>
        </w:rPr>
        <w:t>na shledanou</w:t>
      </w:r>
      <w:r w:rsidR="00D82630">
        <w:t xml:space="preserve"> je možná výslovnost</w:t>
      </w:r>
      <w:r>
        <w:t xml:space="preserve"> jak </w:t>
      </w:r>
      <w:r w:rsidRPr="00CC3F68">
        <w:t>[naschledanou]</w:t>
      </w:r>
      <w:r>
        <w:t>, tak</w:t>
      </w:r>
      <w:r w:rsidRPr="00CC3F68">
        <w:t xml:space="preserve"> i [nazhledanou]</w:t>
      </w:r>
      <w:r>
        <w:t>.</w:t>
      </w:r>
    </w:p>
    <w:p w14:paraId="3B414124" w14:textId="745D9398" w:rsidR="00114C9D" w:rsidRDefault="007E388B" w:rsidP="00D82630">
      <w:pPr>
        <w:spacing w:after="160" w:line="360" w:lineRule="auto"/>
      </w:pPr>
      <w:r>
        <w:t>Na druhé straně n</w:t>
      </w:r>
      <w:r w:rsidR="00114C9D" w:rsidRPr="00CC3F68">
        <w:t xml:space="preserve">ěkterá </w:t>
      </w:r>
      <w:r>
        <w:t xml:space="preserve">slova </w:t>
      </w:r>
      <w:r w:rsidR="00114C9D" w:rsidRPr="00CC3F68">
        <w:t>nemají dublety</w:t>
      </w:r>
      <w:r>
        <w:t xml:space="preserve">, přestože se někteří mluvčí (na základě naší zkušenosti) </w:t>
      </w:r>
      <w:r w:rsidR="00D82630">
        <w:t xml:space="preserve">domnívají, že ano: </w:t>
      </w:r>
      <w:proofErr w:type="gramStart"/>
      <w:r w:rsidR="00D82630">
        <w:t>P</w:t>
      </w:r>
      <w:r w:rsidR="00114C9D" w:rsidRPr="00CC3F68">
        <w:t>ísmeno -</w:t>
      </w:r>
      <w:r w:rsidR="00114C9D" w:rsidRPr="007E388B">
        <w:rPr>
          <w:i/>
          <w:iCs/>
        </w:rPr>
        <w:t>s</w:t>
      </w:r>
      <w:proofErr w:type="gramEnd"/>
      <w:r w:rsidR="00114C9D" w:rsidRPr="00CC3F68">
        <w:t xml:space="preserve">- </w:t>
      </w:r>
      <w:r w:rsidR="00D82630">
        <w:t xml:space="preserve">se </w:t>
      </w:r>
      <w:r w:rsidR="00114C9D" w:rsidRPr="00CC3F68">
        <w:t>mezi samohlásk</w:t>
      </w:r>
      <w:r w:rsidR="00D82630">
        <w:t xml:space="preserve">ami nebo sonorami (r, l, m, n) až na výjimky </w:t>
      </w:r>
      <w:r w:rsidR="00114C9D" w:rsidRPr="00CC3F68">
        <w:t>čte jako -</w:t>
      </w:r>
      <w:r w:rsidR="00114C9D" w:rsidRPr="007E388B">
        <w:rPr>
          <w:i/>
          <w:iCs/>
        </w:rPr>
        <w:t>z</w:t>
      </w:r>
      <w:r w:rsidR="00114C9D" w:rsidRPr="00CC3F68">
        <w:t xml:space="preserve">- a tomu se přizpůsobil i pravopis: </w:t>
      </w:r>
      <w:r w:rsidR="00D82630">
        <w:t xml:space="preserve">čteme proto </w:t>
      </w:r>
      <w:r w:rsidR="00114C9D" w:rsidRPr="00CC3F68">
        <w:t>[</w:t>
      </w:r>
      <w:r w:rsidR="00114C9D" w:rsidRPr="007E388B">
        <w:rPr>
          <w:i/>
          <w:iCs/>
        </w:rPr>
        <w:t>konzulát</w:t>
      </w:r>
      <w:r w:rsidR="00114C9D" w:rsidRPr="00CC3F68">
        <w:t>]</w:t>
      </w:r>
      <w:r w:rsidR="00D82630">
        <w:t xml:space="preserve"> nikoliv </w:t>
      </w:r>
      <w:r w:rsidR="00D82630">
        <w:rPr>
          <w:rFonts w:cs="Times New Roman"/>
        </w:rPr>
        <w:t>[</w:t>
      </w:r>
      <w:r w:rsidR="00D82630" w:rsidRPr="00D82630">
        <w:rPr>
          <w:i/>
        </w:rPr>
        <w:t>konsulát</w:t>
      </w:r>
      <w:r w:rsidR="00D82630">
        <w:rPr>
          <w:rFonts w:cs="Times New Roman"/>
        </w:rPr>
        <w:t>]</w:t>
      </w:r>
      <w:r w:rsidR="00114C9D" w:rsidRPr="00CC3F68">
        <w:t xml:space="preserve">, </w:t>
      </w:r>
      <w:r w:rsidR="00D82630">
        <w:t xml:space="preserve">dále je to např. </w:t>
      </w:r>
      <w:r w:rsidR="00114C9D" w:rsidRPr="00CC3F68">
        <w:t>[</w:t>
      </w:r>
      <w:r w:rsidR="00114C9D" w:rsidRPr="007E388B">
        <w:rPr>
          <w:i/>
          <w:iCs/>
        </w:rPr>
        <w:t>kurzista</w:t>
      </w:r>
      <w:r w:rsidR="00D82630">
        <w:t xml:space="preserve">] a </w:t>
      </w:r>
      <w:r w:rsidR="00114C9D" w:rsidRPr="00CC3F68">
        <w:t>[</w:t>
      </w:r>
      <w:r w:rsidR="00114C9D" w:rsidRPr="007E388B">
        <w:rPr>
          <w:i/>
          <w:iCs/>
        </w:rPr>
        <w:t>alibizmus</w:t>
      </w:r>
      <w:r w:rsidR="00D82630">
        <w:t>].</w:t>
      </w:r>
    </w:p>
    <w:p w14:paraId="516CC656" w14:textId="77777777" w:rsidR="00114C9D" w:rsidRDefault="00114C9D" w:rsidP="00114C9D">
      <w:pPr>
        <w:spacing w:line="360" w:lineRule="auto"/>
      </w:pPr>
      <w:r>
        <w:t>Problematika výslovnosti je ovšem oblast, které je ve školách, při rétorických školeních i při běžné mluvní praxi věnováno méně pozornosti než jiným záležitostem.</w:t>
      </w:r>
    </w:p>
    <w:p w14:paraId="3EC796E0" w14:textId="272C8383" w:rsidR="00114C9D" w:rsidRDefault="00114C9D" w:rsidP="00585FEE">
      <w:pPr>
        <w:spacing w:after="0" w:line="360" w:lineRule="auto"/>
        <w:ind w:firstLine="709"/>
        <w:jc w:val="both"/>
      </w:pPr>
      <w:r>
        <w:t xml:space="preserve">Odchýlení od výslovnostní normy má důsledky obecně stylové. Není pochyb o tom, že nedbalá, nezřetelná výslovnost vede ke snížení celkového dojmu řečnického projevu, snižuje jeho srozumitelnost a může navozovat dojem nerespektování partnera, přezíravého přístupu k němu, </w:t>
      </w:r>
      <w:r w:rsidR="00D82630" w:rsidRPr="00CC3F68">
        <w:t>může být pociťo</w:t>
      </w:r>
      <w:r w:rsidR="00585FEE">
        <w:t xml:space="preserve">vána jako nezdvořilost, </w:t>
      </w:r>
      <w:r w:rsidR="00D82630">
        <w:t>jako projev neúcty.</w:t>
      </w:r>
      <w:r w:rsidR="00585FEE">
        <w:t xml:space="preserve"> Zároveň může z</w:t>
      </w:r>
      <w:r>
        <w:t xml:space="preserve">nehodnotit obsah i velmi důležitého projevu: „Nevhodná volba jazykových prostředků, např. </w:t>
      </w:r>
      <w:r w:rsidRPr="00585FEE">
        <w:t>přílišná neformálnost výslovnosti</w:t>
      </w:r>
      <w:r>
        <w:t xml:space="preserve"> či písma, slovní zásoby nebo větné stavby může zřetelně poškodit cíl obsahově závažného sdělení.“ (Krčmová, interne</w:t>
      </w:r>
      <w:r w:rsidR="00585FEE">
        <w:t xml:space="preserve">t) </w:t>
      </w:r>
    </w:p>
    <w:p w14:paraId="71BDFF3F" w14:textId="17545762" w:rsidR="00585FEE" w:rsidRDefault="00585FEE" w:rsidP="00585FEE">
      <w:pPr>
        <w:pStyle w:val="parNadpisPrvkuModry"/>
      </w:pPr>
      <w:r>
        <w:t>Kontrolní otázka</w:t>
      </w:r>
    </w:p>
    <w:p w14:paraId="1BCE21ED" w14:textId="77777777" w:rsidR="00585FEE" w:rsidRDefault="00585FEE" w:rsidP="00585FEE">
      <w:pPr>
        <w:framePr w:w="624" w:h="624" w:hRule="exact" w:hSpace="170" w:wrap="around" w:vAnchor="text" w:hAnchor="page" w:xAlign="outside" w:y="-622" w:anchorLock="1"/>
        <w:jc w:val="both"/>
      </w:pPr>
      <w:r>
        <w:rPr>
          <w:noProof/>
          <w:lang w:eastAsia="cs-CZ"/>
        </w:rPr>
        <w:drawing>
          <wp:inline distT="0" distB="0" distL="0" distR="0" wp14:anchorId="4DF84548" wp14:editId="4886C03C">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F58532" w14:textId="5D8E4F8F" w:rsidR="00585FEE" w:rsidRDefault="00585FEE" w:rsidP="000B1C9F">
      <w:pPr>
        <w:pStyle w:val="Tlotextu"/>
      </w:pPr>
      <w:r>
        <w:t xml:space="preserve">Jaké druhy výslovnostních stylů máme? </w:t>
      </w:r>
    </w:p>
    <w:p w14:paraId="2C573BEE" w14:textId="0909DA8F" w:rsidR="00585FEE" w:rsidRDefault="000B1C9F" w:rsidP="000B1C9F">
      <w:pPr>
        <w:pStyle w:val="parNadpisPrvkuModry"/>
      </w:pPr>
      <w:r>
        <w:t>Korespondenční úkol</w:t>
      </w:r>
    </w:p>
    <w:p w14:paraId="7B43DA4D" w14:textId="77777777" w:rsidR="000B1C9F" w:rsidRDefault="000B1C9F" w:rsidP="000B1C9F">
      <w:pPr>
        <w:framePr w:w="624" w:h="624" w:hRule="exact" w:hSpace="170" w:wrap="around" w:vAnchor="text" w:hAnchor="page" w:xAlign="outside" w:y="-622" w:anchorLock="1"/>
        <w:jc w:val="both"/>
      </w:pPr>
      <w:r>
        <w:rPr>
          <w:noProof/>
          <w:lang w:eastAsia="cs-CZ"/>
        </w:rPr>
        <w:drawing>
          <wp:inline distT="0" distB="0" distL="0" distR="0" wp14:anchorId="751AA89E" wp14:editId="1AC39DED">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EDA092" w14:textId="5F69D734" w:rsidR="00920C5D" w:rsidRDefault="00FE0292" w:rsidP="00D32647">
      <w:pPr>
        <w:pStyle w:val="Tlotextu"/>
        <w:spacing w:line="360" w:lineRule="auto"/>
      </w:pPr>
      <w:r>
        <w:t xml:space="preserve"> </w:t>
      </w:r>
      <w:r w:rsidR="000B1C9F">
        <w:t>Zamyslete se, zda ve svém okolí znáte někoho, kdo má led</w:t>
      </w:r>
      <w:r w:rsidR="006E43E6">
        <w:t>abylou nebo nedbalou výslovnost, nikoliv výslovnostní vadu.</w:t>
      </w:r>
      <w:r w:rsidR="000B1C9F">
        <w:t xml:space="preserve"> Řekněte, zda vám takováto výslovnost vadí</w:t>
      </w:r>
      <w:r w:rsidR="006E43E6">
        <w:t>.</w:t>
      </w:r>
    </w:p>
    <w:p w14:paraId="0AFD244C" w14:textId="4CD4BAE7" w:rsidR="000B1C9F" w:rsidRDefault="000B1C9F" w:rsidP="000B1C9F">
      <w:pPr>
        <w:pStyle w:val="parNadpisPrvkuModry"/>
      </w:pPr>
      <w:r>
        <w:lastRenderedPageBreak/>
        <w:t>Samostatný úkol</w:t>
      </w:r>
    </w:p>
    <w:p w14:paraId="349162D8" w14:textId="77777777" w:rsidR="000B1C9F" w:rsidRDefault="000B1C9F" w:rsidP="000B1C9F">
      <w:pPr>
        <w:framePr w:w="624" w:h="624" w:hRule="exact" w:hSpace="170" w:wrap="around" w:vAnchor="text" w:hAnchor="page" w:xAlign="outside" w:y="-622" w:anchorLock="1"/>
        <w:jc w:val="both"/>
      </w:pPr>
      <w:r>
        <w:rPr>
          <w:noProof/>
          <w:lang w:eastAsia="cs-CZ"/>
        </w:rPr>
        <w:drawing>
          <wp:inline distT="0" distB="0" distL="0" distR="0" wp14:anchorId="4889C7D1" wp14:editId="68C38479">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F597F3" w14:textId="77777777" w:rsidR="006E43E6" w:rsidRDefault="006E43E6" w:rsidP="006E43E6">
      <w:pPr>
        <w:pStyle w:val="Tlotextu"/>
        <w:ind w:firstLine="0"/>
      </w:pPr>
    </w:p>
    <w:p w14:paraId="6CD31573" w14:textId="77777777" w:rsidR="006E43E6" w:rsidRPr="00FE0292" w:rsidRDefault="006E43E6" w:rsidP="000B1C9F">
      <w:pPr>
        <w:pStyle w:val="Tlotextu"/>
        <w:rPr>
          <w:b/>
        </w:rPr>
      </w:pPr>
      <w:r w:rsidRPr="00FE0292">
        <w:rPr>
          <w:b/>
        </w:rPr>
        <w:t>Úkol č. 1</w:t>
      </w:r>
    </w:p>
    <w:p w14:paraId="2A8D32C2" w14:textId="047D28A4" w:rsidR="000B1C9F" w:rsidRDefault="000B1C9F" w:rsidP="006E43E6">
      <w:pPr>
        <w:pStyle w:val="Tlotextu"/>
      </w:pPr>
      <w:r>
        <w:t>Přečtěte báseň, snažte se pečlivě</w:t>
      </w:r>
      <w:r w:rsidR="005926A5">
        <w:t xml:space="preserve"> vyslovovat jednotlivé hlásky a ověřte si tak svoje schopnosti dodržovat kvalitu výslovnosti jednotlivých hlásek a souhláskových skupin: </w:t>
      </w:r>
      <w:r w:rsidR="006E43E6">
        <w:t xml:space="preserve"> </w:t>
      </w:r>
    </w:p>
    <w:p w14:paraId="7E2A2C27" w14:textId="77777777" w:rsidR="000B1C9F" w:rsidRDefault="000B1C9F" w:rsidP="000B1C9F">
      <w:pPr>
        <w:pStyle w:val="Tlotextu"/>
        <w:spacing w:before="0" w:after="0"/>
      </w:pPr>
      <w:r>
        <w:t>Paul Verlain</w:t>
      </w:r>
    </w:p>
    <w:p w14:paraId="52D8AB9A" w14:textId="629B3A03" w:rsidR="000B1C9F" w:rsidRDefault="000B1C9F" w:rsidP="000B1C9F">
      <w:pPr>
        <w:pStyle w:val="Tlotextu"/>
        <w:spacing w:before="0" w:after="0"/>
        <w:ind w:firstLine="0"/>
      </w:pPr>
      <w:r>
        <w:t xml:space="preserve">     Hlas rohu</w:t>
      </w:r>
    </w:p>
    <w:p w14:paraId="5D3C0511" w14:textId="77777777" w:rsidR="000B1C9F" w:rsidRDefault="000B1C9F" w:rsidP="000B1C9F">
      <w:pPr>
        <w:pStyle w:val="Tlotextu"/>
        <w:spacing w:before="0" w:after="0"/>
        <w:ind w:firstLine="0"/>
      </w:pPr>
    </w:p>
    <w:p w14:paraId="780D60F3" w14:textId="1268F6DE" w:rsidR="000B1C9F" w:rsidRDefault="000B1C9F" w:rsidP="000B1C9F">
      <w:pPr>
        <w:pStyle w:val="Tlotextu"/>
        <w:spacing w:before="0" w:after="0"/>
        <w:ind w:firstLine="0"/>
      </w:pPr>
      <w:r>
        <w:t>Hlas rohu hořekuje do lesů</w:t>
      </w:r>
    </w:p>
    <w:p w14:paraId="344D3EA4" w14:textId="193D1895" w:rsidR="000B1C9F" w:rsidRDefault="000B1C9F" w:rsidP="000B1C9F">
      <w:pPr>
        <w:pStyle w:val="Tlotextu"/>
        <w:spacing w:before="0" w:after="0"/>
        <w:ind w:firstLine="0"/>
      </w:pPr>
      <w:r>
        <w:t>hořem, jež, zdá se, sirotčí žal předčí,</w:t>
      </w:r>
    </w:p>
    <w:p w14:paraId="3DB9C907" w14:textId="004C2FD1" w:rsidR="000B1C9F" w:rsidRDefault="000B1C9F" w:rsidP="000B1C9F">
      <w:pPr>
        <w:pStyle w:val="Tlotextu"/>
        <w:spacing w:before="0" w:after="0"/>
        <w:ind w:firstLine="0"/>
      </w:pPr>
      <w:r>
        <w:t>jež, bloudíc větrem v předsmrtelné křeči,</w:t>
      </w:r>
    </w:p>
    <w:p w14:paraId="6C2DDE4E" w14:textId="0EEE9280" w:rsidR="000B1C9F" w:rsidRDefault="000B1C9F" w:rsidP="000B1C9F">
      <w:pPr>
        <w:pStyle w:val="Tlotextu"/>
        <w:spacing w:before="0" w:after="0"/>
        <w:ind w:firstLine="0"/>
      </w:pPr>
      <w:r>
        <w:t xml:space="preserve">jde zemřít na úpatí útesu. </w:t>
      </w:r>
    </w:p>
    <w:p w14:paraId="0A99E0BA" w14:textId="77777777" w:rsidR="006E43E6" w:rsidRDefault="006E43E6" w:rsidP="000B1C9F">
      <w:pPr>
        <w:pStyle w:val="Tlotextu"/>
        <w:spacing w:before="0" w:after="0"/>
        <w:ind w:firstLine="0"/>
      </w:pPr>
    </w:p>
    <w:p w14:paraId="4C4EF764" w14:textId="2242EFB1" w:rsidR="006E43E6" w:rsidRDefault="006E43E6" w:rsidP="000B1C9F">
      <w:pPr>
        <w:pStyle w:val="Tlotextu"/>
        <w:spacing w:before="0" w:after="0"/>
        <w:ind w:firstLine="0"/>
      </w:pPr>
      <w:r>
        <w:t xml:space="preserve">Duch vlka lká v tom hlasu bez hlesu. </w:t>
      </w:r>
    </w:p>
    <w:p w14:paraId="38835AE6" w14:textId="618EBA41" w:rsidR="006E43E6" w:rsidRDefault="006E43E6" w:rsidP="000B1C9F">
      <w:pPr>
        <w:pStyle w:val="Tlotextu"/>
        <w:spacing w:before="0" w:after="0"/>
        <w:ind w:firstLine="0"/>
      </w:pPr>
      <w:r>
        <w:t xml:space="preserve">vzplál v slunci hasnoucím, jež, zdá se, větší, </w:t>
      </w:r>
    </w:p>
    <w:p w14:paraId="663CB091" w14:textId="0D807D66" w:rsidR="006E43E6" w:rsidRDefault="006E43E6" w:rsidP="000B1C9F">
      <w:pPr>
        <w:pStyle w:val="Tlotextu"/>
        <w:spacing w:before="0" w:after="0"/>
        <w:ind w:firstLine="0"/>
      </w:pPr>
      <w:r>
        <w:t xml:space="preserve">půl hranou agónií závist léčí, </w:t>
      </w:r>
    </w:p>
    <w:p w14:paraId="3EA1AB05" w14:textId="561B15DA" w:rsidR="006E43E6" w:rsidRDefault="006E43E6" w:rsidP="000B1C9F">
      <w:pPr>
        <w:pStyle w:val="Tlotextu"/>
        <w:spacing w:before="0" w:after="0"/>
        <w:ind w:firstLine="0"/>
      </w:pPr>
      <w:r>
        <w:t xml:space="preserve">což uchvátí až za práh úděsu. </w:t>
      </w:r>
    </w:p>
    <w:p w14:paraId="0216ED91" w14:textId="77777777" w:rsidR="006E43E6" w:rsidRDefault="006E43E6" w:rsidP="000B1C9F">
      <w:pPr>
        <w:pStyle w:val="Tlotextu"/>
        <w:spacing w:before="0" w:after="0"/>
        <w:ind w:firstLine="0"/>
      </w:pPr>
    </w:p>
    <w:p w14:paraId="44A47552" w14:textId="466D1A85" w:rsidR="006E43E6" w:rsidRDefault="006E43E6" w:rsidP="000B1C9F">
      <w:pPr>
        <w:pStyle w:val="Tlotextu"/>
        <w:spacing w:before="0" w:after="0"/>
        <w:ind w:firstLine="0"/>
      </w:pPr>
      <w:r>
        <w:t>Snad aby měl ten vzlyk smrt měkčí, snazší,</w:t>
      </w:r>
    </w:p>
    <w:p w14:paraId="7435939E" w14:textId="00E6697F" w:rsidR="006E43E6" w:rsidRDefault="006E43E6" w:rsidP="000B1C9F">
      <w:pPr>
        <w:pStyle w:val="Tlotextu"/>
        <w:spacing w:before="0" w:after="0"/>
        <w:ind w:firstLine="0"/>
      </w:pPr>
      <w:r>
        <w:t>v chuchvalcích cupaniny sníh se snáší</w:t>
      </w:r>
    </w:p>
    <w:p w14:paraId="6ED142DE" w14:textId="015D53F2" w:rsidR="006E43E6" w:rsidRDefault="006E43E6" w:rsidP="000B1C9F">
      <w:pPr>
        <w:pStyle w:val="Tlotextu"/>
        <w:spacing w:before="0" w:after="0"/>
        <w:ind w:firstLine="0"/>
      </w:pPr>
      <w:r>
        <w:t>z oblohy, která v krvi zhasíná.</w:t>
      </w:r>
    </w:p>
    <w:p w14:paraId="6177C59B" w14:textId="77777777" w:rsidR="006E43E6" w:rsidRDefault="006E43E6" w:rsidP="000B1C9F">
      <w:pPr>
        <w:pStyle w:val="Tlotextu"/>
        <w:spacing w:before="0" w:after="0"/>
        <w:ind w:firstLine="0"/>
      </w:pPr>
    </w:p>
    <w:p w14:paraId="4AE4BCF9" w14:textId="6218CEF0" w:rsidR="006E43E6" w:rsidRDefault="006E43E6" w:rsidP="000B1C9F">
      <w:pPr>
        <w:pStyle w:val="Tlotextu"/>
        <w:spacing w:before="0" w:after="0"/>
        <w:ind w:firstLine="0"/>
      </w:pPr>
      <w:r>
        <w:t>Vzduch vzdechem podzimu je spíš, tak voní</w:t>
      </w:r>
    </w:p>
    <w:p w14:paraId="44328B5A" w14:textId="5494A682" w:rsidR="006E43E6" w:rsidRDefault="006E43E6" w:rsidP="000B1C9F">
      <w:pPr>
        <w:pStyle w:val="Tlotextu"/>
        <w:spacing w:before="0" w:after="0"/>
        <w:ind w:firstLine="0"/>
      </w:pPr>
      <w:r>
        <w:t xml:space="preserve">po něze onen večer monotónní, </w:t>
      </w:r>
    </w:p>
    <w:p w14:paraId="6267AAF5" w14:textId="43B094D9" w:rsidR="006E43E6" w:rsidRDefault="006E43E6" w:rsidP="000B1C9F">
      <w:pPr>
        <w:pStyle w:val="Tlotextu"/>
        <w:spacing w:before="0" w:after="0"/>
        <w:ind w:firstLine="0"/>
      </w:pPr>
      <w:r>
        <w:t xml:space="preserve">s nímž lenivě se mazlí krajina. </w:t>
      </w:r>
    </w:p>
    <w:p w14:paraId="7176E78A" w14:textId="77777777" w:rsidR="000B1C9F" w:rsidRDefault="000B1C9F" w:rsidP="000B1C9F">
      <w:pPr>
        <w:pStyle w:val="Tlotextu"/>
        <w:spacing w:before="0" w:after="0"/>
        <w:ind w:firstLine="0"/>
      </w:pPr>
    </w:p>
    <w:p w14:paraId="42A99B30" w14:textId="684B2238" w:rsidR="000B1C9F" w:rsidRDefault="000B1C9F" w:rsidP="006E43E6">
      <w:pPr>
        <w:pStyle w:val="Tlotextu"/>
        <w:spacing w:before="0" w:after="0"/>
      </w:pPr>
      <w:r>
        <w:t xml:space="preserve">(Sb. </w:t>
      </w:r>
      <w:r w:rsidRPr="00FE0292">
        <w:rPr>
          <w:i/>
        </w:rPr>
        <w:t>Slova na strunách</w:t>
      </w:r>
      <w:r>
        <w:t>. Praha: ČS 1968, s. 97)</w:t>
      </w:r>
    </w:p>
    <w:p w14:paraId="1449B159" w14:textId="77777777" w:rsidR="006E43E6" w:rsidRDefault="006E43E6" w:rsidP="006E43E6">
      <w:pPr>
        <w:pStyle w:val="Tlotextu"/>
        <w:spacing w:before="0" w:after="0"/>
      </w:pPr>
    </w:p>
    <w:p w14:paraId="6A25724E" w14:textId="399F0569" w:rsidR="006E43E6" w:rsidRPr="00FE0292" w:rsidRDefault="006E43E6" w:rsidP="006E43E6">
      <w:pPr>
        <w:pStyle w:val="Tlotextu"/>
        <w:spacing w:before="0" w:after="0"/>
        <w:rPr>
          <w:b/>
        </w:rPr>
      </w:pPr>
      <w:r w:rsidRPr="00FE0292">
        <w:rPr>
          <w:b/>
        </w:rPr>
        <w:t>Úkol č. 2</w:t>
      </w:r>
    </w:p>
    <w:p w14:paraId="1F3C203A" w14:textId="3B0F0E0F" w:rsidR="000B1C9F" w:rsidRPr="00C712ED" w:rsidRDefault="00FE0292" w:rsidP="000B1C9F">
      <w:pPr>
        <w:pStyle w:val="Tlotextu"/>
        <w:rPr>
          <w:b/>
        </w:rPr>
      </w:pPr>
      <w:r>
        <w:t xml:space="preserve">V prostředí moodl je text, který slouží nácviku výslovnosti dlouhého –í. Jde o text </w:t>
      </w:r>
      <w:r w:rsidRPr="00FE0292">
        <w:rPr>
          <w:i/>
        </w:rPr>
        <w:t xml:space="preserve">K fonetice povětří </w:t>
      </w:r>
      <w:r>
        <w:t xml:space="preserve">od K. Čapka. </w:t>
      </w:r>
      <w:r w:rsidR="005926A5" w:rsidRPr="00C712ED">
        <w:rPr>
          <w:b/>
        </w:rPr>
        <w:t xml:space="preserve">Přečtěte jej nahlas a snažte se zachovávat kvantitu dlouhého –í. </w:t>
      </w:r>
    </w:p>
    <w:p w14:paraId="160807B2" w14:textId="4D1BEE40" w:rsidR="00FE0292" w:rsidRDefault="00FE0292" w:rsidP="000B1C9F">
      <w:pPr>
        <w:pStyle w:val="Tlotextu"/>
        <w:rPr>
          <w:b/>
        </w:rPr>
      </w:pPr>
      <w:r w:rsidRPr="00FE0292">
        <w:rPr>
          <w:b/>
        </w:rPr>
        <w:t>Úkol č. 3</w:t>
      </w:r>
    </w:p>
    <w:p w14:paraId="438FE062" w14:textId="14DAC44A" w:rsidR="00FE0292" w:rsidRPr="007C11A9" w:rsidRDefault="00FE0292" w:rsidP="000B1C9F">
      <w:pPr>
        <w:pStyle w:val="Tlotextu"/>
      </w:pPr>
      <w:r w:rsidRPr="007C11A9">
        <w:t xml:space="preserve">Přečtěte následující příklady slov, </w:t>
      </w:r>
      <w:r w:rsidR="00B4758E" w:rsidRPr="007C11A9">
        <w:t xml:space="preserve">případně </w:t>
      </w:r>
      <w:r w:rsidRPr="007C11A9">
        <w:t xml:space="preserve">ověřte </w:t>
      </w:r>
      <w:r w:rsidR="00B4758E" w:rsidRPr="007C11A9">
        <w:t xml:space="preserve">jejich </w:t>
      </w:r>
      <w:r w:rsidRPr="007C11A9">
        <w:t xml:space="preserve">správnou výslovnost </w:t>
      </w:r>
      <w:r w:rsidR="00B4758E" w:rsidRPr="007C11A9">
        <w:t xml:space="preserve">v předcházejících výkladech nebo </w:t>
      </w:r>
      <w:r w:rsidRPr="007C11A9">
        <w:t xml:space="preserve">v příručkách výslovnosti: </w:t>
      </w:r>
    </w:p>
    <w:p w14:paraId="6835B127" w14:textId="3DDC0D18" w:rsidR="00B4758E" w:rsidRPr="00C712ED" w:rsidRDefault="00B4758E" w:rsidP="000B1C9F">
      <w:pPr>
        <w:pStyle w:val="Tlotextu"/>
        <w:rPr>
          <w:i/>
        </w:rPr>
      </w:pPr>
      <w:r>
        <w:lastRenderedPageBreak/>
        <w:t xml:space="preserve">a) </w:t>
      </w:r>
      <w:r w:rsidRPr="00C712ED">
        <w:rPr>
          <w:i/>
        </w:rPr>
        <w:t>který, větší, nejjasnější, jsme, vzdělání, Anna, hezčí, demokracie, koncert, dresy, menší, lepší, Honza, půjde, jablko, měkký, oddřít, hřbitov, tkanina, jdeme, tkadlec, lidská práva;</w:t>
      </w:r>
    </w:p>
    <w:p w14:paraId="6EDA0AC5" w14:textId="0AB082C3" w:rsidR="00B4758E" w:rsidRDefault="00B4758E" w:rsidP="000B1C9F">
      <w:pPr>
        <w:pStyle w:val="Tlotextu"/>
      </w:pPr>
      <w:r>
        <w:t xml:space="preserve">b) </w:t>
      </w:r>
      <w:r w:rsidRPr="00C712ED">
        <w:rPr>
          <w:i/>
        </w:rPr>
        <w:t>kousek masa, jíst nudle, zavírat okna, banka, podzim</w:t>
      </w:r>
      <w:r>
        <w:t>.</w:t>
      </w:r>
    </w:p>
    <w:p w14:paraId="27A90CAC" w14:textId="4084E9A8" w:rsidR="00B4758E" w:rsidRPr="007C11A9" w:rsidRDefault="00B4758E" w:rsidP="000B1C9F">
      <w:pPr>
        <w:pStyle w:val="Tlotextu"/>
      </w:pPr>
      <w:r w:rsidRPr="007C11A9">
        <w:t xml:space="preserve">Přečtěte cizí slova a jména: </w:t>
      </w:r>
    </w:p>
    <w:p w14:paraId="00A445F5" w14:textId="75EC3AFD" w:rsidR="00B4758E" w:rsidRDefault="00C712ED" w:rsidP="000B1C9F">
      <w:pPr>
        <w:pStyle w:val="Tlotextu"/>
      </w:pPr>
      <w:r w:rsidRPr="00C712ED">
        <w:rPr>
          <w:i/>
        </w:rPr>
        <w:t>d</w:t>
      </w:r>
      <w:r w:rsidR="00B4758E" w:rsidRPr="00C712ED">
        <w:rPr>
          <w:i/>
        </w:rPr>
        <w:t>iskuse, renesance, realismus, režisér</w:t>
      </w:r>
      <w:r w:rsidR="00B4758E">
        <w:t xml:space="preserve">, </w:t>
      </w:r>
    </w:p>
    <w:p w14:paraId="3741FF45" w14:textId="1A71121F" w:rsidR="00C712ED" w:rsidRDefault="00B4758E" w:rsidP="000B1C9F">
      <w:pPr>
        <w:pStyle w:val="Tlotextu"/>
      </w:pPr>
      <w:r w:rsidRPr="00C712ED">
        <w:rPr>
          <w:i/>
        </w:rPr>
        <w:t>Bernstein, Feininger, Larousse, Johnson</w:t>
      </w:r>
      <w:r w:rsidR="00C712ED">
        <w:t>,</w:t>
      </w:r>
    </w:p>
    <w:p w14:paraId="30210C9E" w14:textId="1A9C5706" w:rsidR="00C712ED" w:rsidRPr="00C712ED" w:rsidRDefault="00C712ED" w:rsidP="00C712ED">
      <w:pPr>
        <w:pStyle w:val="Tlotextu"/>
        <w:rPr>
          <w:i/>
        </w:rPr>
      </w:pPr>
      <w:r w:rsidRPr="00C712ED">
        <w:rPr>
          <w:i/>
        </w:rPr>
        <w:t>Plymouth, Dallas</w:t>
      </w:r>
      <w:r w:rsidR="00B01133">
        <w:rPr>
          <w:i/>
        </w:rPr>
        <w:t>,</w:t>
      </w:r>
    </w:p>
    <w:p w14:paraId="1B57E865" w14:textId="7AC34D4E" w:rsidR="00B4758E" w:rsidRDefault="00C712ED" w:rsidP="000B1C9F">
      <w:pPr>
        <w:pStyle w:val="Tlotextu"/>
        <w:rPr>
          <w:i/>
        </w:rPr>
      </w:pPr>
      <w:r w:rsidRPr="00C712ED">
        <w:rPr>
          <w:i/>
        </w:rPr>
        <w:t>changez-passer, honoris causa</w:t>
      </w:r>
      <w:r w:rsidR="00B01133">
        <w:rPr>
          <w:i/>
        </w:rPr>
        <w:t>.</w:t>
      </w:r>
    </w:p>
    <w:p w14:paraId="4CEB69A0" w14:textId="794D0CBC" w:rsidR="00C712ED" w:rsidRPr="007C11A9" w:rsidRDefault="00C712ED" w:rsidP="000B1C9F">
      <w:pPr>
        <w:pStyle w:val="Tlotextu"/>
      </w:pPr>
      <w:r w:rsidRPr="007C11A9">
        <w:t>Přečtěte věty:</w:t>
      </w:r>
    </w:p>
    <w:p w14:paraId="7E4006AD" w14:textId="0EA8EC3E" w:rsidR="00C712ED" w:rsidRDefault="00C712ED" w:rsidP="000B1C9F">
      <w:pPr>
        <w:pStyle w:val="Tlotextu"/>
      </w:pPr>
      <w:r>
        <w:t xml:space="preserve">1. </w:t>
      </w:r>
      <w:r w:rsidRPr="00C712ED">
        <w:rPr>
          <w:i/>
        </w:rPr>
        <w:t>Pepík pojede letos v létě k moři</w:t>
      </w:r>
      <w:r>
        <w:t xml:space="preserve">. </w:t>
      </w:r>
    </w:p>
    <w:p w14:paraId="7BD0A723" w14:textId="017BCA30" w:rsidR="00C712ED" w:rsidRDefault="00C712ED" w:rsidP="000B1C9F">
      <w:pPr>
        <w:pStyle w:val="Tlotextu"/>
      </w:pPr>
      <w:r>
        <w:t xml:space="preserve">2. </w:t>
      </w:r>
      <w:r w:rsidRPr="00C712ED">
        <w:rPr>
          <w:i/>
        </w:rPr>
        <w:t>Ten ranní chleba je měkčí</w:t>
      </w:r>
      <w:r>
        <w:t xml:space="preserve">. </w:t>
      </w:r>
    </w:p>
    <w:p w14:paraId="3AFFB0B2" w14:textId="5A6A1AFA" w:rsidR="00C712ED" w:rsidRDefault="00C712ED" w:rsidP="00C712ED">
      <w:pPr>
        <w:spacing w:after="0" w:line="240" w:lineRule="auto"/>
        <w:rPr>
          <w:rFonts w:cs="Times New Roman"/>
          <w:szCs w:val="24"/>
        </w:rPr>
      </w:pPr>
      <w:r>
        <w:rPr>
          <w:rFonts w:cs="Times New Roman"/>
          <w:szCs w:val="24"/>
        </w:rPr>
        <w:t xml:space="preserve">     3. </w:t>
      </w:r>
      <w:r w:rsidRPr="00C712ED">
        <w:rPr>
          <w:rFonts w:cs="Times New Roman"/>
          <w:i/>
          <w:szCs w:val="24"/>
        </w:rPr>
        <w:t>S Annou jsme často chodili po anglických hřbitovech a po pobřeží v</w:t>
      </w:r>
      <w:r>
        <w:rPr>
          <w:rFonts w:cs="Times New Roman"/>
          <w:szCs w:val="24"/>
        </w:rPr>
        <w:t xml:space="preserve"> …</w:t>
      </w:r>
    </w:p>
    <w:p w14:paraId="3399E008" w14:textId="77777777" w:rsidR="00C712ED" w:rsidRDefault="00C712ED" w:rsidP="00C712ED">
      <w:pPr>
        <w:spacing w:after="0" w:line="240" w:lineRule="auto"/>
        <w:rPr>
          <w:rFonts w:cs="Times New Roman"/>
          <w:szCs w:val="24"/>
        </w:rPr>
      </w:pPr>
    </w:p>
    <w:p w14:paraId="6136B451" w14:textId="46180251" w:rsidR="00B4758E" w:rsidRPr="00C712ED" w:rsidRDefault="00C712ED" w:rsidP="00C712ED">
      <w:pPr>
        <w:spacing w:after="0" w:line="240" w:lineRule="auto"/>
        <w:rPr>
          <w:rFonts w:cs="Times New Roman"/>
          <w:szCs w:val="24"/>
        </w:rPr>
      </w:pPr>
      <w:r>
        <w:rPr>
          <w:rFonts w:cs="Times New Roman"/>
          <w:szCs w:val="24"/>
        </w:rPr>
        <w:t xml:space="preserve">     4. </w:t>
      </w:r>
      <w:r w:rsidRPr="00C712ED">
        <w:rPr>
          <w:rFonts w:cs="Times New Roman"/>
          <w:i/>
          <w:szCs w:val="24"/>
        </w:rPr>
        <w:t>Pravidelně chodí na nehty, v tom se shodneme</w:t>
      </w:r>
      <w:r>
        <w:rPr>
          <w:rFonts w:cs="Times New Roman"/>
          <w:szCs w:val="24"/>
        </w:rPr>
        <w:t>.</w:t>
      </w:r>
    </w:p>
    <w:p w14:paraId="3DEF305B" w14:textId="77777777" w:rsidR="00B4758E" w:rsidRDefault="00B4758E" w:rsidP="00C712ED">
      <w:pPr>
        <w:pStyle w:val="Tlotextu"/>
        <w:ind w:firstLine="0"/>
      </w:pPr>
    </w:p>
    <w:p w14:paraId="0C3838F0" w14:textId="63ED00CA" w:rsidR="005926A5" w:rsidRDefault="005926A5" w:rsidP="000B1C9F">
      <w:pPr>
        <w:pStyle w:val="Tlotextu"/>
        <w:rPr>
          <w:b/>
        </w:rPr>
      </w:pPr>
      <w:r w:rsidRPr="005926A5">
        <w:rPr>
          <w:b/>
        </w:rPr>
        <w:t>Úkol č. 4</w:t>
      </w:r>
    </w:p>
    <w:p w14:paraId="17BF7AC9" w14:textId="05F67D8E" w:rsidR="005926A5" w:rsidRPr="007C11A9" w:rsidRDefault="005926A5" w:rsidP="000B1C9F">
      <w:pPr>
        <w:pStyle w:val="Tlotextu"/>
      </w:pPr>
      <w:r w:rsidRPr="007C11A9">
        <w:t xml:space="preserve">Přečtěte ukázky autentických výpovědi v rozhlase a řekněte, co je potřeba v daném projevu z hlediska výslovnosti vylepšit: </w:t>
      </w:r>
    </w:p>
    <w:p w14:paraId="5FF00963" w14:textId="77777777" w:rsidR="00524158" w:rsidRPr="005926A5" w:rsidRDefault="00C712ED" w:rsidP="00033865">
      <w:pPr>
        <w:pStyle w:val="Tlotextu"/>
        <w:numPr>
          <w:ilvl w:val="0"/>
          <w:numId w:val="8"/>
        </w:numPr>
      </w:pPr>
      <w:r w:rsidRPr="005926A5">
        <w:t xml:space="preserve">… </w:t>
      </w:r>
      <w:r w:rsidRPr="005926A5">
        <w:rPr>
          <w:i/>
          <w:iCs/>
        </w:rPr>
        <w:t>tam je minerální voda teplá</w:t>
      </w:r>
      <w:r w:rsidRPr="005926A5">
        <w:t xml:space="preserve"> / </w:t>
      </w:r>
      <w:r w:rsidRPr="005926A5">
        <w:rPr>
          <w:i/>
          <w:iCs/>
        </w:rPr>
        <w:t>žeó</w:t>
      </w:r>
      <w:r w:rsidRPr="005926A5">
        <w:t xml:space="preserve"> / </w:t>
      </w:r>
      <w:r w:rsidRPr="005926A5">
        <w:rPr>
          <w:i/>
          <w:iCs/>
        </w:rPr>
        <w:t>t</w:t>
      </w:r>
      <w:r w:rsidRPr="005926A5">
        <w:t>(</w:t>
      </w:r>
      <w:r w:rsidRPr="005926A5">
        <w:rPr>
          <w:i/>
          <w:iCs/>
        </w:rPr>
        <w:t>a</w:t>
      </w:r>
      <w:r w:rsidRPr="005926A5">
        <w:t>)</w:t>
      </w:r>
      <w:r w:rsidRPr="005926A5">
        <w:rPr>
          <w:i/>
          <w:iCs/>
        </w:rPr>
        <w:t xml:space="preserve">kže mně někdo vykládal </w:t>
      </w:r>
      <w:r w:rsidRPr="005926A5">
        <w:t>/</w:t>
      </w:r>
      <w:r w:rsidRPr="005926A5">
        <w:rPr>
          <w:i/>
          <w:iCs/>
        </w:rPr>
        <w:t xml:space="preserve"> uplně načeně </w:t>
      </w:r>
      <w:r w:rsidRPr="005926A5">
        <w:t>/</w:t>
      </w:r>
      <w:r w:rsidRPr="005926A5">
        <w:rPr>
          <w:i/>
          <w:iCs/>
        </w:rPr>
        <w:t>…</w:t>
      </w:r>
    </w:p>
    <w:p w14:paraId="16A50A03" w14:textId="77777777" w:rsidR="00524158" w:rsidRPr="005926A5" w:rsidRDefault="00C712ED" w:rsidP="00033865">
      <w:pPr>
        <w:pStyle w:val="Tlotextu"/>
        <w:numPr>
          <w:ilvl w:val="0"/>
          <w:numId w:val="8"/>
        </w:numPr>
      </w:pPr>
      <w:r w:rsidRPr="005926A5">
        <w:rPr>
          <w:i/>
          <w:iCs/>
        </w:rPr>
        <w:t>… sluníčko k nám ňák krz mraky nemuže…</w:t>
      </w:r>
    </w:p>
    <w:p w14:paraId="547DCFE8" w14:textId="77777777" w:rsidR="00524158" w:rsidRPr="005926A5" w:rsidRDefault="00C712ED" w:rsidP="00033865">
      <w:pPr>
        <w:pStyle w:val="Tlotextu"/>
        <w:numPr>
          <w:ilvl w:val="0"/>
          <w:numId w:val="8"/>
        </w:numPr>
      </w:pPr>
      <w:r w:rsidRPr="005926A5">
        <w:rPr>
          <w:i/>
          <w:iCs/>
        </w:rPr>
        <w:t>… a tady mám jeden konkrétni zlepšováček s mlikem</w:t>
      </w:r>
      <w:r w:rsidRPr="005926A5">
        <w:t xml:space="preserve"> / </w:t>
      </w:r>
      <w:r w:rsidRPr="005926A5">
        <w:rPr>
          <w:i/>
          <w:iCs/>
        </w:rPr>
        <w:t xml:space="preserve">co řikáte… … tak děkuu </w:t>
      </w:r>
      <w:r w:rsidRPr="005926A5">
        <w:t xml:space="preserve">/ </w:t>
      </w:r>
      <w:r w:rsidRPr="005926A5">
        <w:rPr>
          <w:i/>
          <w:iCs/>
        </w:rPr>
        <w:t>koukám na hodinky</w:t>
      </w:r>
      <w:r w:rsidRPr="005926A5">
        <w:t xml:space="preserve"> / </w:t>
      </w:r>
      <w:r w:rsidRPr="005926A5">
        <w:rPr>
          <w:i/>
          <w:iCs/>
        </w:rPr>
        <w:t>žee pět hodin čtyřicedevět minut…</w:t>
      </w:r>
    </w:p>
    <w:p w14:paraId="799DE7AC" w14:textId="77777777" w:rsidR="00524158" w:rsidRPr="005926A5" w:rsidRDefault="00C712ED" w:rsidP="00033865">
      <w:pPr>
        <w:pStyle w:val="Tlotextu"/>
        <w:numPr>
          <w:ilvl w:val="0"/>
          <w:numId w:val="8"/>
        </w:numPr>
      </w:pPr>
      <w:r w:rsidRPr="005926A5">
        <w:rPr>
          <w:i/>
          <w:iCs/>
        </w:rPr>
        <w:t>… a k nim patří</w:t>
      </w:r>
      <w:r w:rsidRPr="005926A5">
        <w:t xml:space="preserve"> / </w:t>
      </w:r>
      <w:r w:rsidRPr="005926A5">
        <w:rPr>
          <w:i/>
          <w:iCs/>
        </w:rPr>
        <w:t>sluneční energie</w:t>
      </w:r>
      <w:r w:rsidRPr="005926A5">
        <w:t xml:space="preserve"> / </w:t>
      </w:r>
      <w:r w:rsidRPr="005926A5">
        <w:rPr>
          <w:i/>
          <w:iCs/>
        </w:rPr>
        <w:t xml:space="preserve">která je na některých místech </w:t>
      </w:r>
      <w:r w:rsidRPr="005926A5">
        <w:t xml:space="preserve">/ </w:t>
      </w:r>
      <w:r w:rsidRPr="005926A5">
        <w:rPr>
          <w:i/>
          <w:iCs/>
        </w:rPr>
        <w:t>naší země</w:t>
      </w:r>
      <w:r w:rsidRPr="005926A5">
        <w:t xml:space="preserve"> / </w:t>
      </w:r>
      <w:r w:rsidRPr="005926A5">
        <w:rPr>
          <w:i/>
          <w:iCs/>
        </w:rPr>
        <w:t xml:space="preserve">opravdú </w:t>
      </w:r>
      <w:r w:rsidRPr="005926A5">
        <w:t xml:space="preserve">/ </w:t>
      </w:r>
      <w:r w:rsidRPr="005926A5">
        <w:rPr>
          <w:i/>
          <w:iCs/>
        </w:rPr>
        <w:t>hodně</w:t>
      </w:r>
      <w:r w:rsidRPr="005926A5">
        <w:t xml:space="preserve"> // </w:t>
      </w:r>
      <w:r w:rsidRPr="005926A5">
        <w:rPr>
          <w:i/>
          <w:iCs/>
        </w:rPr>
        <w:t>probjem-</w:t>
      </w:r>
      <w:r w:rsidRPr="005926A5">
        <w:t xml:space="preserve"> / </w:t>
      </w:r>
      <w:r w:rsidRPr="005926A5">
        <w:rPr>
          <w:i/>
          <w:iCs/>
        </w:rPr>
        <w:t>problém je ale v tom</w:t>
      </w:r>
      <w:r w:rsidRPr="005926A5">
        <w:t xml:space="preserve"> /</w:t>
      </w:r>
      <w:r w:rsidRPr="005926A5">
        <w:rPr>
          <w:i/>
          <w:iCs/>
        </w:rPr>
        <w:t xml:space="preserve"> jaki</w:t>
      </w:r>
      <w:r w:rsidRPr="005926A5">
        <w:t xml:space="preserve"> (= jak ji) </w:t>
      </w:r>
      <w:proofErr w:type="gramStart"/>
      <w:r w:rsidRPr="005926A5">
        <w:rPr>
          <w:i/>
          <w:iCs/>
        </w:rPr>
        <w:t>ene- ekonomicky</w:t>
      </w:r>
      <w:proofErr w:type="gramEnd"/>
      <w:r w:rsidRPr="005926A5">
        <w:t xml:space="preserve"> / </w:t>
      </w:r>
      <w:r w:rsidRPr="005926A5">
        <w:rPr>
          <w:i/>
          <w:iCs/>
        </w:rPr>
        <w:t>soustředit</w:t>
      </w:r>
      <w:r w:rsidRPr="005926A5">
        <w:t xml:space="preserve"> //…</w:t>
      </w:r>
    </w:p>
    <w:p w14:paraId="39CD9D02" w14:textId="77777777" w:rsidR="00524158" w:rsidRDefault="00C712ED" w:rsidP="005926A5">
      <w:pPr>
        <w:pStyle w:val="Tlotextu"/>
        <w:ind w:left="360" w:firstLine="0"/>
      </w:pPr>
      <w:r w:rsidRPr="005926A5">
        <w:t>Zdroj: Z. Palková, NŘ, 1982.</w:t>
      </w:r>
    </w:p>
    <w:p w14:paraId="0C77F612" w14:textId="1DC2BD30" w:rsidR="00B01133" w:rsidRPr="00B01133" w:rsidRDefault="00B01133" w:rsidP="005926A5">
      <w:pPr>
        <w:pStyle w:val="Tlotextu"/>
        <w:ind w:left="360" w:firstLine="0"/>
        <w:rPr>
          <w:b/>
        </w:rPr>
      </w:pPr>
      <w:r w:rsidRPr="00B01133">
        <w:rPr>
          <w:b/>
        </w:rPr>
        <w:t>Úkol č. 5</w:t>
      </w:r>
    </w:p>
    <w:p w14:paraId="7127C523" w14:textId="4925842A" w:rsidR="00B01133" w:rsidRPr="007C11A9" w:rsidRDefault="00B01133" w:rsidP="005926A5">
      <w:pPr>
        <w:pStyle w:val="Tlotextu"/>
        <w:ind w:left="360" w:firstLine="0"/>
        <w:rPr>
          <w:i/>
        </w:rPr>
      </w:pPr>
      <w:r w:rsidRPr="007C11A9">
        <w:lastRenderedPageBreak/>
        <w:t xml:space="preserve">Podívejte se do prostředí moodl, k danému tématu zde najdete cvičení na správnou výslovnost hlásky </w:t>
      </w:r>
      <w:r w:rsidRPr="007C11A9">
        <w:rPr>
          <w:i/>
        </w:rPr>
        <w:t>l, r</w:t>
      </w:r>
      <w:r w:rsidRPr="007C11A9">
        <w:t xml:space="preserve"> a </w:t>
      </w:r>
      <w:r w:rsidRPr="007C11A9">
        <w:rPr>
          <w:i/>
        </w:rPr>
        <w:t xml:space="preserve">s. </w:t>
      </w:r>
    </w:p>
    <w:p w14:paraId="6ED443CC" w14:textId="26F807FC" w:rsidR="007C11A9" w:rsidRDefault="007C11A9" w:rsidP="005926A5">
      <w:pPr>
        <w:pStyle w:val="Tlotextu"/>
        <w:ind w:left="360" w:firstLine="0"/>
        <w:rPr>
          <w:b/>
        </w:rPr>
      </w:pPr>
      <w:r w:rsidRPr="007C11A9">
        <w:rPr>
          <w:b/>
        </w:rPr>
        <w:t>Úkol č. 6</w:t>
      </w:r>
    </w:p>
    <w:p w14:paraId="1457259E" w14:textId="450824CD" w:rsidR="007C11A9" w:rsidRDefault="007C11A9" w:rsidP="005926A5">
      <w:pPr>
        <w:pStyle w:val="Tlotextu"/>
        <w:ind w:left="360" w:firstLine="0"/>
      </w:pPr>
      <w:r w:rsidRPr="00920C5D">
        <w:t>V prostředí moodl je vložena báseň</w:t>
      </w:r>
      <w:r w:rsidR="00920C5D">
        <w:t xml:space="preserve">, </w:t>
      </w:r>
      <w:r w:rsidR="00CC5B5C">
        <w:t>veršovaná</w:t>
      </w:r>
      <w:r w:rsidR="00403B95">
        <w:t xml:space="preserve"> hříčka, v níž se mnohokrát vyskytuje ř. Hříčka je známá</w:t>
      </w:r>
      <w:r w:rsidR="00920C5D">
        <w:t xml:space="preserve"> jako jazykolam </w:t>
      </w:r>
      <w:r w:rsidR="00920C5D" w:rsidRPr="00403B95">
        <w:rPr>
          <w:i/>
        </w:rPr>
        <w:t>Přemysl Řehořík řezbář byl</w:t>
      </w:r>
      <w:r w:rsidR="00920C5D">
        <w:t xml:space="preserve">. Podívejte se na ni a pokuste se část přečíst. </w:t>
      </w:r>
    </w:p>
    <w:p w14:paraId="6F590587" w14:textId="2E35FDA5" w:rsidR="00920C5D" w:rsidRDefault="00920C5D" w:rsidP="005926A5">
      <w:pPr>
        <w:pStyle w:val="Tlotextu"/>
        <w:ind w:left="360" w:firstLine="0"/>
      </w:pPr>
    </w:p>
    <w:p w14:paraId="2DB921EF" w14:textId="64D3F871" w:rsidR="005827A6" w:rsidRDefault="005827A6" w:rsidP="005827A6">
      <w:pPr>
        <w:pStyle w:val="Nadpis1"/>
        <w:numPr>
          <w:ilvl w:val="0"/>
          <w:numId w:val="0"/>
        </w:numPr>
        <w:ind w:left="431" w:hanging="431"/>
        <w:rPr>
          <w:sz w:val="48"/>
        </w:rPr>
      </w:pPr>
    </w:p>
    <w:p w14:paraId="298B1808" w14:textId="77777777" w:rsidR="00114C9D" w:rsidRPr="00114C9D" w:rsidRDefault="00114C9D" w:rsidP="00114C9D">
      <w:pPr>
        <w:pStyle w:val="Tlotextu"/>
      </w:pPr>
    </w:p>
    <w:p w14:paraId="31F2B565" w14:textId="78C73ED1" w:rsidR="00114C9D" w:rsidRDefault="00B4758E" w:rsidP="00B4758E">
      <w:pPr>
        <w:pStyle w:val="parNadpisPrvkuOranzovy"/>
      </w:pPr>
      <w:r>
        <w:t xml:space="preserve"> zdroje</w:t>
      </w:r>
    </w:p>
    <w:p w14:paraId="4E24B475" w14:textId="77777777" w:rsidR="00B4758E" w:rsidRDefault="00B4758E" w:rsidP="00B4758E">
      <w:pPr>
        <w:framePr w:w="624" w:h="624" w:hRule="exact" w:hSpace="170" w:wrap="around" w:vAnchor="text" w:hAnchor="page" w:xAlign="outside" w:y="-622" w:anchorLock="1"/>
        <w:jc w:val="both"/>
      </w:pPr>
      <w:r>
        <w:rPr>
          <w:noProof/>
          <w:lang w:eastAsia="cs-CZ"/>
        </w:rPr>
        <w:drawing>
          <wp:inline distT="0" distB="0" distL="0" distR="0" wp14:anchorId="712BD8FF" wp14:editId="3A30AF7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59CB55" w14:textId="77777777" w:rsidR="00577E7F" w:rsidRDefault="00577E7F" w:rsidP="00B4758E"/>
    <w:p w14:paraId="647A9E75" w14:textId="3B26446B" w:rsidR="00DF5395" w:rsidRDefault="00B4758E" w:rsidP="00B4758E">
      <w:r>
        <w:t xml:space="preserve">HŮRKOVÁ, Jiřina. </w:t>
      </w:r>
      <w:r w:rsidRPr="00F61133">
        <w:rPr>
          <w:rStyle w:val="bibitem"/>
          <w:i/>
          <w:iCs/>
        </w:rPr>
        <w:t>Česká výslovnostní norma</w:t>
      </w:r>
      <w:r w:rsidRPr="00F61133">
        <w:rPr>
          <w:rStyle w:val="bibitem"/>
        </w:rPr>
        <w:t>. Mníšek pod Brdy: Scientia</w:t>
      </w:r>
      <w:r>
        <w:rPr>
          <w:rStyle w:val="bibitem"/>
        </w:rPr>
        <w:t>,</w:t>
      </w:r>
      <w:r w:rsidRPr="00F61133">
        <w:rPr>
          <w:rStyle w:val="bibitem"/>
        </w:rPr>
        <w:t xml:space="preserve"> 1995</w:t>
      </w:r>
      <w:r w:rsidRPr="00F61133">
        <w:t>.</w:t>
      </w:r>
    </w:p>
    <w:p w14:paraId="4841DF9C" w14:textId="149AFB6D" w:rsidR="00DF5395" w:rsidRDefault="00585FEE" w:rsidP="00585FEE">
      <w:pPr>
        <w:pStyle w:val="Tlotextu"/>
        <w:ind w:firstLine="0"/>
        <w:rPr>
          <w:rFonts w:cs="Times New Roman"/>
        </w:rPr>
      </w:pPr>
      <w:r w:rsidRPr="00585FEE">
        <w:rPr>
          <w:i/>
        </w:rPr>
        <w:t>Jsem, jsi, jsme, jsou. Kdy je vyslovovat pečlivě?</w:t>
      </w:r>
      <w:r>
        <w:t xml:space="preserve"> </w:t>
      </w:r>
      <w:hyperlink r:id="rId95" w:history="1">
        <w:r w:rsidRPr="00585FEE">
          <w:rPr>
            <w:rStyle w:val="Hypertextovodkaz"/>
            <w:color w:val="auto"/>
            <w:u w:val="none"/>
          </w:rPr>
          <w:t xml:space="preserve">https://olomouc.rozhlas.cz/jsem-jsi-jsme-jsou-kdy-je-vyslovovat-peclive-6380981 </w:t>
        </w:r>
        <w:r w:rsidRPr="00585FEE">
          <w:rPr>
            <w:rStyle w:val="Hypertextovodkaz"/>
            <w:rFonts w:cs="Times New Roman"/>
            <w:color w:val="auto"/>
            <w:u w:val="none"/>
          </w:rPr>
          <w:t>[</w:t>
        </w:r>
        <w:r w:rsidRPr="00585FEE">
          <w:rPr>
            <w:rStyle w:val="Hypertextovodkaz"/>
            <w:color w:val="auto"/>
            <w:u w:val="none"/>
          </w:rPr>
          <w:t>Staženo</w:t>
        </w:r>
      </w:hyperlink>
      <w:r w:rsidRPr="00585FEE">
        <w:t xml:space="preserve"> 10. 6. 2018</w:t>
      </w:r>
      <w:r w:rsidRPr="00585FEE">
        <w:rPr>
          <w:rFonts w:cs="Times New Roman"/>
        </w:rPr>
        <w:t>]</w:t>
      </w:r>
    </w:p>
    <w:p w14:paraId="7F765AC6" w14:textId="67D842EC" w:rsidR="00CC5B5C" w:rsidRDefault="00CC5B5C" w:rsidP="00585FEE">
      <w:pPr>
        <w:pStyle w:val="Tlotextu"/>
        <w:ind w:firstLine="0"/>
        <w:rPr>
          <w:rFonts w:cs="Times New Roman"/>
        </w:rPr>
      </w:pPr>
      <w:r>
        <w:rPr>
          <w:rFonts w:cs="Times New Roman"/>
        </w:rPr>
        <w:t xml:space="preserve">JÍLEK, František. </w:t>
      </w:r>
      <w:r w:rsidRPr="00CC5B5C">
        <w:rPr>
          <w:rFonts w:cs="Times New Roman"/>
          <w:i/>
        </w:rPr>
        <w:t>Vtipná čeština</w:t>
      </w:r>
      <w:r>
        <w:rPr>
          <w:rFonts w:cs="Times New Roman"/>
        </w:rPr>
        <w:t xml:space="preserve">. Praha: Mladá fronta 1967. </w:t>
      </w:r>
    </w:p>
    <w:p w14:paraId="120109B2" w14:textId="1BC3F075" w:rsidR="00B54337" w:rsidRPr="00B54337" w:rsidRDefault="00B54337" w:rsidP="00B54337">
      <w:r>
        <w:rPr>
          <w:rFonts w:cs="Times New Roman"/>
        </w:rPr>
        <w:t xml:space="preserve">JÍLKOVÁ, Lucie. </w:t>
      </w:r>
      <w:r>
        <w:t xml:space="preserve">K výslovnosti samohlásek v médiích. </w:t>
      </w:r>
      <w:proofErr w:type="gramStart"/>
      <w:r w:rsidRPr="00B54337">
        <w:rPr>
          <w:i/>
        </w:rPr>
        <w:t>Mediažurnál</w:t>
      </w:r>
      <w:r>
        <w:t xml:space="preserve"> ,</w:t>
      </w:r>
      <w:proofErr w:type="gramEnd"/>
      <w:r>
        <w:t xml:space="preserve"> 2017, s. 17; </w:t>
      </w:r>
      <w:r w:rsidRPr="00653ABA">
        <w:t>http://www.mediazurnal.cz/archiv-casopisu</w:t>
      </w:r>
    </w:p>
    <w:p w14:paraId="649A0CA9" w14:textId="6FA08593" w:rsidR="0029218D" w:rsidRPr="00585FEE" w:rsidRDefault="0029218D" w:rsidP="00585FEE">
      <w:pPr>
        <w:pStyle w:val="Tlotextu"/>
        <w:ind w:firstLine="0"/>
      </w:pPr>
      <w:r>
        <w:rPr>
          <w:rFonts w:cs="Times New Roman"/>
        </w:rPr>
        <w:t xml:space="preserve">KRAUS, Jiří a kol. </w:t>
      </w:r>
      <w:r w:rsidRPr="0029218D">
        <w:rPr>
          <w:rFonts w:cs="Times New Roman"/>
          <w:i/>
        </w:rPr>
        <w:t>Člověk mluvící. Řečníci bez tribuny čtením i poslechem</w:t>
      </w:r>
      <w:r>
        <w:rPr>
          <w:rFonts w:cs="Times New Roman"/>
        </w:rPr>
        <w:t xml:space="preserve">. Praha: Leda 2011. </w:t>
      </w:r>
    </w:p>
    <w:p w14:paraId="1D6CAECA" w14:textId="01D670A8" w:rsidR="00A80BC4" w:rsidRPr="00585FEE" w:rsidRDefault="00585FEE" w:rsidP="00585FEE">
      <w:pPr>
        <w:spacing w:line="360" w:lineRule="auto"/>
        <w:jc w:val="both"/>
      </w:pPr>
      <w:r>
        <w:t>KRČMOVÁ</w:t>
      </w:r>
      <w:r w:rsidR="009104A9">
        <w:t>, Marie.</w:t>
      </w:r>
      <w:r w:rsidR="000B2F08">
        <w:t xml:space="preserve"> </w:t>
      </w:r>
      <w:r w:rsidR="000B2F08" w:rsidRPr="00585FEE">
        <w:rPr>
          <w:i/>
        </w:rPr>
        <w:t>Výslovnost ve veřejném projevu</w:t>
      </w:r>
      <w:r w:rsidR="000B2F08">
        <w:t xml:space="preserve">. </w:t>
      </w:r>
      <w:hyperlink r:id="rId96" w:history="1">
        <w:r w:rsidRPr="00585FEE">
          <w:rPr>
            <w:rStyle w:val="Hypertextovodkaz"/>
            <w:color w:val="auto"/>
            <w:u w:val="none"/>
          </w:rPr>
          <w:t>http://www.phil.muni.cz/linguistica/art/krcmova/krc-015.pdf</w:t>
        </w:r>
      </w:hyperlink>
      <w:r w:rsidR="00B4758E">
        <w:rPr>
          <w:rStyle w:val="Hypertextovodkaz"/>
          <w:color w:val="auto"/>
          <w:u w:val="none"/>
        </w:rPr>
        <w:t xml:space="preserve"> (vřele doporučuji k prostudování)</w:t>
      </w:r>
    </w:p>
    <w:p w14:paraId="5DBBF7B0" w14:textId="667EBBF0" w:rsidR="00585FEE" w:rsidRDefault="00585FEE" w:rsidP="00585FEE">
      <w:pPr>
        <w:spacing w:line="360" w:lineRule="auto"/>
        <w:jc w:val="both"/>
      </w:pPr>
      <w:r>
        <w:t>KRČMOVÁ, Marie</w:t>
      </w:r>
      <w:r w:rsidR="009104A9">
        <w:t>.</w:t>
      </w:r>
      <w:r w:rsidRPr="00585FEE">
        <w:t xml:space="preserve"> </w:t>
      </w:r>
      <w:r w:rsidRPr="00585FEE">
        <w:rPr>
          <w:i/>
        </w:rPr>
        <w:t>Podíl fonické roviny textu na konstituování stylu dnešních řečnických projevů</w:t>
      </w:r>
      <w:r>
        <w:t xml:space="preserve">. </w:t>
      </w:r>
      <w:hyperlink r:id="rId97" w:history="1">
        <w:r w:rsidR="007849D7" w:rsidRPr="00C96A5F">
          <w:rPr>
            <w:rStyle w:val="Hypertextovodkaz"/>
          </w:rPr>
          <w:t>http://www.phil.muni.cz/linguistica/art/krcmova/krc-004.pdf</w:t>
        </w:r>
      </w:hyperlink>
    </w:p>
    <w:p w14:paraId="5F78CED2" w14:textId="27A789D1" w:rsidR="007273C0" w:rsidRDefault="007273C0" w:rsidP="007273C0">
      <w:pPr>
        <w:spacing w:line="360" w:lineRule="auto"/>
        <w:rPr>
          <w:rStyle w:val="Hypertextovodkaz"/>
        </w:rPr>
      </w:pPr>
      <w:r>
        <w:t xml:space="preserve">PALKOVÁ, Zdena. </w:t>
      </w:r>
      <w:r w:rsidRPr="005926A5">
        <w:rPr>
          <w:bCs/>
          <w:i/>
        </w:rPr>
        <w:t>Výslovnost rozhlasových mluvčích</w:t>
      </w:r>
      <w:r w:rsidRPr="005926A5">
        <w:rPr>
          <w:bCs/>
        </w:rPr>
        <w:t>,</w:t>
      </w:r>
      <w:r w:rsidRPr="005926A5">
        <w:rPr>
          <w:b/>
          <w:bCs/>
        </w:rPr>
        <w:t xml:space="preserve"> </w:t>
      </w:r>
      <w:hyperlink r:id="rId98" w:history="1">
        <w:r w:rsidRPr="00C96A5F">
          <w:rPr>
            <w:rStyle w:val="Hypertextovodkaz"/>
          </w:rPr>
          <w:t>http://nase-rec.ujc.cas.cz/archiv.php?art=6344</w:t>
        </w:r>
      </w:hyperlink>
    </w:p>
    <w:p w14:paraId="1FBEEC9C" w14:textId="0D5B8DD0" w:rsidR="003F2DB7" w:rsidRDefault="003F2DB7" w:rsidP="007273C0">
      <w:pPr>
        <w:spacing w:line="360" w:lineRule="auto"/>
        <w:rPr>
          <w:rStyle w:val="Hypertextovodkaz"/>
          <w:color w:val="auto"/>
          <w:u w:val="none"/>
        </w:rPr>
      </w:pPr>
      <w:r w:rsidRPr="003F2DB7">
        <w:rPr>
          <w:rStyle w:val="Hypertextovodkaz"/>
          <w:color w:val="auto"/>
          <w:u w:val="none"/>
        </w:rPr>
        <w:t xml:space="preserve">ROMPORTL, Milan. </w:t>
      </w:r>
      <w:r w:rsidRPr="003F2DB7">
        <w:rPr>
          <w:rStyle w:val="Hypertextovodkaz"/>
          <w:i/>
          <w:color w:val="auto"/>
          <w:u w:val="none"/>
        </w:rPr>
        <w:t>Základy fonetiky</w:t>
      </w:r>
      <w:r>
        <w:rPr>
          <w:rStyle w:val="Hypertextovodkaz"/>
          <w:color w:val="auto"/>
          <w:u w:val="none"/>
        </w:rPr>
        <w:t xml:space="preserve">. Praha: Státní pedagogické nakladatelství 1973. </w:t>
      </w:r>
    </w:p>
    <w:p w14:paraId="3F3149DC" w14:textId="58C44BB9" w:rsidR="00495A3F" w:rsidRPr="003F2DB7" w:rsidRDefault="00495A3F" w:rsidP="007273C0">
      <w:pPr>
        <w:spacing w:line="360" w:lineRule="auto"/>
      </w:pPr>
      <w:r w:rsidRPr="00495A3F">
        <w:t>POKORNÁ, Jaroslava; VRÁNOVÁ, Mi</w:t>
      </w:r>
      <w:r>
        <w:t xml:space="preserve">lena. </w:t>
      </w:r>
      <w:r w:rsidRPr="00495A3F">
        <w:rPr>
          <w:i/>
        </w:rPr>
        <w:t xml:space="preserve">Přehled české výslovnosti: logopedická a ortoepická cvičení pro dospělé. </w:t>
      </w:r>
      <w:r>
        <w:t>Praha</w:t>
      </w:r>
      <w:r w:rsidRPr="00495A3F">
        <w:t>: Portál, 2007.</w:t>
      </w:r>
    </w:p>
    <w:p w14:paraId="22435DE6" w14:textId="77777777" w:rsidR="00AA60C2" w:rsidRDefault="00AA60C2" w:rsidP="004E6978">
      <w:pPr>
        <w:pStyle w:val="Tlotextu"/>
      </w:pPr>
    </w:p>
    <w:p w14:paraId="3079DB89" w14:textId="59E7E414" w:rsidR="008B7B33" w:rsidRDefault="009104A9" w:rsidP="009104A9">
      <w:pPr>
        <w:pStyle w:val="Nadpis1"/>
      </w:pPr>
      <w:bookmarkStart w:id="91" w:name="_Toc524368049"/>
      <w:r>
        <w:lastRenderedPageBreak/>
        <w:t>Výslovnost cizích slov a jmen, výslovnost zkratek</w:t>
      </w:r>
      <w:bookmarkEnd w:id="91"/>
    </w:p>
    <w:p w14:paraId="10F54809" w14:textId="2C727FD5" w:rsidR="00961851" w:rsidRDefault="00961851" w:rsidP="00961851">
      <w:pPr>
        <w:pStyle w:val="parNadpisPrvkuCerveny"/>
      </w:pPr>
      <w:r>
        <w:t>Rychlý náhled kapitoly</w:t>
      </w:r>
    </w:p>
    <w:p w14:paraId="62C47653" w14:textId="77777777" w:rsidR="00961851" w:rsidRDefault="00961851" w:rsidP="00961851">
      <w:pPr>
        <w:framePr w:w="624" w:h="624" w:hRule="exact" w:hSpace="170" w:wrap="around" w:vAnchor="text" w:hAnchor="page" w:xAlign="outside" w:y="-622" w:anchorLock="1"/>
        <w:jc w:val="both"/>
      </w:pPr>
      <w:r>
        <w:rPr>
          <w:noProof/>
          <w:lang w:eastAsia="cs-CZ"/>
        </w:rPr>
        <w:drawing>
          <wp:inline distT="0" distB="0" distL="0" distR="0" wp14:anchorId="25FC3E19" wp14:editId="58E706CB">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6EA9B9" w14:textId="71483BAC" w:rsidR="00961851" w:rsidRDefault="00961851" w:rsidP="00961851">
      <w:pPr>
        <w:pStyle w:val="Tlotextu"/>
      </w:pPr>
      <w:r>
        <w:t xml:space="preserve">V této části našeho textu se zaměříme na některé problematické jevy z hlediska výslovnosti a užívání v praxi. Jde o výslovnost slov přejatých, slov cizích a výslovnost a užívání cizích vlastních jmen a zkratek. </w:t>
      </w:r>
    </w:p>
    <w:p w14:paraId="1771D26F" w14:textId="7151852E" w:rsidR="00961851" w:rsidRDefault="00961851" w:rsidP="00961851">
      <w:pPr>
        <w:pStyle w:val="parNadpisPrvkuCerveny"/>
      </w:pPr>
      <w:r>
        <w:t>Cíle kapitoly</w:t>
      </w:r>
    </w:p>
    <w:p w14:paraId="5E695D75" w14:textId="77777777" w:rsidR="00961851" w:rsidRDefault="00961851" w:rsidP="00961851">
      <w:pPr>
        <w:framePr w:w="624" w:h="624" w:hRule="exact" w:hSpace="170" w:wrap="around" w:vAnchor="text" w:hAnchor="page" w:xAlign="outside" w:y="-622" w:anchorLock="1"/>
        <w:jc w:val="both"/>
      </w:pPr>
      <w:r>
        <w:rPr>
          <w:noProof/>
          <w:lang w:eastAsia="cs-CZ"/>
        </w:rPr>
        <w:drawing>
          <wp:inline distT="0" distB="0" distL="0" distR="0" wp14:anchorId="0B334A71" wp14:editId="49BB8AF8">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6F2E0B" w14:textId="41FC03D0" w:rsidR="00961851" w:rsidRDefault="00961851" w:rsidP="00033865">
      <w:pPr>
        <w:pStyle w:val="Tlotextu"/>
        <w:numPr>
          <w:ilvl w:val="0"/>
          <w:numId w:val="9"/>
        </w:numPr>
      </w:pPr>
      <w:r>
        <w:t xml:space="preserve">Objasnit pravidla užívání některých problematických jevů z hlediska výslovnosti a jejich fungování v textu. </w:t>
      </w:r>
    </w:p>
    <w:p w14:paraId="7C2B0E9D" w14:textId="3B8DD8C0" w:rsidR="00961851" w:rsidRDefault="00455945" w:rsidP="00455945">
      <w:pPr>
        <w:pStyle w:val="parNadpisPrvkuCerveny"/>
      </w:pPr>
      <w:r>
        <w:t>Klíčová slova kapitoly</w:t>
      </w:r>
    </w:p>
    <w:p w14:paraId="33234AF5" w14:textId="77777777" w:rsidR="00455945" w:rsidRDefault="00455945" w:rsidP="00455945">
      <w:pPr>
        <w:framePr w:w="624" w:h="624" w:hRule="exact" w:hSpace="170" w:wrap="around" w:vAnchor="text" w:hAnchor="page" w:xAlign="outside" w:y="-622" w:anchorLock="1"/>
        <w:jc w:val="both"/>
      </w:pPr>
      <w:r>
        <w:rPr>
          <w:noProof/>
          <w:lang w:eastAsia="cs-CZ"/>
        </w:rPr>
        <w:drawing>
          <wp:inline distT="0" distB="0" distL="0" distR="0" wp14:anchorId="6BFF59BD" wp14:editId="3E22A577">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2C3A40" w14:textId="1D7AA999" w:rsidR="00961851" w:rsidRDefault="00455945" w:rsidP="00455945">
      <w:pPr>
        <w:pStyle w:val="Tlotextu"/>
      </w:pPr>
      <w:r>
        <w:t xml:space="preserve">Výslovnost, přejaté slovo, vlastní jméno, zkratka. </w:t>
      </w:r>
    </w:p>
    <w:p w14:paraId="05C902D7" w14:textId="77777777" w:rsidR="00455945" w:rsidRPr="00961851" w:rsidRDefault="00455945" w:rsidP="00455945">
      <w:pPr>
        <w:pStyle w:val="Tlotextu"/>
      </w:pPr>
    </w:p>
    <w:p w14:paraId="15567B84" w14:textId="44C3DE49" w:rsidR="009104A9" w:rsidRPr="009104A9" w:rsidRDefault="009104A9" w:rsidP="009104A9">
      <w:pPr>
        <w:pStyle w:val="Tlotextu"/>
        <w:spacing w:line="360" w:lineRule="auto"/>
      </w:pPr>
      <w:r>
        <w:t xml:space="preserve">Výslovnost přejatých slov, </w:t>
      </w:r>
      <w:r w:rsidRPr="00C80863">
        <w:t xml:space="preserve">cizích </w:t>
      </w:r>
      <w:r>
        <w:t xml:space="preserve">slov a </w:t>
      </w:r>
      <w:r w:rsidR="00A6087C">
        <w:t xml:space="preserve">cizích </w:t>
      </w:r>
      <w:r>
        <w:t>vlastních jmen působí velmi často potíže. Je to dáno tím, že v</w:t>
      </w:r>
      <w:r w:rsidRPr="00C80863">
        <w:t xml:space="preserve">ztah mezi </w:t>
      </w:r>
      <w:r>
        <w:t xml:space="preserve">jejich psanou a normovaně </w:t>
      </w:r>
      <w:r w:rsidRPr="00C80863">
        <w:t xml:space="preserve">vyslovovanou podobou </w:t>
      </w:r>
      <w:r>
        <w:t xml:space="preserve">není tak zřejmý, ani </w:t>
      </w:r>
      <w:r w:rsidRPr="00C80863">
        <w:t xml:space="preserve">tak </w:t>
      </w:r>
      <w:r w:rsidR="00A6087C">
        <w:t xml:space="preserve">známý a </w:t>
      </w:r>
      <w:r w:rsidRPr="00C80863">
        <w:t>pravidelný jak</w:t>
      </w:r>
      <w:r>
        <w:t xml:space="preserve">o u domácí slovní zásoby. Zodpovědný mluvčí, především veřejný mluvčí, by tak měl být na výslovnost cizích slov a jmen připravený. Dnes se ovšem setkáváme velmi často s ledabylým přístupem zejména sportovních reportérů, kteří v mnoha případech vyslovují </w:t>
      </w:r>
      <w:r w:rsidR="00A6087C">
        <w:t xml:space="preserve">zejména </w:t>
      </w:r>
      <w:r>
        <w:t xml:space="preserve">cizí vlastní jména špatně. </w:t>
      </w:r>
      <w:r w:rsidRPr="00C80863">
        <w:t xml:space="preserve">Pro výslovnost vlastních jmen </w:t>
      </w:r>
      <w:r>
        <w:t>je proto dobré nahlédnout do Internetové jazykové příručky, vy</w:t>
      </w:r>
      <w:r w:rsidRPr="00C80863">
        <w:t xml:space="preserve">užít speciální </w:t>
      </w:r>
      <w:r>
        <w:t xml:space="preserve">příručky (uvádíme je v literatuře níže), nebo někdy může pomoct </w:t>
      </w:r>
      <w:r w:rsidR="00A6087C">
        <w:t>ověření výslovnosti pomocí Goog</w:t>
      </w:r>
      <w:r>
        <w:t>l</w:t>
      </w:r>
      <w:r w:rsidR="00B54337">
        <w:t>e</w:t>
      </w:r>
      <w:r>
        <w:t xml:space="preserve"> překladače.  </w:t>
      </w:r>
    </w:p>
    <w:p w14:paraId="3025B20D" w14:textId="1082B2DC" w:rsidR="009104A9" w:rsidRDefault="009104A9" w:rsidP="009104A9">
      <w:pPr>
        <w:pStyle w:val="Nadpis2"/>
      </w:pPr>
      <w:bookmarkStart w:id="92" w:name="_Toc524368050"/>
      <w:r>
        <w:t>Výslovnost cizích slov</w:t>
      </w:r>
      <w:bookmarkEnd w:id="92"/>
    </w:p>
    <w:p w14:paraId="745C2333" w14:textId="1ADDC2AC" w:rsidR="000E74E2" w:rsidRPr="000E74E2" w:rsidRDefault="000E74E2" w:rsidP="000E74E2">
      <w:pPr>
        <w:pStyle w:val="Tlotextu"/>
        <w:spacing w:line="360" w:lineRule="auto"/>
      </w:pPr>
      <w:r>
        <w:t xml:space="preserve">„Zásady výslovnosti přejatých slov nejsou v češtině zcela shodné s těmi, jimiž se řídí výslovnost slov domácích.“ (Hůrková 1995: 47) Zvuková podoba slov cizího původu se však přizpůsobuje zvukovým zvyklostem a možnostem češtiny. </w:t>
      </w:r>
    </w:p>
    <w:p w14:paraId="5B60F775" w14:textId="342A9CFA" w:rsidR="009104A9" w:rsidRDefault="009104A9" w:rsidP="009104A9">
      <w:pPr>
        <w:pStyle w:val="Tlotextu"/>
        <w:spacing w:line="360" w:lineRule="auto"/>
      </w:pPr>
      <w:r>
        <w:lastRenderedPageBreak/>
        <w:t>Výslovnost slov přejatých a cizích je problematika</w:t>
      </w:r>
      <w:r w:rsidR="000E74E2" w:rsidRPr="000E74E2">
        <w:t xml:space="preserve"> </w:t>
      </w:r>
      <w:r w:rsidR="000E74E2">
        <w:t>velmi široká</w:t>
      </w:r>
      <w:r>
        <w:t>. Nejlépe je seznámit se s ní prostřednictvím specializovaných příruček (</w:t>
      </w:r>
      <w:r w:rsidRPr="009104A9">
        <w:t>Výslovnost spisovné češtiny II z r. 1978</w:t>
      </w:r>
      <w:r w:rsidR="00E92B9D">
        <w:t>, slovníku cizích slov, j</w:t>
      </w:r>
      <w:r>
        <w:t>de o ASCS, prostřednictvím Internetové jazykové příručky, c</w:t>
      </w:r>
      <w:r w:rsidR="00E92B9D">
        <w:t>itované příručky J. Hůrkové, obsahující kapitolu</w:t>
      </w:r>
      <w:r>
        <w:t xml:space="preserve"> Orto</w:t>
      </w:r>
      <w:r w:rsidR="00306761">
        <w:t>epie slov přejatých, s. 47nn.). Z</w:t>
      </w:r>
      <w:r>
        <w:t>de uvádíme jen některé příklady proto, aby bylo zřejmé, že i pro výslovnost cizích slov existují určitá pr</w:t>
      </w:r>
      <w:r w:rsidR="00306761">
        <w:t>avidla, jimi</w:t>
      </w:r>
      <w:r w:rsidR="00E92B9D">
        <w:t xml:space="preserve">ž je možné se řídit, a </w:t>
      </w:r>
      <w:r w:rsidR="00306761">
        <w:t xml:space="preserve">zaměřujeme </w:t>
      </w:r>
      <w:r w:rsidR="00E92B9D">
        <w:t>se na</w:t>
      </w:r>
      <w:r w:rsidR="00306761">
        <w:t xml:space="preserve"> ta slova, s jejichž nesprávnou výslovností se setkáváme v praxi. </w:t>
      </w:r>
      <w:r>
        <w:t xml:space="preserve">   </w:t>
      </w:r>
    </w:p>
    <w:p w14:paraId="5E737520" w14:textId="4F3E1D14" w:rsidR="009104A9" w:rsidRPr="005926A5" w:rsidRDefault="00E92B9D" w:rsidP="009104A9">
      <w:pPr>
        <w:pStyle w:val="Tlotextu"/>
        <w:spacing w:line="360" w:lineRule="auto"/>
      </w:pPr>
      <w:r>
        <w:t>Jisté p</w:t>
      </w:r>
      <w:r w:rsidR="009104A9">
        <w:t>roblémy způsobuje např. výslovnost písmen u slov přejatých a cizích, které v češtině nemáme. Je</w:t>
      </w:r>
      <w:r w:rsidR="00B80DB5">
        <w:t xml:space="preserve">dná se </w:t>
      </w:r>
      <w:r w:rsidR="009104A9">
        <w:t xml:space="preserve">např. </w:t>
      </w:r>
      <w:r w:rsidR="00B80DB5">
        <w:t xml:space="preserve">o </w:t>
      </w:r>
      <w:r w:rsidR="009104A9">
        <w:t xml:space="preserve">písmeno </w:t>
      </w:r>
      <w:r w:rsidR="009104A9" w:rsidRPr="003F2DB7">
        <w:rPr>
          <w:i/>
        </w:rPr>
        <w:t>x</w:t>
      </w:r>
      <w:r>
        <w:t xml:space="preserve">, u jehož </w:t>
      </w:r>
      <w:r w:rsidR="00A6087C">
        <w:t>výslov</w:t>
      </w:r>
      <w:r>
        <w:t xml:space="preserve">nosti mají někteří mluvčí tendenci užít hyperkorektní výslovnosti </w:t>
      </w:r>
      <w:r>
        <w:rPr>
          <w:rFonts w:cs="Times New Roman"/>
        </w:rPr>
        <w:t>[</w:t>
      </w:r>
      <w:r>
        <w:t>ks</w:t>
      </w:r>
      <w:r>
        <w:rPr>
          <w:rFonts w:cs="Times New Roman"/>
        </w:rPr>
        <w:t>]</w:t>
      </w:r>
      <w:r w:rsidR="00455945">
        <w:t xml:space="preserve">, tedy výslovnost podle jejich mínění stylově vyšší. </w:t>
      </w:r>
      <w:r w:rsidR="009104A9">
        <w:t xml:space="preserve"> </w:t>
      </w:r>
      <w:r w:rsidR="009104A9" w:rsidRPr="005926A5">
        <w:t xml:space="preserve">Písmeno </w:t>
      </w:r>
      <w:r w:rsidR="009104A9" w:rsidRPr="005926A5">
        <w:rPr>
          <w:i/>
          <w:iCs/>
        </w:rPr>
        <w:t>x</w:t>
      </w:r>
      <w:r w:rsidR="009104A9" w:rsidRPr="005926A5">
        <w:t xml:space="preserve"> se </w:t>
      </w:r>
      <w:r>
        <w:t xml:space="preserve">však </w:t>
      </w:r>
      <w:r w:rsidR="009104A9" w:rsidRPr="005926A5">
        <w:t>čte jako [</w:t>
      </w:r>
      <w:r w:rsidR="009104A9" w:rsidRPr="005926A5">
        <w:rPr>
          <w:i/>
          <w:iCs/>
        </w:rPr>
        <w:t>gz</w:t>
      </w:r>
      <w:r w:rsidR="009104A9" w:rsidRPr="005926A5">
        <w:t>] ([</w:t>
      </w:r>
      <w:r w:rsidR="009104A9" w:rsidRPr="005926A5">
        <w:rPr>
          <w:i/>
          <w:iCs/>
        </w:rPr>
        <w:t>e</w:t>
      </w:r>
      <w:r w:rsidR="009104A9" w:rsidRPr="005926A5">
        <w:rPr>
          <w:b/>
          <w:bCs/>
          <w:i/>
          <w:iCs/>
        </w:rPr>
        <w:t>gz</w:t>
      </w:r>
      <w:r w:rsidR="009104A9" w:rsidRPr="005926A5">
        <w:rPr>
          <w:i/>
          <w:iCs/>
        </w:rPr>
        <w:t>emplář</w:t>
      </w:r>
      <w:r w:rsidR="009104A9" w:rsidRPr="005926A5">
        <w:t>], [</w:t>
      </w:r>
      <w:r w:rsidR="009104A9" w:rsidRPr="005926A5">
        <w:rPr>
          <w:i/>
          <w:iCs/>
        </w:rPr>
        <w:t>e</w:t>
      </w:r>
      <w:r w:rsidR="009104A9" w:rsidRPr="005926A5">
        <w:rPr>
          <w:b/>
          <w:bCs/>
          <w:i/>
          <w:iCs/>
        </w:rPr>
        <w:t>gz</w:t>
      </w:r>
      <w:r w:rsidR="009104A9" w:rsidRPr="005926A5">
        <w:rPr>
          <w:i/>
          <w:iCs/>
        </w:rPr>
        <w:t>otyka</w:t>
      </w:r>
      <w:r w:rsidR="009104A9" w:rsidRPr="005926A5">
        <w:t xml:space="preserve">], </w:t>
      </w:r>
      <w:proofErr w:type="gramStart"/>
      <w:r w:rsidR="009104A9" w:rsidRPr="005926A5">
        <w:t xml:space="preserve">[ </w:t>
      </w:r>
      <w:r w:rsidR="009104A9" w:rsidRPr="005926A5">
        <w:rPr>
          <w:i/>
          <w:iCs/>
        </w:rPr>
        <w:t>e</w:t>
      </w:r>
      <w:r w:rsidR="009104A9" w:rsidRPr="005926A5">
        <w:rPr>
          <w:b/>
          <w:bCs/>
          <w:i/>
          <w:iCs/>
        </w:rPr>
        <w:t>gz</w:t>
      </w:r>
      <w:r w:rsidR="009104A9" w:rsidRPr="005926A5">
        <w:rPr>
          <w:i/>
          <w:iCs/>
        </w:rPr>
        <w:t>il</w:t>
      </w:r>
      <w:proofErr w:type="gramEnd"/>
      <w:r w:rsidR="009104A9" w:rsidRPr="005926A5">
        <w:t xml:space="preserve">], jen před neznělou souhláskou nebo na konci slova </w:t>
      </w:r>
      <w:r w:rsidR="00455945">
        <w:t xml:space="preserve">čteme </w:t>
      </w:r>
      <w:r w:rsidR="00455945" w:rsidRPr="00455945">
        <w:rPr>
          <w:i/>
        </w:rPr>
        <w:t>x</w:t>
      </w:r>
      <w:r w:rsidR="00455945">
        <w:t xml:space="preserve"> </w:t>
      </w:r>
      <w:r w:rsidR="009104A9" w:rsidRPr="005926A5">
        <w:t>jako [</w:t>
      </w:r>
      <w:r w:rsidR="009104A9" w:rsidRPr="005926A5">
        <w:rPr>
          <w:i/>
          <w:iCs/>
        </w:rPr>
        <w:t>ks</w:t>
      </w:r>
      <w:r w:rsidR="009104A9" w:rsidRPr="005926A5">
        <w:t>]: [</w:t>
      </w:r>
      <w:r w:rsidR="009104A9" w:rsidRPr="005926A5">
        <w:rPr>
          <w:i/>
          <w:iCs/>
        </w:rPr>
        <w:t>e</w:t>
      </w:r>
      <w:r w:rsidR="009104A9" w:rsidRPr="005926A5">
        <w:rPr>
          <w:b/>
          <w:bCs/>
          <w:i/>
          <w:iCs/>
        </w:rPr>
        <w:t>ks</w:t>
      </w:r>
      <w:r w:rsidR="009104A9" w:rsidRPr="005926A5">
        <w:rPr>
          <w:i/>
          <w:iCs/>
        </w:rPr>
        <w:t>port</w:t>
      </w:r>
      <w:r w:rsidR="009104A9" w:rsidRPr="005926A5">
        <w:t>], [</w:t>
      </w:r>
      <w:r w:rsidR="009104A9" w:rsidRPr="005926A5">
        <w:rPr>
          <w:i/>
          <w:iCs/>
        </w:rPr>
        <w:t>klima</w:t>
      </w:r>
      <w:r w:rsidR="009104A9" w:rsidRPr="005926A5">
        <w:rPr>
          <w:b/>
          <w:bCs/>
          <w:i/>
          <w:iCs/>
        </w:rPr>
        <w:t>ks</w:t>
      </w:r>
      <w:r w:rsidR="009104A9" w:rsidRPr="005926A5">
        <w:t>]</w:t>
      </w:r>
      <w:r>
        <w:t>.</w:t>
      </w:r>
    </w:p>
    <w:p w14:paraId="08292055" w14:textId="77777777" w:rsidR="00C50887" w:rsidRDefault="009104A9" w:rsidP="00C50887">
      <w:pPr>
        <w:spacing w:line="360" w:lineRule="auto"/>
        <w:rPr>
          <w:i/>
        </w:rPr>
      </w:pPr>
      <w:r>
        <w:t xml:space="preserve">Zcela nesprávná </w:t>
      </w:r>
      <w:r w:rsidR="00C50887">
        <w:t xml:space="preserve">(je hodnocena jako odchylka od normy) </w:t>
      </w:r>
      <w:r>
        <w:t xml:space="preserve">a nekultivovaná je výslovnost některých slov, např. </w:t>
      </w:r>
      <w:r w:rsidRPr="00D82630">
        <w:rPr>
          <w:i/>
        </w:rPr>
        <w:t>demogracie</w:t>
      </w:r>
      <w:r>
        <w:t xml:space="preserve">, </w:t>
      </w:r>
      <w:r w:rsidRPr="00D82630">
        <w:rPr>
          <w:i/>
        </w:rPr>
        <w:t>drezy</w:t>
      </w:r>
      <w:r>
        <w:t xml:space="preserve">, </w:t>
      </w:r>
      <w:r w:rsidRPr="00D82630">
        <w:rPr>
          <w:i/>
        </w:rPr>
        <w:t>konzert</w:t>
      </w:r>
      <w:r>
        <w:t xml:space="preserve">. Správná výslovnost je </w:t>
      </w:r>
      <w:r w:rsidRPr="00D82630">
        <w:rPr>
          <w:i/>
        </w:rPr>
        <w:t>demokracie</w:t>
      </w:r>
      <w:r>
        <w:t xml:space="preserve">, </w:t>
      </w:r>
      <w:r w:rsidRPr="00D82630">
        <w:rPr>
          <w:i/>
        </w:rPr>
        <w:t>dresy</w:t>
      </w:r>
      <w:r>
        <w:t xml:space="preserve">, </w:t>
      </w:r>
      <w:r w:rsidRPr="00D82630">
        <w:rPr>
          <w:i/>
        </w:rPr>
        <w:t>koncert</w:t>
      </w:r>
      <w:r>
        <w:t xml:space="preserve">. </w:t>
      </w:r>
      <w:r w:rsidR="00C50887">
        <w:t xml:space="preserve">U slova </w:t>
      </w:r>
      <w:r w:rsidR="00C50887" w:rsidRPr="00A6087C">
        <w:rPr>
          <w:i/>
        </w:rPr>
        <w:t>dres</w:t>
      </w:r>
      <w:r w:rsidR="00C50887">
        <w:t xml:space="preserve"> platí, že neznělé </w:t>
      </w:r>
      <w:r w:rsidR="00C50887">
        <w:rPr>
          <w:rFonts w:cs="Times New Roman"/>
        </w:rPr>
        <w:t>[</w:t>
      </w:r>
      <w:r w:rsidR="00C50887">
        <w:t>s</w:t>
      </w:r>
      <w:r w:rsidR="00C50887">
        <w:rPr>
          <w:rFonts w:cs="Times New Roman"/>
        </w:rPr>
        <w:t>]</w:t>
      </w:r>
      <w:r w:rsidR="00C50887">
        <w:t xml:space="preserve"> je vyslovováno i v dalších pádech – tedy </w:t>
      </w:r>
      <w:r w:rsidR="00C50887" w:rsidRPr="00C50887">
        <w:rPr>
          <w:i/>
        </w:rPr>
        <w:t>v</w:t>
      </w:r>
      <w:r w:rsidR="00C50887">
        <w:rPr>
          <w:i/>
        </w:rPr>
        <w:t> </w:t>
      </w:r>
      <w:r w:rsidR="00C50887" w:rsidRPr="00C50887">
        <w:rPr>
          <w:i/>
        </w:rPr>
        <w:t>dresu</w:t>
      </w:r>
      <w:r w:rsidR="00C50887">
        <w:rPr>
          <w:i/>
        </w:rPr>
        <w:t xml:space="preserve">. </w:t>
      </w:r>
    </w:p>
    <w:p w14:paraId="7CC49DCA" w14:textId="3F5E33FA" w:rsidR="00C50887" w:rsidRDefault="00C50887" w:rsidP="009104A9">
      <w:pPr>
        <w:spacing w:line="360" w:lineRule="auto"/>
      </w:pPr>
      <w:r>
        <w:t xml:space="preserve">Ve slovech jako </w:t>
      </w:r>
      <w:r w:rsidRPr="00891599">
        <w:rPr>
          <w:i/>
        </w:rPr>
        <w:t>kurs, exkurs, puls, impuls</w:t>
      </w:r>
      <w:r>
        <w:t xml:space="preserve">, </w:t>
      </w:r>
      <w:r w:rsidRPr="00891599">
        <w:rPr>
          <w:i/>
        </w:rPr>
        <w:t>revers</w:t>
      </w:r>
      <w:r>
        <w:rPr>
          <w:i/>
        </w:rPr>
        <w:t xml:space="preserve"> </w:t>
      </w:r>
      <w:r>
        <w:t xml:space="preserve">(psát je možné i </w:t>
      </w:r>
      <w:r w:rsidRPr="00C50887">
        <w:rPr>
          <w:i/>
        </w:rPr>
        <w:t>kurz, exkurz, pulz, impulz, reverz</w:t>
      </w:r>
      <w:r>
        <w:t xml:space="preserve">) se na konci slova vyslovuje jen neznělá souhláska </w:t>
      </w:r>
      <w:r>
        <w:rPr>
          <w:rFonts w:cs="Times New Roman"/>
        </w:rPr>
        <w:t>[</w:t>
      </w:r>
      <w:r>
        <w:t>s</w:t>
      </w:r>
      <w:r>
        <w:rPr>
          <w:rFonts w:cs="Times New Roman"/>
        </w:rPr>
        <w:t>]</w:t>
      </w:r>
      <w:r>
        <w:t xml:space="preserve">. V dalších pádech se ovšem vyslovuje </w:t>
      </w:r>
      <w:r>
        <w:rPr>
          <w:rFonts w:cs="Times New Roman"/>
        </w:rPr>
        <w:t>[</w:t>
      </w:r>
      <w:r>
        <w:t>z</w:t>
      </w:r>
      <w:r>
        <w:rPr>
          <w:rFonts w:cs="Times New Roman"/>
        </w:rPr>
        <w:t>]</w:t>
      </w:r>
      <w:r>
        <w:t xml:space="preserve">, např. </w:t>
      </w:r>
      <w:r w:rsidRPr="00C50887">
        <w:rPr>
          <w:i/>
        </w:rPr>
        <w:t>zapsat se do kurzu</w:t>
      </w:r>
      <w:r>
        <w:t xml:space="preserve">. </w:t>
      </w:r>
    </w:p>
    <w:p w14:paraId="131254E0" w14:textId="2C5FCDB5" w:rsidR="00306761" w:rsidRDefault="009104A9" w:rsidP="009104A9">
      <w:pPr>
        <w:spacing w:line="360" w:lineRule="auto"/>
      </w:pPr>
      <w:r>
        <w:t xml:space="preserve">Nesprávná je i hyperkorektní výslovnost slova </w:t>
      </w:r>
      <w:r w:rsidRPr="00BA7485">
        <w:rPr>
          <w:i/>
        </w:rPr>
        <w:t>filosofie</w:t>
      </w:r>
      <w:r>
        <w:t>, stejně tak jako za</w:t>
      </w:r>
      <w:r w:rsidR="00306761">
        <w:t xml:space="preserve">staralý, příznakový, je i pravopis </w:t>
      </w:r>
      <w:r w:rsidR="00A6087C">
        <w:t xml:space="preserve">slova </w:t>
      </w:r>
      <w:r w:rsidR="00306761">
        <w:t>filosofie, přestože je možný: v textech úzce odborných. D</w:t>
      </w:r>
      <w:r>
        <w:t xml:space="preserve">nes </w:t>
      </w:r>
      <w:r w:rsidR="00306761">
        <w:t xml:space="preserve">vyslovujeme a převážně </w:t>
      </w:r>
      <w:r>
        <w:t xml:space="preserve">píšeme </w:t>
      </w:r>
      <w:r w:rsidRPr="00306761">
        <w:rPr>
          <w:i/>
        </w:rPr>
        <w:t>filozofie</w:t>
      </w:r>
      <w:r>
        <w:t xml:space="preserve">. Co se týče tohoto jevu, odkazujeme na Internetovou jazykovou příručku, kde je jedna z částí věnovaná pravopisu a výslovnosti slov přejatých, např. právě slov </w:t>
      </w:r>
      <w:r w:rsidR="00E92B9D">
        <w:t>s hláskami s-z</w:t>
      </w:r>
      <w:r>
        <w:t xml:space="preserve">. Podkapitola má název </w:t>
      </w:r>
      <w:r w:rsidRPr="003F2DB7">
        <w:rPr>
          <w:i/>
        </w:rPr>
        <w:t>Pravopis a výslovnost přejatých slov se s-z</w:t>
      </w:r>
      <w:r w:rsidR="00891599">
        <w:t>.</w:t>
      </w:r>
      <w:r w:rsidR="00C50887">
        <w:t xml:space="preserve"> </w:t>
      </w:r>
    </w:p>
    <w:p w14:paraId="44ECFCC6" w14:textId="74CD2018" w:rsidR="009104A9" w:rsidRDefault="000E74E2" w:rsidP="009104A9">
      <w:pPr>
        <w:spacing w:line="360" w:lineRule="auto"/>
      </w:pPr>
      <w:r>
        <w:t xml:space="preserve">Zde se </w:t>
      </w:r>
      <w:r w:rsidR="00C50887">
        <w:t xml:space="preserve">mimo jiné </w:t>
      </w:r>
      <w:r>
        <w:t>dočteme, že d</w:t>
      </w:r>
      <w:r w:rsidR="00E92B9D">
        <w:t>vojí spisovná výslovnost</w:t>
      </w:r>
      <w:r w:rsidR="009104A9">
        <w:t xml:space="preserve">, [s] i [z], </w:t>
      </w:r>
      <w:r w:rsidR="00E92B9D">
        <w:t>se připouští např. u těchto slov (</w:t>
      </w:r>
      <w:r w:rsidR="009104A9">
        <w:t xml:space="preserve">PČP z r. 1993 uvádějí </w:t>
      </w:r>
      <w:r w:rsidR="00E92B9D">
        <w:t>také psaní dublet)</w:t>
      </w:r>
      <w:r w:rsidR="009104A9">
        <w:t xml:space="preserve">: </w:t>
      </w:r>
      <w:r w:rsidR="009104A9">
        <w:rPr>
          <w:rStyle w:val="Zdraznn"/>
        </w:rPr>
        <w:t>busola – buzola, desén – dezén, diskuse – diskuze, disertace – dizertace, kasematy – kazematy, plisé – plizé, renesance – renezance, resort – rezort, režisér – režizér</w:t>
      </w:r>
      <w:r w:rsidR="009104A9">
        <w:t xml:space="preserve">. </w:t>
      </w:r>
      <w:r w:rsidR="00CF3BF5">
        <w:t>V</w:t>
      </w:r>
      <w:r w:rsidR="00C50887">
        <w:t xml:space="preserve">ýslovnost se znělým </w:t>
      </w:r>
      <w:r w:rsidR="00CF3BF5">
        <w:rPr>
          <w:rFonts w:cs="Times New Roman"/>
        </w:rPr>
        <w:t>[</w:t>
      </w:r>
      <w:r w:rsidR="00C50887">
        <w:t>z</w:t>
      </w:r>
      <w:r w:rsidR="00CF3BF5">
        <w:rPr>
          <w:rFonts w:cs="Times New Roman"/>
        </w:rPr>
        <w:t>]</w:t>
      </w:r>
      <w:r w:rsidR="00CF3BF5">
        <w:t xml:space="preserve"> ještě není automaticky přijímána. </w:t>
      </w:r>
      <w:r w:rsidR="002C4318">
        <w:t>Jak uvádí V. Štěpánová, např. s výslovností slova busola se v současném úzu au</w:t>
      </w:r>
      <w:r w:rsidR="006944D4">
        <w:t>torka nesetkala (Štěpánová 2013</w:t>
      </w:r>
      <w:r w:rsidR="002C4318">
        <w:t xml:space="preserve">: 120). </w:t>
      </w:r>
    </w:p>
    <w:p w14:paraId="52AA1FDB" w14:textId="51941A9B" w:rsidR="009104A9" w:rsidRDefault="00E92B9D" w:rsidP="009104A9">
      <w:pPr>
        <w:spacing w:line="360" w:lineRule="auto"/>
      </w:pPr>
      <w:r>
        <w:lastRenderedPageBreak/>
        <w:t xml:space="preserve">Slova zakončená </w:t>
      </w:r>
      <w:proofErr w:type="gramStart"/>
      <w:r>
        <w:t xml:space="preserve">příponou </w:t>
      </w:r>
      <w:r w:rsidR="000E74E2">
        <w:rPr>
          <w:rStyle w:val="nezalamovatgen"/>
        </w:rPr>
        <w:t>-ismus</w:t>
      </w:r>
      <w:proofErr w:type="gramEnd"/>
      <w:r w:rsidR="000E74E2">
        <w:rPr>
          <w:rStyle w:val="nezalamovatgen"/>
        </w:rPr>
        <w:t xml:space="preserve">, </w:t>
      </w:r>
      <w:r>
        <w:rPr>
          <w:rStyle w:val="nezalamovatgen"/>
        </w:rPr>
        <w:t>-i</w:t>
      </w:r>
      <w:r w:rsidR="00A6087C">
        <w:t xml:space="preserve">zmus </w:t>
      </w:r>
      <w:r w:rsidR="000E74E2">
        <w:t xml:space="preserve">se vyslovují </w:t>
      </w:r>
      <w:r w:rsidR="00C50887">
        <w:t xml:space="preserve">se </w:t>
      </w:r>
      <w:r w:rsidR="00C50887" w:rsidRPr="00C50887">
        <w:rPr>
          <w:i/>
        </w:rPr>
        <w:t>z</w:t>
      </w:r>
      <w:r w:rsidR="00C50887">
        <w:t> v této příponě</w:t>
      </w:r>
      <w:r w:rsidR="00A6087C">
        <w:t>, tedy</w:t>
      </w:r>
      <w:r w:rsidR="000E74E2">
        <w:t xml:space="preserve"> </w:t>
      </w:r>
      <w:r w:rsidR="000E74E2">
        <w:rPr>
          <w:rFonts w:cs="Times New Roman"/>
        </w:rPr>
        <w:t>[</w:t>
      </w:r>
      <w:r w:rsidR="000E74E2">
        <w:rPr>
          <w:rStyle w:val="nezalamovatgen"/>
        </w:rPr>
        <w:t>-i</w:t>
      </w:r>
      <w:r w:rsidR="000E74E2">
        <w:t>zmus]. Týká se to i slov s </w:t>
      </w:r>
      <w:proofErr w:type="gramStart"/>
      <w:r w:rsidR="000E74E2">
        <w:t xml:space="preserve">příponami </w:t>
      </w:r>
      <w:r w:rsidR="000E74E2">
        <w:rPr>
          <w:rStyle w:val="nezalamovatgen"/>
        </w:rPr>
        <w:t>-smus</w:t>
      </w:r>
      <w:proofErr w:type="gramEnd"/>
      <w:r w:rsidR="000E74E2">
        <w:rPr>
          <w:rStyle w:val="nezalamovatgen"/>
        </w:rPr>
        <w:t>, -z</w:t>
      </w:r>
      <w:r w:rsidR="00A6087C">
        <w:t>mus</w:t>
      </w:r>
      <w:r w:rsidR="000E74E2">
        <w:t xml:space="preserve">, </w:t>
      </w:r>
      <w:r w:rsidR="000E74E2">
        <w:rPr>
          <w:rStyle w:val="nezalamovatgen"/>
        </w:rPr>
        <w:t>-sma, -z</w:t>
      </w:r>
      <w:r w:rsidR="00A6087C">
        <w:t>ma</w:t>
      </w:r>
      <w:r w:rsidR="000E74E2">
        <w:t xml:space="preserve">, kde je výslovnost </w:t>
      </w:r>
      <w:r w:rsidR="000E74E2">
        <w:rPr>
          <w:rFonts w:cs="Times New Roman"/>
        </w:rPr>
        <w:t>[</w:t>
      </w:r>
      <w:r w:rsidR="000E74E2">
        <w:t>-zmus, -zma</w:t>
      </w:r>
      <w:r w:rsidR="000E74E2">
        <w:rPr>
          <w:rFonts w:cs="Times New Roman"/>
        </w:rPr>
        <w:t>]</w:t>
      </w:r>
      <w:r w:rsidR="000E74E2">
        <w:t xml:space="preserve">, pravopis je ovšem obojí (základní je ovšem psaní se s): </w:t>
      </w:r>
      <w:r w:rsidR="009104A9">
        <w:t>např. </w:t>
      </w:r>
      <w:r w:rsidR="009104A9">
        <w:rPr>
          <w:rStyle w:val="Zdraznn"/>
        </w:rPr>
        <w:t>impresionismus – impresionizmus, romantismus – romantizmus, spasmus – spazmus, marasmus – marazmus, charisma – charizma</w:t>
      </w:r>
      <w:r w:rsidR="009104A9">
        <w:t>.</w:t>
      </w:r>
    </w:p>
    <w:p w14:paraId="6394EBEC" w14:textId="3E783C56" w:rsidR="009104A9" w:rsidRDefault="009104A9" w:rsidP="009104A9">
      <w:pPr>
        <w:spacing w:line="360" w:lineRule="auto"/>
      </w:pPr>
      <w:r>
        <w:t>U některých slov</w:t>
      </w:r>
      <w:r w:rsidR="000E74E2">
        <w:t xml:space="preserve">, jež mají jednu </w:t>
      </w:r>
      <w:r w:rsidR="00891599">
        <w:t xml:space="preserve">nebo dvojí </w:t>
      </w:r>
      <w:r w:rsidR="000E74E2">
        <w:t>výslovnost (</w:t>
      </w:r>
      <w:r w:rsidR="000E74E2" w:rsidRPr="00891599">
        <w:rPr>
          <w:i/>
        </w:rPr>
        <w:t>geodézie</w:t>
      </w:r>
      <w:r w:rsidR="000E74E2">
        <w:t xml:space="preserve">, </w:t>
      </w:r>
      <w:r w:rsidR="000E74E2" w:rsidRPr="00891599">
        <w:rPr>
          <w:i/>
        </w:rPr>
        <w:t>kurzíva</w:t>
      </w:r>
      <w:r w:rsidR="00891599">
        <w:t xml:space="preserve"> a </w:t>
      </w:r>
      <w:r w:rsidR="00891599" w:rsidRPr="00891599">
        <w:rPr>
          <w:i/>
        </w:rPr>
        <w:t>kurziva</w:t>
      </w:r>
      <w:r w:rsidR="000E74E2">
        <w:t xml:space="preserve">), je však možné užít </w:t>
      </w:r>
      <w:r w:rsidR="00C50887">
        <w:t xml:space="preserve">až </w:t>
      </w:r>
      <w:r w:rsidR="000E74E2">
        <w:t>trojí pravopis</w:t>
      </w:r>
      <w:r>
        <w:t xml:space="preserve">: </w:t>
      </w:r>
      <w:r>
        <w:rPr>
          <w:rStyle w:val="Zdraznn"/>
        </w:rPr>
        <w:t>geodezie, geodézie, geodesie</w:t>
      </w:r>
      <w:r>
        <w:t xml:space="preserve"> (nikoli však </w:t>
      </w:r>
      <w:r>
        <w:rPr>
          <w:rStyle w:val="Zdraznn"/>
        </w:rPr>
        <w:t>geodésie</w:t>
      </w:r>
      <w:r>
        <w:t xml:space="preserve">), stejně tak </w:t>
      </w:r>
      <w:r w:rsidR="00C50887">
        <w:t xml:space="preserve">píšeme </w:t>
      </w:r>
      <w:r>
        <w:t xml:space="preserve">třeba </w:t>
      </w:r>
      <w:r w:rsidR="00C50887">
        <w:rPr>
          <w:rStyle w:val="Zdraznn"/>
        </w:rPr>
        <w:t xml:space="preserve">kurziva, kurzíva </w:t>
      </w:r>
      <w:r w:rsidR="00C50887" w:rsidRPr="00C50887">
        <w:rPr>
          <w:rStyle w:val="Zdraznn"/>
          <w:i w:val="0"/>
        </w:rPr>
        <w:t>nebo</w:t>
      </w:r>
      <w:r w:rsidR="00C50887">
        <w:rPr>
          <w:rStyle w:val="Zdraznn"/>
        </w:rPr>
        <w:t xml:space="preserve"> </w:t>
      </w:r>
      <w:r>
        <w:rPr>
          <w:rStyle w:val="Zdraznn"/>
        </w:rPr>
        <w:t>kursiva</w:t>
      </w:r>
      <w:r>
        <w:t xml:space="preserve"> (nikoli </w:t>
      </w:r>
      <w:r>
        <w:rPr>
          <w:rStyle w:val="Zdraznn"/>
        </w:rPr>
        <w:t>kursíva</w:t>
      </w:r>
      <w:r>
        <w:t xml:space="preserve">), </w:t>
      </w:r>
      <w:r>
        <w:rPr>
          <w:rStyle w:val="Zdraznn"/>
        </w:rPr>
        <w:t>prezidium, prezídium, presidium</w:t>
      </w:r>
      <w:r>
        <w:t xml:space="preserve"> (nikoli </w:t>
      </w:r>
      <w:r>
        <w:rPr>
          <w:rStyle w:val="Zdraznn"/>
        </w:rPr>
        <w:t>presídium</w:t>
      </w:r>
      <w:r w:rsidR="00891599">
        <w:t xml:space="preserve">), </w:t>
      </w:r>
      <w:r w:rsidR="00891599" w:rsidRPr="00891599">
        <w:rPr>
          <w:i/>
        </w:rPr>
        <w:t>ofenziva, ofenzíva, ofensiva</w:t>
      </w:r>
      <w:r w:rsidR="00891599">
        <w:t xml:space="preserve">. </w:t>
      </w:r>
    </w:p>
    <w:p w14:paraId="632BB4FE" w14:textId="20469D0E" w:rsidR="009104A9" w:rsidRDefault="00C50887" w:rsidP="009104A9">
      <w:pPr>
        <w:spacing w:line="360" w:lineRule="auto"/>
      </w:pPr>
      <w:r>
        <w:t xml:space="preserve"> </w:t>
      </w:r>
      <w:r w:rsidR="009104A9">
        <w:t>(K tomu viz Internetová jazyková příručka, z níž příklady jsou</w:t>
      </w:r>
      <w:r w:rsidR="00CF3BF5">
        <w:t>, a podrobně rovněž Hůrková 1995</w:t>
      </w:r>
      <w:r w:rsidR="009104A9">
        <w:t xml:space="preserve">). </w:t>
      </w:r>
    </w:p>
    <w:p w14:paraId="39CD7F2E" w14:textId="390276E1" w:rsidR="00A6087C" w:rsidRDefault="00A6087C" w:rsidP="00A6087C">
      <w:pPr>
        <w:pStyle w:val="Nadpis2"/>
      </w:pPr>
      <w:bookmarkStart w:id="93" w:name="_Toc524368051"/>
      <w:r>
        <w:t>Výslovnost cizích vlastních jmen</w:t>
      </w:r>
      <w:bookmarkEnd w:id="93"/>
    </w:p>
    <w:p w14:paraId="04C33F4A" w14:textId="1C6CC187" w:rsidR="009104A9" w:rsidRDefault="00B54337" w:rsidP="00B54337">
      <w:pPr>
        <w:pStyle w:val="Tlotextu"/>
        <w:spacing w:line="360" w:lineRule="auto"/>
      </w:pPr>
      <w:r>
        <w:t xml:space="preserve">Cizí vlastní jména jsou běžnou součástí našeho života, čteme je v novinách a časopisech, v učebnicích, s jejich mluvenou podobou se setkáváme při přednáškách, v rozhlase a televizi. Při veřejných mluvených projevech je jejich výslovnost signálem zodpovědnosti a znalostí mluvčího. </w:t>
      </w:r>
    </w:p>
    <w:p w14:paraId="2CD6E51B" w14:textId="5284E5E1" w:rsidR="00967640" w:rsidRDefault="00317326" w:rsidP="00B54337">
      <w:pPr>
        <w:pStyle w:val="Tlotextu"/>
        <w:spacing w:line="360" w:lineRule="auto"/>
        <w:rPr>
          <w:rStyle w:val="l6"/>
          <w:color w:val="231F20"/>
        </w:rPr>
      </w:pPr>
      <w:r>
        <w:rPr>
          <w:rStyle w:val="l6"/>
          <w:color w:val="231F20"/>
        </w:rPr>
        <w:t>Poučení o výslovnosti jmen z</w:t>
      </w:r>
      <w:r w:rsidR="00F3752A">
        <w:rPr>
          <w:rStyle w:val="l6"/>
          <w:color w:val="231F20"/>
        </w:rPr>
        <w:t> </w:t>
      </w:r>
      <w:r>
        <w:rPr>
          <w:rStyle w:val="l6"/>
          <w:color w:val="231F20"/>
        </w:rPr>
        <w:t>jazyků</w:t>
      </w:r>
      <w:r w:rsidR="00F3752A">
        <w:rPr>
          <w:rStyle w:val="l6"/>
          <w:color w:val="231F20"/>
        </w:rPr>
        <w:t>,</w:t>
      </w:r>
      <w:r>
        <w:rPr>
          <w:rStyle w:val="l6"/>
          <w:color w:val="231F20"/>
        </w:rPr>
        <w:t xml:space="preserve"> jako je angličtina, němčina, francouzština, italština, španělština</w:t>
      </w:r>
      <w:r w:rsidR="00D27200">
        <w:rPr>
          <w:rStyle w:val="l6"/>
          <w:color w:val="231F20"/>
        </w:rPr>
        <w:t>,</w:t>
      </w:r>
      <w:r>
        <w:rPr>
          <w:rStyle w:val="l6"/>
          <w:color w:val="231F20"/>
        </w:rPr>
        <w:t xml:space="preserve"> polština a některých dalších tzv. běžných jazyků, najdeme v základních příručkách</w:t>
      </w:r>
      <w:r w:rsidR="00D27200">
        <w:rPr>
          <w:rStyle w:val="l6"/>
          <w:color w:val="231F20"/>
        </w:rPr>
        <w:t>,</w:t>
      </w:r>
      <w:r w:rsidR="00F3752A">
        <w:rPr>
          <w:rStyle w:val="l6"/>
          <w:color w:val="231F20"/>
        </w:rPr>
        <w:t xml:space="preserve"> </w:t>
      </w:r>
      <w:r w:rsidR="00D27200">
        <w:rPr>
          <w:rStyle w:val="l6"/>
          <w:color w:val="231F20"/>
        </w:rPr>
        <w:t xml:space="preserve">např. </w:t>
      </w:r>
      <w:r>
        <w:rPr>
          <w:rStyle w:val="l6"/>
          <w:color w:val="231F20"/>
        </w:rPr>
        <w:t xml:space="preserve">Výslovnost spisovné češtiny z r. 1978. Zde jsou </w:t>
      </w:r>
      <w:r w:rsidR="00D27200">
        <w:rPr>
          <w:rStyle w:val="l6"/>
          <w:color w:val="231F20"/>
        </w:rPr>
        <w:t xml:space="preserve">v prvé řadě </w:t>
      </w:r>
      <w:r>
        <w:rPr>
          <w:rStyle w:val="l6"/>
          <w:color w:val="231F20"/>
        </w:rPr>
        <w:t xml:space="preserve">uvedeny zásady převodu cizích hlásek do češtiny pro výslovnost cizích vlastních jmen (Hůrková 1995:66); výklady se </w:t>
      </w:r>
      <w:r w:rsidR="00D27200">
        <w:rPr>
          <w:rStyle w:val="l6"/>
          <w:color w:val="231F20"/>
        </w:rPr>
        <w:t xml:space="preserve">tak </w:t>
      </w:r>
      <w:r>
        <w:rPr>
          <w:rStyle w:val="l6"/>
          <w:color w:val="231F20"/>
        </w:rPr>
        <w:t>týkají náhrady cizích hlásek, které čeština nemá</w:t>
      </w:r>
      <w:r w:rsidR="00D27200">
        <w:rPr>
          <w:rStyle w:val="l6"/>
          <w:color w:val="231F20"/>
        </w:rPr>
        <w:t xml:space="preserve"> – jde např. o náhradu anglické obouretné souhlásky psané </w:t>
      </w:r>
      <w:r w:rsidR="00D27200" w:rsidRPr="00D27200">
        <w:rPr>
          <w:rStyle w:val="l6"/>
          <w:i/>
          <w:color w:val="231F20"/>
        </w:rPr>
        <w:t>w</w:t>
      </w:r>
      <w:r w:rsidR="00D27200">
        <w:rPr>
          <w:rStyle w:val="l6"/>
          <w:color w:val="231F20"/>
        </w:rPr>
        <w:t xml:space="preserve">, kterou ve výslovnosti anglických jmen nahrazujeme českým retozubným </w:t>
      </w:r>
      <w:r w:rsidR="00D27200" w:rsidRPr="00D27200">
        <w:rPr>
          <w:rStyle w:val="l6"/>
          <w:i/>
          <w:color w:val="231F20"/>
        </w:rPr>
        <w:t>v</w:t>
      </w:r>
      <w:r w:rsidR="00622650">
        <w:rPr>
          <w:rStyle w:val="l6"/>
          <w:color w:val="231F20"/>
        </w:rPr>
        <w:t xml:space="preserve">, </w:t>
      </w:r>
      <w:r w:rsidR="00D27200">
        <w:rPr>
          <w:rStyle w:val="l6"/>
          <w:color w:val="231F20"/>
        </w:rPr>
        <w:t xml:space="preserve">nebo o </w:t>
      </w:r>
      <w:r w:rsidR="00967640">
        <w:rPr>
          <w:rStyle w:val="l6"/>
          <w:color w:val="231F20"/>
        </w:rPr>
        <w:t xml:space="preserve">náhradu německé neurčité souhlásky </w:t>
      </w:r>
      <w:r w:rsidR="00967640">
        <w:rPr>
          <w:rStyle w:val="l6"/>
          <w:rFonts w:cs="Times New Roman"/>
          <w:color w:val="231F20"/>
        </w:rPr>
        <w:t xml:space="preserve">[ə], podobné anglické, českou samohláskou přední [e] atd. </w:t>
      </w:r>
    </w:p>
    <w:p w14:paraId="1401192E" w14:textId="4F73D802" w:rsidR="00317326" w:rsidRDefault="00967640" w:rsidP="00B54337">
      <w:pPr>
        <w:pStyle w:val="Tlotextu"/>
        <w:spacing w:line="360" w:lineRule="auto"/>
        <w:rPr>
          <w:rStyle w:val="l6"/>
          <w:color w:val="231F20"/>
        </w:rPr>
      </w:pPr>
      <w:r>
        <w:rPr>
          <w:rStyle w:val="l6"/>
          <w:color w:val="231F20"/>
        </w:rPr>
        <w:t xml:space="preserve">Popsána jsou i </w:t>
      </w:r>
      <w:r w:rsidR="00D27200">
        <w:rPr>
          <w:rStyle w:val="l6"/>
          <w:color w:val="231F20"/>
        </w:rPr>
        <w:t>pravidla po</w:t>
      </w:r>
      <w:r w:rsidR="00F3752A">
        <w:rPr>
          <w:rStyle w:val="l6"/>
          <w:color w:val="231F20"/>
        </w:rPr>
        <w:t>u</w:t>
      </w:r>
      <w:r w:rsidR="00D27200">
        <w:rPr>
          <w:rStyle w:val="l6"/>
          <w:color w:val="231F20"/>
        </w:rPr>
        <w:t>žívání přízvuku při vyslovování cizích jmen – při české výslovnosti cizích jmen nahrazujeme původní přízvuk přízvuk</w:t>
      </w:r>
      <w:r>
        <w:rPr>
          <w:rStyle w:val="l6"/>
          <w:color w:val="231F20"/>
        </w:rPr>
        <w:t>em českým</w:t>
      </w:r>
      <w:r w:rsidR="00D27200">
        <w:rPr>
          <w:rStyle w:val="l6"/>
          <w:color w:val="231F20"/>
        </w:rPr>
        <w:t>, tedy přízvukem na první slabice slova: týká se to jmen ruských</w:t>
      </w:r>
      <w:r>
        <w:rPr>
          <w:rStyle w:val="l6"/>
          <w:color w:val="231F20"/>
        </w:rPr>
        <w:t>, polských a italských</w:t>
      </w:r>
      <w:r w:rsidR="00D27200">
        <w:rPr>
          <w:rStyle w:val="l6"/>
          <w:color w:val="231F20"/>
        </w:rPr>
        <w:t xml:space="preserve"> s</w:t>
      </w:r>
      <w:r>
        <w:rPr>
          <w:rStyle w:val="l6"/>
          <w:color w:val="231F20"/>
        </w:rPr>
        <w:t xml:space="preserve"> původním </w:t>
      </w:r>
      <w:r w:rsidR="00D27200">
        <w:rPr>
          <w:rStyle w:val="l6"/>
          <w:color w:val="231F20"/>
        </w:rPr>
        <w:t xml:space="preserve">přízvukem </w:t>
      </w:r>
      <w:r>
        <w:rPr>
          <w:rStyle w:val="l6"/>
          <w:color w:val="231F20"/>
        </w:rPr>
        <w:t xml:space="preserve">na předposlední slabice, </w:t>
      </w:r>
      <w:r w:rsidR="00D27200">
        <w:rPr>
          <w:rStyle w:val="l6"/>
          <w:color w:val="231F20"/>
        </w:rPr>
        <w:t>francouzských s přízvukem na posled</w:t>
      </w:r>
      <w:r>
        <w:rPr>
          <w:rStyle w:val="l6"/>
          <w:color w:val="231F20"/>
        </w:rPr>
        <w:t xml:space="preserve">ní slabice a dalších. </w:t>
      </w:r>
    </w:p>
    <w:p w14:paraId="66A440C6" w14:textId="75AA99B0" w:rsidR="00D27200" w:rsidRPr="00D27200" w:rsidRDefault="00D27200" w:rsidP="00B54337">
      <w:pPr>
        <w:pStyle w:val="Tlotextu"/>
        <w:spacing w:line="360" w:lineRule="auto"/>
        <w:rPr>
          <w:rStyle w:val="a"/>
          <w:color w:val="231F20"/>
        </w:rPr>
      </w:pPr>
      <w:r>
        <w:rPr>
          <w:rStyle w:val="l6"/>
          <w:i/>
          <w:color w:val="231F20"/>
        </w:rPr>
        <w:lastRenderedPageBreak/>
        <w:t>„</w:t>
      </w:r>
      <w:r w:rsidRPr="00D27200">
        <w:rPr>
          <w:rStyle w:val="l6"/>
          <w:i/>
          <w:color w:val="231F20"/>
        </w:rPr>
        <w:t>(…) pro cizí vlastní jména vyslovovaná v českých projevech platí zásada, že cizí hlásky, které čeština nemá ve svém hláskovém inventáři, nahrazujeme hláskami českými, které se jim svou zvukovou podobou co nejvíce přibližují (…</w:t>
      </w:r>
      <w:r w:rsidR="00967640">
        <w:rPr>
          <w:rStyle w:val="l6"/>
          <w:i/>
          <w:color w:val="231F20"/>
        </w:rPr>
        <w:t>)“</w:t>
      </w:r>
      <w:r>
        <w:rPr>
          <w:rStyle w:val="l6"/>
          <w:i/>
          <w:color w:val="231F20"/>
        </w:rPr>
        <w:t xml:space="preserve"> </w:t>
      </w:r>
      <w:r>
        <w:rPr>
          <w:rStyle w:val="l6"/>
          <w:color w:val="231F20"/>
        </w:rPr>
        <w:t xml:space="preserve">(Hůrková 1995: 66) </w:t>
      </w:r>
    </w:p>
    <w:p w14:paraId="0140CB6E" w14:textId="77777777" w:rsidR="00BF6510" w:rsidRDefault="00967640" w:rsidP="00C138E7">
      <w:pPr>
        <w:pStyle w:val="Tlotextu"/>
        <w:spacing w:line="360" w:lineRule="auto"/>
        <w:rPr>
          <w:rStyle w:val="l6"/>
          <w:color w:val="231F20"/>
        </w:rPr>
      </w:pPr>
      <w:r>
        <w:rPr>
          <w:rStyle w:val="a"/>
          <w:color w:val="231F20"/>
        </w:rPr>
        <w:t>U</w:t>
      </w:r>
      <w:r w:rsidR="00BA1B67">
        <w:rPr>
          <w:rStyle w:val="a"/>
          <w:color w:val="231F20"/>
        </w:rPr>
        <w:t>vádí</w:t>
      </w:r>
      <w:r w:rsidR="00C138E7">
        <w:rPr>
          <w:rStyle w:val="a"/>
          <w:color w:val="231F20"/>
        </w:rPr>
        <w:t xml:space="preserve"> se </w:t>
      </w:r>
      <w:r>
        <w:rPr>
          <w:rStyle w:val="a"/>
          <w:color w:val="231F20"/>
        </w:rPr>
        <w:t xml:space="preserve">sice </w:t>
      </w:r>
      <w:r w:rsidR="00C138E7">
        <w:rPr>
          <w:rStyle w:val="a"/>
          <w:color w:val="231F20"/>
        </w:rPr>
        <w:t>(</w:t>
      </w:r>
      <w:r w:rsidR="00C138E7">
        <w:rPr>
          <w:rStyle w:val="l6"/>
          <w:color w:val="231F20"/>
        </w:rPr>
        <w:t xml:space="preserve">Štěpánová: 2013 </w:t>
      </w:r>
      <w:r>
        <w:rPr>
          <w:rStyle w:val="a"/>
          <w:color w:val="231F20"/>
        </w:rPr>
        <w:t xml:space="preserve">s odkazem na </w:t>
      </w:r>
      <w:r w:rsidR="00C138E7">
        <w:rPr>
          <w:rStyle w:val="l11"/>
          <w:color w:val="231F20"/>
        </w:rPr>
        <w:t>Kučera – Zeman:</w:t>
      </w:r>
      <w:r>
        <w:rPr>
          <w:rStyle w:val="l11"/>
          <w:color w:val="231F20"/>
        </w:rPr>
        <w:t>1998)</w:t>
      </w:r>
      <w:r w:rsidR="00BA1B67">
        <w:rPr>
          <w:rStyle w:val="a"/>
          <w:color w:val="231F20"/>
        </w:rPr>
        <w:t xml:space="preserve">, že </w:t>
      </w:r>
      <w:r w:rsidR="00BA1B67">
        <w:rPr>
          <w:rStyle w:val="l6"/>
          <w:color w:val="231F20"/>
        </w:rPr>
        <w:t xml:space="preserve">výslovnost cizích vlastních jmen </w:t>
      </w:r>
      <w:r w:rsidR="00317326">
        <w:rPr>
          <w:rStyle w:val="a"/>
          <w:color w:val="231F20"/>
        </w:rPr>
        <w:t xml:space="preserve">v češtině není zcela </w:t>
      </w:r>
      <w:r w:rsidR="00C138E7">
        <w:rPr>
          <w:rStyle w:val="l6"/>
          <w:color w:val="231F20"/>
        </w:rPr>
        <w:t xml:space="preserve">ustálena a chybí komplexní pravidla, rovněž </w:t>
      </w:r>
      <w:r w:rsidR="00C138E7">
        <w:rPr>
          <w:rStyle w:val="a"/>
          <w:color w:val="231F20"/>
        </w:rPr>
        <w:t xml:space="preserve">není k dispozici </w:t>
      </w:r>
      <w:r w:rsidR="00BA1B67">
        <w:rPr>
          <w:rStyle w:val="a"/>
          <w:color w:val="231F20"/>
        </w:rPr>
        <w:t xml:space="preserve">práce, která by se </w:t>
      </w:r>
      <w:r w:rsidR="00BA1B67">
        <w:rPr>
          <w:rStyle w:val="l7"/>
          <w:color w:val="231F20"/>
        </w:rPr>
        <w:t>tomuto t</w:t>
      </w:r>
      <w:r w:rsidR="00BA1B67">
        <w:rPr>
          <w:rStyle w:val="l6"/>
          <w:color w:val="231F20"/>
        </w:rPr>
        <w:t xml:space="preserve">ématu </w:t>
      </w:r>
      <w:r w:rsidR="00BA1B67">
        <w:rPr>
          <w:rStyle w:val="a"/>
          <w:color w:val="231F20"/>
        </w:rPr>
        <w:t>věno</w:t>
      </w:r>
      <w:r w:rsidR="00BA1B67">
        <w:rPr>
          <w:rStyle w:val="l7"/>
          <w:color w:val="231F20"/>
        </w:rPr>
        <w:t xml:space="preserve">vala </w:t>
      </w:r>
      <w:r w:rsidR="00622650">
        <w:rPr>
          <w:rStyle w:val="l6"/>
          <w:color w:val="231F20"/>
        </w:rPr>
        <w:t>podrobně</w:t>
      </w:r>
      <w:r w:rsidR="00C138E7">
        <w:rPr>
          <w:rStyle w:val="l6"/>
          <w:color w:val="231F20"/>
        </w:rPr>
        <w:t xml:space="preserve">, přesto poučení o výslovnosti cizích vlastních jmen nacházíme v základních příručkách a mluvnicích. Je to např. Mluvnice češtiny II, kde je část velmi užitečných výkladů věnována skloňování cizích vlastních </w:t>
      </w:r>
      <w:proofErr w:type="gramStart"/>
      <w:r w:rsidR="00C138E7">
        <w:rPr>
          <w:rStyle w:val="l6"/>
          <w:color w:val="231F20"/>
        </w:rPr>
        <w:t>jmen</w:t>
      </w:r>
      <w:proofErr w:type="gramEnd"/>
      <w:r w:rsidR="00C138E7">
        <w:rPr>
          <w:rStyle w:val="l6"/>
          <w:color w:val="231F20"/>
        </w:rPr>
        <w:t xml:space="preserve"> a to je doprovázeno výklady o výslovnosti. Je to dáno tím, že </w:t>
      </w:r>
      <w:r w:rsidR="00C138E7" w:rsidRPr="00C138E7">
        <w:rPr>
          <w:rStyle w:val="l6"/>
          <w:color w:val="231F20"/>
        </w:rPr>
        <w:t>skloňování vlastních jmen se v</w:t>
      </w:r>
      <w:r w:rsidR="00C138E7">
        <w:rPr>
          <w:rStyle w:val="l6"/>
          <w:color w:val="231F20"/>
        </w:rPr>
        <w:t xml:space="preserve"> </w:t>
      </w:r>
      <w:r w:rsidR="00C138E7" w:rsidRPr="00C138E7">
        <w:rPr>
          <w:rStyle w:val="l6"/>
          <w:color w:val="231F20"/>
        </w:rPr>
        <w:t>češtině řídí především jejich vyslovovanou podobou</w:t>
      </w:r>
      <w:r w:rsidR="00C138E7">
        <w:rPr>
          <w:rStyle w:val="l6"/>
          <w:color w:val="231F20"/>
        </w:rPr>
        <w:t xml:space="preserve">. Obdobné výklady najdeme </w:t>
      </w:r>
      <w:r w:rsidR="00C138E7" w:rsidRPr="00C138E7">
        <w:rPr>
          <w:rStyle w:val="l6"/>
          <w:color w:val="231F20"/>
        </w:rPr>
        <w:t>v</w:t>
      </w:r>
      <w:r w:rsidR="00C138E7">
        <w:rPr>
          <w:rStyle w:val="l6"/>
          <w:color w:val="231F20"/>
        </w:rPr>
        <w:t> </w:t>
      </w:r>
      <w:r w:rsidR="00C138E7" w:rsidRPr="00C138E7">
        <w:rPr>
          <w:rStyle w:val="l6"/>
          <w:color w:val="231F20"/>
        </w:rPr>
        <w:t>IJP</w:t>
      </w:r>
      <w:r w:rsidR="00C138E7">
        <w:rPr>
          <w:rStyle w:val="l6"/>
          <w:color w:val="231F20"/>
        </w:rPr>
        <w:t xml:space="preserve">, v kapitolách, které se věnují </w:t>
      </w:r>
      <w:r w:rsidR="00C138E7" w:rsidRPr="00C138E7">
        <w:rPr>
          <w:rStyle w:val="l6"/>
          <w:color w:val="231F20"/>
        </w:rPr>
        <w:t>skloňování osobních a zeměpisných jmen</w:t>
      </w:r>
      <w:r w:rsidR="00C138E7">
        <w:rPr>
          <w:rStyle w:val="l6"/>
          <w:color w:val="231F20"/>
        </w:rPr>
        <w:t xml:space="preserve">.  </w:t>
      </w:r>
    </w:p>
    <w:p w14:paraId="7BD506B6" w14:textId="17B12807" w:rsidR="00D20C5D" w:rsidRDefault="00622650" w:rsidP="00495A3F">
      <w:pPr>
        <w:pStyle w:val="Tlotextu"/>
        <w:spacing w:line="360" w:lineRule="auto"/>
        <w:rPr>
          <w:rStyle w:val="l6"/>
          <w:color w:val="231F20"/>
        </w:rPr>
      </w:pPr>
      <w:r>
        <w:rPr>
          <w:rStyle w:val="l6"/>
          <w:color w:val="231F20"/>
        </w:rPr>
        <w:t>To, co také znejisťuje uživa</w:t>
      </w:r>
      <w:r w:rsidR="00D20C5D">
        <w:rPr>
          <w:rStyle w:val="l6"/>
          <w:color w:val="231F20"/>
        </w:rPr>
        <w:t>tele při výslovnosti cizích jmen</w:t>
      </w:r>
      <w:r>
        <w:rPr>
          <w:rStyle w:val="l6"/>
          <w:color w:val="231F20"/>
        </w:rPr>
        <w:t xml:space="preserve">, je, že mnohdy převažující </w:t>
      </w:r>
      <w:r w:rsidRPr="00622650">
        <w:rPr>
          <w:rStyle w:val="l6"/>
          <w:color w:val="231F20"/>
        </w:rPr>
        <w:t>výslovnost v</w:t>
      </w:r>
      <w:r>
        <w:rPr>
          <w:rStyle w:val="l6"/>
          <w:color w:val="231F20"/>
        </w:rPr>
        <w:t> </w:t>
      </w:r>
      <w:r w:rsidRPr="00622650">
        <w:rPr>
          <w:rStyle w:val="l6"/>
          <w:color w:val="231F20"/>
        </w:rPr>
        <w:t>úzu</w:t>
      </w:r>
      <w:r>
        <w:rPr>
          <w:rStyle w:val="l6"/>
          <w:color w:val="231F20"/>
        </w:rPr>
        <w:t xml:space="preserve"> neodpovídá podobě kodifikované. O to více je potřeba výslovnost</w:t>
      </w:r>
      <w:r w:rsidR="00D20C5D">
        <w:rPr>
          <w:rStyle w:val="l6"/>
          <w:color w:val="231F20"/>
        </w:rPr>
        <w:t xml:space="preserve"> cizích vlastních jmen ověřit. </w:t>
      </w:r>
      <w:r w:rsidR="00BF6510">
        <w:rPr>
          <w:rStyle w:val="l6"/>
          <w:color w:val="231F20"/>
        </w:rPr>
        <w:t xml:space="preserve">Zároveň je potřeba mít na mysli, že musíme respektovat výslovnost cizího vlastního jména v jazyce, z něhož jméno pochází nebo v jehož kontextu se užívá. Je proto rozdíl, když slovo Johnson </w:t>
      </w:r>
      <w:r w:rsidR="00074EFE">
        <w:rPr>
          <w:rStyle w:val="l6"/>
          <w:color w:val="231F20"/>
        </w:rPr>
        <w:t>označuje</w:t>
      </w:r>
      <w:r w:rsidR="00F3752A">
        <w:rPr>
          <w:rStyle w:val="l6"/>
          <w:color w:val="231F20"/>
        </w:rPr>
        <w:t xml:space="preserve"> Američana nebo Švéda, a toto slovo má tak dvojí výslovnost. </w:t>
      </w:r>
      <w:r w:rsidR="00495A3F">
        <w:rPr>
          <w:rStyle w:val="l6"/>
          <w:color w:val="231F20"/>
        </w:rPr>
        <w:t xml:space="preserve"> </w:t>
      </w:r>
    </w:p>
    <w:p w14:paraId="0BAC6725" w14:textId="6CDC9ED0" w:rsidR="00622650" w:rsidRDefault="00622650" w:rsidP="00622650">
      <w:pPr>
        <w:framePr w:w="624" w:h="624" w:hRule="exact" w:hSpace="170" w:wrap="around" w:vAnchor="text" w:hAnchor="page" w:xAlign="outside" w:y="-622" w:anchorLock="1"/>
        <w:jc w:val="both"/>
      </w:pPr>
    </w:p>
    <w:p w14:paraId="637CCFA4" w14:textId="66C57CB5" w:rsidR="00622650" w:rsidRPr="00622650" w:rsidRDefault="00622650" w:rsidP="00622650">
      <w:pPr>
        <w:rPr>
          <w:rStyle w:val="l6"/>
          <w:rFonts w:cs="Times New Roman"/>
          <w:iCs/>
          <w:szCs w:val="24"/>
        </w:rPr>
      </w:pPr>
    </w:p>
    <w:p w14:paraId="41D6647D" w14:textId="0946E9CA" w:rsidR="00C2650C" w:rsidRDefault="00C2650C" w:rsidP="00C2650C">
      <w:pPr>
        <w:pStyle w:val="Nadpis2"/>
      </w:pPr>
      <w:bookmarkStart w:id="94" w:name="_Toc524368052"/>
      <w:r>
        <w:t>Výslovnost zkratek</w:t>
      </w:r>
      <w:r w:rsidR="00F04628">
        <w:t xml:space="preserve"> a jejich používání v textu</w:t>
      </w:r>
      <w:bookmarkEnd w:id="94"/>
    </w:p>
    <w:p w14:paraId="7DEA12CD" w14:textId="2F2A41F2" w:rsidR="00C2650C" w:rsidRPr="00C2650C" w:rsidRDefault="00C2650C" w:rsidP="005D0BFC">
      <w:pPr>
        <w:pStyle w:val="Tlotextu"/>
        <w:spacing w:line="360" w:lineRule="auto"/>
      </w:pPr>
      <w:r>
        <w:t>Zaměřme se na zkratky iniciálové, tzn. tvořené počátečními hláskami</w:t>
      </w:r>
      <w:r w:rsidR="00455945">
        <w:t xml:space="preserve"> jednotlivých slov</w:t>
      </w:r>
      <w:r>
        <w:t xml:space="preserve">. </w:t>
      </w:r>
      <w:r w:rsidR="00455945">
        <w:t>P</w:t>
      </w:r>
      <w:r w:rsidR="00F04628">
        <w:t>opis a p</w:t>
      </w:r>
      <w:r w:rsidR="005D0BFC">
        <w:t>oučení o jejich výslovnosti nabízí opět Internetová jazyková pří</w:t>
      </w:r>
      <w:r w:rsidR="0003261C">
        <w:t>ručka, z níž v následujícím textu přebíráme většinu příkladů.</w:t>
      </w:r>
      <w:r w:rsidR="005D0BFC">
        <w:t xml:space="preserve"> </w:t>
      </w:r>
      <w:r w:rsidR="0003261C">
        <w:t xml:space="preserve">Zkratky jsou </w:t>
      </w:r>
      <w:r w:rsidR="00F04628">
        <w:t xml:space="preserve">poměrně problematickým jevem v tom smyslu, že víceméně ustálený je jejich pravopis, </w:t>
      </w:r>
      <w:r w:rsidR="0003261C">
        <w:t xml:space="preserve">ale už méně si </w:t>
      </w:r>
      <w:r w:rsidR="00F04628">
        <w:t xml:space="preserve">vědí rady uživatelé s jejich skloňováním, začleňováním do souvislých výpovědí a </w:t>
      </w:r>
      <w:r w:rsidR="0003261C">
        <w:t xml:space="preserve">s </w:t>
      </w:r>
      <w:r w:rsidR="00F04628">
        <w:t xml:space="preserve">výslovností. </w:t>
      </w:r>
      <w:r w:rsidR="002C4318">
        <w:t xml:space="preserve">Jejich výslovnost není kodifikovaná a existuje obvykle jen vžitý úzus. </w:t>
      </w:r>
    </w:p>
    <w:p w14:paraId="3E238709" w14:textId="0330A2A1" w:rsidR="00C2650C" w:rsidRDefault="00C2650C" w:rsidP="00C2650C">
      <w:pPr>
        <w:pStyle w:val="Tlotextu"/>
        <w:spacing w:line="360" w:lineRule="auto"/>
      </w:pPr>
      <w:r w:rsidRPr="00C2650C">
        <w:t xml:space="preserve">Domácí iniciálové zkratky </w:t>
      </w:r>
      <w:r w:rsidR="00455945">
        <w:t xml:space="preserve">však </w:t>
      </w:r>
      <w:r w:rsidRPr="00C2650C">
        <w:t xml:space="preserve">obvykle nečiní uživatelům potíže. Čteme je hláskovacím způsobem, </w:t>
      </w:r>
      <w:r w:rsidR="002C4318">
        <w:t xml:space="preserve">vyslovujeme je po jednotlivých písmenech, často vokalizovaných (tzn. ODS čteme jako ó dé es); </w:t>
      </w:r>
      <w:r w:rsidRPr="00C2650C">
        <w:rPr>
          <w:i/>
          <w:iCs/>
        </w:rPr>
        <w:t>ČT</w:t>
      </w:r>
      <w:r w:rsidRPr="00C2650C">
        <w:t xml:space="preserve"> [čé té] = Česká televize, </w:t>
      </w:r>
      <w:r w:rsidRPr="00C2650C">
        <w:rPr>
          <w:i/>
          <w:iCs/>
        </w:rPr>
        <w:t>ČTK</w:t>
      </w:r>
      <w:r w:rsidRPr="00C2650C">
        <w:t xml:space="preserve"> [čé té ká] = Česká tisková kancelář, </w:t>
      </w:r>
      <w:r w:rsidRPr="00C2650C">
        <w:rPr>
          <w:i/>
          <w:iCs/>
        </w:rPr>
        <w:t>ODS</w:t>
      </w:r>
      <w:r w:rsidRPr="00C2650C">
        <w:t xml:space="preserve"> [ó dé es] = Občanská demokratická strana.</w:t>
      </w:r>
    </w:p>
    <w:p w14:paraId="38AA9F34" w14:textId="5A04EC9E" w:rsidR="0003261C" w:rsidRPr="0003261C" w:rsidRDefault="00586CA1" w:rsidP="00C2650C">
      <w:pPr>
        <w:pStyle w:val="Tlotextu"/>
        <w:spacing w:line="360" w:lineRule="auto"/>
        <w:ind w:firstLine="0"/>
        <w:rPr>
          <w:iCs/>
        </w:rPr>
      </w:pPr>
      <w:r w:rsidRPr="00C2650C">
        <w:lastRenderedPageBreak/>
        <w:t>Hláskovacím způsobem se většinou čtou i iniciálové zkratky cizího původu, ale žádná obecná či striktní pravidla pro výslo</w:t>
      </w:r>
      <w:r w:rsidR="005D0BFC">
        <w:t xml:space="preserve">vnost cizích zkratek neexistují, ani </w:t>
      </w:r>
      <w:r w:rsidR="0003261C">
        <w:t xml:space="preserve">jejich užívání není </w:t>
      </w:r>
      <w:r w:rsidR="005D0BFC">
        <w:t>systematické</w:t>
      </w:r>
      <w:r w:rsidR="0003261C">
        <w:t xml:space="preserve">. Některé zkratky se tak čtou jak počeštěně, tak s nápodobou cizí, zejména anglické výslovnosti. </w:t>
      </w:r>
      <w:r w:rsidR="00C2650C">
        <w:t xml:space="preserve"> </w:t>
      </w:r>
      <w:r w:rsidRPr="00C2650C">
        <w:t xml:space="preserve">U zkratky </w:t>
      </w:r>
      <w:r w:rsidRPr="00C2650C">
        <w:rPr>
          <w:i/>
          <w:iCs/>
        </w:rPr>
        <w:t>CD</w:t>
      </w:r>
      <w:r w:rsidR="0003261C">
        <w:t xml:space="preserve"> [cé dé] (</w:t>
      </w:r>
      <w:r w:rsidRPr="00C2650C">
        <w:t xml:space="preserve">hovorově </w:t>
      </w:r>
      <w:r w:rsidRPr="00C2650C">
        <w:rPr>
          <w:i/>
          <w:iCs/>
        </w:rPr>
        <w:t>cédéčko</w:t>
      </w:r>
      <w:r w:rsidR="0003261C">
        <w:rPr>
          <w:iCs/>
        </w:rPr>
        <w:t>)</w:t>
      </w:r>
      <w:r w:rsidR="0003261C">
        <w:t xml:space="preserve"> </w:t>
      </w:r>
      <w:r w:rsidRPr="00C2650C">
        <w:t xml:space="preserve">se </w:t>
      </w:r>
      <w:r w:rsidR="0003261C">
        <w:t xml:space="preserve">tak setkáváme rovněž </w:t>
      </w:r>
      <w:r w:rsidRPr="00C2650C">
        <w:t>s anglickým hláskováním [sí dý]</w:t>
      </w:r>
      <w:r w:rsidR="00455945">
        <w:t>, z</w:t>
      </w:r>
      <w:r w:rsidR="005D0BFC">
        <w:t xml:space="preserve">kratku pro počítač </w:t>
      </w:r>
      <w:r w:rsidR="005D0BFC">
        <w:rPr>
          <w:rStyle w:val="Zdraznn"/>
        </w:rPr>
        <w:t>PC</w:t>
      </w:r>
      <w:r w:rsidR="005D0BFC">
        <w:t xml:space="preserve"> čteme [pé cé] i [pí sí] (hovorově je to </w:t>
      </w:r>
      <w:r w:rsidR="005D0BFC">
        <w:rPr>
          <w:rStyle w:val="Zdraznn"/>
        </w:rPr>
        <w:t>pécéčko</w:t>
      </w:r>
      <w:r w:rsidR="005D0BFC">
        <w:t xml:space="preserve"> i </w:t>
      </w:r>
      <w:r w:rsidR="005D0BFC">
        <w:rPr>
          <w:rStyle w:val="Zdraznn"/>
        </w:rPr>
        <w:t>písíčko</w:t>
      </w:r>
      <w:r w:rsidR="005D0BFC">
        <w:rPr>
          <w:rStyle w:val="Zdraznn"/>
          <w:i w:val="0"/>
        </w:rPr>
        <w:t xml:space="preserve">), </w:t>
      </w:r>
      <w:r w:rsidR="005D0BFC">
        <w:rPr>
          <w:rStyle w:val="Zdraznn"/>
        </w:rPr>
        <w:t>DVD</w:t>
      </w:r>
      <w:r w:rsidR="005D0BFC">
        <w:t xml:space="preserve"> čteme [dé vé dé] i [dý ví dý], </w:t>
      </w:r>
      <w:r w:rsidR="0003261C">
        <w:t>(</w:t>
      </w:r>
      <w:r w:rsidR="005D0BFC">
        <w:t xml:space="preserve">hovorově </w:t>
      </w:r>
      <w:r w:rsidR="0003261C">
        <w:t xml:space="preserve">je to </w:t>
      </w:r>
      <w:r w:rsidR="005D0BFC">
        <w:rPr>
          <w:rStyle w:val="Zdraznn"/>
        </w:rPr>
        <w:t>dévédéčko</w:t>
      </w:r>
      <w:r w:rsidR="005D0BFC">
        <w:t xml:space="preserve"> i </w:t>
      </w:r>
      <w:r w:rsidR="005D0BFC">
        <w:rPr>
          <w:rStyle w:val="Zdraznn"/>
        </w:rPr>
        <w:t>dývídýčko</w:t>
      </w:r>
      <w:r w:rsidR="0003261C" w:rsidRPr="0003261C">
        <w:rPr>
          <w:rStyle w:val="Zdraznn"/>
          <w:i w:val="0"/>
        </w:rPr>
        <w:t>)</w:t>
      </w:r>
      <w:r w:rsidR="0003261C">
        <w:rPr>
          <w:rStyle w:val="Zdraznn"/>
          <w:i w:val="0"/>
        </w:rPr>
        <w:t xml:space="preserve">. </w:t>
      </w:r>
      <w:r w:rsidR="0003261C">
        <w:t xml:space="preserve">Podle Internetové jazykové příručky zkratku televizní stanice </w:t>
      </w:r>
      <w:r w:rsidR="0003261C">
        <w:rPr>
          <w:rStyle w:val="Zdraznn"/>
        </w:rPr>
        <w:t>HBO</w:t>
      </w:r>
      <w:r w:rsidR="0003261C">
        <w:t xml:space="preserve"> můžeme vyslovovat jako [ejč bí ou] i [há bé ó], zkratku pro čerpací stanice </w:t>
      </w:r>
      <w:r w:rsidR="0003261C">
        <w:rPr>
          <w:rStyle w:val="Zdraznn"/>
        </w:rPr>
        <w:t>OMV</w:t>
      </w:r>
      <w:r w:rsidR="0003261C">
        <w:t xml:space="preserve"> lze hláskovat německy [ó em fau] i česky [ó em vé]. Dále Internetová jazyková příručka uvádí, že v některých případech může čtení zkratek cizího původu podle cizích hláskovacích zvyklostí působit příznakově až přepjatě a může znesnadnit porozumění, např. </w:t>
      </w:r>
      <w:r w:rsidR="00455945">
        <w:t xml:space="preserve">vyslovujeme-li </w:t>
      </w:r>
      <w:r w:rsidR="0003261C">
        <w:rPr>
          <w:rStyle w:val="Zdraznn"/>
        </w:rPr>
        <w:t>NHL</w:t>
      </w:r>
      <w:r w:rsidR="0003261C">
        <w:t xml:space="preserve"> jako [en ejč el] mís</w:t>
      </w:r>
      <w:r w:rsidR="00455945">
        <w:t>to vžité výslovnosti [en há el]. U</w:t>
      </w:r>
      <w:r w:rsidR="0003261C">
        <w:t> jiných zkratek se naopa</w:t>
      </w:r>
      <w:r w:rsidR="00455945">
        <w:t>k s českou výslovností v podstatě</w:t>
      </w:r>
      <w:r w:rsidR="0003261C">
        <w:t xml:space="preserve"> nesetkáme, např. </w:t>
      </w:r>
      <w:r w:rsidR="0003261C">
        <w:rPr>
          <w:rStyle w:val="Zdraznn"/>
        </w:rPr>
        <w:t>BBC</w:t>
      </w:r>
      <w:r w:rsidR="0003261C">
        <w:t xml:space="preserve"> [bí bí sí], </w:t>
      </w:r>
      <w:r w:rsidR="0003261C">
        <w:rPr>
          <w:rStyle w:val="Zdraznn"/>
        </w:rPr>
        <w:t>FBI</w:t>
      </w:r>
      <w:r w:rsidR="0003261C">
        <w:t xml:space="preserve"> [ef bí aj] atd. Ojediněle se shoduje česká výslovnost s výslovností původní: </w:t>
      </w:r>
      <w:r w:rsidR="0003261C">
        <w:rPr>
          <w:rStyle w:val="Zdraznn"/>
        </w:rPr>
        <w:t>SMS</w:t>
      </w:r>
      <w:r w:rsidR="0003261C">
        <w:t xml:space="preserve"> [es em es] (hovorově </w:t>
      </w:r>
      <w:r w:rsidR="0003261C">
        <w:rPr>
          <w:rStyle w:val="Zdraznn"/>
        </w:rPr>
        <w:t>esemeska</w:t>
      </w:r>
      <w:r w:rsidR="0003261C">
        <w:rPr>
          <w:rStyle w:val="Zdraznn"/>
          <w:i w:val="0"/>
        </w:rPr>
        <w:t>)</w:t>
      </w:r>
      <w:r w:rsidR="0003261C">
        <w:t>.</w:t>
      </w:r>
    </w:p>
    <w:p w14:paraId="0961D7DB" w14:textId="223A64ED" w:rsidR="005769F6" w:rsidRDefault="005769F6" w:rsidP="005769F6">
      <w:pPr>
        <w:pStyle w:val="Tlotextu"/>
        <w:spacing w:line="360" w:lineRule="auto"/>
        <w:ind w:firstLine="0"/>
      </w:pPr>
      <w:r>
        <w:t>Někdy je složení iniciálové zkratky takové, že umožňuje i jiné čtení než hláskování, např. </w:t>
      </w:r>
      <w:r>
        <w:rPr>
          <w:rStyle w:val="Zdraznn"/>
        </w:rPr>
        <w:t>ČEZ</w:t>
      </w:r>
      <w:r>
        <w:t xml:space="preserve"> [čes] = pův. České energetické závody; </w:t>
      </w:r>
      <w:r w:rsidR="002C4318">
        <w:t xml:space="preserve">zkratku </w:t>
      </w:r>
      <w:r>
        <w:t>čte</w:t>
      </w:r>
      <w:r w:rsidR="002C4318">
        <w:t xml:space="preserve">me </w:t>
      </w:r>
      <w:r>
        <w:t>jako slovo. Tehdy taková „slova“ zapojujeme do věty jako podstatná jména a sklo</w:t>
      </w:r>
      <w:r w:rsidR="002C4318">
        <w:t xml:space="preserve">ňujeme je </w:t>
      </w:r>
      <w:r>
        <w:t xml:space="preserve">podle zakončení nebo se </w:t>
      </w:r>
      <w:r w:rsidR="002C4318">
        <w:t xml:space="preserve">rod domácích zkratek </w:t>
      </w:r>
      <w:r>
        <w:t>zpravidla řídí zákl</w:t>
      </w:r>
      <w:r w:rsidR="002C4318">
        <w:t xml:space="preserve">adním jménem nezkráceného názvu. </w:t>
      </w:r>
      <w:r>
        <w:t xml:space="preserve"> </w:t>
      </w:r>
      <w:r w:rsidR="002C4318">
        <w:t>U</w:t>
      </w:r>
      <w:r>
        <w:t xml:space="preserve"> cizích zkratek platí pravidlo, že se prosazuje rod podstatného jména, které nahrazují, přičemž se obvykle vychází z přeloženého názvu. Toto pravidlo však neplatí vždy. Původ cizích zkratek mnohdy uživatelé neznají, a proto jejich řazení k rodu kolísá – tyto zkratky se často přirozeně řadí k rodu střednímu. (Blíže o tom nastudujte v Internetové jazykové příručce). </w:t>
      </w:r>
      <w:r w:rsidR="0003261C">
        <w:t xml:space="preserve"> </w:t>
      </w:r>
    </w:p>
    <w:p w14:paraId="24F56E56" w14:textId="42DB2CBE" w:rsidR="005769F6" w:rsidRDefault="00586CA1" w:rsidP="005769F6">
      <w:pPr>
        <w:pStyle w:val="Tlotextu"/>
        <w:spacing w:line="360" w:lineRule="auto"/>
        <w:ind w:firstLine="0"/>
      </w:pPr>
      <w:r>
        <w:t xml:space="preserve">Často používaná je zkratka pro životopis – </w:t>
      </w:r>
      <w:r w:rsidR="005769F6">
        <w:t xml:space="preserve">CV neboli </w:t>
      </w:r>
      <w:r w:rsidR="005769F6" w:rsidRPr="00C2650C">
        <w:rPr>
          <w:b/>
          <w:bCs/>
        </w:rPr>
        <w:t>curriculum vitae</w:t>
      </w:r>
      <w:r w:rsidR="005769F6" w:rsidRPr="00C2650C">
        <w:t xml:space="preserve"> (latinsky „běh života“</w:t>
      </w:r>
      <w:r>
        <w:t>), vyslovovaná dnes jako</w:t>
      </w:r>
      <w:r w:rsidR="005769F6">
        <w:t xml:space="preserve"> [sívíčko]</w:t>
      </w:r>
      <w:r w:rsidR="003F2FA4">
        <w:t>, což není vzhledem k latinskému původu slova vhodné spojení, ale tato výslovnost se používá např. v anglicky mluvících firmách a je také součástí úzu</w:t>
      </w:r>
      <w:r w:rsidR="005769F6">
        <w:t xml:space="preserve">; česky je možné říkat </w:t>
      </w:r>
      <w:r w:rsidR="005769F6" w:rsidRPr="00C2650C">
        <w:t>[cévéčko]</w:t>
      </w:r>
      <w:r>
        <w:t xml:space="preserve">. </w:t>
      </w:r>
    </w:p>
    <w:p w14:paraId="6A19DA0C" w14:textId="11409B4F" w:rsidR="00044E9F" w:rsidRDefault="003F2FA4" w:rsidP="005769F6">
      <w:pPr>
        <w:pStyle w:val="Tlotextu"/>
        <w:spacing w:line="360" w:lineRule="auto"/>
        <w:ind w:firstLine="0"/>
      </w:pPr>
      <w:r>
        <w:t xml:space="preserve">Podle </w:t>
      </w:r>
      <w:r w:rsidR="00577E7F">
        <w:t>Štěpánové (2013</w:t>
      </w:r>
      <w:r>
        <w:t xml:space="preserve">: 137) jeden z častých dotazů pro Jazykovou poradnu ÚJČ je dotaz na výslovnost </w:t>
      </w:r>
      <w:r w:rsidR="00044E9F">
        <w:t xml:space="preserve">akademického titulu </w:t>
      </w:r>
      <w:r w:rsidR="00044E9F" w:rsidRPr="00044E9F">
        <w:rPr>
          <w:i/>
        </w:rPr>
        <w:t>Ph.D.</w:t>
      </w:r>
      <w:r w:rsidR="00044E9F">
        <w:t xml:space="preserve">, který se běžně čte jako </w:t>
      </w:r>
      <w:r w:rsidR="00044E9F">
        <w:rPr>
          <w:rFonts w:cs="Times New Roman"/>
        </w:rPr>
        <w:t>[</w:t>
      </w:r>
      <w:r w:rsidR="00E80806">
        <w:t xml:space="preserve">pí </w:t>
      </w:r>
      <w:r w:rsidR="00044E9F">
        <w:t>e</w:t>
      </w:r>
      <w:r w:rsidR="00E80806">
        <w:t>j</w:t>
      </w:r>
      <w:r w:rsidR="00044E9F">
        <w:t>dž dí</w:t>
      </w:r>
      <w:r w:rsidR="00044E9F">
        <w:rPr>
          <w:rFonts w:cs="Times New Roman"/>
        </w:rPr>
        <w:t>]</w:t>
      </w:r>
      <w:r w:rsidR="00044E9F">
        <w:t xml:space="preserve">, setkáváme se však i s výslovností </w:t>
      </w:r>
      <w:r w:rsidR="00044E9F">
        <w:rPr>
          <w:rFonts w:cs="Times New Roman"/>
        </w:rPr>
        <w:t>[</w:t>
      </w:r>
      <w:r w:rsidR="00044E9F">
        <w:t>pé há dé</w:t>
      </w:r>
      <w:r w:rsidR="00044E9F">
        <w:rPr>
          <w:rFonts w:cs="Times New Roman"/>
        </w:rPr>
        <w:t>]</w:t>
      </w:r>
      <w:r w:rsidR="00044E9F">
        <w:t xml:space="preserve">. Štěpánová rovněž upozorňuje na to, že mnohdy se kombinuje výslovnost vycházející z angličtiny s výslovností „čti, jak píšeš“ (uvádí příklad </w:t>
      </w:r>
      <w:r w:rsidR="00044E9F">
        <w:lastRenderedPageBreak/>
        <w:t>O2 Zero). (Podle našeho názoru se zase mnohdy „přehání“ výslovnost původního jazyka</w:t>
      </w:r>
      <w:r w:rsidR="00E80806">
        <w:t>,</w:t>
      </w:r>
      <w:r w:rsidR="00616EFA">
        <w:t xml:space="preserve"> např. při vyslovování vlastních jmen, ale </w:t>
      </w:r>
      <w:r w:rsidR="00E80806">
        <w:t>především</w:t>
      </w:r>
      <w:r w:rsidR="00044E9F">
        <w:t xml:space="preserve"> v reklamách, srovnej </w:t>
      </w:r>
      <w:r w:rsidR="00E80806">
        <w:t xml:space="preserve">např. </w:t>
      </w:r>
      <w:r w:rsidR="00044E9F">
        <w:t>výslovnost – nikoliv zkratky, ale automobilové značky – Hyundai; zde ovšem jak psaní, tak výslovnost řídí potřeba zachovat jednotnost užívání názvu značky</w:t>
      </w:r>
      <w:r w:rsidR="00616EFA">
        <w:t xml:space="preserve"> v celosvětovém měřítku</w:t>
      </w:r>
      <w:r w:rsidR="00044E9F">
        <w:t xml:space="preserve">). </w:t>
      </w:r>
    </w:p>
    <w:p w14:paraId="581FBB49" w14:textId="1DDC0E49" w:rsidR="00E45A5F" w:rsidRDefault="00E45A5F" w:rsidP="00E45A5F">
      <w:pPr>
        <w:pStyle w:val="parNadpisPrvkuModry"/>
      </w:pPr>
      <w:r>
        <w:t>Kontrolní otázka</w:t>
      </w:r>
    </w:p>
    <w:p w14:paraId="28EFC0D8" w14:textId="77777777" w:rsidR="00E45A5F" w:rsidRDefault="00E45A5F" w:rsidP="00E45A5F">
      <w:pPr>
        <w:framePr w:w="624" w:h="624" w:hRule="exact" w:hSpace="170" w:wrap="around" w:vAnchor="text" w:hAnchor="page" w:xAlign="outside" w:y="-622" w:anchorLock="1"/>
        <w:jc w:val="both"/>
      </w:pPr>
      <w:r>
        <w:rPr>
          <w:noProof/>
          <w:lang w:eastAsia="cs-CZ"/>
        </w:rPr>
        <w:drawing>
          <wp:inline distT="0" distB="0" distL="0" distR="0" wp14:anchorId="10C5D40C" wp14:editId="10647EF8">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CE6464" w14:textId="3BC31C2C" w:rsidR="00E45A5F" w:rsidRPr="00E45A5F" w:rsidRDefault="00E45A5F" w:rsidP="00E45A5F">
      <w:pPr>
        <w:pStyle w:val="Tlotextu"/>
      </w:pPr>
      <w:r>
        <w:t xml:space="preserve">V jakých příručkách se můžeme poučit o výslovnosti a užívání cizích slov, cizích jmen a zkratek? </w:t>
      </w:r>
    </w:p>
    <w:p w14:paraId="54274997" w14:textId="48F1FE29" w:rsidR="00577E7F" w:rsidRDefault="00577E7F" w:rsidP="00577E7F">
      <w:pPr>
        <w:pStyle w:val="parNadpisPrvkuModry"/>
      </w:pPr>
      <w:r>
        <w:t>Korespondenční úkol</w:t>
      </w:r>
    </w:p>
    <w:p w14:paraId="20BD613D" w14:textId="77777777" w:rsidR="00577E7F" w:rsidRDefault="00577E7F" w:rsidP="00577E7F">
      <w:pPr>
        <w:framePr w:w="624" w:h="624" w:hRule="exact" w:hSpace="170" w:wrap="around" w:vAnchor="text" w:hAnchor="page" w:xAlign="outside" w:y="-622" w:anchorLock="1"/>
        <w:jc w:val="both"/>
      </w:pPr>
      <w:r>
        <w:rPr>
          <w:noProof/>
          <w:lang w:eastAsia="cs-CZ"/>
        </w:rPr>
        <w:drawing>
          <wp:inline distT="0" distB="0" distL="0" distR="0" wp14:anchorId="1C482B31" wp14:editId="17ADBBF6">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C4F8E3" w14:textId="54F03BB1" w:rsidR="00577E7F" w:rsidRDefault="00D20C5D" w:rsidP="00577E7F">
      <w:pPr>
        <w:pStyle w:val="Tlotextu"/>
        <w:spacing w:line="360" w:lineRule="auto"/>
        <w:ind w:left="360" w:firstLine="0"/>
      </w:pPr>
      <w:r>
        <w:t xml:space="preserve">1. </w:t>
      </w:r>
      <w:r w:rsidR="00577E7F">
        <w:t xml:space="preserve">Seznamte se s článkem Veroniky Štěpánové v Naší řeči (viz seznam literatury). Je přístupný </w:t>
      </w:r>
      <w:r w:rsidR="00E45A5F">
        <w:t xml:space="preserve">i </w:t>
      </w:r>
      <w:r w:rsidR="00577E7F">
        <w:t xml:space="preserve">v pdf na internetu. Vyberte některé jevy, o kterých se zde píše a které vás zaujaly. </w:t>
      </w:r>
    </w:p>
    <w:p w14:paraId="1F2EE8EB" w14:textId="5D232D0E" w:rsidR="00D20C5D" w:rsidRDefault="00D20C5D" w:rsidP="00577E7F">
      <w:pPr>
        <w:pStyle w:val="Tlotextu"/>
        <w:spacing w:line="360" w:lineRule="auto"/>
        <w:ind w:left="360" w:firstLine="0"/>
      </w:pPr>
      <w:r>
        <w:t xml:space="preserve">2. Vyhledejte na internetu cizí jméno osobní a vyhledejte poučení o jeho výslovnosti. </w:t>
      </w:r>
    </w:p>
    <w:p w14:paraId="305A11D0" w14:textId="22EC3B55" w:rsidR="00D32647" w:rsidRDefault="00D32647" w:rsidP="00D32647">
      <w:pPr>
        <w:pStyle w:val="parNadpisPrvkuModry"/>
      </w:pPr>
      <w:r>
        <w:t>Samostatný úkol</w:t>
      </w:r>
    </w:p>
    <w:p w14:paraId="696475AA" w14:textId="77777777" w:rsidR="00D32647" w:rsidRDefault="00D32647" w:rsidP="00D32647">
      <w:pPr>
        <w:framePr w:w="624" w:h="624" w:hRule="exact" w:hSpace="170" w:wrap="around" w:vAnchor="text" w:hAnchor="page" w:xAlign="outside" w:y="-622" w:anchorLock="1"/>
        <w:jc w:val="both"/>
      </w:pPr>
      <w:r>
        <w:rPr>
          <w:noProof/>
          <w:lang w:eastAsia="cs-CZ"/>
        </w:rPr>
        <w:drawing>
          <wp:inline distT="0" distB="0" distL="0" distR="0" wp14:anchorId="4E02D7AB" wp14:editId="5E189DF3">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ACE187" w14:textId="1254D3FC" w:rsidR="00D32647" w:rsidRDefault="00D32647" w:rsidP="00D32647">
      <w:pPr>
        <w:pStyle w:val="Tlotextu"/>
      </w:pPr>
    </w:p>
    <w:p w14:paraId="2A06B60F" w14:textId="3FD26582" w:rsidR="0086515B" w:rsidRPr="007C11A9" w:rsidRDefault="00D20C5D" w:rsidP="0086515B">
      <w:pPr>
        <w:pStyle w:val="Tlotextu"/>
      </w:pPr>
      <w:r>
        <w:t>Přečtěte cizí slova</w:t>
      </w:r>
      <w:r w:rsidR="0086515B" w:rsidRPr="007C11A9">
        <w:t xml:space="preserve">: </w:t>
      </w:r>
    </w:p>
    <w:p w14:paraId="5E83224F" w14:textId="058CF55C" w:rsidR="0086515B" w:rsidRDefault="00BA1B67" w:rsidP="0086515B">
      <w:pPr>
        <w:pStyle w:val="Tlotextu"/>
      </w:pPr>
      <w:r>
        <w:rPr>
          <w:i/>
        </w:rPr>
        <w:t>D</w:t>
      </w:r>
      <w:r w:rsidR="0086515B" w:rsidRPr="00C712ED">
        <w:rPr>
          <w:i/>
        </w:rPr>
        <w:t>iskuse, renesance, realismus, režisér</w:t>
      </w:r>
      <w:r w:rsidR="0086515B">
        <w:t xml:space="preserve">, </w:t>
      </w:r>
      <w:r w:rsidR="00E45A5F" w:rsidRPr="00E45A5F">
        <w:rPr>
          <w:i/>
        </w:rPr>
        <w:t>plasma</w:t>
      </w:r>
      <w:r w:rsidR="00E45A5F">
        <w:rPr>
          <w:i/>
        </w:rPr>
        <w:t>, kurziva, archiv</w:t>
      </w:r>
      <w:r w:rsidR="00D20C5D">
        <w:rPr>
          <w:i/>
        </w:rPr>
        <w:t>.</w:t>
      </w:r>
    </w:p>
    <w:p w14:paraId="1E55A293" w14:textId="7B7B2819" w:rsidR="0086515B" w:rsidRDefault="0086515B" w:rsidP="0086515B">
      <w:pPr>
        <w:pStyle w:val="Tlotextu"/>
      </w:pPr>
      <w:r w:rsidRPr="0086515B">
        <w:t>Přečtě</w:t>
      </w:r>
      <w:r>
        <w:t>te</w:t>
      </w:r>
      <w:r w:rsidRPr="0086515B">
        <w:t xml:space="preserve"> zkratky: </w:t>
      </w:r>
    </w:p>
    <w:p w14:paraId="3EBE46C3" w14:textId="378ECC54" w:rsidR="0086515B" w:rsidRDefault="0086515B" w:rsidP="0086515B">
      <w:pPr>
        <w:pStyle w:val="Tlotextu"/>
      </w:pPr>
      <w:r w:rsidRPr="00E45A5F">
        <w:rPr>
          <w:i/>
        </w:rPr>
        <w:t>USA, NHL, ČIA</w:t>
      </w:r>
      <w:r>
        <w:t xml:space="preserve"> (Česká informační agentur), </w:t>
      </w:r>
      <w:r w:rsidRPr="00E45A5F">
        <w:rPr>
          <w:i/>
        </w:rPr>
        <w:t>CV</w:t>
      </w:r>
    </w:p>
    <w:p w14:paraId="0B1ECC43" w14:textId="0C4CC869" w:rsidR="0086515B" w:rsidRDefault="0086515B" w:rsidP="0086515B">
      <w:pPr>
        <w:pStyle w:val="Tlotextu"/>
      </w:pPr>
      <w:r>
        <w:t>S pomocí IJP použijte zkratky ve větách</w:t>
      </w:r>
      <w:r w:rsidR="00E45A5F">
        <w:t xml:space="preserve"> (vyslovte i napište)</w:t>
      </w:r>
      <w:r>
        <w:t>:</w:t>
      </w:r>
    </w:p>
    <w:p w14:paraId="6EDD0536" w14:textId="0CF64965" w:rsidR="0086515B" w:rsidRDefault="00E45A5F" w:rsidP="0086515B">
      <w:pPr>
        <w:pStyle w:val="Tlotextu"/>
        <w:rPr>
          <w:rStyle w:val="Zdraznn"/>
          <w:i w:val="0"/>
        </w:rPr>
      </w:pPr>
      <w:r>
        <w:rPr>
          <w:rStyle w:val="Zdraznn"/>
        </w:rPr>
        <w:t xml:space="preserve">Vstoupit do NATO; doporučení SÚKL </w:t>
      </w:r>
      <w:r>
        <w:rPr>
          <w:rStyle w:val="Zdraznn"/>
          <w:i w:val="0"/>
        </w:rPr>
        <w:t>(Státní ústav pro kontrolu léčiv)</w:t>
      </w:r>
    </w:p>
    <w:p w14:paraId="0FDEC22D" w14:textId="5693FC50" w:rsidR="00622650" w:rsidRDefault="00D20C5D" w:rsidP="00D20C5D">
      <w:pPr>
        <w:pStyle w:val="parNadpisPrvkuModry"/>
        <w:rPr>
          <w:rStyle w:val="Zdraznn"/>
        </w:rPr>
      </w:pPr>
      <w:r>
        <w:rPr>
          <w:rStyle w:val="Zdraznn"/>
        </w:rPr>
        <w:t>Samostatný úkol</w:t>
      </w:r>
    </w:p>
    <w:p w14:paraId="02D1B6FB" w14:textId="77777777" w:rsidR="00D20C5D" w:rsidRDefault="00D20C5D" w:rsidP="00D20C5D">
      <w:pPr>
        <w:framePr w:w="624" w:h="624" w:hRule="exact" w:hSpace="170" w:wrap="around" w:vAnchor="text" w:hAnchor="page" w:xAlign="outside" w:y="-622" w:anchorLock="1"/>
        <w:jc w:val="both"/>
      </w:pPr>
      <w:r>
        <w:rPr>
          <w:noProof/>
          <w:lang w:eastAsia="cs-CZ"/>
        </w:rPr>
        <w:drawing>
          <wp:inline distT="0" distB="0" distL="0" distR="0" wp14:anchorId="42656837" wp14:editId="475BE631">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844E06" w14:textId="77777777" w:rsidR="00D20C5D" w:rsidRDefault="00D20C5D" w:rsidP="00D20C5D">
      <w:pPr>
        <w:rPr>
          <w:rFonts w:cs="Times New Roman"/>
          <w:b/>
          <w:szCs w:val="24"/>
        </w:rPr>
      </w:pPr>
    </w:p>
    <w:p w14:paraId="7993CB29" w14:textId="77777777" w:rsidR="00D20C5D" w:rsidRPr="00622650" w:rsidRDefault="00D20C5D" w:rsidP="00D20C5D">
      <w:pPr>
        <w:rPr>
          <w:rFonts w:cs="Times New Roman"/>
          <w:b/>
          <w:szCs w:val="24"/>
        </w:rPr>
      </w:pPr>
      <w:r w:rsidRPr="00622650">
        <w:rPr>
          <w:rFonts w:cs="Times New Roman"/>
          <w:b/>
          <w:szCs w:val="24"/>
        </w:rPr>
        <w:t>Přečtěte jména:</w:t>
      </w:r>
    </w:p>
    <w:p w14:paraId="35E5E872" w14:textId="77777777" w:rsidR="00D20C5D" w:rsidRPr="00622650" w:rsidRDefault="00D20C5D" w:rsidP="00D20C5D">
      <w:pPr>
        <w:rPr>
          <w:rFonts w:cs="Times New Roman"/>
          <w:szCs w:val="24"/>
        </w:rPr>
      </w:pPr>
      <w:r w:rsidRPr="00622650">
        <w:rPr>
          <w:rFonts w:cs="Times New Roman"/>
          <w:szCs w:val="24"/>
        </w:rPr>
        <w:t xml:space="preserve">Georg Trakl, rakouský spisovatel – </w:t>
      </w:r>
    </w:p>
    <w:p w14:paraId="50131D54" w14:textId="77777777" w:rsidR="00D20C5D" w:rsidRPr="00622650" w:rsidRDefault="00D20C5D" w:rsidP="00D20C5D">
      <w:pPr>
        <w:rPr>
          <w:rFonts w:cs="Times New Roman"/>
          <w:szCs w:val="24"/>
        </w:rPr>
      </w:pPr>
      <w:r w:rsidRPr="00622650">
        <w:rPr>
          <w:rFonts w:cs="Times New Roman"/>
          <w:szCs w:val="24"/>
        </w:rPr>
        <w:t xml:space="preserve">Justine Heninová, belgická tenistka – </w:t>
      </w:r>
    </w:p>
    <w:p w14:paraId="0858F709" w14:textId="77777777" w:rsidR="00D20C5D" w:rsidRPr="00622650" w:rsidRDefault="00D20C5D" w:rsidP="00D20C5D">
      <w:pPr>
        <w:rPr>
          <w:rFonts w:cs="Times New Roman"/>
          <w:szCs w:val="24"/>
        </w:rPr>
      </w:pPr>
      <w:r w:rsidRPr="00622650">
        <w:rPr>
          <w:rFonts w:cs="Times New Roman"/>
          <w:szCs w:val="24"/>
        </w:rPr>
        <w:lastRenderedPageBreak/>
        <w:t>CarolineWozniacki, dánská tenistka polského původu –</w:t>
      </w:r>
    </w:p>
    <w:p w14:paraId="5809CDBD" w14:textId="77777777" w:rsidR="00D20C5D" w:rsidRPr="00622650" w:rsidRDefault="00D20C5D" w:rsidP="00D20C5D">
      <w:pPr>
        <w:rPr>
          <w:rFonts w:cs="Times New Roman"/>
          <w:bCs/>
          <w:szCs w:val="24"/>
        </w:rPr>
      </w:pPr>
      <w:r w:rsidRPr="00622650">
        <w:rPr>
          <w:rFonts w:cs="Times New Roman"/>
          <w:bCs/>
          <w:szCs w:val="24"/>
        </w:rPr>
        <w:t xml:space="preserve">Caroline Garcia, francouzská tenistka – </w:t>
      </w:r>
    </w:p>
    <w:p w14:paraId="0B26B1B7" w14:textId="77777777" w:rsidR="00D20C5D" w:rsidRPr="00622650" w:rsidRDefault="00D20C5D" w:rsidP="00D20C5D">
      <w:pPr>
        <w:rPr>
          <w:rFonts w:cs="Times New Roman"/>
          <w:bCs/>
          <w:szCs w:val="24"/>
        </w:rPr>
      </w:pPr>
      <w:r w:rsidRPr="00622650">
        <w:rPr>
          <w:rFonts w:cs="Times New Roman"/>
          <w:bCs/>
          <w:szCs w:val="24"/>
        </w:rPr>
        <w:t xml:space="preserve">Maximilian Meyer, německý fotbalista – </w:t>
      </w:r>
    </w:p>
    <w:p w14:paraId="667C7C17" w14:textId="77777777" w:rsidR="00D20C5D" w:rsidRPr="00622650" w:rsidRDefault="00D20C5D" w:rsidP="00D20C5D">
      <w:pPr>
        <w:rPr>
          <w:rFonts w:cs="Times New Roman"/>
          <w:bCs/>
          <w:szCs w:val="24"/>
        </w:rPr>
      </w:pPr>
      <w:r w:rsidRPr="00622650">
        <w:rPr>
          <w:rFonts w:cs="Times New Roman"/>
          <w:bCs/>
          <w:szCs w:val="24"/>
        </w:rPr>
        <w:t>James Rodriguez, kolumbijský f</w:t>
      </w:r>
      <w:r>
        <w:rPr>
          <w:rFonts w:cs="Times New Roman"/>
          <w:bCs/>
          <w:szCs w:val="24"/>
        </w:rPr>
        <w:t xml:space="preserve">otbalista </w:t>
      </w:r>
      <w:r w:rsidRPr="00622650">
        <w:rPr>
          <w:rFonts w:cs="Times New Roman"/>
          <w:bCs/>
          <w:szCs w:val="24"/>
        </w:rPr>
        <w:t xml:space="preserve">– </w:t>
      </w:r>
    </w:p>
    <w:p w14:paraId="50B16A8D" w14:textId="77777777" w:rsidR="00D20C5D" w:rsidRPr="00622650" w:rsidRDefault="00D20C5D" w:rsidP="00D20C5D">
      <w:pPr>
        <w:rPr>
          <w:rFonts w:cs="Times New Roman"/>
          <w:szCs w:val="24"/>
        </w:rPr>
      </w:pPr>
      <w:r w:rsidRPr="00622650">
        <w:rPr>
          <w:rFonts w:cs="Times New Roman"/>
          <w:szCs w:val="24"/>
        </w:rPr>
        <w:t>Johnson – Američan</w:t>
      </w:r>
    </w:p>
    <w:p w14:paraId="41518827" w14:textId="77777777" w:rsidR="00D20C5D" w:rsidRPr="00622650" w:rsidRDefault="00D20C5D" w:rsidP="00D20C5D">
      <w:pPr>
        <w:rPr>
          <w:rFonts w:cs="Times New Roman"/>
          <w:szCs w:val="24"/>
        </w:rPr>
      </w:pPr>
      <w:r w:rsidRPr="00622650">
        <w:rPr>
          <w:rFonts w:cs="Times New Roman"/>
          <w:szCs w:val="24"/>
        </w:rPr>
        <w:t xml:space="preserve">Johnson – Švéd </w:t>
      </w:r>
    </w:p>
    <w:p w14:paraId="6FE10D57" w14:textId="77777777" w:rsidR="00D20C5D" w:rsidRPr="00622650" w:rsidRDefault="00D20C5D" w:rsidP="00D20C5D">
      <w:pPr>
        <w:rPr>
          <w:rFonts w:cs="Times New Roman"/>
          <w:szCs w:val="24"/>
        </w:rPr>
      </w:pPr>
      <w:r w:rsidRPr="00622650">
        <w:rPr>
          <w:rFonts w:cs="Times New Roman"/>
          <w:szCs w:val="24"/>
        </w:rPr>
        <w:t xml:space="preserve">Bernstein – americký dirigent </w:t>
      </w:r>
    </w:p>
    <w:p w14:paraId="27C9C642" w14:textId="77777777" w:rsidR="00D20C5D" w:rsidRPr="00622650" w:rsidRDefault="00D20C5D" w:rsidP="00D20C5D">
      <w:pPr>
        <w:rPr>
          <w:rFonts w:cs="Times New Roman"/>
          <w:szCs w:val="24"/>
        </w:rPr>
      </w:pPr>
      <w:r w:rsidRPr="00622650">
        <w:rPr>
          <w:rFonts w:cs="Times New Roman"/>
          <w:szCs w:val="24"/>
        </w:rPr>
        <w:t xml:space="preserve">                – francouzský dramatik </w:t>
      </w:r>
    </w:p>
    <w:p w14:paraId="02C78B00" w14:textId="77777777" w:rsidR="00D20C5D" w:rsidRPr="00622650" w:rsidRDefault="00D20C5D" w:rsidP="00D20C5D">
      <w:pPr>
        <w:rPr>
          <w:rFonts w:cs="Times New Roman"/>
          <w:szCs w:val="24"/>
        </w:rPr>
      </w:pPr>
      <w:r w:rsidRPr="00622650">
        <w:rPr>
          <w:rFonts w:cs="Times New Roman"/>
          <w:szCs w:val="24"/>
        </w:rPr>
        <w:t xml:space="preserve">                – německý umělec </w:t>
      </w:r>
    </w:p>
    <w:p w14:paraId="3C2C3B3E" w14:textId="77777777" w:rsidR="00D20C5D" w:rsidRPr="00622650" w:rsidRDefault="00D20C5D" w:rsidP="00D20C5D">
      <w:pPr>
        <w:rPr>
          <w:rFonts w:cs="Times New Roman"/>
          <w:szCs w:val="24"/>
        </w:rPr>
      </w:pPr>
      <w:r w:rsidRPr="00622650">
        <w:rPr>
          <w:rFonts w:cs="Times New Roman"/>
          <w:szCs w:val="24"/>
        </w:rPr>
        <w:t xml:space="preserve">Feininger – Němec </w:t>
      </w:r>
    </w:p>
    <w:p w14:paraId="07E994DE" w14:textId="77777777" w:rsidR="00D20C5D" w:rsidRPr="00622650" w:rsidRDefault="00D20C5D" w:rsidP="00D20C5D">
      <w:pPr>
        <w:rPr>
          <w:rFonts w:cs="Times New Roman"/>
          <w:szCs w:val="24"/>
        </w:rPr>
      </w:pPr>
      <w:r w:rsidRPr="00622650">
        <w:rPr>
          <w:rFonts w:cs="Times New Roman"/>
          <w:szCs w:val="24"/>
        </w:rPr>
        <w:t xml:space="preserve">Staudinger – Němec </w:t>
      </w:r>
    </w:p>
    <w:p w14:paraId="2700BCE0" w14:textId="77777777" w:rsidR="00D20C5D" w:rsidRPr="00622650" w:rsidRDefault="00D20C5D" w:rsidP="00D20C5D">
      <w:pPr>
        <w:rPr>
          <w:rFonts w:cs="Times New Roman"/>
          <w:szCs w:val="24"/>
        </w:rPr>
      </w:pPr>
      <w:r w:rsidRPr="00622650">
        <w:rPr>
          <w:rFonts w:cs="Times New Roman"/>
          <w:szCs w:val="24"/>
        </w:rPr>
        <w:t xml:space="preserve">Larousse – Francouz </w:t>
      </w:r>
    </w:p>
    <w:p w14:paraId="625AA800" w14:textId="77777777" w:rsidR="00D20C5D" w:rsidRPr="00622650" w:rsidRDefault="00D20C5D" w:rsidP="00D20C5D">
      <w:pPr>
        <w:rPr>
          <w:rFonts w:cs="Times New Roman"/>
          <w:szCs w:val="24"/>
        </w:rPr>
      </w:pPr>
      <w:r w:rsidRPr="00622650">
        <w:rPr>
          <w:rFonts w:cs="Times New Roman"/>
          <w:szCs w:val="24"/>
        </w:rPr>
        <w:t xml:space="preserve">Jaroslav Seifert – </w:t>
      </w:r>
    </w:p>
    <w:p w14:paraId="4AEC04E8" w14:textId="77777777" w:rsidR="00D20C5D" w:rsidRPr="00622650" w:rsidRDefault="00D20C5D" w:rsidP="00D20C5D">
      <w:pPr>
        <w:rPr>
          <w:rFonts w:cs="Times New Roman"/>
          <w:szCs w:val="24"/>
        </w:rPr>
      </w:pPr>
      <w:r w:rsidRPr="00622650">
        <w:rPr>
          <w:rFonts w:cs="Times New Roman"/>
          <w:szCs w:val="24"/>
        </w:rPr>
        <w:t xml:space="preserve">Carl Gustav Jung, švýcarský lékař </w:t>
      </w:r>
    </w:p>
    <w:p w14:paraId="5B850A40" w14:textId="77777777" w:rsidR="00D20C5D" w:rsidRPr="00622650" w:rsidRDefault="00D20C5D" w:rsidP="00D20C5D">
      <w:pPr>
        <w:rPr>
          <w:rFonts w:cs="Times New Roman"/>
          <w:iCs/>
          <w:szCs w:val="24"/>
        </w:rPr>
      </w:pPr>
      <w:r w:rsidRPr="00622650">
        <w:rPr>
          <w:rFonts w:cs="Times New Roman"/>
          <w:iCs/>
          <w:szCs w:val="24"/>
        </w:rPr>
        <w:t>Fidel Castro Ruz, kubánský revolucionář</w:t>
      </w:r>
    </w:p>
    <w:p w14:paraId="19E72E84" w14:textId="77777777" w:rsidR="00D20C5D" w:rsidRPr="00622650" w:rsidRDefault="00D20C5D" w:rsidP="00D20C5D">
      <w:pPr>
        <w:rPr>
          <w:rStyle w:val="l6"/>
          <w:rFonts w:cs="Times New Roman"/>
          <w:iCs/>
          <w:szCs w:val="24"/>
        </w:rPr>
      </w:pPr>
      <w:r w:rsidRPr="00622650">
        <w:rPr>
          <w:rFonts w:cs="Times New Roman"/>
          <w:iCs/>
          <w:szCs w:val="24"/>
        </w:rPr>
        <w:t xml:space="preserve">Ferreira de Castro, portugalský spisovatel </w:t>
      </w:r>
    </w:p>
    <w:p w14:paraId="676CAAB1" w14:textId="77777777" w:rsidR="00D32647" w:rsidRPr="00D32647" w:rsidRDefault="00D32647" w:rsidP="0086515B">
      <w:pPr>
        <w:pStyle w:val="Tlotextu"/>
        <w:ind w:firstLine="0"/>
      </w:pPr>
    </w:p>
    <w:p w14:paraId="76B19F6E" w14:textId="47525F4D" w:rsidR="00E80806" w:rsidRDefault="00E80806" w:rsidP="00E80806">
      <w:pPr>
        <w:pStyle w:val="parNadpisPrvkuCerveny"/>
      </w:pPr>
      <w:r>
        <w:t>Shrnutí kapitoly</w:t>
      </w:r>
    </w:p>
    <w:p w14:paraId="59120FC0" w14:textId="77777777" w:rsidR="00E80806" w:rsidRDefault="00E80806" w:rsidP="00E80806">
      <w:pPr>
        <w:framePr w:w="624" w:h="624" w:hRule="exact" w:hSpace="170" w:wrap="around" w:vAnchor="text" w:hAnchor="page" w:xAlign="outside" w:y="-622" w:anchorLock="1"/>
        <w:jc w:val="both"/>
      </w:pPr>
      <w:r>
        <w:rPr>
          <w:noProof/>
          <w:lang w:eastAsia="cs-CZ"/>
        </w:rPr>
        <w:drawing>
          <wp:inline distT="0" distB="0" distL="0" distR="0" wp14:anchorId="24F31510" wp14:editId="1C7BD843">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107EE4" w14:textId="3C23C21A" w:rsidR="00E80806" w:rsidRDefault="00E45A5F" w:rsidP="006944D4">
      <w:pPr>
        <w:pStyle w:val="Tlotextu"/>
        <w:spacing w:line="360" w:lineRule="auto"/>
      </w:pPr>
      <w:r>
        <w:t xml:space="preserve">Cílem kapitoly bylo upozornit </w:t>
      </w:r>
      <w:r w:rsidR="00AB61A0">
        <w:t xml:space="preserve">na některé zásady a pravidla platné pro používání cizích slov v češtině a cizích vlastních jmen, zejména z hlediska </w:t>
      </w:r>
      <w:r w:rsidR="006944D4">
        <w:t>jejich výslovnosti. P</w:t>
      </w:r>
      <w:r w:rsidR="00E40221">
        <w:t xml:space="preserve">oužívání </w:t>
      </w:r>
      <w:r w:rsidR="006944D4">
        <w:t xml:space="preserve">těchto slov a zkratek </w:t>
      </w:r>
      <w:r w:rsidR="00E40221">
        <w:t xml:space="preserve">však </w:t>
      </w:r>
      <w:r w:rsidR="006944D4">
        <w:t xml:space="preserve">není </w:t>
      </w:r>
      <w:r w:rsidR="00E40221">
        <w:t>pro běžného uživatele vždy jednoznačné</w:t>
      </w:r>
      <w:r w:rsidR="006944D4">
        <w:t xml:space="preserve">, neboť </w:t>
      </w:r>
      <w:r w:rsidR="00E40221">
        <w:t>mnohdy v praxi převládá</w:t>
      </w:r>
      <w:r w:rsidR="00AB61A0">
        <w:t xml:space="preserve"> spíše vžitý úzus </w:t>
      </w:r>
      <w:r w:rsidR="00E40221">
        <w:t>než respekto</w:t>
      </w:r>
      <w:r w:rsidR="00EE73F4">
        <w:t xml:space="preserve">vání určitých zásad a pravidel, někdy ani jednoznačná pravidla neexistují, máme jen doporučení. </w:t>
      </w:r>
      <w:r w:rsidR="00E40221">
        <w:t xml:space="preserve"> </w:t>
      </w:r>
      <w:r w:rsidR="00AB61A0">
        <w:t xml:space="preserve">Přesto </w:t>
      </w:r>
      <w:r w:rsidR="00E40221">
        <w:t xml:space="preserve">zodpovědný mluvčí musí dbát </w:t>
      </w:r>
      <w:r w:rsidR="00AB61A0">
        <w:t>určitých zásad výslovnosti a používání daných slov podle doporučení a pravidel uvedených v</w:t>
      </w:r>
      <w:r w:rsidR="00E40221">
        <w:t xml:space="preserve"> příručkách, ev. </w:t>
      </w:r>
      <w:r w:rsidR="00AB61A0">
        <w:t xml:space="preserve">nejčastější uzuální podobu užívání daného </w:t>
      </w:r>
      <w:r w:rsidR="00E40221">
        <w:t xml:space="preserve">slova konfrontovat </w:t>
      </w:r>
      <w:r w:rsidR="00AB61A0">
        <w:t>s odbornými nebo závaznými příručkami pojednávající</w:t>
      </w:r>
      <w:r w:rsidR="00EE73F4">
        <w:t>mi</w:t>
      </w:r>
      <w:r w:rsidR="00AB61A0">
        <w:t xml:space="preserve"> o daných jevech. </w:t>
      </w:r>
    </w:p>
    <w:p w14:paraId="3BD3F0E0" w14:textId="335D9E60" w:rsidR="00E80806" w:rsidRDefault="00E80806" w:rsidP="00E80806">
      <w:pPr>
        <w:pStyle w:val="parNadpisPrvkuOranzovy"/>
      </w:pPr>
      <w:r>
        <w:lastRenderedPageBreak/>
        <w:t>zdroje</w:t>
      </w:r>
    </w:p>
    <w:p w14:paraId="2CBBCB5C" w14:textId="77777777" w:rsidR="00E80806" w:rsidRDefault="00E80806" w:rsidP="00E80806">
      <w:pPr>
        <w:framePr w:w="624" w:h="624" w:hRule="exact" w:hSpace="170" w:wrap="around" w:vAnchor="text" w:hAnchor="page" w:xAlign="outside" w:y="-622" w:anchorLock="1"/>
        <w:jc w:val="both"/>
      </w:pPr>
      <w:r>
        <w:rPr>
          <w:noProof/>
          <w:lang w:eastAsia="cs-CZ"/>
        </w:rPr>
        <w:drawing>
          <wp:inline distT="0" distB="0" distL="0" distR="0" wp14:anchorId="3B7545CA" wp14:editId="1D032728">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3F171C" w14:textId="77777777" w:rsidR="00577E7F" w:rsidRDefault="00577E7F" w:rsidP="00C2650C">
      <w:pPr>
        <w:pStyle w:val="Tlotextu"/>
        <w:spacing w:line="360" w:lineRule="auto"/>
        <w:ind w:firstLine="0"/>
      </w:pPr>
    </w:p>
    <w:p w14:paraId="309E6B45" w14:textId="36060B82" w:rsidR="00F04628" w:rsidRPr="00F04628" w:rsidRDefault="00AC1DB9" w:rsidP="00F04628">
      <w:pPr>
        <w:spacing w:after="0" w:line="240" w:lineRule="auto"/>
        <w:rPr>
          <w:rFonts w:eastAsia="Times New Roman" w:cs="Times New Roman"/>
          <w:szCs w:val="24"/>
          <w:lang w:eastAsia="cs-CZ"/>
        </w:rPr>
      </w:pPr>
      <w:r>
        <w:rPr>
          <w:rFonts w:eastAsia="Times New Roman" w:cs="Times New Roman"/>
          <w:szCs w:val="24"/>
          <w:lang w:eastAsia="cs-CZ"/>
        </w:rPr>
        <w:t>ELMAN</w:t>
      </w:r>
      <w:r w:rsidR="00F04628" w:rsidRPr="00F04628">
        <w:rPr>
          <w:rFonts w:eastAsia="Times New Roman" w:cs="Times New Roman"/>
          <w:szCs w:val="24"/>
          <w:lang w:eastAsia="cs-CZ"/>
        </w:rPr>
        <w:t>, J</w:t>
      </w:r>
      <w:r>
        <w:rPr>
          <w:rFonts w:eastAsia="Times New Roman" w:cs="Times New Roman"/>
          <w:szCs w:val="24"/>
          <w:lang w:eastAsia="cs-CZ"/>
        </w:rPr>
        <w:t>iří</w:t>
      </w:r>
      <w:r w:rsidR="00F04628" w:rsidRPr="00F04628">
        <w:rPr>
          <w:rFonts w:eastAsia="Times New Roman" w:cs="Times New Roman"/>
          <w:szCs w:val="24"/>
          <w:lang w:eastAsia="cs-CZ"/>
        </w:rPr>
        <w:t xml:space="preserve">. </w:t>
      </w:r>
      <w:r w:rsidR="00F04628" w:rsidRPr="00F04628">
        <w:rPr>
          <w:rFonts w:eastAsia="Times New Roman" w:cs="Times New Roman"/>
          <w:i/>
          <w:iCs/>
          <w:szCs w:val="24"/>
          <w:lang w:eastAsia="cs-CZ"/>
        </w:rPr>
        <w:t>Velký slovník zkratek Evropské unie</w:t>
      </w:r>
      <w:r>
        <w:rPr>
          <w:rFonts w:eastAsia="Times New Roman" w:cs="Times New Roman"/>
          <w:szCs w:val="24"/>
          <w:lang w:eastAsia="cs-CZ"/>
        </w:rPr>
        <w:t xml:space="preserve">. Praha: </w:t>
      </w:r>
      <w:r>
        <w:rPr>
          <w:color w:val="000000"/>
        </w:rPr>
        <w:t xml:space="preserve">East Publishing Compani, </w:t>
      </w:r>
      <w:r w:rsidR="00F04628" w:rsidRPr="00F04628">
        <w:rPr>
          <w:rFonts w:eastAsia="Times New Roman" w:cs="Times New Roman"/>
          <w:szCs w:val="24"/>
          <w:lang w:eastAsia="cs-CZ"/>
        </w:rPr>
        <w:t xml:space="preserve">2000. </w:t>
      </w:r>
    </w:p>
    <w:p w14:paraId="5B8E08B6" w14:textId="58902149" w:rsidR="00577E7F" w:rsidRDefault="00577E7F" w:rsidP="00577E7F">
      <w:pPr>
        <w:pStyle w:val="Tlotextu"/>
        <w:spacing w:line="360" w:lineRule="auto"/>
        <w:ind w:firstLine="0"/>
      </w:pPr>
      <w:r>
        <w:rPr>
          <w:rFonts w:eastAsia="Times New Roman" w:cs="Times New Roman"/>
          <w:szCs w:val="24"/>
          <w:lang w:eastAsia="cs-CZ"/>
        </w:rPr>
        <w:t>FILIPIAK, Česlav – PETŘÍK, Petr.</w:t>
      </w:r>
      <w:r w:rsidR="00F04628" w:rsidRPr="00F04628">
        <w:rPr>
          <w:rFonts w:eastAsia="Times New Roman" w:cs="Times New Roman"/>
          <w:szCs w:val="24"/>
          <w:lang w:eastAsia="cs-CZ"/>
        </w:rPr>
        <w:t xml:space="preserve"> </w:t>
      </w:r>
      <w:r w:rsidR="00F04628" w:rsidRPr="00F04628">
        <w:rPr>
          <w:rFonts w:eastAsia="Times New Roman" w:cs="Times New Roman"/>
          <w:i/>
          <w:iCs/>
          <w:szCs w:val="24"/>
          <w:lang w:eastAsia="cs-CZ"/>
        </w:rPr>
        <w:t>Slovník odborných a všeobecně používaných zkratek</w:t>
      </w:r>
      <w:r>
        <w:rPr>
          <w:rFonts w:eastAsia="Times New Roman" w:cs="Times New Roman"/>
          <w:szCs w:val="24"/>
          <w:lang w:eastAsia="cs-CZ"/>
        </w:rPr>
        <w:t xml:space="preserve">. Brno: Novaco, </w:t>
      </w:r>
      <w:r w:rsidR="00F04628" w:rsidRPr="00F04628">
        <w:rPr>
          <w:rFonts w:eastAsia="Times New Roman" w:cs="Times New Roman"/>
          <w:szCs w:val="24"/>
          <w:lang w:eastAsia="cs-CZ"/>
        </w:rPr>
        <w:t>1993.</w:t>
      </w:r>
      <w:r w:rsidRPr="00577E7F">
        <w:t xml:space="preserve"> </w:t>
      </w:r>
    </w:p>
    <w:p w14:paraId="3AC847D1" w14:textId="05484E9F" w:rsidR="00577E7F" w:rsidRDefault="00577E7F" w:rsidP="00577E7F">
      <w:pPr>
        <w:pStyle w:val="Tlotextu"/>
        <w:ind w:firstLine="0"/>
      </w:pPr>
      <w:r>
        <w:t>HONZÁKOVÁ, Marie – HONZÁK, František – ROMPORTL</w:t>
      </w:r>
      <w:r w:rsidRPr="007849D7">
        <w:t>, Mi</w:t>
      </w:r>
      <w:r>
        <w:t>lan.</w:t>
      </w:r>
      <w:r w:rsidRPr="007849D7">
        <w:t xml:space="preserve"> </w:t>
      </w:r>
      <w:r w:rsidRPr="007849D7">
        <w:rPr>
          <w:i/>
        </w:rPr>
        <w:t>Čteme je právně? Slovníček výslovnosti cizích jmen</w:t>
      </w:r>
      <w:r>
        <w:t xml:space="preserve">. Praha: </w:t>
      </w:r>
      <w:r w:rsidRPr="007849D7">
        <w:t>Albatros 1996.</w:t>
      </w:r>
    </w:p>
    <w:p w14:paraId="0BAD88B1" w14:textId="64C191B0" w:rsidR="00D20C5D" w:rsidRDefault="00D20C5D" w:rsidP="00577E7F">
      <w:pPr>
        <w:pStyle w:val="Tlotextu"/>
        <w:ind w:firstLine="0"/>
      </w:pPr>
      <w:r>
        <w:t xml:space="preserve">KOL. AUTORŮ. </w:t>
      </w:r>
      <w:r w:rsidRPr="00D20C5D">
        <w:rPr>
          <w:i/>
        </w:rPr>
        <w:t>Mluvnice češtiny</w:t>
      </w:r>
      <w:r>
        <w:t xml:space="preserve"> II. </w:t>
      </w:r>
      <w:r w:rsidR="00BF6510">
        <w:t xml:space="preserve">Praha: Academia 1986. </w:t>
      </w:r>
    </w:p>
    <w:p w14:paraId="3494EF38" w14:textId="61AD7206" w:rsidR="00577E7F" w:rsidRDefault="00577E7F" w:rsidP="00577E7F">
      <w:pPr>
        <w:spacing w:line="360" w:lineRule="auto"/>
        <w:jc w:val="both"/>
      </w:pPr>
      <w:r>
        <w:t>KUČERA, Jiří – ZEMAN, Jiří.</w:t>
      </w:r>
      <w:r w:rsidRPr="007849D7">
        <w:t xml:space="preserve"> </w:t>
      </w:r>
      <w:r w:rsidRPr="007849D7">
        <w:rPr>
          <w:i/>
        </w:rPr>
        <w:t>Výslovnost a skloňování cizích osobních jmen v češtině</w:t>
      </w:r>
      <w:r>
        <w:t xml:space="preserve">. Hradec Králové: </w:t>
      </w:r>
      <w:r w:rsidRPr="007849D7">
        <w:t>Gaudeamus 1998</w:t>
      </w:r>
      <w:r>
        <w:t xml:space="preserve">. </w:t>
      </w:r>
    </w:p>
    <w:p w14:paraId="7B81BDFF" w14:textId="72F1240D" w:rsidR="00577E7F" w:rsidRDefault="00577E7F" w:rsidP="00577E7F">
      <w:pPr>
        <w:pStyle w:val="Tlotextu"/>
        <w:spacing w:line="360" w:lineRule="auto"/>
        <w:ind w:firstLine="0"/>
      </w:pPr>
      <w:r>
        <w:t xml:space="preserve">MARKOVÁ, Zuzana. </w:t>
      </w:r>
      <w:r w:rsidRPr="00F04628">
        <w:rPr>
          <w:i/>
        </w:rPr>
        <w:t>Zkratky anglického původu a jejich výslovnost v českém prostředí</w:t>
      </w:r>
      <w:r>
        <w:t xml:space="preserve">. Bakalářská práce. Vedoucí práce M. Krčmová. Brno: MU, 2011. </w:t>
      </w:r>
    </w:p>
    <w:p w14:paraId="1EAC1E86" w14:textId="77777777" w:rsidR="00577E7F" w:rsidRDefault="00577E7F" w:rsidP="00577E7F">
      <w:pPr>
        <w:spacing w:line="360" w:lineRule="auto"/>
        <w:rPr>
          <w:rStyle w:val="a"/>
          <w:color w:val="231F20"/>
        </w:rPr>
      </w:pPr>
      <w:r>
        <w:t xml:space="preserve">ŠTĚPÁNOVÁ, Veronika. Výslovnost cizích, vlastních jmen, zkratek a některé další dotazy v jazykové poradně. </w:t>
      </w:r>
      <w:r w:rsidRPr="007273C0">
        <w:rPr>
          <w:rStyle w:val="a"/>
          <w:i/>
          <w:color w:val="231F20"/>
        </w:rPr>
        <w:t>Naše řeč</w:t>
      </w:r>
      <w:r>
        <w:rPr>
          <w:rStyle w:val="a"/>
          <w:color w:val="231F20"/>
        </w:rPr>
        <w:t xml:space="preserve"> 96, 2013, č. 3, s. 117–140. </w:t>
      </w:r>
    </w:p>
    <w:p w14:paraId="4C1BAAC9" w14:textId="77777777" w:rsidR="00577E7F" w:rsidRPr="007849D7" w:rsidRDefault="00577E7F" w:rsidP="00577E7F">
      <w:pPr>
        <w:spacing w:after="0" w:line="360" w:lineRule="auto"/>
        <w:rPr>
          <w:rFonts w:eastAsia="Times New Roman" w:cs="Times New Roman"/>
          <w:szCs w:val="24"/>
          <w:lang w:eastAsia="cs-CZ"/>
        </w:rPr>
      </w:pPr>
      <w:r>
        <w:rPr>
          <w:rFonts w:eastAsia="Times New Roman"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 xml:space="preserve">Výslovnost a skloňování cizích osobních jmen v češtině </w:t>
      </w:r>
      <w:r w:rsidRPr="007849D7">
        <w:rPr>
          <w:rFonts w:eastAsia="Times New Roman" w:cs="Times New Roman"/>
          <w:szCs w:val="24"/>
          <w:lang w:eastAsia="cs-CZ"/>
        </w:rPr>
        <w:t xml:space="preserve">2: </w:t>
      </w:r>
      <w:r w:rsidRPr="007849D7">
        <w:rPr>
          <w:rFonts w:eastAsia="Times New Roman" w:cs="Times New Roman"/>
          <w:i/>
          <w:iCs/>
          <w:szCs w:val="24"/>
          <w:lang w:eastAsia="cs-CZ"/>
        </w:rPr>
        <w:t>Severská osobní jména</w:t>
      </w:r>
      <w:r>
        <w:rPr>
          <w:rFonts w:eastAsia="Times New Roman" w:cs="Times New Roman"/>
          <w:szCs w:val="24"/>
          <w:lang w:eastAsia="cs-CZ"/>
        </w:rPr>
        <w:t xml:space="preserve">. Hradec Králové: Gaudeamus </w:t>
      </w:r>
      <w:r w:rsidRPr="007849D7">
        <w:rPr>
          <w:rFonts w:eastAsia="Times New Roman" w:cs="Times New Roman"/>
          <w:szCs w:val="24"/>
          <w:lang w:eastAsia="cs-CZ"/>
        </w:rPr>
        <w:t xml:space="preserve">2000. </w:t>
      </w:r>
    </w:p>
    <w:p w14:paraId="5C73AC05" w14:textId="77777777" w:rsidR="00577E7F" w:rsidRPr="007849D7" w:rsidRDefault="00577E7F" w:rsidP="00577E7F">
      <w:pPr>
        <w:spacing w:after="0" w:line="360" w:lineRule="auto"/>
        <w:rPr>
          <w:rFonts w:eastAsia="Times New Roman" w:cs="Times New Roman"/>
          <w:szCs w:val="24"/>
          <w:lang w:eastAsia="cs-CZ"/>
        </w:rPr>
      </w:pPr>
      <w:r>
        <w:rPr>
          <w:rFonts w:eastAsia="Times New Roman" w:hAnsi="Symbol"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Výslovnost a skloňování cizích osobních jmen v češtině</w:t>
      </w:r>
      <w:r w:rsidRPr="007849D7">
        <w:rPr>
          <w:rFonts w:eastAsia="Times New Roman" w:cs="Times New Roman"/>
          <w:szCs w:val="24"/>
          <w:lang w:eastAsia="cs-CZ"/>
        </w:rPr>
        <w:t xml:space="preserve"> 3: </w:t>
      </w:r>
      <w:r w:rsidRPr="007849D7">
        <w:rPr>
          <w:rFonts w:eastAsia="Times New Roman" w:cs="Times New Roman"/>
          <w:i/>
          <w:iCs/>
          <w:szCs w:val="24"/>
          <w:lang w:eastAsia="cs-CZ"/>
        </w:rPr>
        <w:t>Románská osobní jména</w:t>
      </w:r>
      <w:r>
        <w:rPr>
          <w:rFonts w:eastAsia="Times New Roman" w:cs="Times New Roman"/>
          <w:szCs w:val="24"/>
          <w:lang w:eastAsia="cs-CZ"/>
        </w:rPr>
        <w:t xml:space="preserve">. Hradec Králové: Gaudeamus </w:t>
      </w:r>
      <w:r w:rsidRPr="007849D7">
        <w:rPr>
          <w:rFonts w:eastAsia="Times New Roman" w:cs="Times New Roman"/>
          <w:szCs w:val="24"/>
          <w:lang w:eastAsia="cs-CZ"/>
        </w:rPr>
        <w:t xml:space="preserve">2002. </w:t>
      </w:r>
    </w:p>
    <w:p w14:paraId="5C9B3533" w14:textId="77777777" w:rsidR="00577E7F" w:rsidRPr="007849D7" w:rsidRDefault="00577E7F" w:rsidP="00577E7F">
      <w:pPr>
        <w:spacing w:after="0" w:line="360" w:lineRule="auto"/>
        <w:rPr>
          <w:rFonts w:eastAsia="Times New Roman" w:cs="Times New Roman"/>
          <w:szCs w:val="24"/>
          <w:lang w:eastAsia="cs-CZ"/>
        </w:rPr>
      </w:pPr>
      <w:r>
        <w:rPr>
          <w:rFonts w:eastAsia="Times New Roman" w:hAnsi="Symbol"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Výslovnost a skloňování cizích osobních jmen v češtině</w:t>
      </w:r>
      <w:r w:rsidRPr="007849D7">
        <w:rPr>
          <w:rFonts w:eastAsia="Times New Roman" w:cs="Times New Roman"/>
          <w:szCs w:val="24"/>
          <w:lang w:eastAsia="cs-CZ"/>
        </w:rPr>
        <w:t xml:space="preserve"> 4: </w:t>
      </w:r>
      <w:r w:rsidRPr="007849D7">
        <w:rPr>
          <w:rFonts w:eastAsia="Times New Roman" w:cs="Times New Roman"/>
          <w:i/>
          <w:iCs/>
          <w:szCs w:val="24"/>
          <w:lang w:eastAsia="cs-CZ"/>
        </w:rPr>
        <w:t>Francouzská osobní jména</w:t>
      </w:r>
      <w:r>
        <w:rPr>
          <w:rFonts w:eastAsia="Times New Roman" w:cs="Times New Roman"/>
          <w:szCs w:val="24"/>
          <w:lang w:eastAsia="cs-CZ"/>
        </w:rPr>
        <w:t xml:space="preserve">. Hradec Králové: Gaudeamus </w:t>
      </w:r>
      <w:r w:rsidRPr="007849D7">
        <w:rPr>
          <w:rFonts w:eastAsia="Times New Roman" w:cs="Times New Roman"/>
          <w:szCs w:val="24"/>
          <w:lang w:eastAsia="cs-CZ"/>
        </w:rPr>
        <w:t xml:space="preserve">2003. </w:t>
      </w:r>
    </w:p>
    <w:p w14:paraId="4954C942" w14:textId="77777777" w:rsidR="00577E7F" w:rsidRPr="007849D7" w:rsidRDefault="00577E7F" w:rsidP="00577E7F">
      <w:pPr>
        <w:spacing w:after="0" w:line="360" w:lineRule="auto"/>
        <w:rPr>
          <w:rFonts w:eastAsia="Times New Roman" w:cs="Times New Roman"/>
          <w:szCs w:val="24"/>
          <w:lang w:eastAsia="cs-CZ"/>
        </w:rPr>
      </w:pPr>
      <w:r>
        <w:rPr>
          <w:rFonts w:eastAsia="Times New Roman" w:hAnsi="Symbol"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Výslovnost a skloňování cizích osobních jmen v češtině</w:t>
      </w:r>
      <w:r w:rsidRPr="007849D7">
        <w:rPr>
          <w:rFonts w:eastAsia="Times New Roman" w:cs="Times New Roman"/>
          <w:szCs w:val="24"/>
          <w:lang w:eastAsia="cs-CZ"/>
        </w:rPr>
        <w:t xml:space="preserve"> 5: </w:t>
      </w:r>
      <w:r w:rsidRPr="007849D7">
        <w:rPr>
          <w:rFonts w:eastAsia="Times New Roman" w:cs="Times New Roman"/>
          <w:i/>
          <w:iCs/>
          <w:szCs w:val="24"/>
          <w:lang w:eastAsia="cs-CZ"/>
        </w:rPr>
        <w:t>Italská, holandská a albánská osobní jmén</w:t>
      </w:r>
      <w:r>
        <w:rPr>
          <w:rFonts w:eastAsia="Times New Roman" w:cs="Times New Roman"/>
          <w:szCs w:val="24"/>
          <w:lang w:eastAsia="cs-CZ"/>
        </w:rPr>
        <w:t xml:space="preserve">a. Hradec Králové: Gaudeamus </w:t>
      </w:r>
      <w:r w:rsidRPr="007849D7">
        <w:rPr>
          <w:rFonts w:eastAsia="Times New Roman" w:cs="Times New Roman"/>
          <w:szCs w:val="24"/>
          <w:lang w:eastAsia="cs-CZ"/>
        </w:rPr>
        <w:t xml:space="preserve">2005. </w:t>
      </w:r>
    </w:p>
    <w:p w14:paraId="54B9B9C0" w14:textId="77777777" w:rsidR="00577E7F" w:rsidRDefault="00577E7F" w:rsidP="00577E7F">
      <w:pPr>
        <w:spacing w:line="360" w:lineRule="auto"/>
        <w:jc w:val="both"/>
        <w:rPr>
          <w:rFonts w:eastAsia="Times New Roman" w:cs="Times New Roman"/>
          <w:szCs w:val="24"/>
          <w:lang w:eastAsia="cs-CZ"/>
        </w:rPr>
      </w:pPr>
      <w:r>
        <w:rPr>
          <w:rFonts w:eastAsia="Times New Roman" w:hAnsi="Symbol" w:cs="Times New Roman"/>
          <w:szCs w:val="24"/>
          <w:lang w:eastAsia="cs-CZ"/>
        </w:rPr>
        <w:t>ZEMAN</w:t>
      </w:r>
      <w:r w:rsidRPr="007849D7">
        <w:rPr>
          <w:rFonts w:eastAsia="Times New Roman" w:cs="Times New Roman"/>
          <w:szCs w:val="24"/>
          <w:lang w:eastAsia="cs-CZ"/>
        </w:rPr>
        <w:t>, J</w:t>
      </w:r>
      <w:r>
        <w:rPr>
          <w:rFonts w:eastAsia="Times New Roman" w:cs="Times New Roman"/>
          <w:szCs w:val="24"/>
          <w:lang w:eastAsia="cs-CZ"/>
        </w:rPr>
        <w:t>iří</w:t>
      </w:r>
      <w:r w:rsidRPr="007849D7">
        <w:rPr>
          <w:rFonts w:eastAsia="Times New Roman" w:cs="Times New Roman"/>
          <w:szCs w:val="24"/>
          <w:lang w:eastAsia="cs-CZ"/>
        </w:rPr>
        <w:t xml:space="preserve">. </w:t>
      </w:r>
      <w:r w:rsidRPr="007849D7">
        <w:rPr>
          <w:rFonts w:eastAsia="Times New Roman" w:cs="Times New Roman"/>
          <w:i/>
          <w:iCs/>
          <w:szCs w:val="24"/>
          <w:lang w:eastAsia="cs-CZ"/>
        </w:rPr>
        <w:t>Výslovnost a skloňování cizích osobních jmen v češtině</w:t>
      </w:r>
      <w:r w:rsidRPr="007849D7">
        <w:rPr>
          <w:rFonts w:eastAsia="Times New Roman" w:cs="Times New Roman"/>
          <w:szCs w:val="24"/>
          <w:lang w:eastAsia="cs-CZ"/>
        </w:rPr>
        <w:t xml:space="preserve"> 6: </w:t>
      </w:r>
      <w:r w:rsidRPr="007849D7">
        <w:rPr>
          <w:rFonts w:eastAsia="Times New Roman" w:cs="Times New Roman"/>
          <w:i/>
          <w:iCs/>
          <w:szCs w:val="24"/>
          <w:lang w:eastAsia="cs-CZ"/>
        </w:rPr>
        <w:t>Polská, maďarská, estonská a latinská osobní jména</w:t>
      </w:r>
      <w:r>
        <w:rPr>
          <w:rFonts w:eastAsia="Times New Roman" w:cs="Times New Roman"/>
          <w:szCs w:val="24"/>
          <w:lang w:eastAsia="cs-CZ"/>
        </w:rPr>
        <w:t xml:space="preserve">. Hradec Králové: Gaudeamus </w:t>
      </w:r>
      <w:r w:rsidRPr="007849D7">
        <w:rPr>
          <w:rFonts w:eastAsia="Times New Roman" w:cs="Times New Roman"/>
          <w:szCs w:val="24"/>
          <w:lang w:eastAsia="cs-CZ"/>
        </w:rPr>
        <w:t>2006.</w:t>
      </w:r>
    </w:p>
    <w:p w14:paraId="52B1427B" w14:textId="25484701" w:rsidR="00F3752A" w:rsidRDefault="00F3752A" w:rsidP="00F3752A">
      <w:pPr>
        <w:pStyle w:val="Nadpis1"/>
      </w:pPr>
      <w:bookmarkStart w:id="95" w:name="_Toc524368053"/>
      <w:r>
        <w:lastRenderedPageBreak/>
        <w:t>Modulace souvislé řeči</w:t>
      </w:r>
      <w:bookmarkEnd w:id="95"/>
    </w:p>
    <w:p w14:paraId="75505135" w14:textId="779C5FB3" w:rsidR="00F3752A" w:rsidRDefault="00F3752A" w:rsidP="00F3752A">
      <w:pPr>
        <w:pStyle w:val="parNadpisPrvkuCerveny"/>
      </w:pPr>
      <w:r>
        <w:t>Rychlý náhled kapitoly</w:t>
      </w:r>
    </w:p>
    <w:p w14:paraId="56370A1D" w14:textId="77777777" w:rsidR="00F3752A" w:rsidRDefault="00F3752A" w:rsidP="00F3752A">
      <w:pPr>
        <w:framePr w:w="624" w:h="624" w:hRule="exact" w:hSpace="170" w:wrap="around" w:vAnchor="text" w:hAnchor="page" w:xAlign="outside" w:y="-622" w:anchorLock="1"/>
        <w:jc w:val="both"/>
      </w:pPr>
      <w:r>
        <w:rPr>
          <w:noProof/>
          <w:lang w:eastAsia="cs-CZ"/>
        </w:rPr>
        <w:drawing>
          <wp:inline distT="0" distB="0" distL="0" distR="0" wp14:anchorId="188BD726" wp14:editId="47C993C3">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104033" w14:textId="6E054C5B" w:rsidR="00F3752A" w:rsidRDefault="00F3752A" w:rsidP="00495A3F">
      <w:pPr>
        <w:pStyle w:val="Tlotextu"/>
        <w:spacing w:line="360" w:lineRule="auto"/>
      </w:pPr>
      <w:r>
        <w:t xml:space="preserve">V této kapitole se zaměříme na to, jak modulovat celou výpověď, tzn. vysvětlíme zásady intonace, co je větný a slovní přízvuk, důraz atd. Vysvětlíme, jaký je rozdíl v intonaci oznamovacích výpovědí, otázek, jaký je rozdíl v intonaci zjišťovací a doplňovací otázky, jak se liší intonace tzv. řečnické otázky. Zároveň vysvětlíme zásady správného dýchání, které je pro modulaci souvislé řeč zásadní, neboť správné frázování výpovědí a správné dýchání se na modulaci souvislého projevu podílí největší měrou. Důležitým prvkem modulace souvislého projevu jsou i pauzy a jejich správné používání. </w:t>
      </w:r>
    </w:p>
    <w:p w14:paraId="363AE53C" w14:textId="161FD700" w:rsidR="00F3752A" w:rsidRDefault="00F3752A" w:rsidP="00F3752A">
      <w:pPr>
        <w:pStyle w:val="parNadpisPrvkuCerveny"/>
      </w:pPr>
      <w:r>
        <w:t>Cíle kapitoly</w:t>
      </w:r>
    </w:p>
    <w:p w14:paraId="0BF72512" w14:textId="77777777" w:rsidR="00F3752A" w:rsidRDefault="00F3752A" w:rsidP="00F3752A">
      <w:pPr>
        <w:framePr w:w="624" w:h="624" w:hRule="exact" w:hSpace="170" w:wrap="around" w:vAnchor="text" w:hAnchor="page" w:xAlign="outside" w:y="-622" w:anchorLock="1"/>
        <w:jc w:val="both"/>
      </w:pPr>
      <w:r>
        <w:rPr>
          <w:noProof/>
          <w:lang w:eastAsia="cs-CZ"/>
        </w:rPr>
        <w:drawing>
          <wp:inline distT="0" distB="0" distL="0" distR="0" wp14:anchorId="2355CA5B" wp14:editId="2D40C77C">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87CC87" w14:textId="7461EBB2" w:rsidR="00F3752A" w:rsidRDefault="00F3752A" w:rsidP="00033865">
      <w:pPr>
        <w:pStyle w:val="Tlotextu"/>
        <w:numPr>
          <w:ilvl w:val="0"/>
          <w:numId w:val="9"/>
        </w:numPr>
      </w:pPr>
      <w:r>
        <w:t xml:space="preserve">Vysvětlit prvky modulace souvislého projevu. </w:t>
      </w:r>
    </w:p>
    <w:p w14:paraId="1F7F5EBB" w14:textId="0248CF2F" w:rsidR="00F3752A" w:rsidRDefault="00F3752A" w:rsidP="00033865">
      <w:pPr>
        <w:pStyle w:val="Tlotextu"/>
        <w:numPr>
          <w:ilvl w:val="0"/>
          <w:numId w:val="9"/>
        </w:numPr>
      </w:pPr>
      <w:r>
        <w:t xml:space="preserve">Objasnit jejich konkrétní fungování v konkrétních projevech. </w:t>
      </w:r>
    </w:p>
    <w:p w14:paraId="413116B5" w14:textId="4E23CFB3" w:rsidR="00F3752A" w:rsidRDefault="00F3752A" w:rsidP="00F3752A">
      <w:pPr>
        <w:pStyle w:val="parNadpisPrvkuCerveny"/>
      </w:pPr>
      <w:r>
        <w:t>Klíčová slova kapitoly</w:t>
      </w:r>
    </w:p>
    <w:p w14:paraId="1FE20924" w14:textId="77777777" w:rsidR="00F3752A" w:rsidRDefault="00F3752A" w:rsidP="00F3752A">
      <w:pPr>
        <w:framePr w:w="624" w:h="624" w:hRule="exact" w:hSpace="170" w:wrap="around" w:vAnchor="text" w:hAnchor="page" w:xAlign="outside" w:y="-622" w:anchorLock="1"/>
        <w:jc w:val="both"/>
      </w:pPr>
      <w:r>
        <w:rPr>
          <w:noProof/>
          <w:lang w:eastAsia="cs-CZ"/>
        </w:rPr>
        <w:drawing>
          <wp:inline distT="0" distB="0" distL="0" distR="0" wp14:anchorId="3D857FDF" wp14:editId="45876707">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E3E15D" w14:textId="72DD18CB" w:rsidR="00F3752A" w:rsidRDefault="00F3752A" w:rsidP="00F3752A">
      <w:pPr>
        <w:pStyle w:val="Tlotextu"/>
      </w:pPr>
      <w:r>
        <w:t xml:space="preserve">Intonace, přízvuk, důraz, </w:t>
      </w:r>
      <w:r w:rsidR="00BF0204">
        <w:t xml:space="preserve">tzv. ráz, </w:t>
      </w:r>
      <w:r>
        <w:t xml:space="preserve">dýchání, pauza, tempo, otázka, řečnická otázka. </w:t>
      </w:r>
    </w:p>
    <w:p w14:paraId="01B018BF" w14:textId="77777777" w:rsidR="00F3752A" w:rsidRPr="00F3752A" w:rsidRDefault="00F3752A" w:rsidP="00F3752A">
      <w:pPr>
        <w:pStyle w:val="Tlotextu"/>
      </w:pPr>
    </w:p>
    <w:p w14:paraId="5C4F25A2" w14:textId="5803ED86" w:rsidR="00F3752A" w:rsidRPr="00F3752A" w:rsidRDefault="00EA7625" w:rsidP="00F3752A">
      <w:pPr>
        <w:pStyle w:val="Nadpis2"/>
      </w:pPr>
      <w:bookmarkStart w:id="96" w:name="_Toc524368054"/>
      <w:r>
        <w:t>Intonace a přízvuk</w:t>
      </w:r>
      <w:bookmarkEnd w:id="96"/>
    </w:p>
    <w:p w14:paraId="3E93C154" w14:textId="49F47134" w:rsidR="00EA7625" w:rsidRDefault="00F3752A" w:rsidP="00EA7625">
      <w:pPr>
        <w:pStyle w:val="Tlotextu"/>
        <w:spacing w:line="360" w:lineRule="auto"/>
      </w:pPr>
      <w:r w:rsidRPr="00F3752A">
        <w:t>Zvukové členění souvislé řeči je založeno na p</w:t>
      </w:r>
      <w:r>
        <w:t xml:space="preserve">roměnách síly a výšky hlasu, na správném vytváření pauz, přičemž </w:t>
      </w:r>
      <w:r w:rsidR="00EA7625">
        <w:t xml:space="preserve">důležitými prvky členění souvislé řeči je vydělování hranic slov – na tom se podílí </w:t>
      </w:r>
      <w:r w:rsidR="00F965EC" w:rsidRPr="00F965EC">
        <w:rPr>
          <w:b/>
        </w:rPr>
        <w:t xml:space="preserve">slovní </w:t>
      </w:r>
      <w:r w:rsidR="00EA7625" w:rsidRPr="00EA7625">
        <w:rPr>
          <w:b/>
        </w:rPr>
        <w:t>přízvuk</w:t>
      </w:r>
      <w:r w:rsidR="00EA7625">
        <w:t>, a vydělování</w:t>
      </w:r>
      <w:r w:rsidR="00EA7625" w:rsidRPr="00F3752A">
        <w:t xml:space="preserve"> výpovědní</w:t>
      </w:r>
      <w:r w:rsidR="00EA7625">
        <w:t xml:space="preserve">ch úseků – zde svoji úlohu sehrává </w:t>
      </w:r>
      <w:r w:rsidR="00EA7625" w:rsidRPr="00EA7625">
        <w:rPr>
          <w:b/>
        </w:rPr>
        <w:t>intonace</w:t>
      </w:r>
      <w:r w:rsidR="00EA7625">
        <w:t xml:space="preserve">. </w:t>
      </w:r>
    </w:p>
    <w:p w14:paraId="76C13851" w14:textId="5DB8C2ED" w:rsidR="00F3752A" w:rsidRDefault="00EA7625" w:rsidP="00EA7625">
      <w:pPr>
        <w:pStyle w:val="Nadpis3"/>
      </w:pPr>
      <w:bookmarkStart w:id="97" w:name="_Toc524368055"/>
      <w:r>
        <w:t>Přízvuk</w:t>
      </w:r>
      <w:bookmarkEnd w:id="97"/>
    </w:p>
    <w:p w14:paraId="0D9842EB" w14:textId="4F20E361" w:rsidR="00B406CD" w:rsidRDefault="00EA7625" w:rsidP="00F965EC">
      <w:pPr>
        <w:pStyle w:val="Tlotextu"/>
        <w:spacing w:line="360" w:lineRule="auto"/>
      </w:pPr>
      <w:r>
        <w:t xml:space="preserve">Přízvuk v češtině je charakterizován jako </w:t>
      </w:r>
      <w:r w:rsidR="00B406CD" w:rsidRPr="00EA7625">
        <w:rPr>
          <w:b/>
          <w:bCs/>
        </w:rPr>
        <w:t>silový</w:t>
      </w:r>
      <w:r w:rsidR="00B406CD" w:rsidRPr="00EA7625">
        <w:t xml:space="preserve"> </w:t>
      </w:r>
      <w:r>
        <w:t xml:space="preserve">(dynamický), tzn. že </w:t>
      </w:r>
      <w:r w:rsidR="00B406CD" w:rsidRPr="00EA7625">
        <w:t xml:space="preserve">přízvučná slabika </w:t>
      </w:r>
      <w:r>
        <w:t xml:space="preserve">(silnější) </w:t>
      </w:r>
      <w:r w:rsidR="00B406CD" w:rsidRPr="00EA7625">
        <w:t xml:space="preserve">má (nepatrně) větší dynamiku </w:t>
      </w:r>
      <w:r>
        <w:t>než okolní slabiky nepřízvučné (slabší). V některých jazycích je tzv. přízvuk tónový, melodický (např. jej má slovinština, noršti</w:t>
      </w:r>
      <w:r>
        <w:lastRenderedPageBreak/>
        <w:t>na, švédština)</w:t>
      </w:r>
      <w:r w:rsidR="00367917">
        <w:t xml:space="preserve">, kdy se užitím stoupavého nebo klesavého přízvuku liší význam slova </w:t>
      </w:r>
      <w:r w:rsidR="00F03B3D">
        <w:t xml:space="preserve">(český přízvuk není významotvorný) </w:t>
      </w:r>
      <w:r w:rsidR="00367917">
        <w:t xml:space="preserve">a různé gramatické tvary. </w:t>
      </w:r>
      <w:r w:rsidR="00F965EC">
        <w:t xml:space="preserve">Český přízvuk je </w:t>
      </w:r>
      <w:r w:rsidR="00B406CD" w:rsidRPr="00EA7625">
        <w:rPr>
          <w:b/>
          <w:bCs/>
        </w:rPr>
        <w:t>stálý</w:t>
      </w:r>
      <w:r w:rsidR="00F965EC">
        <w:t xml:space="preserve">, tzn. </w:t>
      </w:r>
      <w:r w:rsidR="00B406CD" w:rsidRPr="00EA7625">
        <w:t xml:space="preserve">v izolovaném slově </w:t>
      </w:r>
      <w:r w:rsidR="00F965EC">
        <w:t xml:space="preserve">je umístěn vždy na první slabice, </w:t>
      </w:r>
      <w:r w:rsidR="00B406CD" w:rsidRPr="00EA7625">
        <w:t xml:space="preserve">vyznačuje </w:t>
      </w:r>
      <w:r w:rsidR="00F965EC">
        <w:t>tak hranice slova</w:t>
      </w:r>
      <w:r w:rsidR="00367917">
        <w:t xml:space="preserve"> (je rozdíl </w:t>
      </w:r>
      <w:r w:rsidR="00367917" w:rsidRPr="0051218E">
        <w:rPr>
          <w:i/>
          <w:iCs/>
        </w:rPr>
        <w:t>'</w:t>
      </w:r>
      <w:r w:rsidR="00367917">
        <w:rPr>
          <w:i/>
          <w:iCs/>
        </w:rPr>
        <w:t xml:space="preserve">jeden </w:t>
      </w:r>
      <w:r w:rsidR="00367917" w:rsidRPr="00367917">
        <w:rPr>
          <w:iCs/>
        </w:rPr>
        <w:t>a</w:t>
      </w:r>
      <w:r w:rsidR="00367917">
        <w:rPr>
          <w:i/>
          <w:iCs/>
        </w:rPr>
        <w:t xml:space="preserve"> </w:t>
      </w:r>
      <w:r w:rsidR="00367917" w:rsidRPr="00367917">
        <w:rPr>
          <w:i/>
          <w:iCs/>
        </w:rPr>
        <w:t>je</w:t>
      </w:r>
      <w:r w:rsidR="00367917">
        <w:rPr>
          <w:i/>
          <w:iCs/>
        </w:rPr>
        <w:t xml:space="preserve"> </w:t>
      </w:r>
      <w:r w:rsidR="00367917" w:rsidRPr="0051218E">
        <w:rPr>
          <w:i/>
          <w:iCs/>
        </w:rPr>
        <w:t>'</w:t>
      </w:r>
      <w:r w:rsidR="00367917">
        <w:rPr>
          <w:i/>
          <w:iCs/>
        </w:rPr>
        <w:t>den</w:t>
      </w:r>
      <w:r w:rsidR="00F03B3D">
        <w:rPr>
          <w:i/>
          <w:iCs/>
        </w:rPr>
        <w:t xml:space="preserve">; to </w:t>
      </w:r>
      <w:r w:rsidR="00F03B3D" w:rsidRPr="0051218E">
        <w:rPr>
          <w:i/>
          <w:iCs/>
        </w:rPr>
        <w:t>'</w:t>
      </w:r>
      <w:r w:rsidR="00F03B3D">
        <w:rPr>
          <w:i/>
          <w:iCs/>
        </w:rPr>
        <w:t xml:space="preserve">pivo </w:t>
      </w:r>
      <w:r w:rsidR="00F03B3D" w:rsidRPr="00F03B3D">
        <w:rPr>
          <w:iCs/>
        </w:rPr>
        <w:t>a</w:t>
      </w:r>
      <w:r w:rsidR="00F03B3D">
        <w:rPr>
          <w:i/>
          <w:iCs/>
        </w:rPr>
        <w:t xml:space="preserve"> topivo</w:t>
      </w:r>
      <w:r w:rsidR="00367917">
        <w:rPr>
          <w:iCs/>
        </w:rPr>
        <w:t>)</w:t>
      </w:r>
      <w:r w:rsidR="00F965EC">
        <w:t>, což ovšem n</w:t>
      </w:r>
      <w:r w:rsidR="00B406CD" w:rsidRPr="00EA7625">
        <w:t>ezna</w:t>
      </w:r>
      <w:r w:rsidR="00F965EC">
        <w:t>mená, že slova od sebe odtrhuje.  To, že český přízvuk slouží k vyznačování hranic slova</w:t>
      </w:r>
      <w:r w:rsidR="00F03B3D">
        <w:t xml:space="preserve"> (je to tzv. hraniční signál)</w:t>
      </w:r>
      <w:r w:rsidR="0051218E">
        <w:t>,</w:t>
      </w:r>
      <w:r w:rsidR="00BF0204">
        <w:t xml:space="preserve"> znamená, že má</w:t>
      </w:r>
      <w:r w:rsidR="00F965EC">
        <w:t xml:space="preserve"> </w:t>
      </w:r>
      <w:r w:rsidR="00BF0204">
        <w:rPr>
          <w:b/>
        </w:rPr>
        <w:t>funkci</w:t>
      </w:r>
      <w:r w:rsidR="00F965EC">
        <w:t xml:space="preserve"> </w:t>
      </w:r>
      <w:r w:rsidR="00367917">
        <w:rPr>
          <w:b/>
        </w:rPr>
        <w:t>delimitativní</w:t>
      </w:r>
      <w:r w:rsidR="00367917" w:rsidRPr="00367917">
        <w:t>,</w:t>
      </w:r>
      <w:r w:rsidR="00367917">
        <w:rPr>
          <w:b/>
        </w:rPr>
        <w:t xml:space="preserve"> </w:t>
      </w:r>
      <w:r w:rsidR="0051218E">
        <w:t xml:space="preserve">a to se </w:t>
      </w:r>
      <w:r w:rsidR="00B406CD" w:rsidRPr="00EA7625">
        <w:t>projevuje v tom, že čeština (ve srovnání např. s angličtinou) sousedící slova zvukově neváže.</w:t>
      </w:r>
      <w:r w:rsidR="00F965EC">
        <w:t xml:space="preserve"> Další funkcí českého přízvuku je </w:t>
      </w:r>
      <w:r w:rsidR="00B406CD" w:rsidRPr="00EA7625">
        <w:rPr>
          <w:b/>
          <w:bCs/>
        </w:rPr>
        <w:t>f</w:t>
      </w:r>
      <w:r w:rsidR="00F965EC">
        <w:rPr>
          <w:b/>
          <w:bCs/>
        </w:rPr>
        <w:t>unk</w:t>
      </w:r>
      <w:r w:rsidR="0051218E">
        <w:rPr>
          <w:b/>
          <w:bCs/>
        </w:rPr>
        <w:t>ce rytmizační</w:t>
      </w:r>
      <w:r w:rsidR="0051218E" w:rsidRPr="0051218E">
        <w:rPr>
          <w:bCs/>
        </w:rPr>
        <w:t>;</w:t>
      </w:r>
      <w:r w:rsidR="0051218E">
        <w:rPr>
          <w:b/>
          <w:bCs/>
        </w:rPr>
        <w:t xml:space="preserve"> </w:t>
      </w:r>
      <w:r w:rsidR="0051218E" w:rsidRPr="0051218E">
        <w:rPr>
          <w:bCs/>
        </w:rPr>
        <w:t xml:space="preserve">to </w:t>
      </w:r>
      <w:r w:rsidR="0051218E">
        <w:rPr>
          <w:bCs/>
        </w:rPr>
        <w:t xml:space="preserve">například </w:t>
      </w:r>
      <w:r w:rsidR="0051218E" w:rsidRPr="0051218E">
        <w:rPr>
          <w:bCs/>
        </w:rPr>
        <w:t>znamená, že</w:t>
      </w:r>
      <w:r w:rsidR="0051218E">
        <w:rPr>
          <w:b/>
          <w:bCs/>
        </w:rPr>
        <w:t xml:space="preserve"> </w:t>
      </w:r>
      <w:r w:rsidR="00B406CD" w:rsidRPr="00EA7625">
        <w:t>v souvislé</w:t>
      </w:r>
      <w:r w:rsidR="0051218E">
        <w:t xml:space="preserve"> řeči </w:t>
      </w:r>
      <w:r w:rsidR="00B406CD" w:rsidRPr="00EA7625">
        <w:t>po sobě nenásledují dvě přízvučné slabiky.</w:t>
      </w:r>
    </w:p>
    <w:p w14:paraId="6628F9D7" w14:textId="4648275F" w:rsidR="0051218E" w:rsidRDefault="0051218E" w:rsidP="0051218E">
      <w:pPr>
        <w:pStyle w:val="Nadpis3"/>
      </w:pPr>
      <w:bookmarkStart w:id="98" w:name="_Toc524368056"/>
      <w:r>
        <w:t>Příklonky a předklonky</w:t>
      </w:r>
      <w:bookmarkEnd w:id="98"/>
    </w:p>
    <w:p w14:paraId="31E38EC0" w14:textId="356F5850" w:rsidR="00B406CD" w:rsidRDefault="00BF0204" w:rsidP="0051218E">
      <w:pPr>
        <w:pStyle w:val="Tlotextu"/>
        <w:spacing w:line="360" w:lineRule="auto"/>
        <w:ind w:firstLine="0"/>
      </w:pPr>
      <w:r>
        <w:t>V souvislé řeči však nemá</w:t>
      </w:r>
      <w:r w:rsidR="0051218E">
        <w:t xml:space="preserve"> vlastní přízvuk každé slovo. Vlastní přízvuk nemají </w:t>
      </w:r>
      <w:r w:rsidR="00B406CD" w:rsidRPr="0051218E">
        <w:rPr>
          <w:bCs/>
        </w:rPr>
        <w:t>tzv.</w:t>
      </w:r>
      <w:r w:rsidR="00B406CD" w:rsidRPr="0051218E">
        <w:rPr>
          <w:b/>
          <w:bCs/>
        </w:rPr>
        <w:t xml:space="preserve"> příklonky</w:t>
      </w:r>
      <w:r w:rsidR="0051218E">
        <w:t xml:space="preserve">, tzn. </w:t>
      </w:r>
      <w:r w:rsidR="00B406CD" w:rsidRPr="0051218E">
        <w:t xml:space="preserve">krátké tvary zájmen </w:t>
      </w:r>
      <w:r w:rsidR="00B406CD" w:rsidRPr="0051218E">
        <w:rPr>
          <w:i/>
          <w:iCs/>
        </w:rPr>
        <w:t>mi, ti, si, se</w:t>
      </w:r>
      <w:r w:rsidR="00B406CD" w:rsidRPr="0051218E">
        <w:t xml:space="preserve">, tvary pomocného slovesa být, </w:t>
      </w:r>
      <w:r w:rsidR="0051218E">
        <w:t xml:space="preserve">a </w:t>
      </w:r>
      <w:r w:rsidR="00B406CD" w:rsidRPr="0051218E">
        <w:t xml:space="preserve">kondiciálové </w:t>
      </w:r>
      <w:r>
        <w:t xml:space="preserve">tvary </w:t>
      </w:r>
      <w:r w:rsidR="0051218E">
        <w:rPr>
          <w:i/>
          <w:iCs/>
        </w:rPr>
        <w:t xml:space="preserve">bych, bys. </w:t>
      </w:r>
      <w:r w:rsidR="0051218E" w:rsidRPr="0051218E">
        <w:rPr>
          <w:iCs/>
        </w:rPr>
        <w:t>Ty</w:t>
      </w:r>
      <w:r w:rsidR="00B406CD" w:rsidRPr="0051218E">
        <w:t xml:space="preserve"> </w:t>
      </w:r>
      <w:r w:rsidR="0051218E">
        <w:t xml:space="preserve">jsou nepřízvučné, </w:t>
      </w:r>
      <w:r w:rsidR="00B406CD" w:rsidRPr="0051218E">
        <w:t xml:space="preserve">stojí za prvním přízvučným celkem výpovědi (slovem, souslovím, vedlejší větou): </w:t>
      </w:r>
      <w:r w:rsidR="00E952FE">
        <w:rPr>
          <w:i/>
          <w:iCs/>
        </w:rPr>
        <w:t xml:space="preserve">'návrhy by se mu 'mělo </w:t>
      </w:r>
      <w:r w:rsidR="00B406CD" w:rsidRPr="0051218E">
        <w:rPr>
          <w:i/>
          <w:iCs/>
        </w:rPr>
        <w:t>'podařit 'zpracovat 'v termínu; 'nové, 'méně 'konvenční 'návrhy by se mu 'mělo 'podařit 'zpracovat 'v termínu</w:t>
      </w:r>
      <w:r w:rsidR="00B406CD" w:rsidRPr="0051218E">
        <w:t xml:space="preserve">.  Bez přízvuku jsou také </w:t>
      </w:r>
      <w:r w:rsidR="00B406CD" w:rsidRPr="0051218E">
        <w:rPr>
          <w:b/>
          <w:bCs/>
        </w:rPr>
        <w:t>předklonky</w:t>
      </w:r>
      <w:r w:rsidR="0051218E">
        <w:t>. Ty</w:t>
      </w:r>
      <w:r w:rsidR="00B406CD" w:rsidRPr="0051218E">
        <w:t xml:space="preserve"> stojí po pauze před přízvučným slovem; jsou to navazovací částice, spojky, někdy i významově méně závažná slova plnovýznamová (</w:t>
      </w:r>
      <w:r w:rsidR="00B406CD" w:rsidRPr="0051218E">
        <w:rPr>
          <w:i/>
          <w:iCs/>
        </w:rPr>
        <w:t>to 'víte, že 'přijdeme, strýc 'Karel se 'dokonce moc 'těší</w:t>
      </w:r>
      <w:r w:rsidR="00B406CD" w:rsidRPr="0051218E">
        <w:t xml:space="preserve">). </w:t>
      </w:r>
      <w:r w:rsidR="0051218E">
        <w:t>(</w:t>
      </w:r>
      <w:proofErr w:type="gramStart"/>
      <w:r w:rsidR="0051218E">
        <w:t>Krčmová ?</w:t>
      </w:r>
      <w:proofErr w:type="gramEnd"/>
      <w:r w:rsidR="0051218E">
        <w:t>)</w:t>
      </w:r>
    </w:p>
    <w:p w14:paraId="264F0193" w14:textId="3FA11250" w:rsidR="00B406CD" w:rsidRPr="00E952FE" w:rsidRDefault="00B406CD" w:rsidP="00E952FE">
      <w:pPr>
        <w:pStyle w:val="Tlotextu"/>
        <w:spacing w:line="360" w:lineRule="auto"/>
      </w:pPr>
      <w:r w:rsidRPr="00E952FE">
        <w:t xml:space="preserve">Sejde-li se v jedné větě více příklonek, jejich pořadí </w:t>
      </w:r>
      <w:r w:rsidR="00140C8B">
        <w:t>je závazné a postupujeme takto</w:t>
      </w:r>
      <w:r w:rsidRPr="00E952FE">
        <w:t>:</w:t>
      </w:r>
    </w:p>
    <w:p w14:paraId="2716DA0C" w14:textId="77777777" w:rsidR="00E952FE" w:rsidRDefault="00E952FE" w:rsidP="00E952FE">
      <w:pPr>
        <w:pStyle w:val="Tlotextu"/>
        <w:spacing w:line="360" w:lineRule="auto"/>
      </w:pPr>
      <w:r w:rsidRPr="00E952FE">
        <w:t xml:space="preserve">1. </w:t>
      </w:r>
      <w:proofErr w:type="gramStart"/>
      <w:r w:rsidRPr="00E952FE">
        <w:t xml:space="preserve">spojka </w:t>
      </w:r>
      <w:r w:rsidRPr="00E952FE">
        <w:rPr>
          <w:i/>
          <w:iCs/>
        </w:rPr>
        <w:t>-li</w:t>
      </w:r>
      <w:proofErr w:type="gramEnd"/>
      <w:r w:rsidRPr="00E952FE">
        <w:rPr>
          <w:i/>
          <w:iCs/>
        </w:rPr>
        <w:t xml:space="preserve"> </w:t>
      </w:r>
    </w:p>
    <w:p w14:paraId="46075A95" w14:textId="4ED491E4" w:rsidR="00E952FE" w:rsidRPr="00E952FE" w:rsidRDefault="00E952FE" w:rsidP="00E952FE">
      <w:pPr>
        <w:pStyle w:val="Tlotextu"/>
        <w:spacing w:line="360" w:lineRule="auto"/>
      </w:pPr>
      <w:r w:rsidRPr="00E952FE">
        <w:t xml:space="preserve">2. pomocné sloveso v minulém </w:t>
      </w:r>
      <w:hyperlink r:id="rId99" w:history="1">
        <w:r w:rsidRPr="00E952FE">
          <w:rPr>
            <w:rStyle w:val="Hypertextovodkaz"/>
            <w:color w:val="auto"/>
            <w:u w:val="none"/>
          </w:rPr>
          <w:t>čase</w:t>
        </w:r>
      </w:hyperlink>
      <w:r w:rsidRPr="00E952FE">
        <w:t xml:space="preserve"> – </w:t>
      </w:r>
      <w:r w:rsidRPr="00E952FE">
        <w:rPr>
          <w:i/>
          <w:iCs/>
        </w:rPr>
        <w:t>jsem, jsi (-s), jsme, jste</w:t>
      </w:r>
      <w:r w:rsidRPr="00E952FE">
        <w:t xml:space="preserve"> – a v podmiňovacím způsobu – </w:t>
      </w:r>
      <w:r w:rsidRPr="00E952FE">
        <w:rPr>
          <w:i/>
          <w:iCs/>
        </w:rPr>
        <w:t>bych, bys, by, bychom, byste</w:t>
      </w:r>
      <w:r>
        <w:rPr>
          <w:i/>
          <w:iCs/>
        </w:rPr>
        <w:t>;</w:t>
      </w:r>
    </w:p>
    <w:p w14:paraId="232AD93A" w14:textId="4BEDCA18" w:rsidR="00E952FE" w:rsidRPr="00E952FE" w:rsidRDefault="00E952FE" w:rsidP="00E952FE">
      <w:pPr>
        <w:pStyle w:val="Tlotextu"/>
        <w:spacing w:line="360" w:lineRule="auto"/>
      </w:pPr>
      <w:r w:rsidRPr="00E952FE">
        <w:t xml:space="preserve">3. krátké tvary </w:t>
      </w:r>
      <w:hyperlink r:id="rId100" w:history="1">
        <w:r w:rsidRPr="00E952FE">
          <w:rPr>
            <w:rStyle w:val="Hypertextovodkaz"/>
            <w:color w:val="auto"/>
            <w:u w:val="none"/>
          </w:rPr>
          <w:t>zvratných</w:t>
        </w:r>
      </w:hyperlink>
      <w:r w:rsidRPr="00E952FE">
        <w:t xml:space="preserve"> osobních </w:t>
      </w:r>
      <w:hyperlink r:id="rId101" w:history="1">
        <w:r w:rsidRPr="00E952FE">
          <w:rPr>
            <w:rStyle w:val="Hypertextovodkaz"/>
            <w:color w:val="auto"/>
            <w:u w:val="none"/>
          </w:rPr>
          <w:t>zájmen</w:t>
        </w:r>
      </w:hyperlink>
      <w:r w:rsidRPr="00E952FE">
        <w:t xml:space="preserve"> – </w:t>
      </w:r>
      <w:r w:rsidRPr="00E952FE">
        <w:rPr>
          <w:i/>
          <w:iCs/>
        </w:rPr>
        <w:t>si, se</w:t>
      </w:r>
      <w:r>
        <w:rPr>
          <w:i/>
          <w:iCs/>
        </w:rPr>
        <w:t>;</w:t>
      </w:r>
    </w:p>
    <w:p w14:paraId="3DDC4A68" w14:textId="7C6ED4A1" w:rsidR="00E952FE" w:rsidRPr="00E952FE" w:rsidRDefault="00E952FE" w:rsidP="00E952FE">
      <w:pPr>
        <w:pStyle w:val="Tlotextu"/>
        <w:spacing w:line="360" w:lineRule="auto"/>
      </w:pPr>
      <w:r w:rsidRPr="00E952FE">
        <w:t xml:space="preserve">4. krátké tvary osobních zájmen v </w:t>
      </w:r>
      <w:hyperlink r:id="rId102" w:history="1">
        <w:r w:rsidRPr="00E952FE">
          <w:rPr>
            <w:rStyle w:val="Hypertextovodkaz"/>
            <w:color w:val="auto"/>
            <w:u w:val="none"/>
          </w:rPr>
          <w:t>dativu</w:t>
        </w:r>
      </w:hyperlink>
      <w:r w:rsidRPr="00E952FE">
        <w:t xml:space="preserve"> – </w:t>
      </w:r>
      <w:r w:rsidRPr="00E952FE">
        <w:rPr>
          <w:i/>
          <w:iCs/>
        </w:rPr>
        <w:t>mi, ti, mu</w:t>
      </w:r>
      <w:r>
        <w:rPr>
          <w:i/>
          <w:iCs/>
        </w:rPr>
        <w:t>;</w:t>
      </w:r>
    </w:p>
    <w:p w14:paraId="471F446F" w14:textId="42E0237E" w:rsidR="00E952FE" w:rsidRPr="00E952FE" w:rsidRDefault="00E952FE" w:rsidP="00E952FE">
      <w:pPr>
        <w:pStyle w:val="Tlotextu"/>
        <w:spacing w:line="360" w:lineRule="auto"/>
      </w:pPr>
      <w:r w:rsidRPr="00E952FE">
        <w:t xml:space="preserve">5. krátké tvary osobních zájmen v </w:t>
      </w:r>
      <w:hyperlink r:id="rId103" w:history="1">
        <w:r w:rsidRPr="00E952FE">
          <w:rPr>
            <w:rStyle w:val="Hypertextovodkaz"/>
            <w:color w:val="auto"/>
            <w:u w:val="none"/>
          </w:rPr>
          <w:t>akuzativu</w:t>
        </w:r>
      </w:hyperlink>
      <w:r w:rsidRPr="00E952FE">
        <w:t xml:space="preserve"> – </w:t>
      </w:r>
      <w:r w:rsidRPr="00E952FE">
        <w:rPr>
          <w:i/>
          <w:iCs/>
        </w:rPr>
        <w:t>mě, tě, ho, tu, to</w:t>
      </w:r>
      <w:r>
        <w:rPr>
          <w:i/>
          <w:iCs/>
        </w:rPr>
        <w:t xml:space="preserve">. </w:t>
      </w:r>
    </w:p>
    <w:p w14:paraId="15912933" w14:textId="77777777" w:rsidR="00E952FE" w:rsidRPr="00E952FE" w:rsidRDefault="00E952FE" w:rsidP="00E952FE">
      <w:pPr>
        <w:pStyle w:val="Tlotextu"/>
        <w:spacing w:line="360" w:lineRule="auto"/>
      </w:pPr>
      <w:r w:rsidRPr="00E952FE">
        <w:t>Příklady:</w:t>
      </w:r>
    </w:p>
    <w:p w14:paraId="7CE638F4" w14:textId="77777777" w:rsidR="00B406CD" w:rsidRPr="00E952FE" w:rsidRDefault="00B406CD" w:rsidP="00033865">
      <w:pPr>
        <w:pStyle w:val="Tlotextu"/>
        <w:numPr>
          <w:ilvl w:val="0"/>
          <w:numId w:val="10"/>
        </w:numPr>
        <w:spacing w:line="360" w:lineRule="auto"/>
      </w:pPr>
      <w:r w:rsidRPr="00E952FE">
        <w:rPr>
          <w:i/>
        </w:rPr>
        <w:t xml:space="preserve">Prohlížel </w:t>
      </w:r>
      <w:r w:rsidRPr="00E952FE">
        <w:rPr>
          <w:b/>
          <w:bCs/>
          <w:i/>
        </w:rPr>
        <w:t>jsem si ho</w:t>
      </w:r>
      <w:r w:rsidRPr="00E952FE">
        <w:rPr>
          <w:i/>
        </w:rPr>
        <w:t xml:space="preserve">. Já </w:t>
      </w:r>
      <w:r w:rsidRPr="00E952FE">
        <w:rPr>
          <w:b/>
          <w:bCs/>
          <w:i/>
        </w:rPr>
        <w:t>jsem si ho</w:t>
      </w:r>
      <w:r w:rsidRPr="00E952FE">
        <w:rPr>
          <w:i/>
        </w:rPr>
        <w:t xml:space="preserve"> prohlížel</w:t>
      </w:r>
      <w:r w:rsidRPr="00E952FE">
        <w:t>.</w:t>
      </w:r>
    </w:p>
    <w:p w14:paraId="2723E805" w14:textId="77777777" w:rsidR="00B406CD" w:rsidRPr="00E952FE" w:rsidRDefault="00B406CD" w:rsidP="00033865">
      <w:pPr>
        <w:pStyle w:val="Tlotextu"/>
        <w:numPr>
          <w:ilvl w:val="0"/>
          <w:numId w:val="10"/>
        </w:numPr>
        <w:spacing w:line="360" w:lineRule="auto"/>
      </w:pPr>
      <w:r w:rsidRPr="00E952FE">
        <w:rPr>
          <w:i/>
        </w:rPr>
        <w:lastRenderedPageBreak/>
        <w:t>Budeš</w:t>
      </w:r>
      <w:r w:rsidRPr="00E952FE">
        <w:rPr>
          <w:b/>
          <w:bCs/>
          <w:i/>
        </w:rPr>
        <w:t>-li se</w:t>
      </w:r>
      <w:r w:rsidRPr="00E952FE">
        <w:rPr>
          <w:i/>
        </w:rPr>
        <w:t xml:space="preserve"> pilně učit</w:t>
      </w:r>
      <w:r w:rsidRPr="00E952FE">
        <w:t xml:space="preserve"> …</w:t>
      </w:r>
    </w:p>
    <w:p w14:paraId="2788D991" w14:textId="77777777" w:rsidR="00B406CD" w:rsidRDefault="00B406CD" w:rsidP="00033865">
      <w:pPr>
        <w:pStyle w:val="Tlotextu"/>
        <w:numPr>
          <w:ilvl w:val="0"/>
          <w:numId w:val="10"/>
        </w:numPr>
        <w:spacing w:line="360" w:lineRule="auto"/>
        <w:rPr>
          <w:i/>
        </w:rPr>
      </w:pPr>
      <w:r w:rsidRPr="00E952FE">
        <w:rPr>
          <w:i/>
        </w:rPr>
        <w:t>Řekl</w:t>
      </w:r>
      <w:r w:rsidRPr="00E952FE">
        <w:rPr>
          <w:b/>
          <w:bCs/>
          <w:i/>
        </w:rPr>
        <w:t>s mu to</w:t>
      </w:r>
      <w:r w:rsidRPr="00E952FE">
        <w:rPr>
          <w:i/>
        </w:rPr>
        <w:t>? Ty</w:t>
      </w:r>
      <w:r w:rsidRPr="00E952FE">
        <w:rPr>
          <w:b/>
          <w:bCs/>
          <w:i/>
        </w:rPr>
        <w:t>s mu to</w:t>
      </w:r>
      <w:r w:rsidRPr="00E952FE">
        <w:rPr>
          <w:i/>
        </w:rPr>
        <w:t xml:space="preserve"> řekl?</w:t>
      </w:r>
    </w:p>
    <w:p w14:paraId="19233919" w14:textId="77522A54" w:rsidR="001E5363" w:rsidRPr="001E5363" w:rsidRDefault="001E5363" w:rsidP="001E5363">
      <w:pPr>
        <w:pStyle w:val="Tlotextu"/>
        <w:spacing w:line="360" w:lineRule="auto"/>
        <w:ind w:left="720" w:firstLine="0"/>
      </w:pPr>
      <w:r>
        <w:t xml:space="preserve">Rodilý mluvčí kladení příklonek provádí automaticky a bez chyb. </w:t>
      </w:r>
    </w:p>
    <w:p w14:paraId="2BBE6E1E" w14:textId="7D425345" w:rsidR="00E952FE" w:rsidRDefault="00BF0204" w:rsidP="00E952FE">
      <w:pPr>
        <w:pStyle w:val="Nadpis3"/>
      </w:pPr>
      <w:bookmarkStart w:id="99" w:name="_Toc524368057"/>
      <w:r>
        <w:t>Pří</w:t>
      </w:r>
      <w:r w:rsidR="00E952FE">
        <w:t>z</w:t>
      </w:r>
      <w:r>
        <w:t>vukování předložkových spojení</w:t>
      </w:r>
      <w:r w:rsidR="00E952FE">
        <w:t xml:space="preserve"> s původní předložkou</w:t>
      </w:r>
      <w:bookmarkEnd w:id="99"/>
    </w:p>
    <w:p w14:paraId="27A5F199" w14:textId="31830A3C" w:rsidR="00367917" w:rsidRDefault="00E952FE" w:rsidP="00E952FE">
      <w:pPr>
        <w:pStyle w:val="Tlotextu"/>
        <w:spacing w:line="360" w:lineRule="auto"/>
        <w:ind w:firstLine="0"/>
      </w:pPr>
      <w:r>
        <w:t>S</w:t>
      </w:r>
      <w:r w:rsidRPr="00E952FE">
        <w:t>pojení jednoslabičné vlastní předložky</w:t>
      </w:r>
      <w:r w:rsidR="00B406CD" w:rsidRPr="00E952FE">
        <w:t xml:space="preserve"> (</w:t>
      </w:r>
      <w:r w:rsidR="00B406CD" w:rsidRPr="00E952FE">
        <w:rPr>
          <w:i/>
          <w:iCs/>
        </w:rPr>
        <w:t xml:space="preserve">na, za, do, od, po, při, pro, bez, u, nad, pod, přes, </w:t>
      </w:r>
      <w:proofErr w:type="gramStart"/>
      <w:r w:rsidR="00B406CD" w:rsidRPr="00E952FE">
        <w:rPr>
          <w:i/>
          <w:iCs/>
        </w:rPr>
        <w:t>před,  ve</w:t>
      </w:r>
      <w:proofErr w:type="gramEnd"/>
      <w:r w:rsidR="00B406CD" w:rsidRPr="00E952FE">
        <w:rPr>
          <w:i/>
          <w:iCs/>
        </w:rPr>
        <w:t>, se, ze, ke, ku</w:t>
      </w:r>
      <w:r>
        <w:t>)</w:t>
      </w:r>
      <w:r w:rsidR="00B406CD" w:rsidRPr="00E952FE">
        <w:t xml:space="preserve"> </w:t>
      </w:r>
      <w:r w:rsidRPr="00E952FE">
        <w:t xml:space="preserve">se slovem, jehož pád </w:t>
      </w:r>
      <w:r w:rsidR="00367917">
        <w:t xml:space="preserve">předložka </w:t>
      </w:r>
      <w:r w:rsidRPr="00E952FE">
        <w:t xml:space="preserve">řídí, </w:t>
      </w:r>
      <w:r>
        <w:t xml:space="preserve">tvoří jediný zvukový celek a přízvuk je </w:t>
      </w:r>
      <w:r w:rsidR="00B406CD" w:rsidRPr="00E952FE">
        <w:t>na předložce (</w:t>
      </w:r>
      <w:r w:rsidR="00B406CD" w:rsidRPr="00E952FE">
        <w:rPr>
          <w:i/>
        </w:rPr>
        <w:t>jde 'o dvě 'koruny 'na osobu; 'na výklady 'o výslovnosti 'vyhradíme čas 'od dvou 'do čtyř</w:t>
      </w:r>
      <w:r w:rsidR="00367917">
        <w:rPr>
          <w:i/>
        </w:rPr>
        <w:t xml:space="preserve">; </w:t>
      </w:r>
      <w:r w:rsidR="00367917" w:rsidRPr="00E952FE">
        <w:rPr>
          <w:i/>
          <w:iCs/>
        </w:rPr>
        <w:t xml:space="preserve">předpověď počasí ’na dnešek ’pro Českou republiku </w:t>
      </w:r>
      <w:r w:rsidR="00367917" w:rsidRPr="00E952FE">
        <w:t>…</w:t>
      </w:r>
      <w:r w:rsidR="00367917" w:rsidRPr="00E952FE">
        <w:rPr>
          <w:i/>
          <w:iCs/>
        </w:rPr>
        <w:t xml:space="preserve"> ’ve večerním vysílání ’na stanici Praha </w:t>
      </w:r>
      <w:r w:rsidR="00367917" w:rsidRPr="00E952FE">
        <w:t>…</w:t>
      </w:r>
      <w:r w:rsidR="00367917" w:rsidRPr="00E952FE">
        <w:rPr>
          <w:i/>
          <w:iCs/>
        </w:rPr>
        <w:t xml:space="preserve"> ’od dvou ’do sedmi</w:t>
      </w:r>
      <w:r w:rsidR="00367917" w:rsidRPr="00E952FE">
        <w:t>…</w:t>
      </w:r>
      <w:r w:rsidR="00367917">
        <w:t xml:space="preserve">). V </w:t>
      </w:r>
      <w:r w:rsidR="00B406CD" w:rsidRPr="00E952FE">
        <w:t>běžné řeči je ten</w:t>
      </w:r>
      <w:r w:rsidR="000737AD">
        <w:t xml:space="preserve">to způsob přízvukování základní; pro spisovný mluvený projev je to základní pravidlo. Není však bez výjimek, neboť </w:t>
      </w:r>
      <w:r w:rsidR="00B406CD" w:rsidRPr="00E952FE">
        <w:t xml:space="preserve">spisovné </w:t>
      </w:r>
      <w:r w:rsidR="000737AD">
        <w:t xml:space="preserve">je i </w:t>
      </w:r>
      <w:r w:rsidR="00B406CD" w:rsidRPr="00E952FE">
        <w:t>přízvukovat výraz po předložce (předložka je pak nepřízvučnou předklonkou) v případech, kdy po ní následuje nesklonné slovo (</w:t>
      </w:r>
      <w:r w:rsidR="00B406CD" w:rsidRPr="000737AD">
        <w:rPr>
          <w:i/>
        </w:rPr>
        <w:t>přes 'velmi 'nepříznivé 'reference</w:t>
      </w:r>
      <w:r w:rsidR="00B406CD" w:rsidRPr="00E952FE">
        <w:t>), slovo zdůrazněné (</w:t>
      </w:r>
      <w:r w:rsidR="00B406CD" w:rsidRPr="000737AD">
        <w:rPr>
          <w:i/>
        </w:rPr>
        <w:t>'dárek od 'nejdůležitějšího 'sponzora</w:t>
      </w:r>
      <w:r w:rsidR="00B406CD" w:rsidRPr="00E952FE">
        <w:t>), výraz neběžný (</w:t>
      </w:r>
      <w:r w:rsidR="00B406CD" w:rsidRPr="000737AD">
        <w:rPr>
          <w:i/>
        </w:rPr>
        <w:t>'připomeneme 'některá ze 'substantivizovaných 'adjektiv</w:t>
      </w:r>
      <w:r w:rsidR="00367917">
        <w:t>) nebo</w:t>
      </w:r>
      <w:r w:rsidR="00B406CD" w:rsidRPr="00E952FE">
        <w:t xml:space="preserve"> vlastní jméno (</w:t>
      </w:r>
      <w:r w:rsidR="00B406CD" w:rsidRPr="000737AD">
        <w:rPr>
          <w:i/>
        </w:rPr>
        <w:t>'výklad 'stylistiky od 'Milana 'Jelínka</w:t>
      </w:r>
      <w:r w:rsidR="00B406CD" w:rsidRPr="00E952FE">
        <w:t>)</w:t>
      </w:r>
      <w:r>
        <w:t xml:space="preserve"> (Krčmová, Palková)</w:t>
      </w:r>
      <w:r w:rsidR="000737AD" w:rsidRPr="000737AD">
        <w:t xml:space="preserve"> </w:t>
      </w:r>
    </w:p>
    <w:p w14:paraId="4882A895" w14:textId="21AB265E" w:rsidR="008B5759" w:rsidRDefault="008B5759" w:rsidP="00E952FE">
      <w:pPr>
        <w:pStyle w:val="Tlotextu"/>
        <w:spacing w:line="360" w:lineRule="auto"/>
        <w:ind w:firstLine="0"/>
      </w:pPr>
      <w:r>
        <w:t xml:space="preserve">Tedy shrňme ještě jednou – podle ortoepické kodifikace přízvuk na předložce nemusí být v těchto případech: </w:t>
      </w:r>
    </w:p>
    <w:p w14:paraId="744A33CC" w14:textId="4C0113C6" w:rsidR="00B406CD" w:rsidRPr="008B5759" w:rsidRDefault="008B5759" w:rsidP="001E5363">
      <w:pPr>
        <w:pStyle w:val="Tlotextu"/>
        <w:spacing w:line="360" w:lineRule="auto"/>
        <w:ind w:left="720" w:firstLine="0"/>
      </w:pPr>
      <w:r>
        <w:t xml:space="preserve">a) </w:t>
      </w:r>
      <w:r w:rsidR="00B406CD" w:rsidRPr="008B5759">
        <w:t>je-li slovo následující po předložce silně zdůrazněn</w:t>
      </w:r>
      <w:r w:rsidR="00140C8B">
        <w:t>o, např. jde o slova v kontrastivním postavení</w:t>
      </w:r>
      <w:r w:rsidR="00B406CD" w:rsidRPr="008B5759">
        <w:t xml:space="preserve"> (… </w:t>
      </w:r>
      <w:r w:rsidR="00B406CD" w:rsidRPr="008B5759">
        <w:rPr>
          <w:i/>
          <w:iCs/>
        </w:rPr>
        <w:t>ne v ’odpoledním, ale ve ’večerním vysílání</w:t>
      </w:r>
      <w:r w:rsidR="00B406CD" w:rsidRPr="008B5759">
        <w:t>…);</w:t>
      </w:r>
    </w:p>
    <w:p w14:paraId="5DB1FFC2" w14:textId="77777777" w:rsidR="00B406CD" w:rsidRPr="008B5759" w:rsidRDefault="00B406CD" w:rsidP="001E5363">
      <w:pPr>
        <w:pStyle w:val="Tlotextu"/>
        <w:spacing w:line="360" w:lineRule="auto"/>
        <w:ind w:left="720" w:firstLine="0"/>
      </w:pPr>
      <w:r w:rsidRPr="008B5759">
        <w:t>b) následuje-li po předložce dlouhé slovo, takže by jejím připojením vznikl mnohoslabičný takt (…</w:t>
      </w:r>
      <w:r w:rsidRPr="008B5759">
        <w:rPr>
          <w:i/>
          <w:iCs/>
        </w:rPr>
        <w:t xml:space="preserve"> při ’neoficiální návštěvě</w:t>
      </w:r>
      <w:r w:rsidRPr="008B5759">
        <w:t>…);</w:t>
      </w:r>
    </w:p>
    <w:p w14:paraId="10ADAFFD" w14:textId="77777777" w:rsidR="00B406CD" w:rsidRPr="008B5759" w:rsidRDefault="00B406CD" w:rsidP="001E5363">
      <w:pPr>
        <w:pStyle w:val="Tlotextu"/>
        <w:spacing w:line="360" w:lineRule="auto"/>
        <w:ind w:left="720" w:firstLine="0"/>
      </w:pPr>
      <w:r w:rsidRPr="008B5759">
        <w:t xml:space="preserve">c) následuje-li po předložce slovo nesklonné (např. … </w:t>
      </w:r>
      <w:r w:rsidRPr="008B5759">
        <w:rPr>
          <w:i/>
          <w:iCs/>
        </w:rPr>
        <w:t>za ’jistě obtížné situace</w:t>
      </w:r>
      <w:r w:rsidRPr="008B5759">
        <w:t>…).</w:t>
      </w:r>
    </w:p>
    <w:p w14:paraId="7FAA3EDB" w14:textId="6F1F88E4" w:rsidR="00B406CD" w:rsidRDefault="00BF0204" w:rsidP="00140C8B">
      <w:pPr>
        <w:pStyle w:val="Tlotextu"/>
        <w:spacing w:line="360" w:lineRule="auto"/>
        <w:ind w:left="360" w:firstLine="0"/>
      </w:pPr>
      <w:r>
        <w:t>Přesunutí přízvuku z předložky na následující slovo v</w:t>
      </w:r>
      <w:r w:rsidR="00B406CD" w:rsidRPr="008B5759">
        <w:t xml:space="preserve">ede </w:t>
      </w:r>
      <w:r>
        <w:t xml:space="preserve">mnohdy </w:t>
      </w:r>
      <w:r w:rsidR="00B406CD" w:rsidRPr="008B5759">
        <w:t xml:space="preserve">k tomu, že posluchač pociťuje </w:t>
      </w:r>
      <w:r>
        <w:t xml:space="preserve">toto přesunutí jako </w:t>
      </w:r>
      <w:r w:rsidR="00B406CD" w:rsidRPr="008B5759">
        <w:t>zdůraznění</w:t>
      </w:r>
      <w:r>
        <w:t xml:space="preserve"> následujícího slova</w:t>
      </w:r>
      <w:r w:rsidR="00B406CD" w:rsidRPr="008B5759">
        <w:t xml:space="preserve">. </w:t>
      </w:r>
      <w:r>
        <w:t>Pokud tomu tak není, tzn. nemáme na mysli zdůraznění slova</w:t>
      </w:r>
      <w:r w:rsidR="001E5363">
        <w:t xml:space="preserve">, tzn. </w:t>
      </w:r>
      <w:r>
        <w:t>n</w:t>
      </w:r>
      <w:r w:rsidR="00B406CD" w:rsidRPr="008B5759">
        <w:t xml:space="preserve">eodpovídá-li tomu významová platnost daného předložkového spojení v konkrétní výpovědi, působí </w:t>
      </w:r>
      <w:r w:rsidR="001E5363">
        <w:t xml:space="preserve">toto přesunutí přízvuku </w:t>
      </w:r>
      <w:r w:rsidR="00B406CD" w:rsidRPr="008B5759">
        <w:t xml:space="preserve">rušivě (např. … </w:t>
      </w:r>
      <w:r w:rsidR="00B406CD" w:rsidRPr="008B5759">
        <w:rPr>
          <w:i/>
          <w:iCs/>
        </w:rPr>
        <w:t xml:space="preserve">budete moci sledovat na ’obrazovkách svých televizorů </w:t>
      </w:r>
      <w:r w:rsidR="00B406CD" w:rsidRPr="008B5759">
        <w:t>…</w:t>
      </w:r>
      <w:r w:rsidR="00B406CD" w:rsidRPr="008B5759">
        <w:rPr>
          <w:i/>
          <w:iCs/>
        </w:rPr>
        <w:t xml:space="preserve"> jak </w:t>
      </w:r>
      <w:r w:rsidR="00B406CD" w:rsidRPr="008B5759">
        <w:rPr>
          <w:i/>
          <w:iCs/>
        </w:rPr>
        <w:lastRenderedPageBreak/>
        <w:t xml:space="preserve">mně volal před ’chvílí </w:t>
      </w:r>
      <w:r w:rsidR="00B406CD" w:rsidRPr="008B5759">
        <w:t>…</w:t>
      </w:r>
      <w:r w:rsidR="00B406CD" w:rsidRPr="008B5759">
        <w:rPr>
          <w:i/>
          <w:iCs/>
        </w:rPr>
        <w:t xml:space="preserve"> kteří jsou ve ’středu našimi soupeři</w:t>
      </w:r>
      <w:r w:rsidR="00B406CD" w:rsidRPr="008B5759">
        <w:t>… ap.).</w:t>
      </w:r>
      <w:r w:rsidR="00140C8B">
        <w:t xml:space="preserve"> </w:t>
      </w:r>
      <w:r w:rsidR="00367917">
        <w:t>Někdy dochází k porušování základního pra</w:t>
      </w:r>
      <w:r w:rsidR="001E5363">
        <w:t>vidla přízvukování bez důvodu (</w:t>
      </w:r>
      <w:r w:rsidR="00367917">
        <w:t xml:space="preserve">předložka je ponechána </w:t>
      </w:r>
      <w:r w:rsidR="001E5363">
        <w:t xml:space="preserve">bez přízvuku = </w:t>
      </w:r>
      <w:r w:rsidR="000737AD" w:rsidRPr="00E952FE">
        <w:t xml:space="preserve">… </w:t>
      </w:r>
      <w:r w:rsidR="000737AD" w:rsidRPr="00E952FE">
        <w:rPr>
          <w:i/>
          <w:iCs/>
        </w:rPr>
        <w:t xml:space="preserve">na ’dnešek </w:t>
      </w:r>
      <w:r w:rsidR="000737AD" w:rsidRPr="00E952FE">
        <w:t>…</w:t>
      </w:r>
      <w:r w:rsidR="000737AD" w:rsidRPr="00E952FE">
        <w:rPr>
          <w:i/>
          <w:iCs/>
        </w:rPr>
        <w:t xml:space="preserve"> do ’sedmi</w:t>
      </w:r>
      <w:r w:rsidR="000737AD" w:rsidRPr="00E952FE">
        <w:t>…)</w:t>
      </w:r>
      <w:r w:rsidR="00367917">
        <w:t>, což</w:t>
      </w:r>
      <w:r w:rsidR="000737AD" w:rsidRPr="00E952FE">
        <w:t xml:space="preserve"> může ovlivnit stylovou úroveň projevu.</w:t>
      </w:r>
      <w:r w:rsidR="000737AD">
        <w:t xml:space="preserve"> (Palková)</w:t>
      </w:r>
    </w:p>
    <w:p w14:paraId="1CEB43C1" w14:textId="61B9101E" w:rsidR="00F03B3D" w:rsidRDefault="00F03B3D" w:rsidP="00E952FE">
      <w:pPr>
        <w:pStyle w:val="Tlotextu"/>
        <w:spacing w:line="360" w:lineRule="auto"/>
        <w:ind w:firstLine="0"/>
      </w:pPr>
      <w:r>
        <w:t xml:space="preserve">Pravidlo o přízvukování předložek se netýká předložek nepůvodních dvouslabičných (např. </w:t>
      </w:r>
      <w:r w:rsidRPr="001E5363">
        <w:rPr>
          <w:i/>
        </w:rPr>
        <w:t>kromě</w:t>
      </w:r>
      <w:r>
        <w:t xml:space="preserve">) i jednoslabičných (např. </w:t>
      </w:r>
      <w:r w:rsidRPr="001E5363">
        <w:rPr>
          <w:i/>
        </w:rPr>
        <w:t>krom</w:t>
      </w:r>
      <w:r>
        <w:t>), které nemají pravidelně hlavní přízvuk (</w:t>
      </w:r>
      <w:r w:rsidRPr="00F03B3D">
        <w:rPr>
          <w:i/>
        </w:rPr>
        <w:t>dle 'rady</w:t>
      </w:r>
      <w:r>
        <w:t xml:space="preserve">, </w:t>
      </w:r>
      <w:r w:rsidRPr="00F03B3D">
        <w:rPr>
          <w:i/>
        </w:rPr>
        <w:t>krom 'tebe</w:t>
      </w:r>
      <w:r>
        <w:t xml:space="preserve">).  </w:t>
      </w:r>
    </w:p>
    <w:p w14:paraId="3DEBB73F" w14:textId="6B32475B" w:rsidR="008B5759" w:rsidRDefault="008B5759" w:rsidP="008B5759">
      <w:pPr>
        <w:pStyle w:val="parNadpisPrvkuModry"/>
      </w:pPr>
      <w:r>
        <w:t>Samostatný úkol</w:t>
      </w:r>
    </w:p>
    <w:p w14:paraId="5117EF4B" w14:textId="77777777" w:rsidR="008B5759" w:rsidRDefault="008B5759" w:rsidP="008B5759">
      <w:pPr>
        <w:framePr w:w="624" w:h="624" w:hRule="exact" w:hSpace="170" w:wrap="around" w:vAnchor="text" w:hAnchor="page" w:xAlign="outside" w:y="-622" w:anchorLock="1"/>
        <w:jc w:val="both"/>
      </w:pPr>
      <w:r>
        <w:rPr>
          <w:noProof/>
          <w:lang w:eastAsia="cs-CZ"/>
        </w:rPr>
        <w:drawing>
          <wp:inline distT="0" distB="0" distL="0" distR="0" wp14:anchorId="1E440211" wp14:editId="320FF648">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E8674C" w14:textId="13E83EEB" w:rsidR="008B5759" w:rsidRDefault="008B5759" w:rsidP="008B5759">
      <w:pPr>
        <w:pStyle w:val="Tlotextu"/>
      </w:pPr>
      <w:r>
        <w:t xml:space="preserve">Přečtěte: </w:t>
      </w:r>
    </w:p>
    <w:p w14:paraId="57C08BF1" w14:textId="77777777" w:rsidR="00B406CD" w:rsidRPr="008B5759" w:rsidRDefault="00B406CD" w:rsidP="00033865">
      <w:pPr>
        <w:pStyle w:val="Tlotextu"/>
        <w:numPr>
          <w:ilvl w:val="0"/>
          <w:numId w:val="11"/>
        </w:numPr>
      </w:pPr>
      <w:r w:rsidRPr="008B5759">
        <w:t>jde 'o dvě 'koruny 'na osobu</w:t>
      </w:r>
    </w:p>
    <w:p w14:paraId="10C59317" w14:textId="77777777" w:rsidR="00B406CD" w:rsidRPr="008B5759" w:rsidRDefault="00B406CD" w:rsidP="00033865">
      <w:pPr>
        <w:pStyle w:val="Tlotextu"/>
        <w:numPr>
          <w:ilvl w:val="0"/>
          <w:numId w:val="11"/>
        </w:numPr>
      </w:pPr>
      <w:r w:rsidRPr="008B5759">
        <w:t>'na výklady 'o výslovnosti 'vyhradíme čas 'od dvou 'do čtyř</w:t>
      </w:r>
    </w:p>
    <w:p w14:paraId="38484B6F" w14:textId="1A33EF35" w:rsidR="008B5759" w:rsidRDefault="00B406CD" w:rsidP="00033865">
      <w:pPr>
        <w:pStyle w:val="Tlotextu"/>
        <w:numPr>
          <w:ilvl w:val="0"/>
          <w:numId w:val="11"/>
        </w:numPr>
      </w:pPr>
      <w:r w:rsidRPr="008B5759">
        <w:t>předpověď počasí ’na dnešek ’pro Českou republiku … ’ve večerním vysílání ’na stanici Praha … ’od dvou ’do sedmi…</w:t>
      </w:r>
    </w:p>
    <w:p w14:paraId="6A849DE5" w14:textId="7CAA44F6" w:rsidR="008B5759" w:rsidRDefault="008B5759" w:rsidP="008B5759">
      <w:pPr>
        <w:pStyle w:val="Tlotextu"/>
        <w:ind w:left="720" w:firstLine="0"/>
      </w:pPr>
      <w:r>
        <w:t>X</w:t>
      </w:r>
    </w:p>
    <w:p w14:paraId="5AC248DB" w14:textId="77777777" w:rsidR="00B406CD" w:rsidRPr="008B5759" w:rsidRDefault="00B406CD" w:rsidP="00033865">
      <w:pPr>
        <w:pStyle w:val="Tlotextu"/>
        <w:numPr>
          <w:ilvl w:val="0"/>
          <w:numId w:val="11"/>
        </w:numPr>
      </w:pPr>
      <w:r w:rsidRPr="008B5759">
        <w:t>přes 'velmi 'nepříznivé 'reference (</w:t>
      </w:r>
      <w:r w:rsidRPr="008B5759">
        <w:rPr>
          <w:i/>
          <w:iCs/>
        </w:rPr>
        <w:t>po předložce je neskl. v.)</w:t>
      </w:r>
    </w:p>
    <w:p w14:paraId="6A71CD67" w14:textId="33323FF0" w:rsidR="00B406CD" w:rsidRPr="008B5759" w:rsidRDefault="00B406CD" w:rsidP="00033865">
      <w:pPr>
        <w:pStyle w:val="Tlotextu"/>
        <w:numPr>
          <w:ilvl w:val="0"/>
          <w:numId w:val="11"/>
        </w:numPr>
      </w:pPr>
      <w:r w:rsidRPr="008B5759">
        <w:t>'dárek od 'nejdůležitějšího 'sponzora (</w:t>
      </w:r>
      <w:r w:rsidR="008B5759" w:rsidRPr="008B5759">
        <w:rPr>
          <w:i/>
        </w:rPr>
        <w:t>zdůrazněné a dlouhé slovo</w:t>
      </w:r>
      <w:r w:rsidRPr="008B5759">
        <w:t>)</w:t>
      </w:r>
    </w:p>
    <w:p w14:paraId="2AE1CC13" w14:textId="29CB9E30" w:rsidR="00B406CD" w:rsidRPr="008B5759" w:rsidRDefault="00B406CD" w:rsidP="00033865">
      <w:pPr>
        <w:pStyle w:val="Tlotextu"/>
        <w:numPr>
          <w:ilvl w:val="0"/>
          <w:numId w:val="11"/>
        </w:numPr>
      </w:pPr>
      <w:r w:rsidRPr="008B5759">
        <w:t>(… ne v ’odpoledním, ale ve ’večerním vysílání…)</w:t>
      </w:r>
      <w:r w:rsidR="008B5759">
        <w:t xml:space="preserve"> (</w:t>
      </w:r>
      <w:r w:rsidR="008B5759" w:rsidRPr="008B5759">
        <w:rPr>
          <w:i/>
        </w:rPr>
        <w:t>kontrastivní zdůraznění</w:t>
      </w:r>
      <w:r w:rsidR="008B5759">
        <w:t>)</w:t>
      </w:r>
    </w:p>
    <w:p w14:paraId="335EBEB5" w14:textId="77777777" w:rsidR="00B406CD" w:rsidRPr="008B5759" w:rsidRDefault="00B406CD" w:rsidP="00033865">
      <w:pPr>
        <w:pStyle w:val="Tlotextu"/>
        <w:numPr>
          <w:ilvl w:val="0"/>
          <w:numId w:val="11"/>
        </w:numPr>
      </w:pPr>
      <w:r w:rsidRPr="008B5759">
        <w:t>'připomeneme 'některá ze 'substantivizovaných 'adjektiv (</w:t>
      </w:r>
      <w:r w:rsidRPr="008B5759">
        <w:rPr>
          <w:i/>
        </w:rPr>
        <w:t>cizí, neobvyklé delší slovo</w:t>
      </w:r>
      <w:r w:rsidRPr="008B5759">
        <w:t>)</w:t>
      </w:r>
    </w:p>
    <w:p w14:paraId="54C6FC5F" w14:textId="77777777" w:rsidR="00B406CD" w:rsidRPr="008B5759" w:rsidRDefault="00B406CD" w:rsidP="00033865">
      <w:pPr>
        <w:pStyle w:val="Tlotextu"/>
        <w:numPr>
          <w:ilvl w:val="0"/>
          <w:numId w:val="11"/>
        </w:numPr>
      </w:pPr>
      <w:r w:rsidRPr="008B5759">
        <w:t>(… při ’neoficiální návštěvě…)</w:t>
      </w:r>
    </w:p>
    <w:p w14:paraId="70CCA173" w14:textId="77777777" w:rsidR="00B406CD" w:rsidRPr="008B5759" w:rsidRDefault="00B406CD" w:rsidP="00033865">
      <w:pPr>
        <w:pStyle w:val="Tlotextu"/>
        <w:numPr>
          <w:ilvl w:val="0"/>
          <w:numId w:val="11"/>
        </w:numPr>
      </w:pPr>
      <w:r w:rsidRPr="008B5759">
        <w:t>'výklad 'stylistiky od 'Milana 'Jelínka (</w:t>
      </w:r>
      <w:r w:rsidRPr="008B5759">
        <w:rPr>
          <w:i/>
        </w:rPr>
        <w:t>vlastní jméno</w:t>
      </w:r>
      <w:r w:rsidRPr="008B5759">
        <w:t>)</w:t>
      </w:r>
    </w:p>
    <w:p w14:paraId="556C8451" w14:textId="24DD9AF5" w:rsidR="008B5759" w:rsidRDefault="00F03B3D" w:rsidP="00F03B3D">
      <w:pPr>
        <w:pStyle w:val="Nadpis3"/>
      </w:pPr>
      <w:bookmarkStart w:id="100" w:name="_Toc524368058"/>
      <w:r>
        <w:t>Tzv. ráz</w:t>
      </w:r>
      <w:bookmarkEnd w:id="100"/>
    </w:p>
    <w:p w14:paraId="547937BF" w14:textId="68568694" w:rsidR="00B406CD" w:rsidRPr="00F03B3D" w:rsidRDefault="006E2EC3" w:rsidP="006E2EC3">
      <w:pPr>
        <w:pStyle w:val="Tlotextu"/>
        <w:spacing w:line="360" w:lineRule="auto"/>
        <w:ind w:firstLine="0"/>
      </w:pPr>
      <w:r>
        <w:t>T</w:t>
      </w:r>
      <w:r w:rsidR="00B406CD" w:rsidRPr="00F03B3D">
        <w:t xml:space="preserve">zv. </w:t>
      </w:r>
      <w:r>
        <w:rPr>
          <w:b/>
          <w:bCs/>
        </w:rPr>
        <w:t>ráz</w:t>
      </w:r>
      <w:r>
        <w:t xml:space="preserve"> [’] je zvukový prvek, který má charakter souhlásky (</w:t>
      </w:r>
      <w:r w:rsidR="001E5363">
        <w:t>má znaky neznělé závěrové souhlásky, je to okluzíva laryngální</w:t>
      </w:r>
      <w:r>
        <w:t>; aktivním orgánem jsou hlasivky</w:t>
      </w:r>
      <w:r w:rsidR="00AF7B33">
        <w:t xml:space="preserve">; </w:t>
      </w:r>
      <w:r w:rsidR="001E5363">
        <w:t xml:space="preserve">vzniká tak, že se náhle </w:t>
      </w:r>
      <w:r w:rsidR="00AF7B33">
        <w:t>rozrazí závěr sevřených hlasivek výdechovým proudem</w:t>
      </w:r>
      <w:r>
        <w:t>), za hlásku</w:t>
      </w:r>
      <w:r w:rsidRPr="006E2EC3">
        <w:t xml:space="preserve"> </w:t>
      </w:r>
      <w:r>
        <w:t xml:space="preserve">jej však nepovažujeme. </w:t>
      </w:r>
      <w:r w:rsidR="00AF7B33">
        <w:t xml:space="preserve">Znakem je „skokový nárůst intenzity začátku samohlásky“ (MČ I 1996: 46). </w:t>
      </w:r>
      <w:r>
        <w:t>Jde o jakési tvrdé</w:t>
      </w:r>
      <w:r w:rsidR="00B406CD" w:rsidRPr="00F03B3D">
        <w:t xml:space="preserve"> nasazení hlasu </w:t>
      </w:r>
      <w:r>
        <w:t xml:space="preserve">u slova, kde je na začátku samohláska, nebo je tvoříme u </w:t>
      </w:r>
      <w:r>
        <w:lastRenderedPageBreak/>
        <w:t xml:space="preserve">mezislovního švu a </w:t>
      </w:r>
      <w:r w:rsidR="00B406CD" w:rsidRPr="00F03B3D">
        <w:t>na začátk</w:t>
      </w:r>
      <w:r w:rsidR="00CF760B">
        <w:t xml:space="preserve">u kmenového morfému po předponě, kdy se „sejdou“ dvě samohlásky. </w:t>
      </w:r>
      <w:r w:rsidR="00B406CD" w:rsidRPr="00F03B3D">
        <w:t xml:space="preserve">Ortoepická kodifikace přitom většinou připouští dvojí možnost, výslovnost s rázem, nebo bez něho (tedy např. </w:t>
      </w:r>
      <w:r w:rsidR="00B406CD" w:rsidRPr="00F03B3D">
        <w:rPr>
          <w:i/>
          <w:iCs/>
        </w:rPr>
        <w:t xml:space="preserve">po’únorový </w:t>
      </w:r>
      <w:r w:rsidR="00B406CD" w:rsidRPr="00F03B3D">
        <w:t xml:space="preserve">i </w:t>
      </w:r>
      <w:r w:rsidR="00B406CD" w:rsidRPr="00F03B3D">
        <w:rPr>
          <w:i/>
          <w:iCs/>
        </w:rPr>
        <w:t xml:space="preserve">poúnorový, po ’únoru </w:t>
      </w:r>
      <w:r w:rsidR="00B406CD" w:rsidRPr="00F03B3D">
        <w:t xml:space="preserve">i </w:t>
      </w:r>
      <w:r w:rsidR="00CF760B">
        <w:rPr>
          <w:i/>
          <w:iCs/>
        </w:rPr>
        <w:t>po</w:t>
      </w:r>
      <w:r w:rsidR="00B406CD" w:rsidRPr="00F03B3D">
        <w:rPr>
          <w:i/>
          <w:iCs/>
        </w:rPr>
        <w:t>únoru</w:t>
      </w:r>
      <w:r w:rsidR="00B406CD" w:rsidRPr="00F03B3D">
        <w:t xml:space="preserve">). </w:t>
      </w:r>
      <w:r w:rsidR="00AF7B33">
        <w:t xml:space="preserve">Ráz používáme při zvlášť pečlivé výslovnosti, v běžném hovoru můžeme vyslovovat i bez rázu, pokud taková výslovnost nebrání srozumitelnosti. </w:t>
      </w:r>
    </w:p>
    <w:p w14:paraId="503BE56E" w14:textId="63F05F27" w:rsidR="00F03B3D" w:rsidRDefault="00F03B3D" w:rsidP="00CF760B">
      <w:pPr>
        <w:pStyle w:val="Tlotextu"/>
        <w:spacing w:line="360" w:lineRule="auto"/>
      </w:pPr>
      <w:r w:rsidRPr="00F03B3D">
        <w:t xml:space="preserve">Nutné je </w:t>
      </w:r>
      <w:r w:rsidR="00AF7B33">
        <w:t xml:space="preserve">však </w:t>
      </w:r>
      <w:r w:rsidRPr="00F03B3D">
        <w:t>užití rázu po neslabičných předložkách (</w:t>
      </w:r>
      <w:r w:rsidRPr="00F03B3D">
        <w:rPr>
          <w:i/>
          <w:iCs/>
        </w:rPr>
        <w:t>k, s, v, z</w:t>
      </w:r>
      <w:r w:rsidRPr="00F03B3D">
        <w:t xml:space="preserve">), (tedy </w:t>
      </w:r>
      <w:r w:rsidRPr="00F03B3D">
        <w:rPr>
          <w:i/>
          <w:iCs/>
        </w:rPr>
        <w:t xml:space="preserve">f’únoru, s’energií </w:t>
      </w:r>
      <w:r w:rsidRPr="00F03B3D">
        <w:t>ap.). Častou chybou některých mluvčích je splývavá výslovnost s neznělou podobou předložky (</w:t>
      </w:r>
      <w:r w:rsidRPr="00F03B3D">
        <w:rPr>
          <w:i/>
          <w:iCs/>
        </w:rPr>
        <w:t>fúnoru</w:t>
      </w:r>
      <w:r w:rsidRPr="00F03B3D">
        <w:t xml:space="preserve">, </w:t>
      </w:r>
      <w:r w:rsidRPr="00F03B3D">
        <w:rPr>
          <w:i/>
          <w:iCs/>
        </w:rPr>
        <w:t xml:space="preserve">finstrukcí, futkání </w:t>
      </w:r>
      <w:r w:rsidRPr="00F03B3D">
        <w:t xml:space="preserve">ap.); druhá varianta, výslovnost bez rázu a se znělou podobou předložky (např. </w:t>
      </w:r>
      <w:r w:rsidRPr="00F03B3D">
        <w:rPr>
          <w:i/>
          <w:iCs/>
        </w:rPr>
        <w:t>vitálii</w:t>
      </w:r>
      <w:r w:rsidRPr="00F03B3D">
        <w:t>), je charakterizovaná v normě jako „příliš volná“.</w:t>
      </w:r>
      <w:r w:rsidR="006E2EC3">
        <w:t xml:space="preserve"> (Palková, Lukavský)</w:t>
      </w:r>
      <w:r w:rsidR="00CF760B">
        <w:t>.</w:t>
      </w:r>
    </w:p>
    <w:p w14:paraId="0103E21E" w14:textId="65BF140B" w:rsidR="00B406CD" w:rsidRPr="00CF760B" w:rsidRDefault="00AF7B33" w:rsidP="00CF760B">
      <w:pPr>
        <w:pStyle w:val="Tlotextu"/>
        <w:spacing w:line="360" w:lineRule="auto"/>
      </w:pPr>
      <w:r>
        <w:t>Ráz je nutný rovněž</w:t>
      </w:r>
      <w:r w:rsidR="00B406CD" w:rsidRPr="00CF760B">
        <w:t xml:space="preserve"> všude tam, kde</w:t>
      </w:r>
      <w:r w:rsidR="00140C8B">
        <w:t xml:space="preserve"> by mohlo dojít k nedorozumění a </w:t>
      </w:r>
      <w:r w:rsidR="00B406CD" w:rsidRPr="00CF760B">
        <w:t xml:space="preserve">kdykoliv je potřeba pečlivou výslovnost: </w:t>
      </w:r>
    </w:p>
    <w:p w14:paraId="0D06457C" w14:textId="77777777" w:rsidR="00B406CD" w:rsidRPr="00CF760B" w:rsidRDefault="00B406CD" w:rsidP="00033865">
      <w:pPr>
        <w:pStyle w:val="Tlotextu"/>
        <w:numPr>
          <w:ilvl w:val="0"/>
          <w:numId w:val="12"/>
        </w:numPr>
        <w:spacing w:line="360" w:lineRule="auto"/>
      </w:pPr>
      <w:r w:rsidRPr="00CF760B">
        <w:rPr>
          <w:i/>
          <w:iCs/>
        </w:rPr>
        <w:t xml:space="preserve">s ‘uchem </w:t>
      </w:r>
      <w:r w:rsidRPr="00CF760B">
        <w:t xml:space="preserve">X </w:t>
      </w:r>
      <w:r w:rsidRPr="00CF760B">
        <w:rPr>
          <w:i/>
          <w:iCs/>
        </w:rPr>
        <w:t>suchem</w:t>
      </w:r>
    </w:p>
    <w:p w14:paraId="44A45C72" w14:textId="77777777" w:rsidR="00B406CD" w:rsidRPr="00CF760B" w:rsidRDefault="00B406CD" w:rsidP="00033865">
      <w:pPr>
        <w:pStyle w:val="Tlotextu"/>
        <w:numPr>
          <w:ilvl w:val="0"/>
          <w:numId w:val="12"/>
        </w:numPr>
        <w:spacing w:line="360" w:lineRule="auto"/>
      </w:pPr>
      <w:r w:rsidRPr="00CF760B">
        <w:rPr>
          <w:i/>
          <w:iCs/>
        </w:rPr>
        <w:t>s ‘ok</w:t>
      </w:r>
      <w:r w:rsidRPr="00CF760B">
        <w:t xml:space="preserve">a X </w:t>
      </w:r>
      <w:r w:rsidRPr="00CF760B">
        <w:rPr>
          <w:i/>
          <w:iCs/>
        </w:rPr>
        <w:t>soka</w:t>
      </w:r>
    </w:p>
    <w:p w14:paraId="707B61CF" w14:textId="77777777" w:rsidR="00B406CD" w:rsidRPr="00CF760B" w:rsidRDefault="00B406CD" w:rsidP="00033865">
      <w:pPr>
        <w:pStyle w:val="Tlotextu"/>
        <w:numPr>
          <w:ilvl w:val="0"/>
          <w:numId w:val="12"/>
        </w:numPr>
        <w:spacing w:line="360" w:lineRule="auto"/>
      </w:pPr>
      <w:r w:rsidRPr="00CF760B">
        <w:rPr>
          <w:i/>
          <w:iCs/>
        </w:rPr>
        <w:t xml:space="preserve">k ‘otci </w:t>
      </w:r>
      <w:r w:rsidRPr="00CF760B">
        <w:t xml:space="preserve">nesprávně </w:t>
      </w:r>
      <w:r w:rsidRPr="00CF760B">
        <w:rPr>
          <w:i/>
          <w:iCs/>
        </w:rPr>
        <w:t>kotci, koci, gotci</w:t>
      </w:r>
    </w:p>
    <w:p w14:paraId="48642302" w14:textId="48F3BB99" w:rsidR="00B406CD" w:rsidRPr="00CF760B" w:rsidRDefault="00AF7B33" w:rsidP="00033865">
      <w:pPr>
        <w:pStyle w:val="Tlotextu"/>
        <w:numPr>
          <w:ilvl w:val="0"/>
          <w:numId w:val="12"/>
        </w:numPr>
        <w:spacing w:line="360" w:lineRule="auto"/>
      </w:pPr>
      <w:r>
        <w:rPr>
          <w:i/>
          <w:iCs/>
        </w:rPr>
        <w:t>f ‘okňe</w:t>
      </w:r>
      <w:r w:rsidR="00B406CD" w:rsidRPr="00CF760B">
        <w:rPr>
          <w:i/>
          <w:iCs/>
        </w:rPr>
        <w:t xml:space="preserve"> </w:t>
      </w:r>
      <w:r w:rsidR="00B406CD" w:rsidRPr="00CF760B">
        <w:t xml:space="preserve">nesprávně </w:t>
      </w:r>
      <w:r w:rsidR="00B406CD" w:rsidRPr="00CF760B">
        <w:rPr>
          <w:i/>
          <w:iCs/>
        </w:rPr>
        <w:t>fokňe, vokňe</w:t>
      </w:r>
    </w:p>
    <w:p w14:paraId="449FD147" w14:textId="0252B316" w:rsidR="00B406CD" w:rsidRPr="00AF7B33" w:rsidRDefault="00AF7B33" w:rsidP="00033865">
      <w:pPr>
        <w:pStyle w:val="Tlotextu"/>
        <w:numPr>
          <w:ilvl w:val="0"/>
          <w:numId w:val="12"/>
        </w:numPr>
        <w:spacing w:line="360" w:lineRule="auto"/>
      </w:pPr>
      <w:r>
        <w:rPr>
          <w:i/>
          <w:iCs/>
        </w:rPr>
        <w:t>s</w:t>
      </w:r>
      <w:r w:rsidR="00B406CD" w:rsidRPr="00CF760B">
        <w:rPr>
          <w:i/>
          <w:iCs/>
        </w:rPr>
        <w:t xml:space="preserve"> ‘Ameriky </w:t>
      </w:r>
      <w:r w:rsidR="00B406CD" w:rsidRPr="00CF760B">
        <w:t xml:space="preserve">nesprávně </w:t>
      </w:r>
      <w:r w:rsidR="00B406CD" w:rsidRPr="00CF760B">
        <w:rPr>
          <w:i/>
          <w:iCs/>
        </w:rPr>
        <w:t>sameriky, zameriky</w:t>
      </w:r>
    </w:p>
    <w:p w14:paraId="39ACFCBA" w14:textId="6F35D9E1" w:rsidR="00AF7B33" w:rsidRDefault="00AF7B33" w:rsidP="00AF7B33">
      <w:pPr>
        <w:pStyle w:val="Tlotextu"/>
        <w:spacing w:line="360" w:lineRule="auto"/>
        <w:ind w:left="720" w:firstLine="0"/>
        <w:rPr>
          <w:iCs/>
        </w:rPr>
      </w:pPr>
      <w:r>
        <w:rPr>
          <w:iCs/>
        </w:rPr>
        <w:t xml:space="preserve">Ráz se užívá také před spojkami </w:t>
      </w:r>
      <w:r w:rsidRPr="00AF7B33">
        <w:rPr>
          <w:i/>
          <w:iCs/>
        </w:rPr>
        <w:t>a, i</w:t>
      </w:r>
      <w:r>
        <w:rPr>
          <w:iCs/>
        </w:rPr>
        <w:t>:</w:t>
      </w:r>
    </w:p>
    <w:p w14:paraId="083B8A50" w14:textId="20930A4B" w:rsidR="00AF7B33" w:rsidRDefault="00AF7B33" w:rsidP="00AF7B33">
      <w:pPr>
        <w:pStyle w:val="Tlotextu"/>
        <w:spacing w:line="360" w:lineRule="auto"/>
        <w:ind w:left="720" w:firstLine="0"/>
        <w:rPr>
          <w:iCs/>
        </w:rPr>
      </w:pPr>
      <w:r w:rsidRPr="00AF7B33">
        <w:rPr>
          <w:i/>
          <w:iCs/>
        </w:rPr>
        <w:t>číst a psát</w:t>
      </w:r>
      <w:r>
        <w:rPr>
          <w:iCs/>
        </w:rPr>
        <w:t xml:space="preserve">: správně číst </w:t>
      </w:r>
      <w:r>
        <w:rPr>
          <w:rFonts w:cs="Times New Roman"/>
          <w:iCs/>
        </w:rPr>
        <w:t>ʻ</w:t>
      </w:r>
      <w:r>
        <w:rPr>
          <w:iCs/>
        </w:rPr>
        <w:t>a psát nesprávně čísta psát</w:t>
      </w:r>
    </w:p>
    <w:p w14:paraId="38DC6630" w14:textId="43FEB03E" w:rsidR="00AF7B33" w:rsidRPr="00AF7B33" w:rsidRDefault="00AF7B33" w:rsidP="00AF7B33">
      <w:pPr>
        <w:pStyle w:val="Tlotextu"/>
        <w:spacing w:line="360" w:lineRule="auto"/>
        <w:ind w:left="720" w:firstLine="0"/>
      </w:pPr>
      <w:r>
        <w:rPr>
          <w:i/>
          <w:iCs/>
        </w:rPr>
        <w:t>otec i syn</w:t>
      </w:r>
      <w:r>
        <w:rPr>
          <w:iCs/>
        </w:rPr>
        <w:t>:</w:t>
      </w:r>
      <w:r>
        <w:rPr>
          <w:i/>
          <w:iCs/>
        </w:rPr>
        <w:t xml:space="preserve"> </w:t>
      </w:r>
      <w:r w:rsidRPr="00AF7B33">
        <w:rPr>
          <w:iCs/>
        </w:rPr>
        <w:t>správně</w:t>
      </w:r>
      <w:r>
        <w:rPr>
          <w:i/>
          <w:iCs/>
        </w:rPr>
        <w:t xml:space="preserve"> otec </w:t>
      </w:r>
      <w:r>
        <w:rPr>
          <w:rFonts w:cs="Times New Roman"/>
          <w:i/>
          <w:iCs/>
        </w:rPr>
        <w:t>ʻ</w:t>
      </w:r>
      <w:r>
        <w:rPr>
          <w:i/>
          <w:iCs/>
        </w:rPr>
        <w:t xml:space="preserve">a syn </w:t>
      </w:r>
      <w:r w:rsidRPr="00AF7B33">
        <w:rPr>
          <w:iCs/>
        </w:rPr>
        <w:t>nesprávně</w:t>
      </w:r>
      <w:r>
        <w:rPr>
          <w:iCs/>
        </w:rPr>
        <w:t xml:space="preserve"> </w:t>
      </w:r>
      <w:r w:rsidRPr="00AF7B33">
        <w:rPr>
          <w:i/>
          <w:iCs/>
        </w:rPr>
        <w:t>oteci syn</w:t>
      </w:r>
    </w:p>
    <w:p w14:paraId="5A00B261" w14:textId="257A21E3" w:rsidR="00B406CD" w:rsidRPr="00CF760B" w:rsidRDefault="00B406CD" w:rsidP="00CF760B">
      <w:pPr>
        <w:pStyle w:val="Tlotextu"/>
        <w:spacing w:line="360" w:lineRule="auto"/>
        <w:ind w:left="360" w:firstLine="0"/>
      </w:pPr>
      <w:r w:rsidRPr="00CF760B">
        <w:t>Užití rázu pro</w:t>
      </w:r>
      <w:r w:rsidR="00AF7B33">
        <w:t xml:space="preserve"> lepší srozumitelnost lze také </w:t>
      </w:r>
      <w:r w:rsidRPr="00CF760B">
        <w:t xml:space="preserve">doporučit, setkají-li se na hranici dvou slov stejné samohlásky (např. lépe </w:t>
      </w:r>
      <w:r w:rsidRPr="00CF760B">
        <w:rPr>
          <w:i/>
          <w:iCs/>
        </w:rPr>
        <w:t xml:space="preserve">do ’okresu, </w:t>
      </w:r>
      <w:r w:rsidRPr="00CF760B">
        <w:t xml:space="preserve">aby nevzniklo </w:t>
      </w:r>
      <w:r w:rsidRPr="00CF760B">
        <w:rPr>
          <w:i/>
          <w:iCs/>
        </w:rPr>
        <w:t>dokresu</w:t>
      </w:r>
      <w:r w:rsidRPr="00CF760B">
        <w:t xml:space="preserve">), podobně </w:t>
      </w:r>
      <w:r w:rsidR="001E5363">
        <w:t xml:space="preserve">je dobré užít </w:t>
      </w:r>
      <w:r w:rsidRPr="00CF760B">
        <w:t>nepřízv</w:t>
      </w:r>
      <w:r w:rsidR="00AF7B33">
        <w:t>učném jednoslabičném slově (</w:t>
      </w:r>
      <w:r w:rsidRPr="00CF760B">
        <w:rPr>
          <w:i/>
          <w:iCs/>
        </w:rPr>
        <w:t>jak ’oznámila</w:t>
      </w:r>
      <w:r w:rsidRPr="00CF760B">
        <w:t>).</w:t>
      </w:r>
    </w:p>
    <w:p w14:paraId="7A027F70" w14:textId="76D15ED2" w:rsidR="00CF760B" w:rsidRPr="00CF760B" w:rsidRDefault="00AF7B33" w:rsidP="00AF7B33">
      <w:pPr>
        <w:pStyle w:val="Tlotextu"/>
        <w:spacing w:line="360" w:lineRule="auto"/>
      </w:pPr>
      <w:r>
        <w:t xml:space="preserve">Nesprávně se ba naopak vytváří ráz u slov přejatých, kde se předpokládá splývavá výslovnost na hranici dvou samohlásek:  </w:t>
      </w:r>
    </w:p>
    <w:p w14:paraId="4CDFE380" w14:textId="5654946F" w:rsidR="00B406CD" w:rsidRPr="00CF760B" w:rsidRDefault="00B406CD" w:rsidP="00033865">
      <w:pPr>
        <w:pStyle w:val="Tlotextu"/>
        <w:numPr>
          <w:ilvl w:val="0"/>
          <w:numId w:val="12"/>
        </w:numPr>
        <w:spacing w:line="360" w:lineRule="auto"/>
      </w:pPr>
      <w:r w:rsidRPr="00CF760B">
        <w:rPr>
          <w:i/>
          <w:iCs/>
        </w:rPr>
        <w:t>vakuum</w:t>
      </w:r>
      <w:r w:rsidR="00CF760B">
        <w:rPr>
          <w:iCs/>
        </w:rPr>
        <w:t>:</w:t>
      </w:r>
      <w:r w:rsidRPr="00CF760B">
        <w:rPr>
          <w:i/>
          <w:iCs/>
        </w:rPr>
        <w:t xml:space="preserve"> </w:t>
      </w:r>
      <w:r w:rsidRPr="00CF760B">
        <w:t xml:space="preserve">správně </w:t>
      </w:r>
      <w:r w:rsidRPr="00CF760B">
        <w:rPr>
          <w:i/>
          <w:iCs/>
        </w:rPr>
        <w:t xml:space="preserve">vákuum </w:t>
      </w:r>
      <w:r w:rsidRPr="00CF760B">
        <w:t xml:space="preserve">nesprávně </w:t>
      </w:r>
      <w:r w:rsidRPr="00CF760B">
        <w:rPr>
          <w:i/>
          <w:iCs/>
        </w:rPr>
        <w:t>váku’um</w:t>
      </w:r>
    </w:p>
    <w:p w14:paraId="442780FD" w14:textId="05CF5D50" w:rsidR="00B406CD" w:rsidRPr="00CF760B" w:rsidRDefault="00B406CD" w:rsidP="00033865">
      <w:pPr>
        <w:pStyle w:val="Tlotextu"/>
        <w:numPr>
          <w:ilvl w:val="0"/>
          <w:numId w:val="12"/>
        </w:numPr>
        <w:spacing w:line="360" w:lineRule="auto"/>
      </w:pPr>
      <w:r w:rsidRPr="00CF760B">
        <w:rPr>
          <w:i/>
          <w:iCs/>
        </w:rPr>
        <w:lastRenderedPageBreak/>
        <w:t>reakce</w:t>
      </w:r>
      <w:r w:rsidR="00CF760B">
        <w:rPr>
          <w:iCs/>
        </w:rPr>
        <w:t>:</w:t>
      </w:r>
      <w:r w:rsidRPr="00CF760B">
        <w:rPr>
          <w:i/>
          <w:iCs/>
        </w:rPr>
        <w:t xml:space="preserve"> </w:t>
      </w:r>
      <w:r w:rsidRPr="00CF760B">
        <w:t>správě</w:t>
      </w:r>
      <w:r w:rsidRPr="00CF760B">
        <w:rPr>
          <w:i/>
          <w:iCs/>
        </w:rPr>
        <w:t xml:space="preserve"> reakce </w:t>
      </w:r>
      <w:r w:rsidRPr="00CF760B">
        <w:t xml:space="preserve">nesprávně </w:t>
      </w:r>
      <w:r w:rsidRPr="00CF760B">
        <w:rPr>
          <w:i/>
          <w:iCs/>
        </w:rPr>
        <w:t>re’akce</w:t>
      </w:r>
    </w:p>
    <w:p w14:paraId="3A8C3B6F" w14:textId="39A0E773" w:rsidR="00B406CD" w:rsidRDefault="00B406CD" w:rsidP="00033865">
      <w:pPr>
        <w:pStyle w:val="Tlotextu"/>
        <w:numPr>
          <w:ilvl w:val="0"/>
          <w:numId w:val="12"/>
        </w:numPr>
        <w:spacing w:line="360" w:lineRule="auto"/>
      </w:pPr>
      <w:r w:rsidRPr="00CF760B">
        <w:t>nesprávně</w:t>
      </w:r>
      <w:r w:rsidR="00CF760B">
        <w:t xml:space="preserve">: </w:t>
      </w:r>
      <w:r w:rsidRPr="00CF760B">
        <w:rPr>
          <w:i/>
          <w:iCs/>
        </w:rPr>
        <w:t>rekostru/u/jete-li</w:t>
      </w:r>
      <w:r w:rsidR="00CF760B">
        <w:t xml:space="preserve">; stejně tak je špatně v jiném případě </w:t>
      </w:r>
      <w:r w:rsidR="00CF760B" w:rsidRPr="00CF760B">
        <w:t>[</w:t>
      </w:r>
      <w:r w:rsidR="00CF760B" w:rsidRPr="00CF760B">
        <w:rPr>
          <w:i/>
          <w:iCs/>
        </w:rPr>
        <w:t>pět/a/dvacet</w:t>
      </w:r>
      <w:r w:rsidR="00CF760B" w:rsidRPr="00CF760B">
        <w:t>]</w:t>
      </w:r>
    </w:p>
    <w:p w14:paraId="0BA587C7" w14:textId="77777777" w:rsidR="00B605DF" w:rsidRPr="00F03B3D" w:rsidRDefault="00B605DF" w:rsidP="00B605DF">
      <w:pPr>
        <w:pStyle w:val="Tlotextu"/>
        <w:spacing w:line="360" w:lineRule="auto"/>
        <w:ind w:left="360" w:firstLine="0"/>
      </w:pPr>
      <w:r>
        <w:t xml:space="preserve">Užití rázu se zvyšuje při citovém vypětí a při energických vystoupeních. </w:t>
      </w:r>
    </w:p>
    <w:p w14:paraId="36E85F87" w14:textId="77777777" w:rsidR="00B605DF" w:rsidRDefault="00B605DF" w:rsidP="00B605DF">
      <w:pPr>
        <w:pStyle w:val="Tlotextu"/>
        <w:spacing w:line="360" w:lineRule="auto"/>
      </w:pPr>
    </w:p>
    <w:p w14:paraId="24D03C62" w14:textId="6C9F8283" w:rsidR="00FB7F13" w:rsidRDefault="00FB7F13" w:rsidP="00FB7F13">
      <w:pPr>
        <w:pStyle w:val="parNadpisPrvkuModry"/>
      </w:pPr>
      <w:r>
        <w:t>Samostatný úkol</w:t>
      </w:r>
    </w:p>
    <w:p w14:paraId="40405BF1" w14:textId="77777777" w:rsidR="00FB7F13" w:rsidRDefault="00FB7F13" w:rsidP="00FB7F13">
      <w:pPr>
        <w:framePr w:w="624" w:h="624" w:hRule="exact" w:hSpace="170" w:wrap="around" w:vAnchor="text" w:hAnchor="page" w:xAlign="outside" w:y="-622" w:anchorLock="1"/>
        <w:jc w:val="both"/>
      </w:pPr>
      <w:r>
        <w:rPr>
          <w:noProof/>
          <w:lang w:eastAsia="cs-CZ"/>
        </w:rPr>
        <w:drawing>
          <wp:inline distT="0" distB="0" distL="0" distR="0" wp14:anchorId="0014032C" wp14:editId="1ACA619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5ED460" w14:textId="2021AAD3" w:rsidR="00FB7F13" w:rsidRDefault="00FB7F13" w:rsidP="00FB7F13">
      <w:pPr>
        <w:pStyle w:val="Tlotextu"/>
      </w:pPr>
      <w:r>
        <w:t>Pře</w:t>
      </w:r>
      <w:r w:rsidR="00232D17">
        <w:t>čtěte věty</w:t>
      </w:r>
      <w:r>
        <w:t xml:space="preserve"> a pozorujte užití tzv. rázu:</w:t>
      </w:r>
    </w:p>
    <w:p w14:paraId="0D548EC8" w14:textId="4A776187" w:rsidR="00FB7F13" w:rsidRPr="00FB7F13" w:rsidRDefault="00FB7F13" w:rsidP="00FB7F13">
      <w:pPr>
        <w:spacing w:after="0" w:line="240" w:lineRule="auto"/>
        <w:rPr>
          <w:rFonts w:eastAsia="Times New Roman" w:cs="Times New Roman"/>
          <w:i/>
          <w:szCs w:val="24"/>
          <w:lang w:eastAsia="cs-CZ"/>
        </w:rPr>
      </w:pPr>
      <w:r>
        <w:rPr>
          <w:rFonts w:eastAsia="Times New Roman" w:cs="Times New Roman"/>
          <w:szCs w:val="24"/>
          <w:lang w:eastAsia="cs-CZ"/>
        </w:rPr>
        <w:t xml:space="preserve">1. </w:t>
      </w:r>
      <w:r w:rsidRPr="00FB7F13">
        <w:rPr>
          <w:rFonts w:eastAsia="Times New Roman" w:cs="Times New Roman"/>
          <w:i/>
          <w:szCs w:val="24"/>
          <w:lang w:eastAsia="cs-CZ"/>
        </w:rPr>
        <w:t>Oheň tohoto prastarého vulkánu už dávno vyhasl a kráter postupně...</w:t>
      </w:r>
    </w:p>
    <w:p w14:paraId="11317E0E" w14:textId="77777777" w:rsidR="00FB7F13" w:rsidRPr="00FB7F13" w:rsidRDefault="00FB7F13" w:rsidP="00FB7F13">
      <w:pPr>
        <w:spacing w:after="0" w:line="240" w:lineRule="auto"/>
        <w:rPr>
          <w:rFonts w:eastAsia="Times New Roman" w:cs="Times New Roman"/>
          <w:szCs w:val="24"/>
          <w:lang w:eastAsia="cs-CZ"/>
        </w:rPr>
      </w:pPr>
    </w:p>
    <w:p w14:paraId="0251A4F2" w14:textId="4D7C6566" w:rsidR="00FB7F13" w:rsidRDefault="00FB7F13" w:rsidP="00FB7F13">
      <w:pPr>
        <w:spacing w:after="0" w:line="240" w:lineRule="auto"/>
        <w:rPr>
          <w:rFonts w:eastAsia="Times New Roman" w:cs="Times New Roman"/>
          <w:sz w:val="20"/>
          <w:szCs w:val="20"/>
          <w:lang w:eastAsia="cs-CZ"/>
        </w:rPr>
      </w:pPr>
      <w:r w:rsidRPr="00FB7F13">
        <w:rPr>
          <w:rFonts w:eastAsia="Times New Roman" w:cs="Times New Roman"/>
          <w:sz w:val="20"/>
          <w:szCs w:val="20"/>
          <w:lang w:eastAsia="cs-CZ"/>
        </w:rPr>
        <w:t>[{P} ʔoheň tohoto prastareː ho vulkaːnu // ʔuž daːvno vihasl{P} // ʔa kraːter postupňe].</w:t>
      </w:r>
    </w:p>
    <w:p w14:paraId="74CB2CA0" w14:textId="77777777" w:rsidR="00FB7F13" w:rsidRDefault="00FB7F13" w:rsidP="00FB7F13">
      <w:pPr>
        <w:spacing w:after="0" w:line="240" w:lineRule="auto"/>
        <w:rPr>
          <w:rFonts w:eastAsia="Times New Roman" w:cs="Times New Roman"/>
          <w:sz w:val="20"/>
          <w:szCs w:val="20"/>
          <w:lang w:eastAsia="cs-CZ"/>
        </w:rPr>
      </w:pPr>
    </w:p>
    <w:p w14:paraId="4FE64BD9" w14:textId="3AB31BF9" w:rsidR="00FB7F13" w:rsidRPr="00FB7F13" w:rsidRDefault="00FB7F13" w:rsidP="00FB7F13">
      <w:pPr>
        <w:spacing w:after="0" w:line="240" w:lineRule="auto"/>
        <w:rPr>
          <w:rFonts w:eastAsia="Times New Roman" w:cs="Times New Roman"/>
          <w:i/>
          <w:szCs w:val="24"/>
          <w:lang w:eastAsia="cs-CZ"/>
        </w:rPr>
      </w:pPr>
      <w:r w:rsidRPr="00FB7F13">
        <w:rPr>
          <w:rFonts w:eastAsia="Times New Roman" w:cs="Times New Roman"/>
          <w:szCs w:val="24"/>
          <w:lang w:eastAsia="cs-CZ"/>
        </w:rPr>
        <w:t>2.</w:t>
      </w:r>
      <w:r w:rsidRPr="00FB7F13">
        <w:rPr>
          <w:rFonts w:eastAsia="Times New Roman" w:cs="Times New Roman"/>
          <w:i/>
          <w:szCs w:val="24"/>
          <w:lang w:eastAsia="cs-CZ"/>
        </w:rPr>
        <w:t xml:space="preserve"> Dokonale proudnicový tvar těla mu umožňuje plout rychlostí dvacet</w:t>
      </w:r>
      <w:r>
        <w:rPr>
          <w:rFonts w:eastAsia="Times New Roman" w:cs="Times New Roman"/>
          <w:i/>
          <w:szCs w:val="24"/>
          <w:lang w:eastAsia="cs-CZ"/>
        </w:rPr>
        <w:t>i uzlů.</w:t>
      </w:r>
    </w:p>
    <w:p w14:paraId="424DA1C3" w14:textId="77777777" w:rsidR="00FB7F13" w:rsidRDefault="00FB7F13" w:rsidP="00FB7F13">
      <w:pPr>
        <w:spacing w:after="0" w:line="240" w:lineRule="auto"/>
        <w:rPr>
          <w:rFonts w:eastAsia="Times New Roman" w:cs="Times New Roman"/>
          <w:sz w:val="26"/>
          <w:szCs w:val="26"/>
          <w:lang w:eastAsia="cs-CZ"/>
        </w:rPr>
      </w:pPr>
    </w:p>
    <w:p w14:paraId="1A0DFE35" w14:textId="46DDD9BA" w:rsidR="00FB7F13" w:rsidRDefault="00FB7F13" w:rsidP="00FB7F13">
      <w:pPr>
        <w:spacing w:after="0" w:line="240" w:lineRule="auto"/>
        <w:rPr>
          <w:rFonts w:eastAsia="Times New Roman" w:cs="Times New Roman"/>
          <w:sz w:val="20"/>
          <w:szCs w:val="20"/>
          <w:lang w:eastAsia="cs-CZ"/>
        </w:rPr>
      </w:pPr>
      <w:r w:rsidRPr="00FB7F13">
        <w:rPr>
          <w:rFonts w:eastAsia="Times New Roman" w:cs="Times New Roman"/>
          <w:sz w:val="20"/>
          <w:szCs w:val="20"/>
          <w:lang w:eastAsia="cs-CZ"/>
        </w:rPr>
        <w:t>[mu ʔumožňuje], [dvacetˇi ʔ</w:t>
      </w:r>
      <w:r>
        <w:rPr>
          <w:rFonts w:eastAsia="Times New Roman" w:cs="Times New Roman"/>
          <w:sz w:val="20"/>
          <w:szCs w:val="20"/>
          <w:lang w:eastAsia="cs-CZ"/>
        </w:rPr>
        <w:t>uzlu:]</w:t>
      </w:r>
    </w:p>
    <w:p w14:paraId="596E9C0E" w14:textId="0BB1DB53" w:rsidR="00FB7F13" w:rsidRPr="00FB7F13" w:rsidRDefault="00FB7F13" w:rsidP="00FB7F13">
      <w:pPr>
        <w:spacing w:after="0" w:line="240" w:lineRule="auto"/>
        <w:rPr>
          <w:rFonts w:eastAsia="Times New Roman" w:cs="Times New Roman"/>
          <w:sz w:val="20"/>
          <w:szCs w:val="20"/>
          <w:lang w:eastAsia="cs-CZ"/>
        </w:rPr>
      </w:pPr>
    </w:p>
    <w:p w14:paraId="317BDF40" w14:textId="77777777" w:rsidR="00FB7F13" w:rsidRPr="00FB7F13" w:rsidRDefault="00FB7F13" w:rsidP="00FB7F13">
      <w:pPr>
        <w:spacing w:after="0" w:line="240" w:lineRule="auto"/>
        <w:rPr>
          <w:rFonts w:eastAsia="Times New Roman" w:cs="Times New Roman"/>
          <w:sz w:val="20"/>
          <w:szCs w:val="20"/>
          <w:lang w:eastAsia="cs-CZ"/>
        </w:rPr>
      </w:pPr>
    </w:p>
    <w:p w14:paraId="2634B689" w14:textId="46A31567" w:rsidR="00AF7B33" w:rsidRDefault="00232D17" w:rsidP="00FB7F13">
      <w:pPr>
        <w:pStyle w:val="Tlotextu"/>
        <w:ind w:firstLine="0"/>
      </w:pPr>
      <w:r>
        <w:t>Zdroj: J. Veroňková</w:t>
      </w:r>
      <w:r w:rsidR="00FB7F13">
        <w:t xml:space="preserve"> </w:t>
      </w:r>
      <w:r>
        <w:t xml:space="preserve">Užívání rázu na Moravě a ve Slezsku. </w:t>
      </w:r>
      <w:r w:rsidR="00FB7F13">
        <w:t>Olomouc s. 182–183</w:t>
      </w:r>
    </w:p>
    <w:p w14:paraId="64FE65E1" w14:textId="5D2C8A90" w:rsidR="00CF760B" w:rsidRDefault="00CF760B" w:rsidP="00CF760B">
      <w:pPr>
        <w:pStyle w:val="Nadpis3"/>
      </w:pPr>
      <w:bookmarkStart w:id="101" w:name="_Toc524368059"/>
      <w:r>
        <w:t>Větný přízvuk</w:t>
      </w:r>
      <w:bookmarkEnd w:id="101"/>
    </w:p>
    <w:p w14:paraId="65012ED7" w14:textId="7B40BAD1" w:rsidR="00B406CD" w:rsidRDefault="00B406CD" w:rsidP="00CF760B">
      <w:pPr>
        <w:pStyle w:val="Tlotextu"/>
        <w:spacing w:line="360" w:lineRule="auto"/>
        <w:ind w:firstLine="0"/>
      </w:pPr>
      <w:r w:rsidRPr="00CF760B">
        <w:t>Ve výpov</w:t>
      </w:r>
      <w:r w:rsidR="006D4A08">
        <w:t xml:space="preserve">ědi je většinou více slov, které mají </w:t>
      </w:r>
      <w:r w:rsidR="00DC014A">
        <w:t>přízvuk</w:t>
      </w:r>
      <w:r w:rsidR="006D4A08">
        <w:t xml:space="preserve">. </w:t>
      </w:r>
      <w:r w:rsidRPr="00CF760B">
        <w:t>Výrazy, které jsou ve výpově</w:t>
      </w:r>
      <w:r w:rsidR="00BF0204">
        <w:t>di nebo výpovědním úseku důležité</w:t>
      </w:r>
      <w:r w:rsidRPr="00CF760B">
        <w:t>,</w:t>
      </w:r>
      <w:r w:rsidR="00C51AE3">
        <w:t xml:space="preserve"> jsou </w:t>
      </w:r>
      <w:r w:rsidR="006D4A08">
        <w:t xml:space="preserve">proto </w:t>
      </w:r>
      <w:r w:rsidR="00C51AE3">
        <w:t xml:space="preserve">zvukově odlišeny – jsou zdůrazněny, vytčeny a </w:t>
      </w:r>
      <w:r w:rsidRPr="00CF760B">
        <w:t>jejich přízvuk je vnímán jako silnější</w:t>
      </w:r>
      <w:r w:rsidR="006D4A08">
        <w:t xml:space="preserve">. </w:t>
      </w:r>
    </w:p>
    <w:p w14:paraId="5A44EABF" w14:textId="20EE7F20" w:rsidR="00C51AE3" w:rsidRDefault="00C51AE3" w:rsidP="00CF760B">
      <w:pPr>
        <w:pStyle w:val="Tlotextu"/>
        <w:spacing w:line="360" w:lineRule="auto"/>
        <w:ind w:firstLine="0"/>
      </w:pPr>
      <w:r>
        <w:t xml:space="preserve">Důvody vytčení jsou různé. </w:t>
      </w:r>
    </w:p>
    <w:p w14:paraId="50FE3170" w14:textId="2B180EEF" w:rsidR="00B406CD" w:rsidRDefault="00DC014A" w:rsidP="00C51AE3">
      <w:pPr>
        <w:pStyle w:val="Tlotextu"/>
        <w:spacing w:line="360" w:lineRule="auto"/>
      </w:pPr>
      <w:r>
        <w:t>N</w:t>
      </w:r>
      <w:r w:rsidR="00B406CD" w:rsidRPr="00C51AE3">
        <w:t xml:space="preserve">evhodně zvolený větný přízvuk může </w:t>
      </w:r>
      <w:r>
        <w:t>z</w:t>
      </w:r>
      <w:r w:rsidR="00B406CD" w:rsidRPr="00C51AE3">
        <w:t>měnit</w:t>
      </w:r>
      <w:r>
        <w:t xml:space="preserve"> význam celého sdělení nebo větu kontextově jinak zapojit, než je původně zamýšleno</w:t>
      </w:r>
      <w:r w:rsidR="00B406CD" w:rsidRPr="00C51AE3">
        <w:t xml:space="preserve"> (</w:t>
      </w:r>
      <w:r w:rsidR="00B406CD" w:rsidRPr="00DC014A">
        <w:rPr>
          <w:i/>
          <w:u w:val="single"/>
        </w:rPr>
        <w:t>tuto</w:t>
      </w:r>
      <w:r w:rsidR="00B406CD" w:rsidRPr="00DC014A">
        <w:rPr>
          <w:i/>
        </w:rPr>
        <w:t xml:space="preserve"> záležitost můžeme posoudi</w:t>
      </w:r>
      <w:r w:rsidR="006D4A08" w:rsidRPr="00DC014A">
        <w:rPr>
          <w:i/>
        </w:rPr>
        <w:t>t z hlediska pracovněprávního</w:t>
      </w:r>
      <w:r w:rsidR="006D4A08">
        <w:t xml:space="preserve"> (</w:t>
      </w:r>
      <w:r w:rsidR="00B406CD" w:rsidRPr="00DC014A">
        <w:t>ale jinou ne</w:t>
      </w:r>
      <w:r w:rsidR="006D4A08">
        <w:t>)</w:t>
      </w:r>
      <w:r w:rsidR="00B406CD" w:rsidRPr="00C51AE3">
        <w:t xml:space="preserve">; </w:t>
      </w:r>
      <w:r w:rsidR="00B406CD" w:rsidRPr="00DC014A">
        <w:rPr>
          <w:i/>
        </w:rPr>
        <w:t xml:space="preserve">tuto </w:t>
      </w:r>
      <w:r w:rsidR="00B406CD" w:rsidRPr="00DC014A">
        <w:rPr>
          <w:i/>
          <w:u w:val="single"/>
        </w:rPr>
        <w:t>záležitost</w:t>
      </w:r>
      <w:r w:rsidR="00B406CD" w:rsidRPr="00DC014A">
        <w:rPr>
          <w:i/>
        </w:rPr>
        <w:t xml:space="preserve"> můžeme posoudi</w:t>
      </w:r>
      <w:r w:rsidR="006D4A08" w:rsidRPr="00DC014A">
        <w:rPr>
          <w:i/>
        </w:rPr>
        <w:t xml:space="preserve">t z hlediska pracovněprávního </w:t>
      </w:r>
      <w:r w:rsidR="006D4A08">
        <w:t>(</w:t>
      </w:r>
      <w:r w:rsidR="00B406CD" w:rsidRPr="00DC014A">
        <w:t>nechci to označit přiléhavějším slovem průšvih, ostuda...</w:t>
      </w:r>
      <w:r w:rsidR="006D4A08">
        <w:t>)</w:t>
      </w:r>
      <w:r>
        <w:t xml:space="preserve">; </w:t>
      </w:r>
      <w:r w:rsidR="00B406CD" w:rsidRPr="00DC014A">
        <w:rPr>
          <w:i/>
        </w:rPr>
        <w:t xml:space="preserve">tuto záležitost </w:t>
      </w:r>
      <w:r w:rsidR="00B406CD" w:rsidRPr="00DC014A">
        <w:rPr>
          <w:i/>
          <w:u w:val="single"/>
        </w:rPr>
        <w:t>můžeme</w:t>
      </w:r>
      <w:r w:rsidR="00B406CD" w:rsidRPr="00DC014A">
        <w:rPr>
          <w:i/>
        </w:rPr>
        <w:t xml:space="preserve"> posoudi</w:t>
      </w:r>
      <w:r w:rsidR="006D4A08" w:rsidRPr="00DC014A">
        <w:rPr>
          <w:i/>
        </w:rPr>
        <w:t xml:space="preserve">t z hlediska pracovněprávního </w:t>
      </w:r>
      <w:r w:rsidR="006D4A08">
        <w:t>(</w:t>
      </w:r>
      <w:r w:rsidR="00B406CD" w:rsidRPr="00DC014A">
        <w:t>ale proč bychom to dělali</w:t>
      </w:r>
      <w:r w:rsidR="006D4A08">
        <w:t>)</w:t>
      </w:r>
      <w:r w:rsidR="00B406CD" w:rsidRPr="00C51AE3">
        <w:t xml:space="preserve">; </w:t>
      </w:r>
      <w:r w:rsidR="00B406CD" w:rsidRPr="00DC014A">
        <w:rPr>
          <w:i/>
        </w:rPr>
        <w:t xml:space="preserve">tuto záležitost můžeme </w:t>
      </w:r>
      <w:r w:rsidR="00B406CD" w:rsidRPr="00DC014A">
        <w:rPr>
          <w:i/>
          <w:u w:val="single"/>
        </w:rPr>
        <w:t>posoudit</w:t>
      </w:r>
      <w:r w:rsidR="006D4A08" w:rsidRPr="00DC014A">
        <w:rPr>
          <w:i/>
        </w:rPr>
        <w:t xml:space="preserve"> z hlediska pracovněprávního </w:t>
      </w:r>
      <w:r w:rsidR="006D4A08">
        <w:t>(</w:t>
      </w:r>
      <w:r w:rsidR="00B406CD" w:rsidRPr="00DC014A">
        <w:t>ale nevyřešíme ji tím</w:t>
      </w:r>
      <w:r w:rsidR="006D4A08">
        <w:t>)</w:t>
      </w:r>
      <w:r w:rsidR="00B406CD" w:rsidRPr="00C51AE3">
        <w:t xml:space="preserve">; </w:t>
      </w:r>
      <w:r w:rsidR="00B406CD" w:rsidRPr="00DC014A">
        <w:rPr>
          <w:i/>
        </w:rPr>
        <w:t xml:space="preserve">tuto záležitost můžeme posoudit z hlediska </w:t>
      </w:r>
      <w:r w:rsidR="00B406CD" w:rsidRPr="00DC014A">
        <w:rPr>
          <w:i/>
          <w:u w:val="single"/>
        </w:rPr>
        <w:t>pracovněprávního</w:t>
      </w:r>
      <w:r w:rsidR="006D4A08" w:rsidRPr="00DC014A">
        <w:rPr>
          <w:i/>
        </w:rPr>
        <w:t xml:space="preserve"> </w:t>
      </w:r>
      <w:r w:rsidR="006D4A08">
        <w:t>(</w:t>
      </w:r>
      <w:r w:rsidR="00B406CD" w:rsidRPr="00DC014A">
        <w:t>a ne občanskoprávního</w:t>
      </w:r>
      <w:r>
        <w:t>). Při čtení je dobré místo větného přízvuku označit si</w:t>
      </w:r>
      <w:r w:rsidR="00B406CD" w:rsidRPr="00C51AE3">
        <w:t>.</w:t>
      </w:r>
      <w:r w:rsidR="00C51AE3">
        <w:t xml:space="preserve"> (Krčmová)</w:t>
      </w:r>
    </w:p>
    <w:p w14:paraId="2EB72104" w14:textId="7B2ECB33" w:rsidR="00C51AE3" w:rsidRDefault="00C51AE3" w:rsidP="00C51AE3">
      <w:pPr>
        <w:pStyle w:val="Tlotextu"/>
        <w:spacing w:line="360" w:lineRule="auto"/>
      </w:pPr>
      <w:r>
        <w:t xml:space="preserve">Uveďme ještě další příklady: </w:t>
      </w:r>
    </w:p>
    <w:p w14:paraId="420D30AF" w14:textId="1D61D9E4" w:rsidR="00B406CD" w:rsidRPr="00C51AE3" w:rsidRDefault="00B406CD" w:rsidP="00033865">
      <w:pPr>
        <w:pStyle w:val="Tlotextu"/>
        <w:numPr>
          <w:ilvl w:val="0"/>
          <w:numId w:val="13"/>
        </w:numPr>
        <w:spacing w:line="360" w:lineRule="auto"/>
      </w:pPr>
      <w:r w:rsidRPr="00C51AE3">
        <w:lastRenderedPageBreak/>
        <w:t>´</w:t>
      </w:r>
      <w:r w:rsidRPr="00C51AE3">
        <w:rPr>
          <w:i/>
          <w:iCs/>
        </w:rPr>
        <w:t xml:space="preserve">Tu seminární práci mi na germanistice </w:t>
      </w:r>
      <w:r w:rsidRPr="00C51AE3">
        <w:rPr>
          <w:i/>
          <w:iCs/>
          <w:u w:val="single"/>
        </w:rPr>
        <w:t>nepřijmou</w:t>
      </w:r>
      <w:r w:rsidR="00DC014A">
        <w:t>´ (</w:t>
      </w:r>
      <w:r w:rsidRPr="00C51AE3">
        <w:t>neutrální sdělení, be</w:t>
      </w:r>
      <w:r w:rsidR="00DC014A">
        <w:t>z souvislostí s ostatním textem)</w:t>
      </w:r>
    </w:p>
    <w:p w14:paraId="0F117362" w14:textId="4DF0BF24" w:rsidR="00B406CD" w:rsidRPr="00C51AE3" w:rsidRDefault="00B406CD" w:rsidP="00033865">
      <w:pPr>
        <w:pStyle w:val="Tlotextu"/>
        <w:numPr>
          <w:ilvl w:val="0"/>
          <w:numId w:val="13"/>
        </w:numPr>
        <w:spacing w:line="360" w:lineRule="auto"/>
      </w:pPr>
      <w:r w:rsidRPr="00C51AE3">
        <w:t>´</w:t>
      </w:r>
      <w:r w:rsidRPr="00C51AE3">
        <w:rPr>
          <w:i/>
          <w:iCs/>
          <w:u w:val="single"/>
        </w:rPr>
        <w:t>Tu</w:t>
      </w:r>
      <w:r w:rsidRPr="00C51AE3">
        <w:rPr>
          <w:i/>
          <w:iCs/>
        </w:rPr>
        <w:t xml:space="preserve"> seminární práci mi na germanistice nepřijmou</w:t>
      </w:r>
      <w:r w:rsidR="00DC014A">
        <w:t>´ (</w:t>
      </w:r>
      <w:r w:rsidRPr="00C51AE3">
        <w:t>práci, o níž už byla řeč; jinou přijmou</w:t>
      </w:r>
      <w:r w:rsidR="00DC014A">
        <w:t>)</w:t>
      </w:r>
    </w:p>
    <w:p w14:paraId="2B8426DB" w14:textId="77777777" w:rsidR="00B406CD" w:rsidRPr="00C51AE3" w:rsidRDefault="00B406CD" w:rsidP="00033865">
      <w:pPr>
        <w:pStyle w:val="Tlotextu"/>
        <w:numPr>
          <w:ilvl w:val="0"/>
          <w:numId w:val="13"/>
        </w:numPr>
        <w:spacing w:line="360" w:lineRule="auto"/>
      </w:pPr>
      <w:r w:rsidRPr="00C51AE3">
        <w:t>´</w:t>
      </w:r>
      <w:r w:rsidRPr="00C51AE3">
        <w:rPr>
          <w:i/>
          <w:iCs/>
        </w:rPr>
        <w:t xml:space="preserve">Tu </w:t>
      </w:r>
      <w:r w:rsidRPr="00C51AE3">
        <w:rPr>
          <w:i/>
          <w:iCs/>
          <w:u w:val="single"/>
        </w:rPr>
        <w:t>seminární</w:t>
      </w:r>
      <w:r w:rsidRPr="00C51AE3">
        <w:rPr>
          <w:i/>
          <w:iCs/>
        </w:rPr>
        <w:t xml:space="preserve"> práci mi na germanistice nepřijmou</w:t>
      </w:r>
      <w:r w:rsidRPr="00C51AE3">
        <w:t>´ - ale přijmou např. volný esej.</w:t>
      </w:r>
    </w:p>
    <w:p w14:paraId="56C29147" w14:textId="559E64F3" w:rsidR="00B406CD" w:rsidRPr="00C51AE3" w:rsidRDefault="00B406CD" w:rsidP="00033865">
      <w:pPr>
        <w:pStyle w:val="Tlotextu"/>
        <w:numPr>
          <w:ilvl w:val="0"/>
          <w:numId w:val="13"/>
        </w:numPr>
        <w:spacing w:line="360" w:lineRule="auto"/>
      </w:pPr>
      <w:r w:rsidRPr="00C51AE3">
        <w:t>´</w:t>
      </w:r>
      <w:r w:rsidRPr="00C51AE3">
        <w:rPr>
          <w:i/>
          <w:iCs/>
        </w:rPr>
        <w:t xml:space="preserve">Tu seminární práci mi </w:t>
      </w:r>
      <w:r w:rsidRPr="00C51AE3">
        <w:rPr>
          <w:i/>
          <w:iCs/>
          <w:u w:val="single"/>
        </w:rPr>
        <w:t xml:space="preserve">na germanistice </w:t>
      </w:r>
      <w:r w:rsidRPr="00C51AE3">
        <w:rPr>
          <w:i/>
          <w:iCs/>
        </w:rPr>
        <w:t>nepřijmou</w:t>
      </w:r>
      <w:r w:rsidR="00DC014A">
        <w:t>´ (</w:t>
      </w:r>
      <w:r w:rsidRPr="00C51AE3">
        <w:t>ale třeba ji použiji jinde</w:t>
      </w:r>
      <w:r w:rsidR="00DC014A">
        <w:t>)</w:t>
      </w:r>
      <w:r w:rsidRPr="00C51AE3">
        <w:t>.</w:t>
      </w:r>
    </w:p>
    <w:p w14:paraId="014C3547" w14:textId="0EDA849A" w:rsidR="00C51AE3" w:rsidRDefault="00C51AE3" w:rsidP="00C51AE3">
      <w:pPr>
        <w:pStyle w:val="Tlotextu"/>
        <w:spacing w:line="360" w:lineRule="auto"/>
        <w:rPr>
          <w:rStyle w:val="Hypertextovodkaz"/>
        </w:rPr>
      </w:pPr>
      <w:r w:rsidRPr="00C51AE3">
        <w:t xml:space="preserve">Zdroj: </w:t>
      </w:r>
      <w:hyperlink r:id="rId104" w:history="1">
        <w:r w:rsidRPr="00783F1D">
          <w:rPr>
            <w:rStyle w:val="Hypertextovodkaz"/>
          </w:rPr>
          <w:t>https://is.muni.cz/elportal/estud/ff/js08/fonetika/ucebnice/ch07s01s04.html</w:t>
        </w:r>
      </w:hyperlink>
    </w:p>
    <w:p w14:paraId="4AC40F0E" w14:textId="0CD7AF55" w:rsidR="00140C8B" w:rsidRPr="00140C8B" w:rsidRDefault="00140C8B" w:rsidP="00C51AE3">
      <w:pPr>
        <w:pStyle w:val="Tlotextu"/>
        <w:spacing w:line="360" w:lineRule="auto"/>
        <w:rPr>
          <w:color w:val="000000" w:themeColor="text1"/>
        </w:rPr>
      </w:pPr>
      <w:r w:rsidRPr="00140C8B">
        <w:rPr>
          <w:rStyle w:val="Hypertextovodkaz"/>
          <w:color w:val="000000" w:themeColor="text1"/>
          <w:u w:val="none"/>
        </w:rPr>
        <w:t xml:space="preserve">Z uvedených příkladů je zřejmé, jak důležité je věnovat kladení větného přízvuku pozornost. </w:t>
      </w:r>
    </w:p>
    <w:p w14:paraId="4D365531" w14:textId="40CB62F9" w:rsidR="00C51AE3" w:rsidRDefault="00C51AE3" w:rsidP="00C51AE3">
      <w:pPr>
        <w:pStyle w:val="Nadpis2"/>
      </w:pPr>
      <w:bookmarkStart w:id="102" w:name="_Toc524368060"/>
      <w:r>
        <w:t>Intonace</w:t>
      </w:r>
      <w:bookmarkEnd w:id="102"/>
    </w:p>
    <w:p w14:paraId="5D7FBFC6" w14:textId="77777777" w:rsidR="006D3623" w:rsidRPr="006D3623" w:rsidRDefault="006D3623" w:rsidP="006D3623">
      <w:pPr>
        <w:pStyle w:val="Tlotextu"/>
      </w:pPr>
      <w:r w:rsidRPr="006D3623">
        <w:rPr>
          <w:i/>
        </w:rPr>
        <w:t>„Ve veřejném projevu, který je obsahově závažným monologem, je (…) intonace důležitým prostředkem vyjádření obsahových souvislostí tak, aby je posluchač mohl správně a jednoznačně interpretovat“.</w:t>
      </w:r>
      <w:r w:rsidRPr="006D3623">
        <w:t xml:space="preserve"> (M. Krčmová)</w:t>
      </w:r>
    </w:p>
    <w:p w14:paraId="1968E664" w14:textId="2EA7AF70" w:rsidR="006D3623" w:rsidRPr="006D3623" w:rsidRDefault="006D3623" w:rsidP="006D3623">
      <w:pPr>
        <w:pStyle w:val="Nadpis3"/>
      </w:pPr>
      <w:bookmarkStart w:id="103" w:name="_Toc524368061"/>
      <w:r>
        <w:t>Kadence klesavá a stoupavá</w:t>
      </w:r>
      <w:bookmarkEnd w:id="103"/>
    </w:p>
    <w:p w14:paraId="701DC2E9" w14:textId="3D13B14B" w:rsidR="00C51AE3" w:rsidRDefault="00C51AE3" w:rsidP="006D3623">
      <w:pPr>
        <w:pStyle w:val="Tlotextu"/>
        <w:spacing w:line="360" w:lineRule="auto"/>
      </w:pPr>
      <w:r>
        <w:t>Intonace vzniká souborem současně působících zvukových prostředků. Jde o prostředky dynamické (přízvuk), melodické (výška tónu/hlasu</w:t>
      </w:r>
      <w:r w:rsidR="006D3623">
        <w:t>/tónová výška se využívá k vytváření melodického průběhu</w:t>
      </w:r>
      <w:r w:rsidR="006D3623">
        <w:rPr>
          <w:rFonts w:cs="Times New Roman"/>
        </w:rPr>
        <w:t xml:space="preserve"> vět→jde o tónové rozdíly v </w:t>
      </w:r>
      <w:r w:rsidR="006D3623">
        <w:t>melodii vět</w:t>
      </w:r>
      <w:r>
        <w:t xml:space="preserve">) a kvantitativní (pauzy, frázování, tempo). </w:t>
      </w:r>
    </w:p>
    <w:p w14:paraId="39FECED2" w14:textId="2AE913A7" w:rsidR="00B406CD" w:rsidRDefault="00DC014A" w:rsidP="006D3623">
      <w:pPr>
        <w:pStyle w:val="Tlotextu"/>
        <w:spacing w:line="360" w:lineRule="auto"/>
      </w:pPr>
      <w:r>
        <w:t>O</w:t>
      </w:r>
      <w:r w:rsidRPr="006D3623">
        <w:t>znamovací a doplňovací otázku</w:t>
      </w:r>
      <w:r>
        <w:t xml:space="preserve"> doprovází i</w:t>
      </w:r>
      <w:r w:rsidR="006D3623">
        <w:t xml:space="preserve">ntonace ukončující výpověď </w:t>
      </w:r>
      <w:r>
        <w:t xml:space="preserve">tak, že </w:t>
      </w:r>
      <w:r w:rsidR="00B406CD" w:rsidRPr="006D3623">
        <w:t>výška hlasu k</w:t>
      </w:r>
      <w:r>
        <w:t xml:space="preserve">lesá (klesavá kadence, kadence); u otázky zjišťovací </w:t>
      </w:r>
      <w:r w:rsidR="00B406CD" w:rsidRPr="006D3623">
        <w:t>hlas stoupá (stoupavá kadence, antikadence).</w:t>
      </w:r>
    </w:p>
    <w:p w14:paraId="52E98D2F" w14:textId="55B5A998" w:rsidR="00B406CD" w:rsidRPr="00495A3F" w:rsidRDefault="00B406CD" w:rsidP="00495A3F">
      <w:pPr>
        <w:pStyle w:val="Tlotextu"/>
        <w:spacing w:line="360" w:lineRule="auto"/>
      </w:pPr>
      <w:r w:rsidRPr="00495A3F">
        <w:t xml:space="preserve">V citově neutrálních českých větách se </w:t>
      </w:r>
      <w:r w:rsidR="001F3FEA">
        <w:t xml:space="preserve">tedy </w:t>
      </w:r>
      <w:r w:rsidRPr="00495A3F">
        <w:t>užívají tyto kadence:</w:t>
      </w:r>
    </w:p>
    <w:p w14:paraId="1EF9A8D6" w14:textId="726FAE2D" w:rsidR="00B406CD" w:rsidRPr="00495A3F" w:rsidRDefault="00B406CD" w:rsidP="00033865">
      <w:pPr>
        <w:pStyle w:val="Tlotextu"/>
        <w:numPr>
          <w:ilvl w:val="0"/>
          <w:numId w:val="14"/>
        </w:numPr>
        <w:spacing w:line="360" w:lineRule="auto"/>
      </w:pPr>
      <w:r w:rsidRPr="00495A3F">
        <w:t xml:space="preserve">a) </w:t>
      </w:r>
      <w:r w:rsidRPr="00495A3F">
        <w:rPr>
          <w:i/>
          <w:iCs/>
        </w:rPr>
        <w:t xml:space="preserve">klesavá </w:t>
      </w:r>
      <w:r w:rsidR="007F6895">
        <w:t>(konkluzívní) kadence doprovází</w:t>
      </w:r>
      <w:r w:rsidRPr="00495A3F">
        <w:t xml:space="preserve"> neu</w:t>
      </w:r>
      <w:r w:rsidR="007F6895">
        <w:t xml:space="preserve">trální oznamovací větu nebo otázku doplňovací (začíná tázacími slovy </w:t>
      </w:r>
      <w:r w:rsidR="007F6895" w:rsidRPr="007F6895">
        <w:rPr>
          <w:i/>
        </w:rPr>
        <w:t>kdy</w:t>
      </w:r>
      <w:r w:rsidR="007F6895">
        <w:t xml:space="preserve">, </w:t>
      </w:r>
      <w:r w:rsidR="007F6895" w:rsidRPr="007F6895">
        <w:rPr>
          <w:i/>
        </w:rPr>
        <w:t>jak, kam</w:t>
      </w:r>
      <w:r w:rsidR="007F6895">
        <w:t xml:space="preserve"> atd.?)</w:t>
      </w:r>
      <w:r w:rsidRPr="00495A3F">
        <w:t>:</w:t>
      </w:r>
      <w:r w:rsidR="00DC014A" w:rsidRPr="00DC014A">
        <w:rPr>
          <w:i/>
          <w:iCs/>
        </w:rPr>
        <w:t xml:space="preserve"> </w:t>
      </w:r>
      <w:r w:rsidR="00DC014A" w:rsidRPr="006D3623">
        <w:rPr>
          <w:i/>
          <w:iCs/>
        </w:rPr>
        <w:t>Vrátili se z dovolené</w:t>
      </w:r>
      <w:r w:rsidR="00DC014A" w:rsidRPr="006D3623">
        <w:t>.</w:t>
      </w:r>
      <w:r w:rsidR="00DC014A" w:rsidRPr="00DC014A">
        <w:rPr>
          <w:i/>
          <w:iCs/>
        </w:rPr>
        <w:t xml:space="preserve"> </w:t>
      </w:r>
      <w:r w:rsidR="00DC014A">
        <w:rPr>
          <w:i/>
          <w:iCs/>
        </w:rPr>
        <w:t>Kdy se vrátili z dovolené?</w:t>
      </w:r>
    </w:p>
    <w:p w14:paraId="1E3B85A2" w14:textId="3FD0687C" w:rsidR="00B406CD" w:rsidRPr="00495A3F" w:rsidRDefault="00B406CD" w:rsidP="00033865">
      <w:pPr>
        <w:pStyle w:val="Tlotextu"/>
        <w:numPr>
          <w:ilvl w:val="0"/>
          <w:numId w:val="14"/>
        </w:numPr>
        <w:spacing w:line="360" w:lineRule="auto"/>
      </w:pPr>
      <w:r w:rsidRPr="00495A3F">
        <w:lastRenderedPageBreak/>
        <w:t xml:space="preserve">b) </w:t>
      </w:r>
      <w:r w:rsidRPr="00495A3F">
        <w:rPr>
          <w:i/>
          <w:iCs/>
        </w:rPr>
        <w:t xml:space="preserve">stoupavá </w:t>
      </w:r>
      <w:r w:rsidR="007F6895">
        <w:t>(antikadence) doprovází</w:t>
      </w:r>
      <w:r w:rsidRPr="00495A3F">
        <w:t xml:space="preserve"> poslední takt věty s modalitou zjišťovací otázky</w:t>
      </w:r>
      <w:r w:rsidR="007F6895">
        <w:t xml:space="preserve"> (jde o tzv. otázky ano-ne</w:t>
      </w:r>
      <w:r w:rsidRPr="00495A3F">
        <w:t>):</w:t>
      </w:r>
      <w:r w:rsidR="00DC014A" w:rsidRPr="00DC014A">
        <w:rPr>
          <w:i/>
          <w:iCs/>
        </w:rPr>
        <w:t xml:space="preserve"> </w:t>
      </w:r>
      <w:r w:rsidR="00DC014A" w:rsidRPr="006D3623">
        <w:rPr>
          <w:i/>
          <w:iCs/>
        </w:rPr>
        <w:t>Přišel domů? Přijel sám?</w:t>
      </w:r>
    </w:p>
    <w:p w14:paraId="3945359D" w14:textId="5A414AB1" w:rsidR="007F6895" w:rsidRPr="006D3623" w:rsidRDefault="00B406CD" w:rsidP="00033865">
      <w:pPr>
        <w:pStyle w:val="Tlotextu"/>
        <w:numPr>
          <w:ilvl w:val="0"/>
          <w:numId w:val="15"/>
        </w:numPr>
        <w:spacing w:line="360" w:lineRule="auto"/>
      </w:pPr>
      <w:r w:rsidRPr="00495A3F">
        <w:t xml:space="preserve">c) </w:t>
      </w:r>
      <w:r w:rsidRPr="00495A3F">
        <w:rPr>
          <w:i/>
          <w:iCs/>
        </w:rPr>
        <w:t xml:space="preserve">speciální </w:t>
      </w:r>
      <w:r w:rsidRPr="00495A3F">
        <w:t>(většinou stoupavá nebo rovná, někdy i klesavá), tzv. polokadence, která se uplatňuje na posledních taktech nekoncových větných úseků a na koncových úsecích vět, které stojí v so</w:t>
      </w:r>
      <w:r w:rsidR="00495A3F">
        <w:t>uvětích nikoliv na jejich konci</w:t>
      </w:r>
      <w:r w:rsidR="007F6895">
        <w:t xml:space="preserve">: </w:t>
      </w:r>
      <w:r w:rsidR="007F6895" w:rsidRPr="007F6895">
        <w:rPr>
          <w:i/>
        </w:rPr>
        <w:t>Vrátil se domů, ale nešel ještě spát</w:t>
      </w:r>
      <w:r w:rsidR="007F6895">
        <w:t xml:space="preserve">. </w:t>
      </w:r>
    </w:p>
    <w:p w14:paraId="6A4011F3" w14:textId="31D27D33" w:rsidR="007F6895" w:rsidRPr="00F571B1" w:rsidRDefault="007F6895" w:rsidP="00DC014A">
      <w:pPr>
        <w:pStyle w:val="Odstavecseseznamem"/>
        <w:rPr>
          <w:rFonts w:cs="Times New Roman"/>
          <w:i/>
          <w:sz w:val="20"/>
          <w:szCs w:val="20"/>
        </w:rPr>
      </w:pPr>
      <w:r>
        <w:rPr>
          <w:rFonts w:cs="Times New Roman"/>
          <w:sz w:val="20"/>
          <w:szCs w:val="20"/>
        </w:rPr>
        <w:t>I</w:t>
      </w:r>
      <w:r w:rsidR="00AC563C" w:rsidRPr="00DC014A">
        <w:rPr>
          <w:rFonts w:cs="Times New Roman"/>
          <w:sz w:val="20"/>
          <w:szCs w:val="20"/>
        </w:rPr>
        <w:t xml:space="preserve">ntonace </w:t>
      </w:r>
      <w:r w:rsidRPr="007F6895">
        <w:rPr>
          <w:rFonts w:cs="Times New Roman"/>
          <w:bCs/>
          <w:sz w:val="20"/>
          <w:szCs w:val="20"/>
        </w:rPr>
        <w:t>řečnické otázky</w:t>
      </w:r>
      <w:r>
        <w:rPr>
          <w:rFonts w:cs="Times New Roman"/>
          <w:b/>
          <w:bCs/>
          <w:sz w:val="20"/>
          <w:szCs w:val="20"/>
        </w:rPr>
        <w:t xml:space="preserve"> </w:t>
      </w:r>
      <w:r w:rsidR="00AC563C" w:rsidRPr="00DC014A">
        <w:rPr>
          <w:rFonts w:cs="Times New Roman"/>
          <w:sz w:val="20"/>
          <w:szCs w:val="20"/>
        </w:rPr>
        <w:t>se liší</w:t>
      </w:r>
      <w:r>
        <w:rPr>
          <w:rFonts w:cs="Times New Roman"/>
          <w:sz w:val="20"/>
          <w:szCs w:val="20"/>
        </w:rPr>
        <w:t xml:space="preserve"> od intonace běžných otázek a</w:t>
      </w:r>
      <w:r w:rsidR="00AC563C" w:rsidRPr="00DC014A">
        <w:rPr>
          <w:rFonts w:cs="Times New Roman"/>
          <w:sz w:val="20"/>
          <w:szCs w:val="20"/>
        </w:rPr>
        <w:t xml:space="preserve"> má podobný průběh u </w:t>
      </w:r>
      <w:r w:rsidRPr="007F6895">
        <w:rPr>
          <w:rFonts w:cs="Times New Roman"/>
          <w:bCs/>
          <w:sz w:val="20"/>
          <w:szCs w:val="20"/>
        </w:rPr>
        <w:t>řečnické otázky jak</w:t>
      </w:r>
      <w:r>
        <w:rPr>
          <w:rFonts w:cs="Times New Roman"/>
          <w:b/>
          <w:bCs/>
          <w:sz w:val="20"/>
          <w:szCs w:val="20"/>
        </w:rPr>
        <w:t xml:space="preserve"> </w:t>
      </w:r>
      <w:r>
        <w:rPr>
          <w:rFonts w:cs="Times New Roman"/>
          <w:sz w:val="20"/>
          <w:szCs w:val="20"/>
        </w:rPr>
        <w:t>zjišťovací, tak doplňovací (Havlík 2003)</w:t>
      </w:r>
      <w:r w:rsidR="00AC563C" w:rsidRPr="00DC014A">
        <w:rPr>
          <w:rFonts w:cs="Times New Roman"/>
          <w:sz w:val="20"/>
          <w:szCs w:val="20"/>
        </w:rPr>
        <w:t>. Tento průběh „je charakterizován dvěma vrcholy: jedním na počátku či v prostředku, který bývá výše než druhý vrchol, jenž je výsledkem konečné antikadence“ (</w:t>
      </w:r>
      <w:r w:rsidR="00AC563C" w:rsidRPr="00DC014A">
        <w:rPr>
          <w:rStyle w:val="textabbr"/>
          <w:rFonts w:cs="Times New Roman"/>
          <w:sz w:val="20"/>
          <w:szCs w:val="20"/>
        </w:rPr>
        <w:t>s.</w:t>
      </w:r>
      <w:r w:rsidR="00AC563C" w:rsidRPr="00DC014A">
        <w:rPr>
          <w:rFonts w:cs="Times New Roman"/>
          <w:sz w:val="20"/>
          <w:szCs w:val="20"/>
        </w:rPr>
        <w:t xml:space="preserve"> 32). Výrazným průvodním prvkem </w:t>
      </w:r>
      <w:r w:rsidRPr="007F6895">
        <w:rPr>
          <w:rFonts w:cs="Times New Roman"/>
          <w:bCs/>
          <w:sz w:val="20"/>
          <w:szCs w:val="20"/>
        </w:rPr>
        <w:t xml:space="preserve">řečnické otázky je také </w:t>
      </w:r>
      <w:r w:rsidR="00AC563C" w:rsidRPr="007F6895">
        <w:rPr>
          <w:rFonts w:cs="Times New Roman"/>
          <w:sz w:val="20"/>
          <w:szCs w:val="20"/>
        </w:rPr>
        <w:t>rámcování pauzami</w:t>
      </w:r>
      <w:r w:rsidRPr="007F6895">
        <w:rPr>
          <w:rFonts w:cs="Times New Roman"/>
          <w:sz w:val="20"/>
          <w:szCs w:val="20"/>
        </w:rPr>
        <w:t xml:space="preserve"> (Havlí</w:t>
      </w:r>
      <w:r w:rsidR="00F571B1">
        <w:rPr>
          <w:rFonts w:cs="Times New Roman"/>
          <w:sz w:val="20"/>
          <w:szCs w:val="20"/>
        </w:rPr>
        <w:t>k</w:t>
      </w:r>
      <w:r w:rsidRPr="007F6895">
        <w:rPr>
          <w:rFonts w:cs="Times New Roman"/>
          <w:sz w:val="20"/>
          <w:szCs w:val="20"/>
        </w:rPr>
        <w:t xml:space="preserve"> 2003)</w:t>
      </w:r>
      <w:r w:rsidR="00AC563C" w:rsidRPr="00DC014A">
        <w:rPr>
          <w:rFonts w:cs="Times New Roman"/>
          <w:sz w:val="20"/>
          <w:szCs w:val="20"/>
        </w:rPr>
        <w:t xml:space="preserve">; totéž konstatuje pro slovenštinu </w:t>
      </w:r>
      <w:hyperlink r:id="rId105" w:anchor="bibitem10" w:tooltip="Mistrík, 1978" w:history="1">
        <w:r w:rsidR="00AC563C" w:rsidRPr="007F6895">
          <w:rPr>
            <w:rStyle w:val="Hypertextovodkaz"/>
            <w:rFonts w:cs="Times New Roman"/>
            <w:color w:val="auto"/>
            <w:sz w:val="20"/>
            <w:szCs w:val="20"/>
            <w:u w:val="none"/>
          </w:rPr>
          <w:t>Mistrík (1978)</w:t>
        </w:r>
      </w:hyperlink>
      <w:r w:rsidRPr="007F6895">
        <w:rPr>
          <w:rFonts w:cs="Times New Roman"/>
          <w:sz w:val="20"/>
          <w:szCs w:val="20"/>
        </w:rPr>
        <w:t>.</w:t>
      </w:r>
      <w:r w:rsidR="00AC563C" w:rsidRPr="00DC014A">
        <w:rPr>
          <w:rFonts w:cs="Times New Roman"/>
          <w:sz w:val="20"/>
          <w:szCs w:val="20"/>
        </w:rPr>
        <w:t xml:space="preserve"> </w:t>
      </w:r>
      <w:r w:rsidR="00F571B1">
        <w:rPr>
          <w:rFonts w:cs="Times New Roman"/>
          <w:sz w:val="20"/>
          <w:szCs w:val="20"/>
        </w:rPr>
        <w:t xml:space="preserve">Příklad: </w:t>
      </w:r>
      <w:r w:rsidR="00F571B1" w:rsidRPr="00F571B1">
        <w:rPr>
          <w:i/>
          <w:iCs/>
          <w:sz w:val="20"/>
          <w:szCs w:val="20"/>
        </w:rPr>
        <w:t>A</w:t>
      </w:r>
      <w:r w:rsidR="00F571B1" w:rsidRPr="00F571B1">
        <w:rPr>
          <w:i/>
          <w:sz w:val="20"/>
          <w:szCs w:val="20"/>
        </w:rPr>
        <w:t xml:space="preserve"> </w:t>
      </w:r>
      <w:r w:rsidR="00F571B1" w:rsidRPr="00F571B1">
        <w:rPr>
          <w:i/>
          <w:iCs/>
          <w:sz w:val="20"/>
          <w:szCs w:val="20"/>
        </w:rPr>
        <w:t>kdo za to může?</w:t>
      </w:r>
    </w:p>
    <w:p w14:paraId="39F3D7FE" w14:textId="77777777" w:rsidR="007F6895" w:rsidRDefault="007F6895" w:rsidP="00DC014A">
      <w:pPr>
        <w:pStyle w:val="Odstavecseseznamem"/>
        <w:rPr>
          <w:rFonts w:cs="Times New Roman"/>
          <w:sz w:val="20"/>
          <w:szCs w:val="20"/>
        </w:rPr>
      </w:pPr>
    </w:p>
    <w:p w14:paraId="30A57D35" w14:textId="36FD996E" w:rsidR="00AC563C" w:rsidRPr="00AC563C" w:rsidRDefault="00AC563C" w:rsidP="00DC014A">
      <w:pPr>
        <w:pStyle w:val="Odstavecseseznamem"/>
        <w:rPr>
          <w:rFonts w:cs="Times New Roman"/>
          <w:sz w:val="20"/>
          <w:szCs w:val="20"/>
        </w:rPr>
      </w:pPr>
      <w:r w:rsidRPr="00AC563C">
        <w:rPr>
          <w:rFonts w:cs="Times New Roman"/>
          <w:sz w:val="20"/>
          <w:szCs w:val="20"/>
        </w:rPr>
        <w:t xml:space="preserve">(Kamila Mrázková (2017): ŘEČNICKÁ OTÁZKA. In: Petr Karlík, Marek Nekula, Jana Pleskalová (eds.), </w:t>
      </w:r>
      <w:proofErr w:type="gramStart"/>
      <w:r w:rsidRPr="00AC563C">
        <w:rPr>
          <w:rFonts w:cs="Times New Roman"/>
          <w:sz w:val="20"/>
          <w:szCs w:val="20"/>
        </w:rPr>
        <w:t>CzechEncy - Nový</w:t>
      </w:r>
      <w:proofErr w:type="gramEnd"/>
      <w:r w:rsidRPr="00AC563C">
        <w:rPr>
          <w:rFonts w:cs="Times New Roman"/>
          <w:sz w:val="20"/>
          <w:szCs w:val="20"/>
        </w:rPr>
        <w:t xml:space="preserve"> encyklopedický slovník češtiny. </w:t>
      </w:r>
      <w:r w:rsidRPr="00AC563C">
        <w:rPr>
          <w:rFonts w:cs="Times New Roman"/>
          <w:sz w:val="20"/>
          <w:szCs w:val="20"/>
        </w:rPr>
        <w:br/>
        <w:t xml:space="preserve">URL: </w:t>
      </w:r>
      <w:hyperlink r:id="rId106" w:history="1">
        <w:r w:rsidR="00DC014A" w:rsidRPr="00FC0CFD">
          <w:rPr>
            <w:rStyle w:val="Hypertextovodkaz"/>
            <w:rFonts w:cs="Times New Roman"/>
            <w:sz w:val="20"/>
            <w:szCs w:val="20"/>
          </w:rPr>
          <w:t>https://www.czechency.org/slovnik/ŘEČNICKÁ OTÁZKA</w:t>
        </w:r>
      </w:hyperlink>
      <w:r w:rsidRPr="00AC563C">
        <w:rPr>
          <w:rFonts w:cs="Times New Roman"/>
          <w:sz w:val="20"/>
          <w:szCs w:val="20"/>
        </w:rPr>
        <w:t xml:space="preserve"> (poslední přístup: 14. 4. 2018)</w:t>
      </w:r>
    </w:p>
    <w:p w14:paraId="4BD7CB77" w14:textId="12FF020E" w:rsidR="00AC563C" w:rsidRPr="00140C8B" w:rsidRDefault="00140C8B" w:rsidP="00140C8B">
      <w:pPr>
        <w:pStyle w:val="Tlotextu"/>
        <w:spacing w:before="0" w:after="0" w:line="360" w:lineRule="auto"/>
        <w:ind w:left="720" w:firstLine="0"/>
        <w:rPr>
          <w:sz w:val="20"/>
          <w:szCs w:val="20"/>
        </w:rPr>
      </w:pPr>
      <w:r>
        <w:rPr>
          <w:sz w:val="20"/>
          <w:szCs w:val="20"/>
        </w:rPr>
        <w:t>(</w:t>
      </w:r>
      <w:r w:rsidRPr="00140C8B">
        <w:rPr>
          <w:sz w:val="20"/>
          <w:szCs w:val="20"/>
        </w:rPr>
        <w:t xml:space="preserve">Zdena Palková (2017): VĚTNÁ INTONACE. In: Petr Karlík, Marek Nekula, Jana Pleskalová (eds.), </w:t>
      </w:r>
      <w:proofErr w:type="gramStart"/>
      <w:r w:rsidRPr="00140C8B">
        <w:rPr>
          <w:sz w:val="20"/>
          <w:szCs w:val="20"/>
        </w:rPr>
        <w:t>CzechEncy - Nový</w:t>
      </w:r>
      <w:proofErr w:type="gramEnd"/>
      <w:r w:rsidRPr="00140C8B">
        <w:rPr>
          <w:sz w:val="20"/>
          <w:szCs w:val="20"/>
        </w:rPr>
        <w:t xml:space="preserve"> encyklopedický slovník češtiny. </w:t>
      </w:r>
      <w:r w:rsidRPr="00140C8B">
        <w:rPr>
          <w:sz w:val="20"/>
          <w:szCs w:val="20"/>
        </w:rPr>
        <w:br/>
        <w:t xml:space="preserve">URL: </w:t>
      </w:r>
      <w:hyperlink r:id="rId107" w:history="1">
        <w:r w:rsidRPr="00140C8B">
          <w:rPr>
            <w:rStyle w:val="Hypertextovodkaz"/>
            <w:sz w:val="20"/>
            <w:szCs w:val="20"/>
          </w:rPr>
          <w:t>https://www.czechency.org/slovnik/VĚTNÁ INTONACE</w:t>
        </w:r>
      </w:hyperlink>
      <w:r w:rsidRPr="00140C8B">
        <w:rPr>
          <w:sz w:val="20"/>
          <w:szCs w:val="20"/>
        </w:rPr>
        <w:t xml:space="preserve"> (poslední přístup: 23. 7. 2018)</w:t>
      </w:r>
    </w:p>
    <w:p w14:paraId="4B0CB86B" w14:textId="56433295" w:rsidR="00495A3F" w:rsidRDefault="00495A3F" w:rsidP="00495A3F">
      <w:pPr>
        <w:pStyle w:val="Nadpis3"/>
      </w:pPr>
      <w:bookmarkStart w:id="104" w:name="_Toc524368062"/>
      <w:r>
        <w:t>Pauzy</w:t>
      </w:r>
      <w:bookmarkEnd w:id="104"/>
    </w:p>
    <w:p w14:paraId="64736327" w14:textId="200153B1" w:rsidR="00876CC2" w:rsidRDefault="00B406CD" w:rsidP="00876CC2">
      <w:pPr>
        <w:pStyle w:val="Tlotextu"/>
        <w:spacing w:line="360" w:lineRule="auto"/>
        <w:ind w:firstLine="0"/>
      </w:pPr>
      <w:r w:rsidRPr="00B406CD">
        <w:rPr>
          <w:b/>
          <w:bCs/>
        </w:rPr>
        <w:t xml:space="preserve">Pauza </w:t>
      </w:r>
      <w:r>
        <w:t xml:space="preserve">znamená </w:t>
      </w:r>
      <w:r w:rsidRPr="00B406CD">
        <w:t xml:space="preserve">přerušení řečového proudu. Vzniká z fyziologických příčin tam, kde je třeba doplnit dech. Pro sdělování má význam </w:t>
      </w:r>
      <w:r w:rsidRPr="00B406CD">
        <w:rPr>
          <w:b/>
          <w:bCs/>
        </w:rPr>
        <w:t>komunikativní pauza</w:t>
      </w:r>
      <w:r w:rsidRPr="00B406CD">
        <w:t xml:space="preserve"> oddělující řečové celky. </w:t>
      </w:r>
      <w:r>
        <w:t xml:space="preserve">Pauzy jsou důležité </w:t>
      </w:r>
      <w:r w:rsidRPr="00B406CD">
        <w:t xml:space="preserve">jak pro produkci textu, tak i jeho recepci; záleží </w:t>
      </w:r>
      <w:r w:rsidR="00876CC2">
        <w:t xml:space="preserve">také </w:t>
      </w:r>
      <w:r w:rsidRPr="00B406CD">
        <w:t xml:space="preserve">na typu textu. </w:t>
      </w:r>
      <w:r w:rsidR="00876CC2">
        <w:t xml:space="preserve">Frekvence pauz je </w:t>
      </w:r>
      <w:r w:rsidR="00876CC2" w:rsidRPr="00B406CD">
        <w:t xml:space="preserve">ovlivněna </w:t>
      </w:r>
      <w:r w:rsidR="00876CC2" w:rsidRPr="00B406CD">
        <w:rPr>
          <w:b/>
          <w:bCs/>
        </w:rPr>
        <w:t>intelektuální náročností tématu</w:t>
      </w:r>
      <w:r w:rsidR="00876CC2" w:rsidRPr="00B406CD">
        <w:t>, je rozdíl i ve specifiku textu (žánru) –</w:t>
      </w:r>
      <w:r w:rsidR="00876CC2">
        <w:t xml:space="preserve"> z nejobecnějšího hlediska je například rozdíl</w:t>
      </w:r>
      <w:r w:rsidR="00AC1CBF">
        <w:t>,</w:t>
      </w:r>
      <w:r w:rsidR="00876CC2">
        <w:t xml:space="preserve"> recitujeme-li poezii nebo čteme-li zprávy. Pauzy vznikají při potížích </w:t>
      </w:r>
      <w:r w:rsidR="00876CC2" w:rsidRPr="00B406CD">
        <w:t xml:space="preserve">s formulováním, </w:t>
      </w:r>
      <w:r w:rsidR="00876CC2">
        <w:t xml:space="preserve">při </w:t>
      </w:r>
      <w:r w:rsidR="00876CC2" w:rsidRPr="00B406CD">
        <w:rPr>
          <w:b/>
          <w:bCs/>
        </w:rPr>
        <w:t>zdůrazňováním některých úseků textu</w:t>
      </w:r>
      <w:r w:rsidR="00876CC2" w:rsidRPr="00B406CD">
        <w:t xml:space="preserve"> apod.  </w:t>
      </w:r>
    </w:p>
    <w:p w14:paraId="4029B378" w14:textId="6234CBBA" w:rsidR="00B406CD" w:rsidRDefault="00AC1CBF" w:rsidP="00B406CD">
      <w:pPr>
        <w:pStyle w:val="Tlotextu"/>
        <w:spacing w:line="360" w:lineRule="auto"/>
        <w:ind w:firstLine="0"/>
      </w:pPr>
      <w:r>
        <w:t>Pauzy jsou také závislé na prozodických faktorech,</w:t>
      </w:r>
      <w:r w:rsidRPr="00AC1CBF">
        <w:t xml:space="preserve"> </w:t>
      </w:r>
      <w:r w:rsidRPr="00B406CD">
        <w:t xml:space="preserve">jako </w:t>
      </w:r>
      <w:r>
        <w:t>je intonace, rytmus, tempo.</w:t>
      </w:r>
      <w:r w:rsidRPr="00AC1CBF">
        <w:t xml:space="preserve"> </w:t>
      </w:r>
      <w:r w:rsidRPr="00B406CD">
        <w:t xml:space="preserve">Při rychlém </w:t>
      </w:r>
      <w:r w:rsidRPr="00B406CD">
        <w:rPr>
          <w:b/>
          <w:bCs/>
        </w:rPr>
        <w:t xml:space="preserve">tempu řeči </w:t>
      </w:r>
      <w:r w:rsidRPr="00B406CD">
        <w:t xml:space="preserve">se nerealizují některé z druhů pauz, při pomalém </w:t>
      </w:r>
      <w:r>
        <w:t xml:space="preserve">je frekvence pauz větší a je zde i prostor pro </w:t>
      </w:r>
      <w:r w:rsidRPr="00B406CD">
        <w:t>výskyt hezitačních (formulačních) pauz, pauz způsobených odmlčením atd.</w:t>
      </w:r>
    </w:p>
    <w:p w14:paraId="5D3100BD" w14:textId="71C9D0F4" w:rsidR="00B406CD" w:rsidRPr="00B406CD" w:rsidRDefault="00B406CD" w:rsidP="00876CC2">
      <w:pPr>
        <w:pStyle w:val="Tlotextu"/>
        <w:spacing w:line="360" w:lineRule="auto"/>
      </w:pPr>
      <w:r w:rsidRPr="00B406CD">
        <w:t>Platí pravidla, zásady pro tvoření a dodržování pauz,</w:t>
      </w:r>
      <w:r>
        <w:t xml:space="preserve"> ale </w:t>
      </w:r>
      <w:r w:rsidRPr="00B406CD">
        <w:t>při vzni</w:t>
      </w:r>
      <w:r>
        <w:t xml:space="preserve">ku pauzy se může uplatnit </w:t>
      </w:r>
      <w:r w:rsidR="00876CC2">
        <w:t xml:space="preserve">i </w:t>
      </w:r>
      <w:r>
        <w:t xml:space="preserve">mnoho </w:t>
      </w:r>
      <w:r w:rsidRPr="00B406CD">
        <w:t>proměnných.</w:t>
      </w:r>
      <w:r>
        <w:t xml:space="preserve"> </w:t>
      </w:r>
      <w:r w:rsidRPr="00B406CD">
        <w:t xml:space="preserve">Jsou pauzy, které bychom měli dodržovat, ale jsou i místa, </w:t>
      </w:r>
      <w:r w:rsidRPr="00B406CD">
        <w:lastRenderedPageBreak/>
        <w:t>kde může (ale nemusí) být v některé pozici pauza realizována; její realizace j</w:t>
      </w:r>
      <w:r w:rsidR="00876CC2">
        <w:t xml:space="preserve">e jen fakultativní (nezávazná). </w:t>
      </w:r>
      <w:r w:rsidRPr="00B406CD">
        <w:t>Záleží na řadě fakt</w:t>
      </w:r>
      <w:r w:rsidR="00AC1CBF">
        <w:t xml:space="preserve">orů. </w:t>
      </w:r>
    </w:p>
    <w:p w14:paraId="358A1669" w14:textId="28A8BF2F" w:rsidR="00B406CD" w:rsidRDefault="00AC1CBF" w:rsidP="00AC1CBF">
      <w:pPr>
        <w:pStyle w:val="Tlotextu"/>
        <w:spacing w:line="360" w:lineRule="auto"/>
        <w:ind w:left="360" w:firstLine="0"/>
      </w:pPr>
      <w:r>
        <w:t>P</w:t>
      </w:r>
      <w:r w:rsidR="00B406CD" w:rsidRPr="00B406CD">
        <w:t xml:space="preserve">auzy stejné délky posluchači vnímají rozdílně uvnitř věty a na jejím konci; uvnitř věty jsou hodnoceny jako delší. Koncové samohlásky jsou někdy vysloveny </w:t>
      </w:r>
      <w:proofErr w:type="gramStart"/>
      <w:r w:rsidR="00B406CD" w:rsidRPr="00B406CD">
        <w:t>protaženě</w:t>
      </w:r>
      <w:proofErr w:type="gramEnd"/>
      <w:r w:rsidR="00B406CD" w:rsidRPr="00B406CD">
        <w:t xml:space="preserve"> a to pa</w:t>
      </w:r>
      <w:r>
        <w:t xml:space="preserve">k vede k dojmu, že jde o pauzu: </w:t>
      </w:r>
      <w:r w:rsidR="00B406CD" w:rsidRPr="00B406CD">
        <w:rPr>
          <w:i/>
          <w:iCs/>
        </w:rPr>
        <w:t>Vona to přečetlááá…</w:t>
      </w:r>
      <w:r w:rsidR="00B406CD" w:rsidRPr="00B406CD">
        <w:t xml:space="preserve">Obecně </w:t>
      </w:r>
      <w:r>
        <w:t xml:space="preserve">je </w:t>
      </w:r>
      <w:r w:rsidR="00B406CD" w:rsidRPr="00B406CD">
        <w:t xml:space="preserve">dnes tendence </w:t>
      </w:r>
      <w:r>
        <w:t>„</w:t>
      </w:r>
      <w:r w:rsidR="00B406CD" w:rsidRPr="00B406CD">
        <w:t>natahovat</w:t>
      </w:r>
      <w:r>
        <w:t>“</w:t>
      </w:r>
      <w:r w:rsidR="00B406CD" w:rsidRPr="00B406CD">
        <w:t xml:space="preserve"> </w:t>
      </w:r>
      <w:r>
        <w:t xml:space="preserve">konce </w:t>
      </w:r>
      <w:r w:rsidR="00B406CD" w:rsidRPr="00B406CD">
        <w:t>slova</w:t>
      </w:r>
      <w:r>
        <w:t>, ty pak vyplňují část potenciální pauzy a bývají i posluchači s pauzami</w:t>
      </w:r>
      <w:r w:rsidR="00B406CD" w:rsidRPr="00B406CD">
        <w:t xml:space="preserve"> </w:t>
      </w:r>
      <w:r>
        <w:t>ztotožňovány. Stává se rovněž, že se přídechují</w:t>
      </w:r>
      <w:r w:rsidR="00B406CD" w:rsidRPr="00B406CD">
        <w:t xml:space="preserve"> poslední hlásky, čímž se zase pauza dělá. </w:t>
      </w:r>
    </w:p>
    <w:p w14:paraId="26B7A216" w14:textId="6CC9E1E8" w:rsidR="00563A8C" w:rsidRDefault="00B605DF" w:rsidP="00B605DF">
      <w:pPr>
        <w:pStyle w:val="Tlotextu"/>
        <w:spacing w:line="360" w:lineRule="auto"/>
        <w:ind w:firstLine="0"/>
      </w:pPr>
      <w:r>
        <w:t>V monologickém projevu rozlišujeme</w:t>
      </w:r>
      <w:r w:rsidR="00563A8C">
        <w:t xml:space="preserve"> </w:t>
      </w:r>
      <w:r w:rsidRPr="00B605DF">
        <w:t>p</w:t>
      </w:r>
      <w:r w:rsidR="00563A8C" w:rsidRPr="00B605DF">
        <w:rPr>
          <w:bCs/>
        </w:rPr>
        <w:t>auzy syntaktické</w:t>
      </w:r>
      <w:r w:rsidRPr="00B605DF">
        <w:rPr>
          <w:bCs/>
        </w:rPr>
        <w:t>, p</w:t>
      </w:r>
      <w:r w:rsidR="00563A8C" w:rsidRPr="00B605DF">
        <w:rPr>
          <w:bCs/>
        </w:rPr>
        <w:t>auzy formulační</w:t>
      </w:r>
      <w:r w:rsidRPr="00B605DF">
        <w:t xml:space="preserve">, </w:t>
      </w:r>
      <w:r w:rsidRPr="00B605DF">
        <w:rPr>
          <w:bCs/>
        </w:rPr>
        <w:t>p</w:t>
      </w:r>
      <w:r w:rsidR="00563A8C" w:rsidRPr="00B605DF">
        <w:rPr>
          <w:bCs/>
        </w:rPr>
        <w:t>auzy důrazové</w:t>
      </w:r>
      <w:r w:rsidRPr="00B605DF">
        <w:t xml:space="preserve">, </w:t>
      </w:r>
      <w:r w:rsidRPr="00B605DF">
        <w:rPr>
          <w:bCs/>
        </w:rPr>
        <w:t>p</w:t>
      </w:r>
      <w:r w:rsidR="00563A8C" w:rsidRPr="00B605DF">
        <w:rPr>
          <w:bCs/>
        </w:rPr>
        <w:t>auzy kontaktové</w:t>
      </w:r>
      <w:r w:rsidRPr="00B605DF">
        <w:rPr>
          <w:bCs/>
        </w:rPr>
        <w:t xml:space="preserve">. </w:t>
      </w:r>
      <w:r>
        <w:rPr>
          <w:bCs/>
        </w:rPr>
        <w:t xml:space="preserve">Jednotlivé typy se </w:t>
      </w:r>
      <w:r>
        <w:t>vzájemně</w:t>
      </w:r>
      <w:r w:rsidR="00563A8C" w:rsidRPr="00B406CD">
        <w:t xml:space="preserve"> pro</w:t>
      </w:r>
      <w:r>
        <w:t>stupují</w:t>
      </w:r>
      <w:r w:rsidR="00563A8C" w:rsidRPr="00B406CD">
        <w:rPr>
          <w:b/>
          <w:bCs/>
        </w:rPr>
        <w:t xml:space="preserve">. </w:t>
      </w:r>
    </w:p>
    <w:p w14:paraId="01EE4CD1" w14:textId="3AF779A5" w:rsidR="00563A8C" w:rsidRPr="00B406CD" w:rsidRDefault="00563A8C" w:rsidP="00B605DF">
      <w:pPr>
        <w:pStyle w:val="Tlotextu"/>
        <w:spacing w:line="360" w:lineRule="auto"/>
      </w:pPr>
      <w:r w:rsidRPr="00B406CD">
        <w:rPr>
          <w:b/>
          <w:bCs/>
        </w:rPr>
        <w:t xml:space="preserve">Pauzy syntaktické </w:t>
      </w:r>
      <w:r w:rsidRPr="00B406CD">
        <w:t>vyznač</w:t>
      </w:r>
      <w:r w:rsidR="00BB4332">
        <w:t>ují jakési přirozené oddělování syntaktických částí</w:t>
      </w:r>
      <w:r w:rsidRPr="00B406CD">
        <w:t xml:space="preserve"> textu; jejich realizace je spontánní, automatická, probíhá s minimální úč</w:t>
      </w:r>
      <w:r w:rsidR="00BB4332">
        <w:t xml:space="preserve">astí uvědomovaných </w:t>
      </w:r>
      <w:r w:rsidRPr="00B406CD">
        <w:t>procesů, respektuje syntaktické členění výpovědi (členění vět v souv</w:t>
      </w:r>
      <w:r w:rsidR="00B605DF">
        <w:t xml:space="preserve">ětí, přívlastek + jméno atd.). </w:t>
      </w:r>
      <w:r w:rsidR="00BB4332">
        <w:t xml:space="preserve">Kromě pauz na hranicích větných celků se pauzy vyskytují uprostřed věty </w:t>
      </w:r>
      <w:r w:rsidRPr="00B406CD">
        <w:t>před slovesy</w:t>
      </w:r>
      <w:r w:rsidR="00B605DF">
        <w:t xml:space="preserve">, když je věta dlouhá a sloveso představuje </w:t>
      </w:r>
      <w:r w:rsidRPr="00B406CD">
        <w:t xml:space="preserve">tranzitivní </w:t>
      </w:r>
      <w:r w:rsidR="00B605DF">
        <w:t>člen</w:t>
      </w:r>
      <w:r w:rsidR="00BB4332">
        <w:t xml:space="preserve"> mezi dvěma částmi věty</w:t>
      </w:r>
      <w:r w:rsidRPr="00B406CD">
        <w:t xml:space="preserve">. Méně se vyskytují </w:t>
      </w:r>
      <w:r w:rsidR="00B605DF">
        <w:t>např. před substantivy</w:t>
      </w:r>
      <w:r w:rsidRPr="00B406CD">
        <w:t xml:space="preserve">. </w:t>
      </w:r>
    </w:p>
    <w:p w14:paraId="713BC1E4" w14:textId="5094515E" w:rsidR="00563A8C" w:rsidRPr="00B406CD" w:rsidRDefault="00563A8C" w:rsidP="00B605DF">
      <w:pPr>
        <w:pStyle w:val="Tlotextu"/>
        <w:spacing w:line="360" w:lineRule="auto"/>
      </w:pPr>
      <w:r w:rsidRPr="00B406CD">
        <w:rPr>
          <w:b/>
          <w:bCs/>
        </w:rPr>
        <w:t xml:space="preserve">Pauzy formulační </w:t>
      </w:r>
      <w:r w:rsidR="00B605DF">
        <w:t xml:space="preserve">jsou </w:t>
      </w:r>
      <w:r w:rsidRPr="00B406CD">
        <w:t>t</w:t>
      </w:r>
      <w:r w:rsidRPr="00E92AB3">
        <w:t>ypické pro spontánní mluvený projev</w:t>
      </w:r>
      <w:r w:rsidRPr="00B406CD">
        <w:t xml:space="preserve">; </w:t>
      </w:r>
      <w:r w:rsidR="00B605DF">
        <w:t>objevují se při opravách, rektifikacích,</w:t>
      </w:r>
      <w:r w:rsidRPr="00B406CD">
        <w:t xml:space="preserve"> mohou se vyskytovat na jakémkoli místě textu, i na místech z hlediska umístění předělů negativních, bývají někdy zaplněny hezitačními zvuky</w:t>
      </w:r>
      <w:r w:rsidR="00B605DF">
        <w:t>; převažuje jejich nezáměrnost. Takové p</w:t>
      </w:r>
      <w:r w:rsidRPr="00B406CD">
        <w:t xml:space="preserve">auzy </w:t>
      </w:r>
      <w:r w:rsidR="00B605DF">
        <w:t xml:space="preserve">se vyskytující například </w:t>
      </w:r>
      <w:r w:rsidRPr="00B406CD">
        <w:t xml:space="preserve">po předložkách, po spojkách; </w:t>
      </w:r>
      <w:r w:rsidR="00B605DF">
        <w:t xml:space="preserve">setkáváme se s </w:t>
      </w:r>
      <w:r w:rsidRPr="00B406CD">
        <w:t>případy, kdy zejména spojky, ale i předložky jsou oddě</w:t>
      </w:r>
      <w:r w:rsidR="00B605DF">
        <w:t>leny pauzami po obou stranách. (</w:t>
      </w:r>
      <w:r w:rsidRPr="00B406CD">
        <w:t xml:space="preserve">Prakticky vždy je pauzou z jedné nebo z obou stran oddělena spojka </w:t>
      </w:r>
      <w:r w:rsidRPr="00B406CD">
        <w:rPr>
          <w:i/>
          <w:iCs/>
        </w:rPr>
        <w:t>čili</w:t>
      </w:r>
      <w:r w:rsidRPr="00B406CD">
        <w:t>, která signalizuje vyvozování, shrnutí, rekapitulaci atp. To je v pořádku.</w:t>
      </w:r>
      <w:r w:rsidR="00B605DF">
        <w:t xml:space="preserve">). </w:t>
      </w:r>
      <w:r w:rsidRPr="00B406CD">
        <w:t xml:space="preserve">Vysoká frekvence formulačních pauz je </w:t>
      </w:r>
      <w:r w:rsidR="00B605DF">
        <w:t xml:space="preserve">většinou </w:t>
      </w:r>
      <w:r w:rsidRPr="00B406CD">
        <w:t xml:space="preserve">posluchačem </w:t>
      </w:r>
      <w:r w:rsidR="00B605DF">
        <w:t>hodnocena negativně, z hlediska pl</w:t>
      </w:r>
      <w:r w:rsidR="00BB4332">
        <w:t>ynulosti projevu je to činitel</w:t>
      </w:r>
      <w:r w:rsidR="00B605DF">
        <w:t xml:space="preserve"> retardační</w:t>
      </w:r>
      <w:r w:rsidRPr="00B406CD">
        <w:t>.</w:t>
      </w:r>
    </w:p>
    <w:p w14:paraId="6420448A" w14:textId="5ECB80C8" w:rsidR="00563A8C" w:rsidRPr="00B406CD" w:rsidRDefault="00563A8C" w:rsidP="00BB4332">
      <w:pPr>
        <w:pStyle w:val="Tlotextu"/>
        <w:spacing w:line="360" w:lineRule="auto"/>
      </w:pPr>
      <w:r w:rsidRPr="00B406CD">
        <w:rPr>
          <w:b/>
          <w:bCs/>
        </w:rPr>
        <w:t xml:space="preserve">Pauzy důrazové a kontaktové </w:t>
      </w:r>
      <w:r w:rsidRPr="00B406CD">
        <w:t>jsou už výsledkem volního úsilí mluvčího, jsou „zamýšlené“, „kontrolované“ (mohli bychom je souhrn</w:t>
      </w:r>
      <w:r w:rsidR="00A01005">
        <w:t xml:space="preserve">ně označovat i jako rétorické). </w:t>
      </w:r>
      <w:r w:rsidR="00A01005">
        <w:rPr>
          <w:b/>
          <w:bCs/>
        </w:rPr>
        <w:t xml:space="preserve">Důrazové </w:t>
      </w:r>
      <w:r w:rsidR="00A01005" w:rsidRPr="00A01005">
        <w:rPr>
          <w:bCs/>
        </w:rPr>
        <w:t>z</w:t>
      </w:r>
      <w:r w:rsidRPr="00B406CD">
        <w:t xml:space="preserve">důrazňují </w:t>
      </w:r>
      <w:r w:rsidR="00A01005" w:rsidRPr="00B406CD">
        <w:t xml:space="preserve">klíčová </w:t>
      </w:r>
      <w:r w:rsidRPr="00B406CD">
        <w:t>slova z hlediska obsahového, např. termíny, důležité pojmy, důležité údaje,</w:t>
      </w:r>
      <w:r w:rsidR="00A01005">
        <w:t xml:space="preserve"> data atd.; převažuje záměrnost těchto pauz.  Zdůraznění slova bývá </w:t>
      </w:r>
      <w:r w:rsidRPr="00B406CD">
        <w:t>signa</w:t>
      </w:r>
      <w:r w:rsidR="00A01005">
        <w:t xml:space="preserve">lizováno předcházející pauzou, ale </w:t>
      </w:r>
      <w:r w:rsidRPr="00B406CD">
        <w:t>někdy bývá pauza i za ním.</w:t>
      </w:r>
      <w:r w:rsidRPr="00B406CD">
        <w:rPr>
          <w:b/>
          <w:bCs/>
        </w:rPr>
        <w:t xml:space="preserve"> </w:t>
      </w:r>
      <w:r w:rsidRPr="00B406CD">
        <w:t xml:space="preserve">Někteří </w:t>
      </w:r>
      <w:r w:rsidR="00A01005">
        <w:t xml:space="preserve">mluvčí </w:t>
      </w:r>
      <w:r w:rsidRPr="00B406CD">
        <w:t>mají tendenci zdůrazňovat každé</w:t>
      </w:r>
      <w:r w:rsidR="00A01005">
        <w:t xml:space="preserve"> slovo a oddělovat je pauzami, vzniká tak </w:t>
      </w:r>
      <w:r w:rsidRPr="00B406CD">
        <w:t>dojem staccatové vý</w:t>
      </w:r>
      <w:r w:rsidRPr="00B406CD">
        <w:lastRenderedPageBreak/>
        <w:t>slovnosti</w:t>
      </w:r>
      <w:r w:rsidR="00A01005">
        <w:t>, frázování</w:t>
      </w:r>
      <w:r w:rsidRPr="00B406CD">
        <w:t>.</w:t>
      </w:r>
      <w:r w:rsidR="00A01005">
        <w:t xml:space="preserve"> </w:t>
      </w:r>
      <w:r w:rsidRPr="00B406CD">
        <w:rPr>
          <w:b/>
          <w:bCs/>
        </w:rPr>
        <w:t>Kontaktové</w:t>
      </w:r>
      <w:r w:rsidR="00A01005">
        <w:rPr>
          <w:b/>
          <w:bCs/>
        </w:rPr>
        <w:t xml:space="preserve"> </w:t>
      </w:r>
      <w:r w:rsidR="00A01005">
        <w:t xml:space="preserve">pauzy nacházíme po </w:t>
      </w:r>
      <w:r w:rsidRPr="00B406CD">
        <w:t xml:space="preserve">přídatných výrazech typu </w:t>
      </w:r>
      <w:r w:rsidRPr="00B406CD">
        <w:rPr>
          <w:i/>
          <w:iCs/>
        </w:rPr>
        <w:t>ano</w:t>
      </w:r>
      <w:r w:rsidRPr="00B406CD">
        <w:t xml:space="preserve">, </w:t>
      </w:r>
      <w:r w:rsidRPr="00B406CD">
        <w:rPr>
          <w:i/>
          <w:iCs/>
        </w:rPr>
        <w:t>že ano</w:t>
      </w:r>
      <w:r w:rsidRPr="00B406CD">
        <w:t xml:space="preserve">, </w:t>
      </w:r>
      <w:proofErr w:type="gramStart"/>
      <w:r w:rsidRPr="00B406CD">
        <w:rPr>
          <w:i/>
          <w:iCs/>
        </w:rPr>
        <w:t>že?,</w:t>
      </w:r>
      <w:proofErr w:type="gramEnd"/>
      <w:r w:rsidR="00BB4332">
        <w:rPr>
          <w:i/>
          <w:iCs/>
        </w:rPr>
        <w:t xml:space="preserve"> </w:t>
      </w:r>
      <w:r w:rsidR="00A01005">
        <w:t xml:space="preserve">po otázkách. </w:t>
      </w:r>
      <w:r w:rsidR="00A01005" w:rsidRPr="00B406CD">
        <w:t>Jsou záměrné</w:t>
      </w:r>
      <w:r w:rsidR="00A01005">
        <w:t xml:space="preserve">, objevují se </w:t>
      </w:r>
      <w:r w:rsidRPr="00B406CD">
        <w:t xml:space="preserve">při slavnostních řečnických vystoupeních, při řečnických otázkách atd. </w:t>
      </w:r>
      <w:r w:rsidR="00A01005">
        <w:t xml:space="preserve">V projevech dialogických </w:t>
      </w:r>
      <w:r w:rsidRPr="00B406CD">
        <w:t xml:space="preserve">jsou faktorem interakčním, hodnotí se například z hlediska </w:t>
      </w:r>
      <w:r w:rsidRPr="00A01005">
        <w:rPr>
          <w:b/>
          <w:bCs/>
        </w:rPr>
        <w:t>zdvořilosti</w:t>
      </w:r>
      <w:r w:rsidRPr="00B406CD">
        <w:t xml:space="preserve">, </w:t>
      </w:r>
      <w:r w:rsidRPr="00A01005">
        <w:rPr>
          <w:b/>
          <w:bCs/>
        </w:rPr>
        <w:t>kooperace</w:t>
      </w:r>
      <w:r w:rsidRPr="00B406CD">
        <w:t xml:space="preserve"> atd. </w:t>
      </w:r>
      <w:r w:rsidR="00A01005">
        <w:t>Nevhodné je nedodržování pauz na hranicích jednotlivých replik dialogu, jež vede ke „s</w:t>
      </w:r>
      <w:r w:rsidRPr="00B406CD">
        <w:t>kákání do řeči“.</w:t>
      </w:r>
      <w:r w:rsidR="00BB4332">
        <w:t xml:space="preserve"> Pokud</w:t>
      </w:r>
      <w:r w:rsidRPr="00B406CD">
        <w:t xml:space="preserve"> chceme </w:t>
      </w:r>
      <w:r w:rsidR="00BB4332">
        <w:t>kultivovaně přerušit výpověď, volíme například syntaktická pauzu</w:t>
      </w:r>
      <w:r w:rsidRPr="00B406CD">
        <w:t xml:space="preserve"> mezi větami v so</w:t>
      </w:r>
      <w:r w:rsidR="00BB4332">
        <w:t xml:space="preserve">uvětí (pokud se vyskytne) – </w:t>
      </w:r>
      <w:r w:rsidRPr="00B406CD">
        <w:t>jde o místo relativně vhodné k tomu, aby převzal verbální aktivitu partner komunikace. Samozřejmě vhodnější je přeruš</w:t>
      </w:r>
      <w:r w:rsidR="00BB4332">
        <w:t xml:space="preserve">ení na hranici větných celků </w:t>
      </w:r>
      <w:r w:rsidRPr="00B406CD">
        <w:t>v textu — je to místo relativně nejpříhodnější k výměně komunikačních rolí. Jsou zde ve shodě předpoklady významové i zvukové: syntaktická pauza a konkluzívní kadence.</w:t>
      </w:r>
    </w:p>
    <w:p w14:paraId="20999B97" w14:textId="40186993" w:rsidR="00563A8C" w:rsidRPr="00B406CD" w:rsidRDefault="00563A8C" w:rsidP="00BB4332">
      <w:pPr>
        <w:pStyle w:val="Tlotextu"/>
        <w:ind w:firstLine="0"/>
      </w:pPr>
      <w:r w:rsidRPr="00B406CD">
        <w:t>Nejen lingvistika se zabývá pauzami. Výzkum</w:t>
      </w:r>
      <w:r w:rsidR="00BB4332">
        <w:t>em</w:t>
      </w:r>
      <w:r w:rsidRPr="00B406CD">
        <w:t xml:space="preserve"> pauz </w:t>
      </w:r>
      <w:r w:rsidR="00BB4332">
        <w:t xml:space="preserve">se zabývají i </w:t>
      </w:r>
      <w:r w:rsidRPr="00B406CD">
        <w:t>psychologové, zejména j</w:t>
      </w:r>
      <w:r w:rsidR="00BB4332">
        <w:t>de o analýzu tzv. pauz váhání (</w:t>
      </w:r>
      <w:r w:rsidRPr="00B406CD">
        <w:t xml:space="preserve">hesitation pauses), </w:t>
      </w:r>
      <w:r w:rsidR="00BB4332">
        <w:t xml:space="preserve">dále jsou to </w:t>
      </w:r>
      <w:r w:rsidRPr="00B406CD">
        <w:t>pauzy</w:t>
      </w:r>
      <w:r w:rsidR="00BB4332">
        <w:t xml:space="preserve">, který se využívá </w:t>
      </w:r>
      <w:r w:rsidRPr="00B406CD">
        <w:t xml:space="preserve">z hlediska manipulace v projevu, z taktických důvodů atd. </w:t>
      </w:r>
    </w:p>
    <w:p w14:paraId="47E700EC" w14:textId="1F300180" w:rsidR="00563A8C" w:rsidRPr="00BB4332" w:rsidRDefault="00563A8C" w:rsidP="00BB4332">
      <w:pPr>
        <w:pStyle w:val="Tlotextu"/>
        <w:rPr>
          <w:sz w:val="20"/>
          <w:szCs w:val="20"/>
        </w:rPr>
      </w:pPr>
      <w:r w:rsidRPr="00BB4332">
        <w:rPr>
          <w:b/>
          <w:bCs/>
          <w:sz w:val="20"/>
          <w:szCs w:val="20"/>
        </w:rPr>
        <w:t xml:space="preserve">Hezitační pauzy </w:t>
      </w:r>
      <w:r w:rsidRPr="00BB4332">
        <w:rPr>
          <w:sz w:val="20"/>
          <w:szCs w:val="20"/>
        </w:rPr>
        <w:t xml:space="preserve">(angloam. termín, v češtině formulační, viz výše) se objevují převážně v těch místech textu, kde mluvčí přecházejí od jednoho obsahového bloku k druhému; tam, kde mluvčí váhá nad tím, </w:t>
      </w:r>
      <w:r w:rsidRPr="00BB4332">
        <w:rPr>
          <w:b/>
          <w:bCs/>
          <w:sz w:val="20"/>
          <w:szCs w:val="20"/>
        </w:rPr>
        <w:t>co říci</w:t>
      </w:r>
      <w:r w:rsidRPr="00BB4332">
        <w:rPr>
          <w:sz w:val="20"/>
          <w:szCs w:val="20"/>
        </w:rPr>
        <w:t xml:space="preserve">, nebo nad tím, </w:t>
      </w:r>
      <w:r w:rsidRPr="00BB4332">
        <w:rPr>
          <w:b/>
          <w:bCs/>
          <w:sz w:val="20"/>
          <w:szCs w:val="20"/>
        </w:rPr>
        <w:t>jak to říci</w:t>
      </w:r>
      <w:r w:rsidRPr="00BB4332">
        <w:rPr>
          <w:sz w:val="20"/>
          <w:szCs w:val="20"/>
        </w:rPr>
        <w:t xml:space="preserve">. V pauzách se plánuje pokračování. Někdy </w:t>
      </w:r>
      <w:r w:rsidR="00BB4332" w:rsidRPr="00BB4332">
        <w:rPr>
          <w:sz w:val="20"/>
          <w:szCs w:val="20"/>
        </w:rPr>
        <w:t xml:space="preserve">jsou </w:t>
      </w:r>
      <w:r w:rsidRPr="00BB4332">
        <w:rPr>
          <w:sz w:val="20"/>
          <w:szCs w:val="20"/>
        </w:rPr>
        <w:t>vyplněny hezitačními zvuky (</w:t>
      </w:r>
      <w:r w:rsidR="00BB4332">
        <w:rPr>
          <w:sz w:val="20"/>
          <w:szCs w:val="20"/>
        </w:rPr>
        <w:t xml:space="preserve">jsou to tedy </w:t>
      </w:r>
      <w:r w:rsidRPr="00BB4332">
        <w:rPr>
          <w:sz w:val="20"/>
          <w:szCs w:val="20"/>
        </w:rPr>
        <w:t>tzv. pauzy „zaplněné“, kombinované).</w:t>
      </w:r>
    </w:p>
    <w:p w14:paraId="0D8A98EF" w14:textId="510EBDC1" w:rsidR="00B406CD" w:rsidRDefault="00563A8C" w:rsidP="00B406CD">
      <w:pPr>
        <w:pStyle w:val="Nadpis3"/>
      </w:pPr>
      <w:bookmarkStart w:id="105" w:name="_Toc524368063"/>
      <w:r>
        <w:t>dý</w:t>
      </w:r>
      <w:r w:rsidR="00B406CD">
        <w:t>ch</w:t>
      </w:r>
      <w:r>
        <w:t>ání</w:t>
      </w:r>
      <w:bookmarkEnd w:id="105"/>
    </w:p>
    <w:p w14:paraId="6805AD57" w14:textId="1A2DF8BF" w:rsidR="00B406CD" w:rsidRPr="00B406CD" w:rsidRDefault="00B406CD" w:rsidP="00232D17">
      <w:pPr>
        <w:pStyle w:val="Tlotextu"/>
        <w:spacing w:line="360" w:lineRule="auto"/>
        <w:ind w:firstLine="0"/>
      </w:pPr>
      <w:r w:rsidRPr="00B406CD">
        <w:t xml:space="preserve">Základní </w:t>
      </w:r>
      <w:r w:rsidR="00232D17">
        <w:t xml:space="preserve">faktor pro vytvoření pauzy </w:t>
      </w:r>
      <w:r w:rsidRPr="00B406CD">
        <w:t xml:space="preserve">je potřeba nadechnout se při řeči. Všechny pauzy bez ohledu na </w:t>
      </w:r>
      <w:r w:rsidR="00232D17">
        <w:t xml:space="preserve">ostatní příčiny </w:t>
      </w:r>
      <w:r w:rsidRPr="00B406CD">
        <w:t xml:space="preserve">i na jejich funkce mohou být tedy nádechové. </w:t>
      </w:r>
      <w:r w:rsidR="00232D17">
        <w:t xml:space="preserve">Aby nedocházelo k nesprávnému nadechování na místech, kde by nádech působil rušivě, je potřeba uvědomit si členění souvislé řeči a místa, kde budou pauzy a kde bude pauza doprovázena nádechem. </w:t>
      </w:r>
    </w:p>
    <w:p w14:paraId="5AA05353" w14:textId="55867958" w:rsidR="00563A8C" w:rsidRDefault="00232D17" w:rsidP="00563A8C">
      <w:pPr>
        <w:pStyle w:val="Tlotextu"/>
        <w:spacing w:line="360" w:lineRule="auto"/>
        <w:ind w:firstLine="0"/>
      </w:pPr>
      <w:r>
        <w:t>Při nesprávném hospodaření s dechem, j</w:t>
      </w:r>
      <w:r w:rsidR="00B406CD" w:rsidRPr="00B406CD">
        <w:t>e-li delší úsek pronesen bez pauz, objeví se ča</w:t>
      </w:r>
      <w:r w:rsidR="00563A8C">
        <w:t xml:space="preserve">sto pauza </w:t>
      </w:r>
      <w:r w:rsidR="00B406CD" w:rsidRPr="00B406CD">
        <w:t>na místě, které není pro její výskyt vhodné (např. mezi dvěma syntakticky a významo</w:t>
      </w:r>
      <w:r w:rsidR="006E4150">
        <w:t xml:space="preserve">vě těsně k sobě vázanými slovy), právě z důvodu, že se potřebujeme nadechnout. </w:t>
      </w:r>
      <w:r w:rsidR="00B406CD" w:rsidRPr="00B406CD">
        <w:t xml:space="preserve"> </w:t>
      </w:r>
      <w:r w:rsidR="00563A8C">
        <w:t>Jestliže š</w:t>
      </w:r>
      <w:r w:rsidR="00563A8C" w:rsidRPr="00B406CD">
        <w:t xml:space="preserve">patně dýcháme, uchylujeme se </w:t>
      </w:r>
      <w:r w:rsidR="00563A8C">
        <w:t xml:space="preserve">k rezervní zásobě dechu a dochází ke zhoršené kvalitě nádechu, tím i ke zhoršené kvalitě hlasu a </w:t>
      </w:r>
      <w:r w:rsidR="00563A8C" w:rsidRPr="00B406CD">
        <w:t>špatné</w:t>
      </w:r>
      <w:r w:rsidR="00563A8C">
        <w:t>mu</w:t>
      </w:r>
      <w:r w:rsidR="00563A8C" w:rsidRPr="00B406CD">
        <w:t xml:space="preserve"> frázování. </w:t>
      </w:r>
    </w:p>
    <w:p w14:paraId="0FF19D49" w14:textId="7804CE2A" w:rsidR="00563A8C" w:rsidRDefault="00563A8C" w:rsidP="00563A8C">
      <w:pPr>
        <w:pStyle w:val="Tlotextu"/>
        <w:spacing w:line="360" w:lineRule="auto"/>
        <w:ind w:firstLine="0"/>
      </w:pPr>
      <w:r>
        <w:t xml:space="preserve">Uveďme příklad: </w:t>
      </w:r>
    </w:p>
    <w:p w14:paraId="4753D6C5" w14:textId="14E0092B" w:rsidR="00563A8C" w:rsidRDefault="00563A8C" w:rsidP="00033865">
      <w:pPr>
        <w:pStyle w:val="Tlotextu"/>
        <w:numPr>
          <w:ilvl w:val="0"/>
          <w:numId w:val="16"/>
        </w:numPr>
      </w:pPr>
      <w:r w:rsidRPr="00B406CD">
        <w:rPr>
          <w:i/>
          <w:iCs/>
        </w:rPr>
        <w:t>Významná část tohoto projektu se přesune z jednotlivých l států do středoevropských institucí</w:t>
      </w:r>
      <w:r w:rsidRPr="00B406CD">
        <w:t xml:space="preserve">. </w:t>
      </w:r>
    </w:p>
    <w:p w14:paraId="3CD7CC54" w14:textId="22EA1969" w:rsidR="00B406CD" w:rsidRPr="00B406CD" w:rsidRDefault="00563A8C" w:rsidP="00232D17">
      <w:pPr>
        <w:pStyle w:val="Tlotextu"/>
        <w:spacing w:line="360" w:lineRule="auto"/>
        <w:ind w:firstLine="0"/>
      </w:pPr>
      <w:r>
        <w:lastRenderedPageBreak/>
        <w:t xml:space="preserve">Jaké máme typy dýchání: </w:t>
      </w:r>
    </w:p>
    <w:p w14:paraId="6C425ACB" w14:textId="4C061C1F" w:rsidR="00B406CD" w:rsidRPr="00B406CD" w:rsidRDefault="00B406CD" w:rsidP="00563A8C">
      <w:pPr>
        <w:pStyle w:val="Tlotextu"/>
      </w:pPr>
      <w:r w:rsidRPr="00B406CD">
        <w:t xml:space="preserve">1. </w:t>
      </w:r>
      <w:r w:rsidR="00563A8C">
        <w:rPr>
          <w:b/>
          <w:bCs/>
        </w:rPr>
        <w:t xml:space="preserve">Klíční, svrchní </w:t>
      </w:r>
      <w:r w:rsidRPr="00B406CD">
        <w:rPr>
          <w:b/>
          <w:bCs/>
        </w:rPr>
        <w:t xml:space="preserve">dýchání </w:t>
      </w:r>
      <w:r w:rsidRPr="00B406CD">
        <w:t xml:space="preserve">– s největší námahou </w:t>
      </w:r>
      <w:r w:rsidR="00563A8C">
        <w:t xml:space="preserve">získáváme </w:t>
      </w:r>
      <w:r w:rsidRPr="00B406CD">
        <w:t>nejmenší množství vzduc</w:t>
      </w:r>
      <w:r w:rsidR="00563A8C">
        <w:t>hu. Naplňují se jen hroty plic, dochází k n</w:t>
      </w:r>
      <w:r w:rsidRPr="00B406CD">
        <w:t xml:space="preserve">apětí krčních svalů. Hlasivková štěrbina není v komfortním stavu. </w:t>
      </w:r>
    </w:p>
    <w:p w14:paraId="48A2145B" w14:textId="640FF1F5" w:rsidR="00B406CD" w:rsidRPr="00563A8C" w:rsidRDefault="00B406CD" w:rsidP="00563A8C">
      <w:pPr>
        <w:pStyle w:val="Tlotextu"/>
      </w:pPr>
      <w:r w:rsidRPr="00B406CD">
        <w:t xml:space="preserve">2. </w:t>
      </w:r>
      <w:r w:rsidRPr="00B406CD">
        <w:rPr>
          <w:b/>
          <w:bCs/>
        </w:rPr>
        <w:t>Hrudní, žeberní dýchání</w:t>
      </w:r>
      <w:r w:rsidR="00563A8C">
        <w:rPr>
          <w:b/>
          <w:bCs/>
        </w:rPr>
        <w:t xml:space="preserve"> – </w:t>
      </w:r>
      <w:r w:rsidR="00563A8C" w:rsidRPr="00563A8C">
        <w:rPr>
          <w:bCs/>
        </w:rPr>
        <w:t>zabezpečuje dostatečné množství vzduchu.</w:t>
      </w:r>
    </w:p>
    <w:p w14:paraId="0CF3D595" w14:textId="405B7704" w:rsidR="00B406CD" w:rsidRPr="00B406CD" w:rsidRDefault="00B406CD" w:rsidP="00563A8C">
      <w:pPr>
        <w:pStyle w:val="Tlotextu"/>
      </w:pPr>
      <w:r w:rsidRPr="00B406CD">
        <w:t xml:space="preserve">3. </w:t>
      </w:r>
      <w:r w:rsidRPr="00B406CD">
        <w:rPr>
          <w:b/>
          <w:bCs/>
        </w:rPr>
        <w:t xml:space="preserve">Břišní, brániční </w:t>
      </w:r>
      <w:r w:rsidRPr="00B406CD">
        <w:t xml:space="preserve">– </w:t>
      </w:r>
      <w:r w:rsidR="00563A8C">
        <w:t xml:space="preserve">setkáváme se s ním </w:t>
      </w:r>
      <w:r w:rsidRPr="00B406CD">
        <w:t>zejména při spánku</w:t>
      </w:r>
      <w:r w:rsidR="00563A8C">
        <w:t xml:space="preserve">. </w:t>
      </w:r>
    </w:p>
    <w:p w14:paraId="01556589" w14:textId="746B0AB7" w:rsidR="00B406CD" w:rsidRPr="00B605DF" w:rsidRDefault="00B406CD" w:rsidP="00563A8C">
      <w:pPr>
        <w:pStyle w:val="Tlotextu"/>
      </w:pPr>
      <w:r w:rsidRPr="00B406CD">
        <w:t xml:space="preserve">4. </w:t>
      </w:r>
      <w:r w:rsidR="00B605DF">
        <w:rPr>
          <w:b/>
          <w:bCs/>
        </w:rPr>
        <w:t xml:space="preserve">Smíšené – </w:t>
      </w:r>
      <w:r w:rsidR="00B605DF" w:rsidRPr="00B605DF">
        <w:rPr>
          <w:bCs/>
        </w:rPr>
        <w:t xml:space="preserve">většinou kombinujeme jednotlivé typy dýchání, běžně klíční a břišní. </w:t>
      </w:r>
    </w:p>
    <w:p w14:paraId="19A7A0DD" w14:textId="5D0F3012" w:rsidR="00B406CD" w:rsidRPr="00B406CD" w:rsidRDefault="00B406CD" w:rsidP="00972E43">
      <w:pPr>
        <w:pStyle w:val="Tlotextu"/>
      </w:pPr>
      <w:r w:rsidRPr="00B605DF">
        <w:rPr>
          <w:bCs/>
        </w:rPr>
        <w:t>Klidné dýchání</w:t>
      </w:r>
      <w:r w:rsidRPr="00B406CD">
        <w:rPr>
          <w:b/>
          <w:bCs/>
        </w:rPr>
        <w:t xml:space="preserve"> </w:t>
      </w:r>
      <w:r w:rsidR="00B605DF">
        <w:t xml:space="preserve">zabezpečuje poměr nádechu a výdechu </w:t>
      </w:r>
      <w:r w:rsidRPr="00B406CD">
        <w:t>2:3; před projevem bychom měli uděla</w:t>
      </w:r>
      <w:r w:rsidR="00B605DF">
        <w:t>t nádech a výdech v poměr</w:t>
      </w:r>
    </w:p>
    <w:p w14:paraId="179FA989" w14:textId="6DA76CFB" w:rsidR="00B406CD" w:rsidRPr="006D3623" w:rsidRDefault="00495A3F" w:rsidP="00B406CD">
      <w:pPr>
        <w:pStyle w:val="Nadpis3"/>
        <w:spacing w:line="360" w:lineRule="auto"/>
      </w:pPr>
      <w:bookmarkStart w:id="106" w:name="_Toc524368064"/>
      <w:r>
        <w:t>Tempo</w:t>
      </w:r>
      <w:bookmarkEnd w:id="106"/>
      <w:r w:rsidR="00B406CD" w:rsidRPr="006D3623">
        <w:t xml:space="preserve"> </w:t>
      </w:r>
    </w:p>
    <w:p w14:paraId="3C45DBB7" w14:textId="14E7AA20" w:rsidR="006D3623" w:rsidRDefault="006D3623" w:rsidP="006D3623">
      <w:pPr>
        <w:pStyle w:val="Tlotextu"/>
        <w:spacing w:line="360" w:lineRule="auto"/>
        <w:ind w:left="360" w:firstLine="0"/>
      </w:pPr>
      <w:r w:rsidRPr="006D3623">
        <w:t xml:space="preserve">Řečové tempo není záležitostí ortoepickou ani ortofonickou, přesto však ke kvalitě veřejného projevu patří. </w:t>
      </w:r>
      <w:r w:rsidR="00495A3F">
        <w:t xml:space="preserve">Tempo vyjadřujeme počtem slabik pronesených za minutu. </w:t>
      </w:r>
      <w:r w:rsidRPr="006D3623">
        <w:t>Čeština je svým průměrným řečovým tem</w:t>
      </w:r>
      <w:r w:rsidR="001F3FEA">
        <w:t xml:space="preserve">pem </w:t>
      </w:r>
      <w:r w:rsidRPr="006D3623">
        <w:t>jazykem poměrně pomalým, mezi jednotlivci jsou však velké rozdíly a tempo řeči se navíc mění v souvislosti s emocemi. Zpomalení tempa řeči může být využito i pro odstínění významu.</w:t>
      </w:r>
      <w:r w:rsidR="00495A3F">
        <w:t xml:space="preserve"> </w:t>
      </w:r>
      <w:r w:rsidR="001F3FEA">
        <w:t xml:space="preserve">Při rychlém tempu dochází k nesprávnému vyslovování hlásek, spojování slov atd., při pomalém tempu bez důrazů může projev působit monotónně. Obecně platí, že mluvní tempo je u nezkušených řečníků většinou příliš rychlé. </w:t>
      </w:r>
    </w:p>
    <w:p w14:paraId="5602C35E" w14:textId="12FCBB01" w:rsidR="00495A3F" w:rsidRDefault="00495A3F" w:rsidP="006D3623">
      <w:pPr>
        <w:pStyle w:val="Tlotextu"/>
        <w:spacing w:line="360" w:lineRule="auto"/>
        <w:ind w:left="360" w:firstLine="0"/>
      </w:pPr>
      <w:r>
        <w:t xml:space="preserve">Pro charakter tempa jsou také důležité pauzy, jejich počet a délka. Například zvolnění tempa se dosáhne nikoliv prodlužováním slabik, ale prodlužováním </w:t>
      </w:r>
      <w:r w:rsidR="009504DC">
        <w:t xml:space="preserve">mluvních </w:t>
      </w:r>
      <w:r>
        <w:t>pauz.</w:t>
      </w:r>
    </w:p>
    <w:p w14:paraId="75055FE9" w14:textId="4DFD19FF" w:rsidR="009504DC" w:rsidRDefault="009504DC" w:rsidP="009504DC">
      <w:pPr>
        <w:pStyle w:val="parNadpisPrvkuModry"/>
      </w:pPr>
      <w:r>
        <w:t>Samostatný úkol</w:t>
      </w:r>
    </w:p>
    <w:p w14:paraId="14993338" w14:textId="77777777" w:rsidR="009504DC" w:rsidRDefault="009504DC" w:rsidP="009504DC">
      <w:pPr>
        <w:framePr w:w="624" w:h="624" w:hRule="exact" w:hSpace="170" w:wrap="around" w:vAnchor="text" w:hAnchor="page" w:xAlign="outside" w:y="-622" w:anchorLock="1"/>
        <w:jc w:val="both"/>
      </w:pPr>
      <w:r>
        <w:rPr>
          <w:noProof/>
          <w:lang w:eastAsia="cs-CZ"/>
        </w:rPr>
        <w:drawing>
          <wp:inline distT="0" distB="0" distL="0" distR="0" wp14:anchorId="544E9CF2" wp14:editId="66E7D331">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DB34FD" w14:textId="518C9039" w:rsidR="009504DC" w:rsidRDefault="009504DC" w:rsidP="00B406CD">
      <w:pPr>
        <w:pStyle w:val="Tlotextu"/>
        <w:ind w:firstLine="0"/>
      </w:pPr>
    </w:p>
    <w:p w14:paraId="1FADFD76" w14:textId="77777777" w:rsidR="00B406CD" w:rsidRPr="00A13CA8" w:rsidRDefault="00B406CD" w:rsidP="00B406CD">
      <w:pPr>
        <w:rPr>
          <w:rFonts w:cs="Times New Roman"/>
          <w:b/>
          <w:szCs w:val="24"/>
        </w:rPr>
      </w:pPr>
      <w:r w:rsidRPr="00A13CA8">
        <w:rPr>
          <w:rFonts w:cs="Times New Roman"/>
          <w:b/>
          <w:szCs w:val="24"/>
        </w:rPr>
        <w:t>Svislými čárami vyznačte pauzy a přečtěte</w:t>
      </w:r>
      <w:r>
        <w:rPr>
          <w:rFonts w:cs="Times New Roman"/>
          <w:b/>
          <w:szCs w:val="24"/>
        </w:rPr>
        <w:t xml:space="preserve">. Dbejte na správnou intonaci otázek (ty jsou doplňovací): </w:t>
      </w:r>
      <w:r w:rsidRPr="00A13CA8">
        <w:rPr>
          <w:rFonts w:cs="Times New Roman"/>
          <w:b/>
          <w:szCs w:val="24"/>
        </w:rPr>
        <w:t xml:space="preserve"> </w:t>
      </w:r>
    </w:p>
    <w:p w14:paraId="70E14DD0" w14:textId="77777777" w:rsidR="00B406CD" w:rsidRDefault="00B406CD" w:rsidP="00B406CD">
      <w:pPr>
        <w:rPr>
          <w:rFonts w:cs="Times New Roman"/>
          <w:szCs w:val="24"/>
        </w:rPr>
      </w:pPr>
    </w:p>
    <w:p w14:paraId="0E731C60" w14:textId="77777777" w:rsidR="00B406CD" w:rsidRDefault="00B406CD" w:rsidP="00B406CD">
      <w:pPr>
        <w:spacing w:line="360" w:lineRule="auto"/>
        <w:rPr>
          <w:rFonts w:cs="Times New Roman"/>
          <w:szCs w:val="24"/>
        </w:rPr>
      </w:pPr>
      <w:r>
        <w:rPr>
          <w:rFonts w:cs="Times New Roman"/>
          <w:szCs w:val="24"/>
        </w:rPr>
        <w:t xml:space="preserve">1. </w:t>
      </w:r>
      <w:r w:rsidRPr="00A13CA8">
        <w:rPr>
          <w:rFonts w:cs="Times New Roman"/>
          <w:szCs w:val="24"/>
        </w:rPr>
        <w:t xml:space="preserve">Výstavba veřejného mluveného projevu a také plynulé přechody jeho částí jsou velmi náročným požadavkem na přípravu řečníka. </w:t>
      </w:r>
    </w:p>
    <w:p w14:paraId="7114536F" w14:textId="77777777" w:rsidR="00B406CD" w:rsidRDefault="00B406CD" w:rsidP="00B406CD">
      <w:pPr>
        <w:spacing w:line="360" w:lineRule="auto"/>
        <w:rPr>
          <w:rFonts w:cs="Times New Roman"/>
          <w:szCs w:val="24"/>
        </w:rPr>
      </w:pPr>
    </w:p>
    <w:p w14:paraId="33D1AAE2" w14:textId="43F4993D" w:rsidR="00B406CD" w:rsidRPr="00A13CA8" w:rsidRDefault="00B406CD" w:rsidP="00B406CD">
      <w:pPr>
        <w:spacing w:line="360" w:lineRule="auto"/>
        <w:rPr>
          <w:rFonts w:cs="Times New Roman"/>
        </w:rPr>
      </w:pPr>
      <w:r w:rsidRPr="00A13CA8">
        <w:rPr>
          <w:rFonts w:cs="Times New Roman"/>
          <w:szCs w:val="24"/>
        </w:rPr>
        <w:t xml:space="preserve">2. </w:t>
      </w:r>
      <w:r w:rsidRPr="00A13CA8">
        <w:rPr>
          <w:rFonts w:cs="Times New Roman"/>
        </w:rPr>
        <w:t>Prorok a dlouhé lžíce</w:t>
      </w:r>
      <w:r>
        <w:rPr>
          <w:rFonts w:cs="Times New Roman"/>
        </w:rPr>
        <w:t xml:space="preserve"> (ukázka)</w:t>
      </w:r>
    </w:p>
    <w:p w14:paraId="37940555" w14:textId="62D5ED11" w:rsidR="00B406CD" w:rsidRDefault="00B406CD" w:rsidP="00B406CD">
      <w:pPr>
        <w:spacing w:line="360" w:lineRule="auto"/>
        <w:rPr>
          <w:rFonts w:cs="Times New Roman"/>
          <w:szCs w:val="24"/>
        </w:rPr>
      </w:pPr>
      <w:r>
        <w:rPr>
          <w:rFonts w:cs="Times New Roman"/>
          <w:szCs w:val="24"/>
        </w:rPr>
        <w:t xml:space="preserve">Jeden ortodoxní věřící </w:t>
      </w:r>
      <w:r w:rsidRPr="00A13CA8">
        <w:rPr>
          <w:rFonts w:cs="Times New Roman"/>
          <w:szCs w:val="24"/>
        </w:rPr>
        <w:t xml:space="preserve">přišel za prorokem Eliášem. Chtěl se dovědět více o pekle a ráji, aby si podle toho mohl uzpůsobit svou životní cestu. „Kde je peklo – kde je </w:t>
      </w:r>
      <w:proofErr w:type="gramStart"/>
      <w:r w:rsidRPr="00A13CA8">
        <w:rPr>
          <w:rFonts w:cs="Times New Roman"/>
          <w:szCs w:val="24"/>
        </w:rPr>
        <w:t>ráj</w:t>
      </w:r>
      <w:r>
        <w:rPr>
          <w:rFonts w:cs="Times New Roman"/>
          <w:szCs w:val="24"/>
        </w:rPr>
        <w:t>?,</w:t>
      </w:r>
      <w:proofErr w:type="gramEnd"/>
      <w:r w:rsidRPr="00A13CA8">
        <w:rPr>
          <w:rFonts w:cs="Times New Roman"/>
          <w:szCs w:val="24"/>
        </w:rPr>
        <w:t xml:space="preserve"> zeptal se proroka, ale Eliáš neodpověděl. Vzal muže za ruku a vedl jej temnými uličkami do paláce. Železným portálem vstoupili do velikého sálu. Tísnilo se tam mnoho lidí, chudých i bohatých, zahalených do hadrů i ozdobených drahokamy. </w:t>
      </w:r>
    </w:p>
    <w:p w14:paraId="449D5416" w14:textId="77777777" w:rsidR="00B406CD" w:rsidRDefault="00B406CD" w:rsidP="00B406CD">
      <w:pPr>
        <w:spacing w:line="360" w:lineRule="auto"/>
        <w:rPr>
          <w:rFonts w:cs="Times New Roman"/>
          <w:szCs w:val="24"/>
        </w:rPr>
      </w:pPr>
      <w:r>
        <w:rPr>
          <w:rFonts w:cs="Times New Roman"/>
          <w:szCs w:val="24"/>
        </w:rPr>
        <w:t xml:space="preserve">Zdroj: Šmajsová Buchtová, Božena. </w:t>
      </w:r>
      <w:r w:rsidRPr="00A13CA8">
        <w:rPr>
          <w:rFonts w:cs="Times New Roman"/>
          <w:i/>
          <w:szCs w:val="24"/>
        </w:rPr>
        <w:t>Rétorika. Vážnost mluveného slova</w:t>
      </w:r>
      <w:r>
        <w:rPr>
          <w:rFonts w:cs="Times New Roman"/>
          <w:szCs w:val="24"/>
        </w:rPr>
        <w:t xml:space="preserve">. Praha: Grada Publishing 2010. </w:t>
      </w:r>
    </w:p>
    <w:p w14:paraId="556D2C57" w14:textId="4E4AC8FA" w:rsidR="00972E43" w:rsidRDefault="00972E43" w:rsidP="00972E43">
      <w:pPr>
        <w:pStyle w:val="parNadpisPrvkuModry"/>
      </w:pPr>
      <w:r>
        <w:t>Kontrolní otázka</w:t>
      </w:r>
    </w:p>
    <w:p w14:paraId="553A3F98" w14:textId="77777777" w:rsidR="00972E43" w:rsidRDefault="00972E43" w:rsidP="00972E43">
      <w:pPr>
        <w:framePr w:w="624" w:h="624" w:hRule="exact" w:hSpace="170" w:wrap="around" w:vAnchor="text" w:hAnchor="page" w:xAlign="outside" w:y="-622" w:anchorLock="1"/>
        <w:jc w:val="both"/>
      </w:pPr>
      <w:r>
        <w:rPr>
          <w:noProof/>
          <w:lang w:eastAsia="cs-CZ"/>
        </w:rPr>
        <w:drawing>
          <wp:inline distT="0" distB="0" distL="0" distR="0" wp14:anchorId="36A699F0" wp14:editId="306C5F5C">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3DCFB1" w14:textId="2EC337C9" w:rsidR="00972E43" w:rsidRDefault="00972E43" w:rsidP="00972E43">
      <w:pPr>
        <w:pStyle w:val="Tlotextu"/>
        <w:ind w:firstLine="0"/>
      </w:pPr>
      <w:r>
        <w:t>Co je to intonace, co ji utváří a jaké typy intonačního průběhu výpovědi v češtině máme?</w:t>
      </w:r>
    </w:p>
    <w:p w14:paraId="64558B92" w14:textId="77777777" w:rsidR="00972E43" w:rsidRDefault="00972E43" w:rsidP="00972E43">
      <w:pPr>
        <w:pStyle w:val="Tlotextu"/>
        <w:ind w:firstLine="0"/>
      </w:pPr>
    </w:p>
    <w:p w14:paraId="40D84AD0" w14:textId="362E2220" w:rsidR="00972E43" w:rsidRDefault="00972E43" w:rsidP="00972E43">
      <w:pPr>
        <w:pStyle w:val="parNadpisPrvkuModry"/>
      </w:pPr>
      <w:r>
        <w:t>Korespondenční úkol</w:t>
      </w:r>
    </w:p>
    <w:p w14:paraId="321236C6" w14:textId="77777777" w:rsidR="00972E43" w:rsidRDefault="00972E43" w:rsidP="00972E43">
      <w:pPr>
        <w:framePr w:w="624" w:h="624" w:hRule="exact" w:hSpace="170" w:wrap="around" w:vAnchor="text" w:hAnchor="page" w:xAlign="outside" w:y="-622" w:anchorLock="1"/>
        <w:jc w:val="both"/>
      </w:pPr>
      <w:r>
        <w:rPr>
          <w:noProof/>
          <w:lang w:eastAsia="cs-CZ"/>
        </w:rPr>
        <w:drawing>
          <wp:inline distT="0" distB="0" distL="0" distR="0" wp14:anchorId="7FCC14A1" wp14:editId="5340685C">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751D93" w14:textId="3A5CAD64" w:rsidR="00972E43" w:rsidRDefault="00972E43" w:rsidP="00972E43">
      <w:pPr>
        <w:pStyle w:val="Tlotextu"/>
        <w:ind w:firstLine="0"/>
      </w:pPr>
      <w:r>
        <w:t>Vyjm</w:t>
      </w:r>
      <w:r w:rsidR="001A676E">
        <w:t>enujte vše, na co si musí mluvčí</w:t>
      </w:r>
      <w:r>
        <w:t xml:space="preserve"> dávat pozor při členění souvislé řeči, aby byl jeho projev správný a kultivovaný a pro posluchače komfortní. </w:t>
      </w:r>
    </w:p>
    <w:p w14:paraId="3E58D8AD" w14:textId="77777777" w:rsidR="00972E43" w:rsidRPr="00972E43" w:rsidRDefault="00972E43" w:rsidP="00972E43">
      <w:pPr>
        <w:pStyle w:val="Tlotextu"/>
        <w:ind w:firstLine="0"/>
      </w:pPr>
    </w:p>
    <w:p w14:paraId="7CD017C3" w14:textId="04796B68" w:rsidR="00972E43" w:rsidRDefault="00972E43" w:rsidP="00972E43">
      <w:pPr>
        <w:pStyle w:val="parNadpisPrvkuCerveny"/>
      </w:pPr>
      <w:r>
        <w:t>Shrnutí kapitoly</w:t>
      </w:r>
    </w:p>
    <w:p w14:paraId="2AED3E26" w14:textId="77777777" w:rsidR="00972E43" w:rsidRDefault="00972E43" w:rsidP="00972E43">
      <w:pPr>
        <w:framePr w:w="624" w:h="624" w:hRule="exact" w:hSpace="170" w:wrap="around" w:vAnchor="text" w:hAnchor="page" w:xAlign="outside" w:y="-622" w:anchorLock="1"/>
        <w:jc w:val="both"/>
      </w:pPr>
      <w:r>
        <w:rPr>
          <w:noProof/>
          <w:lang w:eastAsia="cs-CZ"/>
        </w:rPr>
        <w:drawing>
          <wp:inline distT="0" distB="0" distL="0" distR="0" wp14:anchorId="6A760C3F" wp14:editId="4DC0C1ED">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7E5F43" w14:textId="2AB3F93C" w:rsidR="00972E43" w:rsidRDefault="00972E43" w:rsidP="00972E43">
      <w:pPr>
        <w:pStyle w:val="Tlotextu"/>
      </w:pPr>
      <w:r>
        <w:t xml:space="preserve">V této kapitole bylo cílem ukázat lingvistické i nelingvistické jevy, které se podílejí na členění a modulaci souvislé řeči. </w:t>
      </w:r>
    </w:p>
    <w:p w14:paraId="717D461A" w14:textId="77777777" w:rsidR="00972E43" w:rsidRDefault="00972E43" w:rsidP="00972E43">
      <w:pPr>
        <w:pStyle w:val="Tlotextu"/>
      </w:pPr>
    </w:p>
    <w:p w14:paraId="2B9B60C7" w14:textId="6DF74ACE" w:rsidR="00972E43" w:rsidRDefault="00972E43" w:rsidP="00972E43">
      <w:pPr>
        <w:pStyle w:val="parNadpisPrvkuOranzovy"/>
      </w:pPr>
      <w:r>
        <w:t>zdroje</w:t>
      </w:r>
    </w:p>
    <w:p w14:paraId="06636537" w14:textId="77777777" w:rsidR="00972E43" w:rsidRDefault="00972E43" w:rsidP="00972E43">
      <w:pPr>
        <w:framePr w:w="624" w:h="624" w:hRule="exact" w:hSpace="170" w:wrap="around" w:vAnchor="text" w:hAnchor="page" w:xAlign="outside" w:y="-622" w:anchorLock="1"/>
        <w:jc w:val="both"/>
      </w:pPr>
      <w:r>
        <w:rPr>
          <w:noProof/>
          <w:lang w:eastAsia="cs-CZ"/>
        </w:rPr>
        <w:drawing>
          <wp:inline distT="0" distB="0" distL="0" distR="0" wp14:anchorId="2E2EABD3" wp14:editId="4F828402">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87E2E7" w14:textId="77777777" w:rsidR="00625D02" w:rsidRDefault="00625D02" w:rsidP="00625D02">
      <w:pPr>
        <w:pStyle w:val="Odstavecseseznamem"/>
        <w:rPr>
          <w:rFonts w:cs="Times New Roman"/>
          <w:szCs w:val="24"/>
        </w:rPr>
      </w:pPr>
    </w:p>
    <w:p w14:paraId="34D837DD" w14:textId="5F2308B2" w:rsidR="00625D02" w:rsidRDefault="00625D02" w:rsidP="00542AEA">
      <w:pPr>
        <w:pStyle w:val="Tlotextu"/>
        <w:ind w:firstLine="0"/>
      </w:pPr>
      <w:r>
        <w:t xml:space="preserve">FONETIKA. </w:t>
      </w:r>
      <w:r w:rsidRPr="00972E43">
        <w:t xml:space="preserve">https://is.muni.cz/elportal/estud/ff/js08/fonetika/ucebnice/ch07s01s04.html </w:t>
      </w:r>
    </w:p>
    <w:p w14:paraId="3F62A127" w14:textId="700F9DCA" w:rsidR="0033518D" w:rsidRDefault="0033518D" w:rsidP="00542AEA">
      <w:pPr>
        <w:pStyle w:val="Tlotextu"/>
        <w:ind w:firstLine="0"/>
      </w:pPr>
      <w:r>
        <w:t xml:space="preserve">FROSTOVÁ, Jana. Péče o hlas. In ŠVANDOVÁ, Blažena – JELÍNEK, Milan a kol. </w:t>
      </w:r>
      <w:r w:rsidRPr="0033518D">
        <w:rPr>
          <w:i/>
        </w:rPr>
        <w:t>Argumentace a umění komunikovat</w:t>
      </w:r>
      <w:r>
        <w:t>. Brno: Masarykova univerzita 1999, s. 279–295.</w:t>
      </w:r>
    </w:p>
    <w:p w14:paraId="2A067AFF" w14:textId="1F9AA386" w:rsidR="00972E43" w:rsidRPr="00972E43" w:rsidRDefault="00625D02" w:rsidP="0033518D">
      <w:pPr>
        <w:pStyle w:val="Tlotextu"/>
        <w:spacing w:line="360" w:lineRule="auto"/>
        <w:ind w:firstLine="0"/>
      </w:pPr>
      <w:r>
        <w:t xml:space="preserve">KOL. AUTORŮ. </w:t>
      </w:r>
      <w:r w:rsidRPr="00367917">
        <w:rPr>
          <w:i/>
        </w:rPr>
        <w:t>Mluvnice češtiny</w:t>
      </w:r>
      <w:r>
        <w:t xml:space="preserve"> I. Praha: Academia 1996. </w:t>
      </w:r>
    </w:p>
    <w:p w14:paraId="4DFA6F74" w14:textId="1B92A5AF" w:rsidR="00542AEA" w:rsidRPr="00542AEA" w:rsidRDefault="00542AEA" w:rsidP="00542AEA">
      <w:pPr>
        <w:rPr>
          <w:rFonts w:cs="Times New Roman"/>
          <w:szCs w:val="24"/>
        </w:rPr>
      </w:pPr>
      <w:r w:rsidRPr="00542AEA">
        <w:rPr>
          <w:rFonts w:cs="Times New Roman"/>
          <w:szCs w:val="24"/>
        </w:rPr>
        <w:lastRenderedPageBreak/>
        <w:t xml:space="preserve">Kamila Mrázková (2017): ŘEČNICKÁ OTÁZKA. In: Petr Karlík, Marek Nekula, Jana Pleskalová (eds.), </w:t>
      </w:r>
      <w:proofErr w:type="gramStart"/>
      <w:r w:rsidRPr="00542AEA">
        <w:rPr>
          <w:rFonts w:cs="Times New Roman"/>
          <w:szCs w:val="24"/>
        </w:rPr>
        <w:t>CzechEncy - Nový</w:t>
      </w:r>
      <w:proofErr w:type="gramEnd"/>
      <w:r w:rsidRPr="00542AEA">
        <w:rPr>
          <w:rFonts w:cs="Times New Roman"/>
          <w:szCs w:val="24"/>
        </w:rPr>
        <w:t xml:space="preserve"> encyklopedický slovník češtiny. </w:t>
      </w:r>
      <w:r w:rsidRPr="00542AEA">
        <w:rPr>
          <w:rFonts w:cs="Times New Roman"/>
          <w:szCs w:val="24"/>
        </w:rPr>
        <w:br/>
        <w:t xml:space="preserve">URL: </w:t>
      </w:r>
      <w:hyperlink r:id="rId108" w:history="1">
        <w:r w:rsidRPr="00542AEA">
          <w:rPr>
            <w:rStyle w:val="Hypertextovodkaz"/>
            <w:rFonts w:cs="Times New Roman"/>
            <w:szCs w:val="24"/>
          </w:rPr>
          <w:t>https://www.czechency.org/slovnik/ŘEČNICKÁ OTÁZKA</w:t>
        </w:r>
      </w:hyperlink>
      <w:r w:rsidRPr="00542AEA">
        <w:rPr>
          <w:rFonts w:cs="Times New Roman"/>
          <w:szCs w:val="24"/>
        </w:rPr>
        <w:t xml:space="preserve"> (poslední přístup: 14. 4. 2018)</w:t>
      </w:r>
    </w:p>
    <w:p w14:paraId="7CC22B1A" w14:textId="1CC25D24" w:rsidR="00625D02" w:rsidRDefault="00972E43" w:rsidP="00542AEA">
      <w:pPr>
        <w:pStyle w:val="Tlotextu"/>
        <w:ind w:firstLine="0"/>
      </w:pPr>
      <w:r>
        <w:t xml:space="preserve">PALKOVÁ, Zdena. </w:t>
      </w:r>
      <w:r w:rsidRPr="00972E43">
        <w:t>Výslovnost rozhlasových mluvčích</w:t>
      </w:r>
      <w:r w:rsidR="00625D02">
        <w:t>.</w:t>
      </w:r>
      <w:r w:rsidRPr="00972E43">
        <w:t xml:space="preserve"> </w:t>
      </w:r>
      <w:hyperlink r:id="rId109" w:history="1">
        <w:r w:rsidR="00625D02" w:rsidRPr="00482E38">
          <w:rPr>
            <w:rStyle w:val="Hypertextovodkaz"/>
          </w:rPr>
          <w:t>http://nase-rec.ujc.cas.cz/archiv.php?art=6344</w:t>
        </w:r>
      </w:hyperlink>
      <w:r w:rsidR="00625D02">
        <w:t xml:space="preserve"> </w:t>
      </w:r>
      <w:r w:rsidR="00625D02" w:rsidRPr="00972E43">
        <w:t>(</w:t>
      </w:r>
      <w:r w:rsidR="00625D02">
        <w:t>velmi hezký článek</w:t>
      </w:r>
      <w:r w:rsidR="00625D02" w:rsidRPr="00625D02">
        <w:t xml:space="preserve"> </w:t>
      </w:r>
      <w:r w:rsidR="00625D02" w:rsidRPr="00972E43">
        <w:t>z r. 1982</w:t>
      </w:r>
      <w:r w:rsidR="00625D02">
        <w:t xml:space="preserve">, ale vybíráme jen </w:t>
      </w:r>
      <w:r w:rsidR="00625D02" w:rsidRPr="00972E43">
        <w:t>ukázky</w:t>
      </w:r>
      <w:r w:rsidR="00625D02">
        <w:t>, které nejsou</w:t>
      </w:r>
      <w:r w:rsidR="00625D02" w:rsidRPr="00972E43">
        <w:t xml:space="preserve"> poplatné době)</w:t>
      </w:r>
    </w:p>
    <w:p w14:paraId="166956B8" w14:textId="241E11F1" w:rsidR="00972E43" w:rsidRPr="00625D02" w:rsidRDefault="00625D02" w:rsidP="00625D02">
      <w:pPr>
        <w:pStyle w:val="Tlotextu"/>
        <w:spacing w:before="0" w:after="0" w:line="360" w:lineRule="auto"/>
        <w:ind w:firstLine="0"/>
        <w:rPr>
          <w:szCs w:val="24"/>
        </w:rPr>
      </w:pPr>
      <w:r w:rsidRPr="00625D02">
        <w:rPr>
          <w:szCs w:val="24"/>
        </w:rPr>
        <w:t xml:space="preserve">Zdena Palková (2017): VĚTNÁ INTONACE. In: Petr Karlík, Marek Nekula, Jana Pleskalová (eds.), </w:t>
      </w:r>
      <w:proofErr w:type="gramStart"/>
      <w:r w:rsidRPr="00625D02">
        <w:rPr>
          <w:szCs w:val="24"/>
        </w:rPr>
        <w:t>CzechEncy - Nový</w:t>
      </w:r>
      <w:proofErr w:type="gramEnd"/>
      <w:r w:rsidRPr="00625D02">
        <w:rPr>
          <w:szCs w:val="24"/>
        </w:rPr>
        <w:t xml:space="preserve"> encyklopedický slovník češtiny. </w:t>
      </w:r>
      <w:r w:rsidRPr="00625D02">
        <w:rPr>
          <w:szCs w:val="24"/>
        </w:rPr>
        <w:br/>
        <w:t xml:space="preserve">URL: </w:t>
      </w:r>
      <w:hyperlink r:id="rId110" w:history="1">
        <w:r w:rsidRPr="00625D02">
          <w:rPr>
            <w:rStyle w:val="Hypertextovodkaz"/>
            <w:szCs w:val="24"/>
          </w:rPr>
          <w:t>https://www.czechency.org/slovnik/VĚTNÁ INTONACE</w:t>
        </w:r>
      </w:hyperlink>
      <w:r w:rsidRPr="00625D02">
        <w:rPr>
          <w:szCs w:val="24"/>
        </w:rPr>
        <w:t xml:space="preserve"> (poslední přístup: 23. 7. 2018)</w:t>
      </w:r>
    </w:p>
    <w:p w14:paraId="613C5770" w14:textId="6B455D8E" w:rsidR="00625D02" w:rsidRDefault="00972E43" w:rsidP="00625D02">
      <w:pPr>
        <w:pStyle w:val="Tlotextu"/>
        <w:ind w:firstLine="0"/>
      </w:pPr>
      <w:r>
        <w:t>LUKAVSKÝ, Radovan.</w:t>
      </w:r>
      <w:r w:rsidRPr="00972E43">
        <w:t xml:space="preserve"> </w:t>
      </w:r>
      <w:r w:rsidRPr="00972E43">
        <w:rPr>
          <w:i/>
          <w:iCs/>
        </w:rPr>
        <w:t>Kultura mluveného slova</w:t>
      </w:r>
      <w:r w:rsidRPr="00972E43">
        <w:t>. Praha: AMU 2000.</w:t>
      </w:r>
    </w:p>
    <w:p w14:paraId="5849DFAD" w14:textId="05A33531" w:rsidR="00972E43" w:rsidRDefault="00625D02" w:rsidP="00972E43">
      <w:pPr>
        <w:spacing w:line="360" w:lineRule="auto"/>
        <w:rPr>
          <w:rFonts w:cs="Times New Roman"/>
          <w:szCs w:val="24"/>
        </w:rPr>
      </w:pPr>
      <w:r>
        <w:rPr>
          <w:rFonts w:cs="Times New Roman"/>
          <w:szCs w:val="24"/>
        </w:rPr>
        <w:t>ŠMAJSOVÁ BUCHTOVÁ</w:t>
      </w:r>
      <w:r w:rsidR="00972E43">
        <w:rPr>
          <w:rFonts w:cs="Times New Roman"/>
          <w:szCs w:val="24"/>
        </w:rPr>
        <w:t xml:space="preserve">, Božena. </w:t>
      </w:r>
      <w:r w:rsidR="00972E43" w:rsidRPr="00A13CA8">
        <w:rPr>
          <w:rFonts w:cs="Times New Roman"/>
          <w:i/>
          <w:szCs w:val="24"/>
        </w:rPr>
        <w:t>Rétorika. Vážnost mluveného slova</w:t>
      </w:r>
      <w:r w:rsidR="00972E43">
        <w:rPr>
          <w:rFonts w:cs="Times New Roman"/>
          <w:szCs w:val="24"/>
        </w:rPr>
        <w:t xml:space="preserve">. Praha: Grada Publishing 2010. </w:t>
      </w:r>
    </w:p>
    <w:p w14:paraId="2F1A519F" w14:textId="679108CA" w:rsidR="001A676E" w:rsidRPr="001A676E" w:rsidRDefault="0033518D" w:rsidP="001A676E">
      <w:pPr>
        <w:spacing w:after="0"/>
        <w:rPr>
          <w:rFonts w:eastAsia="Times New Roman" w:cs="Times New Roman"/>
          <w:szCs w:val="24"/>
          <w:lang w:eastAsia="cs-CZ"/>
        </w:rPr>
      </w:pPr>
      <w:r w:rsidRPr="001A676E">
        <w:rPr>
          <w:rFonts w:cs="Times New Roman"/>
          <w:szCs w:val="24"/>
        </w:rPr>
        <w:t xml:space="preserve">VEROŇKOVÁ, Jitka. </w:t>
      </w:r>
      <w:r w:rsidRPr="001A676E">
        <w:rPr>
          <w:szCs w:val="24"/>
        </w:rPr>
        <w:t>Užívání rázu na Moravě a ve Slezsku</w:t>
      </w:r>
      <w:r w:rsidR="001A676E">
        <w:rPr>
          <w:szCs w:val="24"/>
        </w:rPr>
        <w:t>. In</w:t>
      </w:r>
      <w:r w:rsidR="001A676E" w:rsidRPr="001A676E">
        <w:rPr>
          <w:rFonts w:eastAsia="Times New Roman" w:cs="Times New Roman"/>
          <w:szCs w:val="24"/>
          <w:lang w:eastAsia="cs-CZ"/>
        </w:rPr>
        <w:t xml:space="preserve"> BLÁHA, </w:t>
      </w:r>
      <w:r w:rsidR="001A676E">
        <w:rPr>
          <w:rFonts w:eastAsia="Times New Roman" w:cs="Times New Roman"/>
          <w:szCs w:val="24"/>
          <w:lang w:eastAsia="cs-CZ"/>
        </w:rPr>
        <w:t>Ondřej</w:t>
      </w:r>
      <w:r w:rsidR="001A676E" w:rsidRPr="001A676E">
        <w:rPr>
          <w:rFonts w:eastAsia="Times New Roman" w:cs="Times New Roman"/>
          <w:szCs w:val="24"/>
          <w:lang w:eastAsia="cs-CZ"/>
        </w:rPr>
        <w:t xml:space="preserve"> – SVOBODOVÁ, Jindřiška a kolektiv. </w:t>
      </w:r>
      <w:r w:rsidR="001A676E" w:rsidRPr="001A676E">
        <w:rPr>
          <w:rFonts w:eastAsia="Times New Roman" w:cs="Times New Roman"/>
          <w:i/>
          <w:szCs w:val="24"/>
          <w:lang w:eastAsia="cs-CZ"/>
        </w:rPr>
        <w:t>Současná jazyková situace na Moravě a ve Slezsku</w:t>
      </w:r>
      <w:r w:rsidR="001A676E" w:rsidRPr="001A676E">
        <w:rPr>
          <w:rFonts w:eastAsia="Times New Roman" w:cs="Times New Roman"/>
          <w:szCs w:val="24"/>
          <w:lang w:eastAsia="cs-CZ"/>
        </w:rPr>
        <w:t xml:space="preserve">. Olomouc: Univerzita Palackého 2018, s. </w:t>
      </w:r>
      <w:r w:rsidR="001A676E">
        <w:rPr>
          <w:rFonts w:eastAsia="Times New Roman" w:cs="Times New Roman"/>
          <w:szCs w:val="24"/>
          <w:lang w:eastAsia="cs-CZ"/>
        </w:rPr>
        <w:t xml:space="preserve">166–189. </w:t>
      </w:r>
    </w:p>
    <w:p w14:paraId="11AFF6C6" w14:textId="7BA76F1C" w:rsidR="0033518D" w:rsidRDefault="0033518D" w:rsidP="001A676E">
      <w:pPr>
        <w:spacing w:after="0" w:line="360" w:lineRule="auto"/>
        <w:rPr>
          <w:rFonts w:cs="Times New Roman"/>
          <w:szCs w:val="24"/>
        </w:rPr>
      </w:pPr>
    </w:p>
    <w:p w14:paraId="182ED90F" w14:textId="77777777" w:rsidR="00972E43" w:rsidRDefault="00972E43" w:rsidP="00972E43">
      <w:pPr>
        <w:pStyle w:val="Tlotextu"/>
      </w:pPr>
    </w:p>
    <w:p w14:paraId="06BA3FDC" w14:textId="77777777" w:rsidR="00972E43" w:rsidRPr="00972E43" w:rsidRDefault="00972E43" w:rsidP="00625D02">
      <w:pPr>
        <w:pStyle w:val="Tlotextu"/>
        <w:ind w:firstLine="0"/>
      </w:pPr>
    </w:p>
    <w:p w14:paraId="5B754BEA" w14:textId="77777777" w:rsidR="00972E43" w:rsidRPr="00972E43" w:rsidRDefault="00972E43" w:rsidP="00972E43">
      <w:pPr>
        <w:pStyle w:val="Tlotextu"/>
      </w:pPr>
    </w:p>
    <w:p w14:paraId="62AFB166" w14:textId="77777777" w:rsidR="00B406CD" w:rsidRPr="00A13CA8" w:rsidRDefault="00B406CD" w:rsidP="00B406CD">
      <w:pPr>
        <w:spacing w:line="360" w:lineRule="auto"/>
        <w:rPr>
          <w:rFonts w:cs="Times New Roman"/>
          <w:szCs w:val="24"/>
        </w:rPr>
      </w:pPr>
    </w:p>
    <w:p w14:paraId="093574FE" w14:textId="77777777" w:rsidR="00B406CD" w:rsidRDefault="00B406CD" w:rsidP="00B406CD"/>
    <w:p w14:paraId="0C129AFB" w14:textId="77777777" w:rsidR="009504DC" w:rsidRPr="009504DC" w:rsidRDefault="009504DC" w:rsidP="00B406CD">
      <w:pPr>
        <w:pStyle w:val="Tlotextu"/>
        <w:ind w:firstLine="0"/>
      </w:pPr>
    </w:p>
    <w:p w14:paraId="2E9410D3" w14:textId="77777777" w:rsidR="00495A3F" w:rsidRPr="006D3623" w:rsidRDefault="00495A3F" w:rsidP="006D3623">
      <w:pPr>
        <w:pStyle w:val="Tlotextu"/>
        <w:spacing w:line="360" w:lineRule="auto"/>
        <w:ind w:left="360" w:firstLine="0"/>
      </w:pPr>
    </w:p>
    <w:p w14:paraId="37856EE0" w14:textId="77777777" w:rsidR="006D3623" w:rsidRPr="006D3623" w:rsidRDefault="006D3623" w:rsidP="006D3623">
      <w:pPr>
        <w:pStyle w:val="Tlotextu"/>
        <w:spacing w:line="360" w:lineRule="auto"/>
        <w:ind w:left="720" w:firstLine="0"/>
      </w:pPr>
    </w:p>
    <w:p w14:paraId="19942DC0" w14:textId="77777777" w:rsidR="006D3623" w:rsidRDefault="006D3623" w:rsidP="00C51AE3">
      <w:pPr>
        <w:pStyle w:val="Tlotextu"/>
      </w:pPr>
    </w:p>
    <w:p w14:paraId="55A0CDE3" w14:textId="77777777" w:rsidR="00C51AE3" w:rsidRPr="00C51AE3" w:rsidRDefault="00C51AE3" w:rsidP="00C51AE3">
      <w:pPr>
        <w:pStyle w:val="Tlotextu"/>
      </w:pPr>
    </w:p>
    <w:p w14:paraId="2CE5F1E1" w14:textId="77777777" w:rsidR="00C51AE3" w:rsidRPr="00C51AE3" w:rsidRDefault="00C51AE3" w:rsidP="00C51AE3">
      <w:pPr>
        <w:pStyle w:val="Tlotextu"/>
        <w:spacing w:line="360" w:lineRule="auto"/>
      </w:pPr>
    </w:p>
    <w:p w14:paraId="788FAB04" w14:textId="77777777" w:rsidR="00C51AE3" w:rsidRPr="00CF760B" w:rsidRDefault="00C51AE3" w:rsidP="00CF760B">
      <w:pPr>
        <w:pStyle w:val="Tlotextu"/>
        <w:spacing w:line="360" w:lineRule="auto"/>
        <w:ind w:firstLine="0"/>
      </w:pPr>
    </w:p>
    <w:p w14:paraId="0E974B33" w14:textId="77777777" w:rsidR="00CF760B" w:rsidRPr="00CF760B" w:rsidRDefault="00CF760B" w:rsidP="00CF760B">
      <w:pPr>
        <w:pStyle w:val="Tlotextu"/>
      </w:pPr>
    </w:p>
    <w:p w14:paraId="3BE251E9" w14:textId="77777777" w:rsidR="00CF760B" w:rsidRPr="00CF760B" w:rsidRDefault="00CF760B" w:rsidP="00CF760B">
      <w:pPr>
        <w:pStyle w:val="Tlotextu"/>
        <w:spacing w:line="360" w:lineRule="auto"/>
        <w:ind w:left="720" w:firstLine="0"/>
      </w:pPr>
    </w:p>
    <w:p w14:paraId="5860FE64" w14:textId="77777777" w:rsidR="00CF760B" w:rsidRPr="00F03B3D" w:rsidRDefault="00CF760B" w:rsidP="00CF760B">
      <w:pPr>
        <w:pStyle w:val="Tlotextu"/>
        <w:spacing w:line="360" w:lineRule="auto"/>
      </w:pPr>
    </w:p>
    <w:p w14:paraId="3F4BED3B" w14:textId="77777777" w:rsidR="00367917" w:rsidRDefault="00367917" w:rsidP="00E952FE">
      <w:pPr>
        <w:pStyle w:val="Tlotextu"/>
        <w:spacing w:line="360" w:lineRule="auto"/>
        <w:ind w:firstLine="0"/>
      </w:pPr>
    </w:p>
    <w:p w14:paraId="7E99639A" w14:textId="77777777" w:rsidR="00E952FE" w:rsidRPr="00E952FE" w:rsidRDefault="00E952FE" w:rsidP="00E952FE">
      <w:pPr>
        <w:pStyle w:val="Tlotextu"/>
        <w:spacing w:line="360" w:lineRule="auto"/>
        <w:ind w:firstLine="0"/>
      </w:pPr>
    </w:p>
    <w:p w14:paraId="4754754B" w14:textId="77777777" w:rsidR="00E952FE" w:rsidRPr="00E952FE" w:rsidRDefault="00E952FE" w:rsidP="00E952FE">
      <w:pPr>
        <w:pStyle w:val="Tlotextu"/>
      </w:pPr>
    </w:p>
    <w:p w14:paraId="1A7820FC" w14:textId="0C025E07" w:rsidR="00E952FE" w:rsidRDefault="00AC563C" w:rsidP="00AC563C">
      <w:pPr>
        <w:pStyle w:val="Nadpis1"/>
      </w:pPr>
      <w:bookmarkStart w:id="107" w:name="_Toc524368065"/>
      <w:r>
        <w:lastRenderedPageBreak/>
        <w:t>Výstavba monologického projevu</w:t>
      </w:r>
      <w:bookmarkEnd w:id="107"/>
    </w:p>
    <w:p w14:paraId="1074B191" w14:textId="77777777" w:rsidR="001A676E" w:rsidRPr="001A676E" w:rsidRDefault="001A676E" w:rsidP="006503D1">
      <w:pPr>
        <w:pStyle w:val="Nadpis1"/>
        <w:numPr>
          <w:ilvl w:val="0"/>
          <w:numId w:val="0"/>
        </w:numPr>
      </w:pPr>
    </w:p>
    <w:p w14:paraId="237D8FD3" w14:textId="45C9C204" w:rsidR="006503D1" w:rsidRDefault="006503D1" w:rsidP="00A96BC3">
      <w:pPr>
        <w:spacing w:line="360" w:lineRule="auto"/>
        <w:rPr>
          <w:rFonts w:cs="Times New Roman"/>
          <w:szCs w:val="24"/>
        </w:rPr>
      </w:pPr>
      <w:r>
        <w:rPr>
          <w:rFonts w:cs="Times New Roman"/>
          <w:szCs w:val="24"/>
        </w:rPr>
        <w:t xml:space="preserve">Ke </w:t>
      </w:r>
      <w:r w:rsidR="000B0107">
        <w:rPr>
          <w:rFonts w:cs="Times New Roman"/>
          <w:szCs w:val="24"/>
        </w:rPr>
        <w:t>kultivovanému projevu patří</w:t>
      </w:r>
      <w:r>
        <w:rPr>
          <w:rFonts w:cs="Times New Roman"/>
          <w:szCs w:val="24"/>
        </w:rPr>
        <w:t xml:space="preserve"> to, že projev je logicky vystavěn, jednotlivé části na sebe navazují, je zřejmý autorův myšlenkový postup. </w:t>
      </w:r>
    </w:p>
    <w:p w14:paraId="14DAE85B" w14:textId="293093BE" w:rsidR="00342B51" w:rsidRPr="00342B51" w:rsidRDefault="00A96BC3" w:rsidP="00A96BC3">
      <w:pPr>
        <w:spacing w:line="360" w:lineRule="auto"/>
        <w:rPr>
          <w:rFonts w:cs="Times New Roman"/>
          <w:szCs w:val="24"/>
        </w:rPr>
      </w:pPr>
      <w:r>
        <w:rPr>
          <w:rFonts w:cs="Times New Roman"/>
          <w:szCs w:val="24"/>
        </w:rPr>
        <w:t xml:space="preserve">Při přípravě </w:t>
      </w:r>
      <w:r w:rsidR="00AC563C" w:rsidRPr="00342B51">
        <w:rPr>
          <w:rFonts w:cs="Times New Roman"/>
          <w:szCs w:val="24"/>
        </w:rPr>
        <w:t>řečnického projevu</w:t>
      </w:r>
      <w:r w:rsidR="00342B51" w:rsidRPr="00342B51">
        <w:rPr>
          <w:rFonts w:cs="Times New Roman"/>
          <w:szCs w:val="24"/>
        </w:rPr>
        <w:t xml:space="preserve"> </w:t>
      </w:r>
      <w:r>
        <w:rPr>
          <w:rFonts w:cs="Times New Roman"/>
          <w:szCs w:val="24"/>
        </w:rPr>
        <w:t>tedy věnujeme pozornost horizontální rovině textu a rovině</w:t>
      </w:r>
      <w:r w:rsidR="00342B51" w:rsidRPr="00342B51">
        <w:rPr>
          <w:rFonts w:cs="Times New Roman"/>
          <w:szCs w:val="24"/>
        </w:rPr>
        <w:t xml:space="preserve"> vertikáln</w:t>
      </w:r>
      <w:r w:rsidR="00342B51">
        <w:rPr>
          <w:rFonts w:cs="Times New Roman"/>
          <w:szCs w:val="24"/>
        </w:rPr>
        <w:t>í. Horizontální členění znamená, že text má úvod, střední část a závě</w:t>
      </w:r>
      <w:r w:rsidR="006503D1">
        <w:rPr>
          <w:rFonts w:cs="Times New Roman"/>
          <w:szCs w:val="24"/>
        </w:rPr>
        <w:t>r, i když tomu tak nemusí být vždy.</w:t>
      </w:r>
      <w:r w:rsidR="00342B51">
        <w:rPr>
          <w:rFonts w:cs="Times New Roman"/>
          <w:szCs w:val="24"/>
        </w:rPr>
        <w:t xml:space="preserve"> Vertikální členění znamená hierarchické </w:t>
      </w:r>
      <w:r w:rsidR="006503D1">
        <w:rPr>
          <w:rFonts w:cs="Times New Roman"/>
          <w:szCs w:val="24"/>
        </w:rPr>
        <w:t>rozložení informací, pro posluchače oddělení informací důležitých a méně důležitých, oddělení vlastního textu auto</w:t>
      </w:r>
      <w:r w:rsidR="000B0107">
        <w:rPr>
          <w:rFonts w:cs="Times New Roman"/>
          <w:szCs w:val="24"/>
        </w:rPr>
        <w:t xml:space="preserve">ra a textů cizích, např. citátů a parafrází. </w:t>
      </w:r>
    </w:p>
    <w:p w14:paraId="7109EBAA" w14:textId="6D049D7F" w:rsidR="00AC563C" w:rsidRPr="00342B51" w:rsidRDefault="00AC563C" w:rsidP="00CF140E">
      <w:pPr>
        <w:pStyle w:val="Nadpis2"/>
      </w:pPr>
      <w:bookmarkStart w:id="108" w:name="_Toc524368066"/>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Pr="00342B51">
        <w:softHyphen/>
      </w:r>
      <w:r w:rsidR="00CF140E">
        <w:t>Stavba monologického projevu</w:t>
      </w:r>
      <w:bookmarkEnd w:id="108"/>
    </w:p>
    <w:p w14:paraId="76C3019C" w14:textId="3221A5AC" w:rsidR="000B0107" w:rsidRDefault="00AC563C" w:rsidP="00EB439D">
      <w:pPr>
        <w:spacing w:after="0" w:line="360" w:lineRule="auto"/>
        <w:rPr>
          <w:rFonts w:cs="Times New Roman"/>
          <w:b/>
          <w:szCs w:val="24"/>
        </w:rPr>
      </w:pPr>
      <w:r>
        <w:rPr>
          <w:rFonts w:cs="Times New Roman"/>
          <w:b/>
          <w:szCs w:val="24"/>
        </w:rPr>
        <w:t>I. Začátek</w:t>
      </w:r>
    </w:p>
    <w:p w14:paraId="127374D8" w14:textId="2C6A5246" w:rsidR="00AC563C" w:rsidRDefault="00AC563C" w:rsidP="00EB439D">
      <w:pPr>
        <w:spacing w:after="0" w:line="360" w:lineRule="auto"/>
        <w:rPr>
          <w:rFonts w:cs="Times New Roman"/>
          <w:szCs w:val="24"/>
        </w:rPr>
      </w:pPr>
      <w:r>
        <w:rPr>
          <w:rFonts w:cs="Times New Roman"/>
          <w:szCs w:val="24"/>
        </w:rPr>
        <w:t xml:space="preserve">1. </w:t>
      </w:r>
      <w:r>
        <w:rPr>
          <w:rFonts w:cs="Times New Roman"/>
          <w:b/>
          <w:szCs w:val="24"/>
        </w:rPr>
        <w:t xml:space="preserve">Oslovení </w:t>
      </w:r>
      <w:r>
        <w:rPr>
          <w:rFonts w:cs="Times New Roman"/>
          <w:szCs w:val="24"/>
        </w:rPr>
        <w:t xml:space="preserve">– nejdříve důležité osoby, potom </w:t>
      </w:r>
      <w:r w:rsidR="002A7A93">
        <w:rPr>
          <w:rFonts w:cs="Times New Roman"/>
          <w:szCs w:val="24"/>
        </w:rPr>
        <w:t>„</w:t>
      </w:r>
      <w:r>
        <w:rPr>
          <w:rFonts w:cs="Times New Roman"/>
          <w:szCs w:val="24"/>
        </w:rPr>
        <w:t>dámy a pánové</w:t>
      </w:r>
      <w:r w:rsidR="002A7A93">
        <w:rPr>
          <w:rFonts w:cs="Times New Roman"/>
          <w:szCs w:val="24"/>
        </w:rPr>
        <w:t>“</w:t>
      </w:r>
      <w:r>
        <w:rPr>
          <w:rFonts w:cs="Times New Roman"/>
          <w:szCs w:val="24"/>
        </w:rPr>
        <w:t xml:space="preserve"> (při veřejných projevech oslovujeme obě pohlaví, nevolíme generické maskulinum, ale oba rody – </w:t>
      </w:r>
      <w:r>
        <w:rPr>
          <w:rFonts w:cs="Times New Roman"/>
          <w:i/>
          <w:szCs w:val="24"/>
        </w:rPr>
        <w:t>Vážené vojačky a vážení vojáci; Vážené studentky a studenti;</w:t>
      </w:r>
      <w:r>
        <w:rPr>
          <w:rFonts w:cs="Times New Roman"/>
          <w:szCs w:val="24"/>
        </w:rPr>
        <w:t xml:space="preserve"> oslovujeme 5. p. (Pane Bendo, ne pane Benda);</w:t>
      </w:r>
    </w:p>
    <w:p w14:paraId="7256405B" w14:textId="77777777" w:rsidR="00AC563C" w:rsidRDefault="00AC563C" w:rsidP="00EB439D">
      <w:pPr>
        <w:spacing w:after="0" w:line="360" w:lineRule="auto"/>
        <w:rPr>
          <w:rFonts w:cs="Times New Roman"/>
          <w:szCs w:val="24"/>
        </w:rPr>
      </w:pPr>
      <w:r>
        <w:rPr>
          <w:rFonts w:cs="Times New Roman"/>
          <w:b/>
          <w:szCs w:val="24"/>
        </w:rPr>
        <w:t>2</w:t>
      </w:r>
      <w:r>
        <w:rPr>
          <w:rFonts w:cs="Times New Roman"/>
          <w:szCs w:val="24"/>
        </w:rPr>
        <w:t xml:space="preserve">. </w:t>
      </w:r>
      <w:r>
        <w:rPr>
          <w:rFonts w:cs="Times New Roman"/>
          <w:b/>
          <w:szCs w:val="24"/>
        </w:rPr>
        <w:t xml:space="preserve">„vlichocení se publiku“ </w:t>
      </w:r>
      <w:r>
        <w:rPr>
          <w:rFonts w:cs="Times New Roman"/>
          <w:szCs w:val="24"/>
        </w:rPr>
        <w:t xml:space="preserve">– je to fakultativní prvek (nezávazný, záleží na situaci) – </w:t>
      </w:r>
      <w:r>
        <w:rPr>
          <w:rFonts w:cs="Times New Roman"/>
          <w:i/>
          <w:szCs w:val="24"/>
        </w:rPr>
        <w:t>Jsem rád/a, že právě vám/na tomto místě mohu představit náš projekt</w:t>
      </w:r>
      <w:r>
        <w:rPr>
          <w:rFonts w:cs="Times New Roman"/>
          <w:szCs w:val="24"/>
        </w:rPr>
        <w:t xml:space="preserve"> (atd.);</w:t>
      </w:r>
    </w:p>
    <w:p w14:paraId="71EFE49B" w14:textId="77777777" w:rsidR="00AC563C" w:rsidRDefault="00AC563C" w:rsidP="00EB439D">
      <w:pPr>
        <w:spacing w:after="0" w:line="360" w:lineRule="auto"/>
        <w:rPr>
          <w:rFonts w:cs="Times New Roman"/>
          <w:szCs w:val="24"/>
        </w:rPr>
      </w:pPr>
      <w:r>
        <w:rPr>
          <w:rFonts w:cs="Times New Roman"/>
          <w:b/>
          <w:szCs w:val="24"/>
        </w:rPr>
        <w:t>zdvořilostní fráze</w:t>
      </w:r>
      <w:r>
        <w:rPr>
          <w:rFonts w:cs="Times New Roman"/>
          <w:szCs w:val="24"/>
        </w:rPr>
        <w:t xml:space="preserve"> – </w:t>
      </w:r>
      <w:r>
        <w:rPr>
          <w:rFonts w:cs="Times New Roman"/>
          <w:i/>
          <w:szCs w:val="24"/>
        </w:rPr>
        <w:t xml:space="preserve">Dovolte mi představit vám náš projekt; S potěšením vám představuji náš nový projekt </w:t>
      </w:r>
      <w:r>
        <w:rPr>
          <w:rFonts w:cs="Times New Roman"/>
          <w:szCs w:val="24"/>
        </w:rPr>
        <w:t xml:space="preserve">atd.; </w:t>
      </w:r>
    </w:p>
    <w:p w14:paraId="1B2210C3" w14:textId="77777777" w:rsidR="00AC563C" w:rsidRDefault="00AC563C" w:rsidP="00EB439D">
      <w:pPr>
        <w:spacing w:after="0" w:line="360" w:lineRule="auto"/>
        <w:rPr>
          <w:rFonts w:cs="Times New Roman"/>
          <w:i/>
          <w:szCs w:val="24"/>
        </w:rPr>
      </w:pPr>
      <w:r>
        <w:rPr>
          <w:rFonts w:cs="Times New Roman"/>
          <w:b/>
          <w:szCs w:val="24"/>
        </w:rPr>
        <w:t xml:space="preserve">neutrální informace o tématu </w:t>
      </w:r>
      <w:r>
        <w:rPr>
          <w:rFonts w:cs="Times New Roman"/>
          <w:szCs w:val="24"/>
        </w:rPr>
        <w:t xml:space="preserve">– </w:t>
      </w:r>
      <w:r>
        <w:rPr>
          <w:rFonts w:cs="Times New Roman"/>
          <w:i/>
          <w:szCs w:val="24"/>
        </w:rPr>
        <w:t>Chtěl bych vám představit náš projekt; Pro dnešní vystoupení/prezentaci jsem si vybrala téma (…), V dnešní prezentaci bych vám chtěl/a představit/předložit téma/projekt/ moje zkušenosti/ příběh atd. (…);</w:t>
      </w:r>
    </w:p>
    <w:p w14:paraId="04E9C576" w14:textId="47A096B9" w:rsidR="00AC563C" w:rsidRDefault="00AC563C" w:rsidP="00EB439D">
      <w:pPr>
        <w:spacing w:after="0" w:line="360" w:lineRule="auto"/>
        <w:rPr>
          <w:rFonts w:cs="Times New Roman"/>
          <w:i/>
          <w:szCs w:val="24"/>
        </w:rPr>
      </w:pPr>
      <w:r>
        <w:rPr>
          <w:rFonts w:cs="Times New Roman"/>
          <w:b/>
          <w:szCs w:val="24"/>
        </w:rPr>
        <w:t>3. brevitas</w:t>
      </w:r>
      <w:r>
        <w:rPr>
          <w:rFonts w:cs="Times New Roman"/>
          <w:szCs w:val="24"/>
        </w:rPr>
        <w:t xml:space="preserve"> = závazek/slib stručnosti – </w:t>
      </w:r>
      <w:r>
        <w:rPr>
          <w:rFonts w:cs="Times New Roman"/>
          <w:i/>
          <w:szCs w:val="24"/>
        </w:rPr>
        <w:t xml:space="preserve">Nechci vás zatěžovat množstvím informací, ale </w:t>
      </w:r>
      <w:proofErr w:type="gramStart"/>
      <w:r w:rsidR="000B0107">
        <w:rPr>
          <w:rFonts w:cs="Times New Roman"/>
          <w:i/>
          <w:szCs w:val="24"/>
        </w:rPr>
        <w:t>dříve</w:t>
      </w:r>
      <w:proofErr w:type="gramEnd"/>
      <w:r w:rsidR="000B0107">
        <w:rPr>
          <w:rFonts w:cs="Times New Roman"/>
          <w:i/>
          <w:szCs w:val="24"/>
        </w:rPr>
        <w:t xml:space="preserve"> než představím náš projekt, </w:t>
      </w:r>
      <w:r>
        <w:rPr>
          <w:rFonts w:cs="Times New Roman"/>
          <w:i/>
          <w:szCs w:val="24"/>
        </w:rPr>
        <w:t>je nutné zmínit se o třech důležitých okolnostech, které projektu předcházely (…); Dovolte mi několik slov o (…);</w:t>
      </w:r>
    </w:p>
    <w:p w14:paraId="645EAC21" w14:textId="72FC42B4" w:rsidR="00AC563C" w:rsidRDefault="00AC563C" w:rsidP="002A7A93">
      <w:pPr>
        <w:spacing w:after="0" w:line="360" w:lineRule="auto"/>
        <w:rPr>
          <w:rFonts w:cs="Times New Roman"/>
          <w:i/>
          <w:szCs w:val="24"/>
        </w:rPr>
      </w:pPr>
      <w:r>
        <w:rPr>
          <w:rFonts w:cs="Times New Roman"/>
          <w:b/>
          <w:szCs w:val="24"/>
        </w:rPr>
        <w:t xml:space="preserve">4. osnova/vymezení kompozičních složek – </w:t>
      </w:r>
      <w:r>
        <w:rPr>
          <w:rFonts w:cs="Times New Roman"/>
          <w:i/>
          <w:szCs w:val="24"/>
        </w:rPr>
        <w:t>S naším projektem bych vás chtěl/a seznámit ve třech krocích; Nejdříve budu mluvit o vzniku projektu, potom bych vás chtěl/a seznámit s činností organizace, která tento projekt zaštiťuje, a naposle</w:t>
      </w:r>
      <w:r w:rsidR="002A7A93">
        <w:rPr>
          <w:rFonts w:cs="Times New Roman"/>
          <w:i/>
          <w:szCs w:val="24"/>
        </w:rPr>
        <w:t xml:space="preserve">dy o výsledcích této činnosti. </w:t>
      </w:r>
    </w:p>
    <w:p w14:paraId="5297F58A" w14:textId="77777777" w:rsidR="002A7A93" w:rsidRPr="002A7A93" w:rsidRDefault="002A7A93" w:rsidP="002A7A93">
      <w:pPr>
        <w:spacing w:after="0" w:line="360" w:lineRule="auto"/>
        <w:rPr>
          <w:rFonts w:cs="Times New Roman"/>
          <w:i/>
          <w:szCs w:val="24"/>
        </w:rPr>
      </w:pPr>
    </w:p>
    <w:p w14:paraId="59083DAA" w14:textId="1B7391A7" w:rsidR="000B0107" w:rsidRDefault="000B0107" w:rsidP="00EB439D">
      <w:pPr>
        <w:spacing w:line="360" w:lineRule="auto"/>
        <w:rPr>
          <w:rFonts w:cs="Times New Roman"/>
          <w:szCs w:val="24"/>
        </w:rPr>
      </w:pPr>
      <w:r>
        <w:rPr>
          <w:rFonts w:cs="Times New Roman"/>
          <w:szCs w:val="24"/>
        </w:rPr>
        <w:t>Někdy ihned po oslovení, můžeme jít rovnou k jádru věci</w:t>
      </w:r>
      <w:r w:rsidR="004A151B">
        <w:rPr>
          <w:rFonts w:cs="Times New Roman"/>
          <w:szCs w:val="24"/>
        </w:rPr>
        <w:t xml:space="preserve"> (in media res)</w:t>
      </w:r>
      <w:r>
        <w:rPr>
          <w:rFonts w:cs="Times New Roman"/>
          <w:szCs w:val="24"/>
        </w:rPr>
        <w:t>, bez úvodu rovnou formulovat téma</w:t>
      </w:r>
      <w:r w:rsidR="004A151B">
        <w:rPr>
          <w:rFonts w:cs="Times New Roman"/>
          <w:szCs w:val="24"/>
        </w:rPr>
        <w:t xml:space="preserve"> (záleží na situaci a podmínkách projevu).</w:t>
      </w:r>
    </w:p>
    <w:p w14:paraId="4FDD95D2" w14:textId="77777777" w:rsidR="000B0107" w:rsidRDefault="000B0107" w:rsidP="00EB439D">
      <w:pPr>
        <w:spacing w:line="360" w:lineRule="auto"/>
        <w:rPr>
          <w:rFonts w:cs="Times New Roman"/>
          <w:b/>
          <w:szCs w:val="24"/>
        </w:rPr>
      </w:pPr>
    </w:p>
    <w:p w14:paraId="1EFE69EC" w14:textId="77777777" w:rsidR="00AC563C" w:rsidRDefault="00AC563C" w:rsidP="00EB439D">
      <w:pPr>
        <w:spacing w:after="0" w:line="360" w:lineRule="auto"/>
        <w:rPr>
          <w:rFonts w:cs="Times New Roman"/>
          <w:b/>
          <w:szCs w:val="24"/>
        </w:rPr>
      </w:pPr>
      <w:r>
        <w:rPr>
          <w:rFonts w:cs="Times New Roman"/>
          <w:b/>
          <w:szCs w:val="24"/>
        </w:rPr>
        <w:t>II. Středová část</w:t>
      </w:r>
    </w:p>
    <w:p w14:paraId="4E63114A" w14:textId="478BA83F" w:rsidR="00294DEF" w:rsidRDefault="004A151B" w:rsidP="00EB439D">
      <w:pPr>
        <w:spacing w:after="0" w:line="360" w:lineRule="auto"/>
        <w:rPr>
          <w:rFonts w:cs="Times New Roman"/>
          <w:szCs w:val="24"/>
        </w:rPr>
      </w:pPr>
      <w:r>
        <w:rPr>
          <w:rFonts w:cs="Times New Roman"/>
          <w:szCs w:val="24"/>
        </w:rPr>
        <w:t>Volíme nějaký logický postup, tzn. že naše téma bychom měli odvíjet z hlediska obsahu buď vzestupně (</w:t>
      </w:r>
      <w:r w:rsidR="00AC563C" w:rsidRPr="000B0107">
        <w:rPr>
          <w:rFonts w:cs="Times New Roman"/>
          <w:szCs w:val="24"/>
        </w:rPr>
        <w:t>gradace, klimax</w:t>
      </w:r>
      <w:r>
        <w:rPr>
          <w:rFonts w:cs="Times New Roman"/>
          <w:szCs w:val="24"/>
        </w:rPr>
        <w:t>) – od nejméně důležitého, podstatného po nejdůležitější</w:t>
      </w:r>
      <w:r w:rsidR="00AC563C" w:rsidRPr="000B0107">
        <w:rPr>
          <w:rFonts w:cs="Times New Roman"/>
          <w:szCs w:val="24"/>
        </w:rPr>
        <w:t xml:space="preserve">, </w:t>
      </w:r>
      <w:r>
        <w:rPr>
          <w:rFonts w:cs="Times New Roman"/>
          <w:szCs w:val="24"/>
        </w:rPr>
        <w:t xml:space="preserve">nebo volíme </w:t>
      </w:r>
      <w:r w:rsidR="00AC563C" w:rsidRPr="000B0107">
        <w:rPr>
          <w:rFonts w:cs="Times New Roman"/>
          <w:szCs w:val="24"/>
        </w:rPr>
        <w:t>antiklimax (sestupné od</w:t>
      </w:r>
      <w:r>
        <w:rPr>
          <w:rFonts w:cs="Times New Roman"/>
          <w:szCs w:val="24"/>
        </w:rPr>
        <w:t>víjení tématu; od nejzávažnějšího po méně závažné). Další možností volby je např. volba určité časové</w:t>
      </w:r>
      <w:r w:rsidR="00AC563C" w:rsidRPr="000B0107">
        <w:rPr>
          <w:rFonts w:cs="Times New Roman"/>
          <w:szCs w:val="24"/>
        </w:rPr>
        <w:t xml:space="preserve"> posloupnost</w:t>
      </w:r>
      <w:r>
        <w:rPr>
          <w:rFonts w:cs="Times New Roman"/>
          <w:szCs w:val="24"/>
        </w:rPr>
        <w:t>i, logické</w:t>
      </w:r>
      <w:r w:rsidR="00AC563C" w:rsidRPr="000B0107">
        <w:rPr>
          <w:rFonts w:cs="Times New Roman"/>
          <w:szCs w:val="24"/>
        </w:rPr>
        <w:t xml:space="preserve"> posloupnost</w:t>
      </w:r>
      <w:r>
        <w:rPr>
          <w:rFonts w:cs="Times New Roman"/>
          <w:szCs w:val="24"/>
        </w:rPr>
        <w:t>i (např. podle vnitřních souvislostí). Je vhodné nejdříve zvolit osnovu,</w:t>
      </w:r>
      <w:r w:rsidR="002A7A93">
        <w:rPr>
          <w:rFonts w:cs="Times New Roman"/>
          <w:szCs w:val="24"/>
        </w:rPr>
        <w:t xml:space="preserve"> rámce, promyslet si </w:t>
      </w:r>
      <w:r w:rsidR="00AC563C" w:rsidRPr="000B0107">
        <w:rPr>
          <w:rFonts w:cs="Times New Roman"/>
          <w:szCs w:val="24"/>
        </w:rPr>
        <w:t xml:space="preserve">jednotlivé úseky </w:t>
      </w:r>
      <w:r>
        <w:rPr>
          <w:rFonts w:cs="Times New Roman"/>
          <w:szCs w:val="24"/>
        </w:rPr>
        <w:t xml:space="preserve">a ty teprve „naplnit“ dalšími informacemi. Abychom se sami lépe v textu orientovali a aby se orientoval zejména posluchač, pro nějž není jednoduché sledovat mluvený text, </w:t>
      </w:r>
      <w:r w:rsidR="00AC563C" w:rsidRPr="000B0107">
        <w:rPr>
          <w:rFonts w:cs="Times New Roman"/>
          <w:szCs w:val="24"/>
        </w:rPr>
        <w:t xml:space="preserve">je dobré </w:t>
      </w:r>
      <w:r>
        <w:rPr>
          <w:rFonts w:cs="Times New Roman"/>
          <w:szCs w:val="24"/>
        </w:rPr>
        <w:t xml:space="preserve">jednotlivé úseky </w:t>
      </w:r>
      <w:r w:rsidR="00AC563C" w:rsidRPr="000B0107">
        <w:rPr>
          <w:rFonts w:cs="Times New Roman"/>
          <w:szCs w:val="24"/>
        </w:rPr>
        <w:t xml:space="preserve">začínat </w:t>
      </w:r>
      <w:r>
        <w:rPr>
          <w:rFonts w:cs="Times New Roman"/>
          <w:szCs w:val="24"/>
        </w:rPr>
        <w:t xml:space="preserve">například </w:t>
      </w:r>
      <w:r w:rsidR="00AC563C" w:rsidRPr="000B0107">
        <w:rPr>
          <w:rFonts w:cs="Times New Roman"/>
          <w:szCs w:val="24"/>
        </w:rPr>
        <w:t>opakováním/opakovacími figurami (např. epanafora), syntaktickým</w:t>
      </w:r>
      <w:r>
        <w:rPr>
          <w:rFonts w:cs="Times New Roman"/>
          <w:szCs w:val="24"/>
        </w:rPr>
        <w:t xml:space="preserve">i paralelami, ale není to nutné; záleží na charakteru projevu. Pro členění textu a orientaci v něm </w:t>
      </w:r>
      <w:r w:rsidR="00045DB0">
        <w:rPr>
          <w:rFonts w:cs="Times New Roman"/>
          <w:szCs w:val="24"/>
        </w:rPr>
        <w:t>j</w:t>
      </w:r>
      <w:r>
        <w:rPr>
          <w:rFonts w:cs="Times New Roman"/>
          <w:szCs w:val="24"/>
        </w:rPr>
        <w:t>e vhodné používat</w:t>
      </w:r>
      <w:r w:rsidR="00AC563C" w:rsidRPr="000B0107">
        <w:rPr>
          <w:rFonts w:cs="Times New Roman"/>
          <w:szCs w:val="24"/>
        </w:rPr>
        <w:t xml:space="preserve"> makrokompoziční konektory</w:t>
      </w:r>
      <w:r w:rsidR="00294DEF">
        <w:rPr>
          <w:rFonts w:cs="Times New Roman"/>
          <w:szCs w:val="24"/>
        </w:rPr>
        <w:t xml:space="preserve"> a textové orientátory. Makrokompoziční konektory signalizují začátek a konec projevu</w:t>
      </w:r>
      <w:r w:rsidR="00294DEF" w:rsidRPr="000B0107">
        <w:rPr>
          <w:rFonts w:cs="Times New Roman"/>
          <w:szCs w:val="24"/>
        </w:rPr>
        <w:t xml:space="preserve"> (</w:t>
      </w:r>
      <w:r w:rsidR="00294DEF">
        <w:rPr>
          <w:rFonts w:cs="Times New Roman"/>
          <w:szCs w:val="24"/>
        </w:rPr>
        <w:t xml:space="preserve">např. </w:t>
      </w:r>
      <w:r w:rsidR="00294DEF" w:rsidRPr="004A151B">
        <w:rPr>
          <w:rFonts w:cs="Times New Roman"/>
          <w:i/>
          <w:szCs w:val="24"/>
        </w:rPr>
        <w:t>na začátku, na závěr</w:t>
      </w:r>
      <w:r w:rsidR="00294DEF" w:rsidRPr="000B0107">
        <w:rPr>
          <w:rFonts w:cs="Times New Roman"/>
          <w:szCs w:val="24"/>
        </w:rPr>
        <w:t>)</w:t>
      </w:r>
      <w:r w:rsidR="00294DEF">
        <w:rPr>
          <w:rFonts w:cs="Times New Roman"/>
          <w:szCs w:val="24"/>
        </w:rPr>
        <w:t>, uvádějí výčty, ilustrace (</w:t>
      </w:r>
      <w:r w:rsidR="00294DEF" w:rsidRPr="00294DEF">
        <w:rPr>
          <w:rFonts w:cs="Times New Roman"/>
          <w:i/>
          <w:szCs w:val="24"/>
        </w:rPr>
        <w:t>existuje řada názorů na tento problém</w:t>
      </w:r>
      <w:r w:rsidR="00294DEF">
        <w:rPr>
          <w:rFonts w:cs="Times New Roman"/>
          <w:szCs w:val="24"/>
        </w:rPr>
        <w:t xml:space="preserve">; </w:t>
      </w:r>
      <w:r w:rsidR="00294DEF" w:rsidRPr="00294DEF">
        <w:rPr>
          <w:rFonts w:cs="Times New Roman"/>
          <w:i/>
          <w:szCs w:val="24"/>
        </w:rPr>
        <w:t>uveďme několik nejčastějších variant</w:t>
      </w:r>
      <w:r w:rsidR="00294DEF">
        <w:rPr>
          <w:rFonts w:cs="Times New Roman"/>
          <w:szCs w:val="24"/>
        </w:rPr>
        <w:t xml:space="preserve">). </w:t>
      </w:r>
    </w:p>
    <w:p w14:paraId="20D4AA95" w14:textId="13E2FED7" w:rsidR="00AC563C" w:rsidRPr="000B0107" w:rsidRDefault="00294DEF" w:rsidP="00EB439D">
      <w:pPr>
        <w:spacing w:after="0" w:line="360" w:lineRule="auto"/>
        <w:rPr>
          <w:rFonts w:cs="Times New Roman"/>
          <w:szCs w:val="24"/>
        </w:rPr>
      </w:pPr>
      <w:r>
        <w:rPr>
          <w:rFonts w:cs="Times New Roman"/>
          <w:szCs w:val="24"/>
        </w:rPr>
        <w:t>Ke k</w:t>
      </w:r>
      <w:r w:rsidR="00045DB0">
        <w:rPr>
          <w:rFonts w:cs="Times New Roman"/>
          <w:szCs w:val="24"/>
        </w:rPr>
        <w:t>ompoziční</w:t>
      </w:r>
      <w:r>
        <w:rPr>
          <w:rFonts w:cs="Times New Roman"/>
          <w:szCs w:val="24"/>
        </w:rPr>
        <w:t>m</w:t>
      </w:r>
      <w:r w:rsidR="00045DB0">
        <w:rPr>
          <w:rFonts w:cs="Times New Roman"/>
          <w:szCs w:val="24"/>
        </w:rPr>
        <w:t xml:space="preserve"> (makrostrukturní</w:t>
      </w:r>
      <w:r>
        <w:rPr>
          <w:rFonts w:cs="Times New Roman"/>
          <w:szCs w:val="24"/>
        </w:rPr>
        <w:t>m</w:t>
      </w:r>
      <w:r w:rsidR="00AC563C" w:rsidRPr="000B0107">
        <w:rPr>
          <w:rFonts w:cs="Times New Roman"/>
          <w:szCs w:val="24"/>
        </w:rPr>
        <w:t>) kon</w:t>
      </w:r>
      <w:r>
        <w:rPr>
          <w:rFonts w:cs="Times New Roman"/>
          <w:szCs w:val="24"/>
        </w:rPr>
        <w:t>ektorům patří</w:t>
      </w:r>
      <w:r w:rsidR="004A151B">
        <w:rPr>
          <w:rFonts w:cs="Times New Roman"/>
          <w:szCs w:val="24"/>
        </w:rPr>
        <w:t xml:space="preserve"> tyto: </w:t>
      </w:r>
    </w:p>
    <w:p w14:paraId="19A0CF01" w14:textId="68862827" w:rsidR="00AC563C" w:rsidRPr="004A151B" w:rsidRDefault="00AC563C" w:rsidP="00EB439D">
      <w:pPr>
        <w:spacing w:after="0" w:line="360" w:lineRule="auto"/>
        <w:rPr>
          <w:rFonts w:cs="Times New Roman"/>
          <w:szCs w:val="24"/>
        </w:rPr>
      </w:pPr>
      <w:r>
        <w:rPr>
          <w:rFonts w:cs="Times New Roman"/>
          <w:szCs w:val="24"/>
        </w:rPr>
        <w:t xml:space="preserve">- </w:t>
      </w:r>
      <w:r>
        <w:rPr>
          <w:rFonts w:cs="Times New Roman"/>
          <w:i/>
          <w:szCs w:val="24"/>
        </w:rPr>
        <w:t>v úvodu je nutné říci, závěrem dodejme; jednak – jednak, zaprvé – zadruhé; jedním slovem, stručně řečeno</w:t>
      </w:r>
      <w:r w:rsidR="004A151B" w:rsidRPr="004A151B">
        <w:rPr>
          <w:rFonts w:cs="Times New Roman"/>
          <w:szCs w:val="24"/>
        </w:rPr>
        <w:t>.</w:t>
      </w:r>
    </w:p>
    <w:p w14:paraId="0B7B356E" w14:textId="77777777" w:rsidR="00294DEF" w:rsidRDefault="00294DEF" w:rsidP="00EB439D">
      <w:pPr>
        <w:spacing w:after="0" w:line="360" w:lineRule="auto"/>
        <w:rPr>
          <w:rFonts w:cs="Times New Roman"/>
          <w:szCs w:val="24"/>
        </w:rPr>
      </w:pPr>
    </w:p>
    <w:p w14:paraId="10BD7F47" w14:textId="2715717B" w:rsidR="00294DEF" w:rsidRDefault="00294DEF" w:rsidP="00EB439D">
      <w:pPr>
        <w:spacing w:after="0" w:line="360" w:lineRule="auto"/>
        <w:rPr>
          <w:rFonts w:cs="Times New Roman"/>
          <w:szCs w:val="24"/>
        </w:rPr>
      </w:pPr>
      <w:r>
        <w:rPr>
          <w:rFonts w:cs="Times New Roman"/>
          <w:szCs w:val="24"/>
        </w:rPr>
        <w:t>K textovým orientátorům patří výrazy, které vyjadřují čas a prostor textu. Mohou to být výrazy jednoslovné (</w:t>
      </w:r>
      <w:r w:rsidRPr="00294DEF">
        <w:rPr>
          <w:rFonts w:cs="Times New Roman"/>
          <w:i/>
          <w:szCs w:val="24"/>
        </w:rPr>
        <w:t>teď, výše, níže, jinde, následující</w:t>
      </w:r>
      <w:r>
        <w:rPr>
          <w:rFonts w:cs="Times New Roman"/>
          <w:szCs w:val="24"/>
        </w:rPr>
        <w:t xml:space="preserve"> atd.) i ustálené obraty</w:t>
      </w:r>
      <w:r w:rsidR="00EB439D" w:rsidRPr="00EB439D">
        <w:rPr>
          <w:rFonts w:cs="Times New Roman"/>
          <w:i/>
          <w:szCs w:val="24"/>
        </w:rPr>
        <w:t xml:space="preserve"> </w:t>
      </w:r>
      <w:r w:rsidR="00EB439D">
        <w:rPr>
          <w:rFonts w:cs="Times New Roman"/>
          <w:szCs w:val="24"/>
        </w:rPr>
        <w:t>(</w:t>
      </w:r>
      <w:r w:rsidR="00EB439D" w:rsidRPr="004A151B">
        <w:rPr>
          <w:rFonts w:cs="Times New Roman"/>
          <w:i/>
          <w:szCs w:val="24"/>
        </w:rPr>
        <w:t>na tomto místě bych rád/a připomněla, že</w:t>
      </w:r>
      <w:r w:rsidR="00EB439D">
        <w:rPr>
          <w:rFonts w:cs="Times New Roman"/>
          <w:i/>
          <w:szCs w:val="24"/>
        </w:rPr>
        <w:t>; nyní</w:t>
      </w:r>
      <w:r w:rsidR="00EB439D" w:rsidRPr="004A151B">
        <w:rPr>
          <w:rFonts w:cs="Times New Roman"/>
          <w:i/>
          <w:szCs w:val="24"/>
        </w:rPr>
        <w:t xml:space="preserve"> bych se rá/a zmínil/a o</w:t>
      </w:r>
      <w:r w:rsidR="00EB439D">
        <w:rPr>
          <w:rFonts w:cs="Times New Roman"/>
          <w:i/>
          <w:szCs w:val="24"/>
        </w:rPr>
        <w:t>…</w:t>
      </w:r>
      <w:r w:rsidR="00EB439D">
        <w:rPr>
          <w:rFonts w:cs="Times New Roman"/>
          <w:szCs w:val="24"/>
        </w:rPr>
        <w:t>), které odkazují v textu „dopředu“, „dozadu“, ale ukazují i na to, že se nacházíme právě teď v určitém bodě našeho projevu (</w:t>
      </w:r>
      <w:r w:rsidR="00EB439D" w:rsidRPr="00EB439D">
        <w:rPr>
          <w:rFonts w:cs="Times New Roman"/>
          <w:i/>
          <w:szCs w:val="24"/>
        </w:rPr>
        <w:t>Na tomto místě bych se ráda vrátila k</w:t>
      </w:r>
      <w:r w:rsidR="00EB439D">
        <w:rPr>
          <w:rFonts w:cs="Times New Roman"/>
          <w:szCs w:val="24"/>
        </w:rPr>
        <w:t> </w:t>
      </w:r>
      <w:r w:rsidR="00EB439D" w:rsidRPr="00EB439D">
        <w:rPr>
          <w:rFonts w:cs="Times New Roman"/>
          <w:i/>
          <w:szCs w:val="24"/>
        </w:rPr>
        <w:t>tomu, co bylo řečeno na začátku</w:t>
      </w:r>
      <w:r w:rsidR="00EB439D">
        <w:rPr>
          <w:rFonts w:cs="Times New Roman"/>
          <w:szCs w:val="24"/>
        </w:rPr>
        <w:t xml:space="preserve">…). V písemném textu napomáhá orientaci v textu členění na odstavce, v odborných textech je to např. desetinné třídění atd. </w:t>
      </w:r>
    </w:p>
    <w:p w14:paraId="46836A0F" w14:textId="3B2C72A6" w:rsidR="00294DEF" w:rsidRDefault="00294DEF" w:rsidP="00EB439D">
      <w:pPr>
        <w:spacing w:after="0" w:line="360" w:lineRule="auto"/>
        <w:rPr>
          <w:rFonts w:cs="Times New Roman"/>
          <w:szCs w:val="24"/>
        </w:rPr>
      </w:pPr>
    </w:p>
    <w:p w14:paraId="23C93920" w14:textId="6EBC1888" w:rsidR="00EB439D" w:rsidRDefault="00EB439D" w:rsidP="00EB439D">
      <w:pPr>
        <w:spacing w:after="0" w:line="360" w:lineRule="auto"/>
        <w:rPr>
          <w:rFonts w:cs="Times New Roman"/>
          <w:szCs w:val="24"/>
        </w:rPr>
      </w:pPr>
      <w:r>
        <w:rPr>
          <w:rFonts w:cs="Times New Roman"/>
          <w:szCs w:val="24"/>
        </w:rPr>
        <w:t xml:space="preserve">Mezi kompozičními konektory a textovými orientátory je volný přechod. </w:t>
      </w:r>
    </w:p>
    <w:p w14:paraId="493207AB" w14:textId="3D963D07" w:rsidR="00AC563C" w:rsidRPr="004A151B" w:rsidRDefault="00AC563C" w:rsidP="00EB439D">
      <w:pPr>
        <w:spacing w:after="0" w:line="360" w:lineRule="auto"/>
        <w:rPr>
          <w:rFonts w:cs="Times New Roman"/>
          <w:szCs w:val="24"/>
        </w:rPr>
      </w:pPr>
    </w:p>
    <w:p w14:paraId="23D2D5CF" w14:textId="3ADDB12E" w:rsidR="00AC563C" w:rsidRDefault="00A96BC3" w:rsidP="00EB439D">
      <w:pPr>
        <w:spacing w:after="0" w:line="360" w:lineRule="auto"/>
        <w:rPr>
          <w:rFonts w:cs="Times New Roman"/>
          <w:b/>
          <w:szCs w:val="24"/>
        </w:rPr>
      </w:pP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r>
        <w:rPr>
          <w:rFonts w:cs="Times New Roman"/>
          <w:b/>
          <w:szCs w:val="24"/>
        </w:rPr>
        <w:softHyphen/>
      </w:r>
    </w:p>
    <w:p w14:paraId="1CFDC9A2" w14:textId="77777777" w:rsidR="00EB439D" w:rsidRDefault="00EB439D" w:rsidP="00EB439D">
      <w:pPr>
        <w:spacing w:line="360" w:lineRule="auto"/>
        <w:rPr>
          <w:rFonts w:cs="Times New Roman"/>
          <w:b/>
          <w:szCs w:val="24"/>
        </w:rPr>
      </w:pPr>
      <w:r>
        <w:rPr>
          <w:rFonts w:cs="Times New Roman"/>
          <w:b/>
          <w:szCs w:val="24"/>
        </w:rPr>
        <w:t>III. Závěr</w:t>
      </w:r>
    </w:p>
    <w:p w14:paraId="6A613EC3" w14:textId="792A300D" w:rsidR="00AC563C" w:rsidRDefault="002A7A93" w:rsidP="00EB439D">
      <w:pPr>
        <w:spacing w:line="360" w:lineRule="auto"/>
        <w:rPr>
          <w:rFonts w:cs="Times New Roman"/>
          <w:szCs w:val="24"/>
        </w:rPr>
      </w:pPr>
      <w:r>
        <w:rPr>
          <w:rFonts w:cs="Times New Roman"/>
          <w:szCs w:val="24"/>
        </w:rPr>
        <w:t>Projev n</w:t>
      </w:r>
      <w:r w:rsidR="00AC563C">
        <w:rPr>
          <w:rFonts w:cs="Times New Roman"/>
          <w:szCs w:val="24"/>
        </w:rPr>
        <w:t>ekončíme frázemi typu „</w:t>
      </w:r>
      <w:r w:rsidR="00AC563C" w:rsidRPr="00EB439D">
        <w:rPr>
          <w:rFonts w:cs="Times New Roman"/>
          <w:i/>
          <w:szCs w:val="24"/>
        </w:rPr>
        <w:t>Tak to je asi všechno</w:t>
      </w:r>
      <w:r w:rsidR="00EB439D">
        <w:rPr>
          <w:rFonts w:cs="Times New Roman"/>
          <w:szCs w:val="24"/>
        </w:rPr>
        <w:t xml:space="preserve">“. Na konci je dobré </w:t>
      </w:r>
      <w:r w:rsidR="00AC563C">
        <w:rPr>
          <w:rFonts w:cs="Times New Roman"/>
          <w:szCs w:val="24"/>
        </w:rPr>
        <w:t xml:space="preserve">shrnutí, </w:t>
      </w:r>
      <w:r w:rsidR="00EB439D">
        <w:rPr>
          <w:rFonts w:cs="Times New Roman"/>
          <w:szCs w:val="24"/>
        </w:rPr>
        <w:t xml:space="preserve">je možná </w:t>
      </w:r>
      <w:r w:rsidR="00CF140E">
        <w:rPr>
          <w:rFonts w:cs="Times New Roman"/>
          <w:szCs w:val="24"/>
        </w:rPr>
        <w:t xml:space="preserve">pointa – </w:t>
      </w:r>
      <w:r w:rsidR="00EB439D">
        <w:rPr>
          <w:rFonts w:cs="Times New Roman"/>
          <w:szCs w:val="24"/>
        </w:rPr>
        <w:t xml:space="preserve">ta vychází z postupné gradace projevu, nebo </w:t>
      </w:r>
      <w:r w:rsidR="00AC563C">
        <w:rPr>
          <w:rFonts w:cs="Times New Roman"/>
          <w:szCs w:val="24"/>
        </w:rPr>
        <w:t xml:space="preserve">může </w:t>
      </w:r>
      <w:r w:rsidR="00CF140E">
        <w:rPr>
          <w:rFonts w:cs="Times New Roman"/>
          <w:szCs w:val="24"/>
        </w:rPr>
        <w:t xml:space="preserve">být </w:t>
      </w:r>
      <w:r w:rsidR="00EB439D">
        <w:rPr>
          <w:rFonts w:cs="Times New Roman"/>
          <w:szCs w:val="24"/>
        </w:rPr>
        <w:t xml:space="preserve">reprezentována </w:t>
      </w:r>
      <w:r w:rsidR="00CF140E">
        <w:rPr>
          <w:rFonts w:cs="Times New Roman"/>
          <w:szCs w:val="24"/>
        </w:rPr>
        <w:lastRenderedPageBreak/>
        <w:t xml:space="preserve">citátem, bonmotem. Citát ovšem může představovat i shrnutí. Projev můžeme končit i </w:t>
      </w:r>
      <w:r w:rsidR="00AC563C">
        <w:rPr>
          <w:rFonts w:cs="Times New Roman"/>
          <w:szCs w:val="24"/>
        </w:rPr>
        <w:t xml:space="preserve">výzvou: </w:t>
      </w:r>
      <w:r w:rsidR="00AC563C">
        <w:rPr>
          <w:rFonts w:cs="Times New Roman"/>
          <w:i/>
          <w:szCs w:val="24"/>
        </w:rPr>
        <w:t>Byl/a bych ráda, kdyby i vás toto téma zaujalo (…)</w:t>
      </w:r>
      <w:r w:rsidR="00EB439D">
        <w:rPr>
          <w:rFonts w:cs="Times New Roman"/>
          <w:i/>
          <w:szCs w:val="24"/>
        </w:rPr>
        <w:t xml:space="preserve">. </w:t>
      </w:r>
    </w:p>
    <w:p w14:paraId="46C2131B" w14:textId="6B5C4D5C" w:rsidR="00AC563C" w:rsidRPr="00CF140E" w:rsidRDefault="00CF140E" w:rsidP="00AC563C">
      <w:pPr>
        <w:pStyle w:val="Nadpis2"/>
      </w:pPr>
      <w:bookmarkStart w:id="109" w:name="_Toc524368067"/>
      <w:r>
        <w:t>Některé prvky výstavby řečnického projevu</w:t>
      </w:r>
      <w:bookmarkEnd w:id="109"/>
    </w:p>
    <w:p w14:paraId="1E63C156" w14:textId="01AA52BE" w:rsidR="00AC563C" w:rsidRDefault="00AC563C" w:rsidP="00AC563C">
      <w:pPr>
        <w:rPr>
          <w:rFonts w:cs="Times New Roman"/>
          <w:szCs w:val="24"/>
        </w:rPr>
      </w:pPr>
      <w:r>
        <w:rPr>
          <w:rFonts w:cs="Times New Roman"/>
          <w:szCs w:val="24"/>
        </w:rPr>
        <w:t>1</w:t>
      </w:r>
      <w:r>
        <w:rPr>
          <w:rFonts w:cs="Times New Roman"/>
          <w:b/>
          <w:szCs w:val="24"/>
        </w:rPr>
        <w:t>. Citát</w:t>
      </w:r>
      <w:r>
        <w:rPr>
          <w:rFonts w:cs="Times New Roman"/>
          <w:szCs w:val="24"/>
        </w:rPr>
        <w:t xml:space="preserve"> – </w:t>
      </w:r>
      <w:r w:rsidR="002A7A93">
        <w:rPr>
          <w:rFonts w:cs="Times New Roman"/>
          <w:szCs w:val="24"/>
        </w:rPr>
        <w:t xml:space="preserve">je to intertextový prvek, znamená využití cizího textu ve vlastním textu autora (je to součástí vertikálního členění textu). Může se objevit </w:t>
      </w:r>
      <w:r>
        <w:rPr>
          <w:rFonts w:cs="Times New Roman"/>
          <w:szCs w:val="24"/>
        </w:rPr>
        <w:t xml:space="preserve">na začátku </w:t>
      </w:r>
      <w:r w:rsidR="002A7A93">
        <w:rPr>
          <w:rFonts w:cs="Times New Roman"/>
          <w:szCs w:val="24"/>
        </w:rPr>
        <w:t xml:space="preserve">projevu jako výchozí myšlenka, </w:t>
      </w:r>
      <w:r>
        <w:rPr>
          <w:rFonts w:cs="Times New Roman"/>
          <w:szCs w:val="24"/>
        </w:rPr>
        <w:t xml:space="preserve">na konci jako závěr/pointa; </w:t>
      </w:r>
      <w:r w:rsidR="002A7A93">
        <w:rPr>
          <w:rFonts w:cs="Times New Roman"/>
          <w:szCs w:val="24"/>
        </w:rPr>
        <w:t xml:space="preserve">je to prostředek argumentace (viz níže). </w:t>
      </w:r>
      <w:r>
        <w:rPr>
          <w:rFonts w:cs="Times New Roman"/>
          <w:szCs w:val="24"/>
        </w:rPr>
        <w:t xml:space="preserve">náročné na začátku – musíme si jej zapamatovat nebo perfektně přečíst; je na nás upřena </w:t>
      </w:r>
      <w:proofErr w:type="gramStart"/>
      <w:r>
        <w:rPr>
          <w:rFonts w:cs="Times New Roman"/>
          <w:szCs w:val="24"/>
        </w:rPr>
        <w:t>pozornost;;</w:t>
      </w:r>
      <w:proofErr w:type="gramEnd"/>
    </w:p>
    <w:p w14:paraId="73FCC180" w14:textId="77777777" w:rsidR="00AC563C" w:rsidRDefault="00AC563C" w:rsidP="00AC563C">
      <w:pPr>
        <w:spacing w:after="0"/>
        <w:rPr>
          <w:rFonts w:cs="Times New Roman"/>
          <w:szCs w:val="24"/>
        </w:rPr>
      </w:pPr>
      <w:r>
        <w:rPr>
          <w:rFonts w:cs="Times New Roman"/>
          <w:szCs w:val="24"/>
        </w:rPr>
        <w:t xml:space="preserve">2. </w:t>
      </w:r>
      <w:r>
        <w:rPr>
          <w:rFonts w:cs="Times New Roman"/>
          <w:b/>
          <w:szCs w:val="24"/>
        </w:rPr>
        <w:t>Řečnická otázka</w:t>
      </w:r>
      <w:r>
        <w:rPr>
          <w:rFonts w:cs="Times New Roman"/>
          <w:szCs w:val="24"/>
        </w:rPr>
        <w:t xml:space="preserve"> – výpověď, která má formu tázací věty, ale její komunikační funkcí je </w:t>
      </w:r>
      <w:r>
        <w:rPr>
          <w:rFonts w:cs="Times New Roman"/>
          <w:b/>
          <w:szCs w:val="24"/>
        </w:rPr>
        <w:t>tvrzení</w:t>
      </w:r>
      <w:r>
        <w:rPr>
          <w:rFonts w:cs="Times New Roman"/>
          <w:szCs w:val="24"/>
        </w:rPr>
        <w:t>, zpravidla emocionálně zesílené, které z řečnické otázky vyplývá, takže zpravidla nevyžaduje verbalizovanou odpověď; v klasické rétorice jedna z figur řeči. Patří k emfatickým řečnickým prostředkům (</w:t>
      </w:r>
      <w:r>
        <w:rPr>
          <w:rFonts w:cs="Times New Roman"/>
          <w:b/>
          <w:szCs w:val="24"/>
        </w:rPr>
        <w:t>emfáze</w:t>
      </w:r>
      <w:r>
        <w:rPr>
          <w:rFonts w:cs="Times New Roman"/>
          <w:szCs w:val="24"/>
        </w:rPr>
        <w:t>=citové vzrušení).</w:t>
      </w:r>
    </w:p>
    <w:p w14:paraId="429853B8" w14:textId="77777777" w:rsidR="00AC563C" w:rsidRDefault="00AC563C" w:rsidP="00AC563C">
      <w:pPr>
        <w:rPr>
          <w:rFonts w:cs="Times New Roman"/>
          <w:szCs w:val="24"/>
        </w:rPr>
      </w:pPr>
    </w:p>
    <w:p w14:paraId="68D09C5F" w14:textId="77777777" w:rsidR="00AC563C" w:rsidRDefault="00AC563C" w:rsidP="00AC563C">
      <w:pPr>
        <w:rPr>
          <w:rFonts w:cs="Times New Roman"/>
          <w:szCs w:val="24"/>
        </w:rPr>
      </w:pPr>
      <w:r>
        <w:rPr>
          <w:rFonts w:cs="Times New Roman"/>
          <w:szCs w:val="24"/>
        </w:rPr>
        <w:t>Může jí být přitom jak otázka zjišťovací (</w:t>
      </w:r>
      <w:r>
        <w:rPr>
          <w:rFonts w:cs="Times New Roman"/>
          <w:i/>
          <w:iCs/>
          <w:szCs w:val="24"/>
        </w:rPr>
        <w:t>Není to snad důležité?</w:t>
      </w:r>
      <w:r>
        <w:rPr>
          <w:rFonts w:cs="Times New Roman"/>
          <w:szCs w:val="24"/>
        </w:rPr>
        <w:t>), tak doplňovací (</w:t>
      </w:r>
      <w:r>
        <w:rPr>
          <w:rFonts w:cs="Times New Roman"/>
          <w:i/>
          <w:szCs w:val="24"/>
        </w:rPr>
        <w:t>Kdo sem toho člověka vpustil? Kdo mu dovolil znesvětit tyto starobylé sály?</w:t>
      </w:r>
      <w:r>
        <w:rPr>
          <w:rFonts w:cs="Times New Roman"/>
          <w:szCs w:val="24"/>
        </w:rPr>
        <w:t>)</w:t>
      </w:r>
    </w:p>
    <w:p w14:paraId="260BE33F" w14:textId="77777777" w:rsidR="00AC563C" w:rsidRDefault="00AC563C" w:rsidP="00AC563C">
      <w:pPr>
        <w:rPr>
          <w:rFonts w:cs="Times New Roman"/>
          <w:i/>
          <w:szCs w:val="24"/>
        </w:rPr>
      </w:pPr>
      <w:r>
        <w:rPr>
          <w:rFonts w:cs="Times New Roman"/>
          <w:szCs w:val="24"/>
        </w:rPr>
        <w:t xml:space="preserve">Od </w:t>
      </w:r>
      <w:r>
        <w:rPr>
          <w:rFonts w:cs="Times New Roman"/>
          <w:b/>
          <w:bCs/>
          <w:szCs w:val="24"/>
        </w:rPr>
        <w:t>ř.o.</w:t>
      </w:r>
      <w:r>
        <w:rPr>
          <w:rFonts w:cs="Times New Roman"/>
          <w:szCs w:val="24"/>
        </w:rPr>
        <w:t xml:space="preserve"> musíme odlišovat zejména otázky </w:t>
      </w:r>
      <w:r>
        <w:rPr>
          <w:rFonts w:cs="Times New Roman"/>
          <w:b/>
          <w:szCs w:val="24"/>
        </w:rPr>
        <w:t>kompoziční</w:t>
      </w:r>
      <w:r>
        <w:rPr>
          <w:rFonts w:cs="Times New Roman"/>
          <w:szCs w:val="24"/>
        </w:rPr>
        <w:t xml:space="preserve"> (na předělu odstavců), např. </w:t>
      </w:r>
      <w:r>
        <w:rPr>
          <w:rFonts w:cs="Times New Roman"/>
          <w:i/>
          <w:szCs w:val="24"/>
        </w:rPr>
        <w:t xml:space="preserve">Jak postupovat v našem výkladu dále? </w:t>
      </w:r>
    </w:p>
    <w:p w14:paraId="3119AF98" w14:textId="77777777" w:rsidR="00AC563C" w:rsidRDefault="00AC563C" w:rsidP="00AC563C">
      <w:pPr>
        <w:rPr>
          <w:rFonts w:cs="Times New Roman"/>
          <w:szCs w:val="24"/>
        </w:rPr>
      </w:pPr>
      <w:r>
        <w:rPr>
          <w:rFonts w:cs="Times New Roman"/>
          <w:szCs w:val="24"/>
        </w:rPr>
        <w:t xml:space="preserve">V projevu bychom měli řečnickou otázku užívat uvážlivě tak, abychom je nepoužívali samoúčelně nebo tehdy, když si nevíme rady, jak v projevu dál postupovat. </w:t>
      </w:r>
    </w:p>
    <w:p w14:paraId="41722D8A" w14:textId="77777777" w:rsidR="00AC563C" w:rsidRDefault="00AC563C" w:rsidP="00AC563C">
      <w:pPr>
        <w:rPr>
          <w:rFonts w:cs="Times New Roman"/>
          <w:sz w:val="20"/>
          <w:szCs w:val="20"/>
        </w:rPr>
      </w:pPr>
      <w:r>
        <w:rPr>
          <w:rFonts w:cs="Times New Roman"/>
          <w:sz w:val="20"/>
          <w:szCs w:val="20"/>
        </w:rPr>
        <w:t xml:space="preserve">„Intonace </w:t>
      </w:r>
      <w:r>
        <w:rPr>
          <w:rFonts w:cs="Times New Roman"/>
          <w:b/>
          <w:bCs/>
          <w:sz w:val="20"/>
          <w:szCs w:val="20"/>
        </w:rPr>
        <w:t>ř.o.</w:t>
      </w:r>
      <w:r>
        <w:rPr>
          <w:rFonts w:cs="Times New Roman"/>
          <w:sz w:val="20"/>
          <w:szCs w:val="20"/>
        </w:rPr>
        <w:t xml:space="preserve"> není dosud – alespoň pokud jde o češtinu a </w:t>
      </w:r>
      <w:r>
        <w:rPr>
          <w:rStyle w:val="textabbr"/>
          <w:rFonts w:cs="Times New Roman"/>
          <w:sz w:val="20"/>
          <w:szCs w:val="20"/>
        </w:rPr>
        <w:t>č.</w:t>
      </w:r>
      <w:r>
        <w:rPr>
          <w:rFonts w:cs="Times New Roman"/>
          <w:sz w:val="20"/>
          <w:szCs w:val="20"/>
        </w:rPr>
        <w:t xml:space="preserve"> lingvistiku – příliš prozkoumána, neboť fonologie se primárně soustředí, resp. donedávna soustředila, na popis emocionálně bezpříznakového jazyka. Z postřehů a poznámek, které se ve fonetické literatuře vyjadřují k intonaci </w:t>
      </w:r>
      <w:r>
        <w:rPr>
          <w:rFonts w:cs="Times New Roman"/>
          <w:b/>
          <w:bCs/>
          <w:sz w:val="20"/>
          <w:szCs w:val="20"/>
        </w:rPr>
        <w:t>ř.o.</w:t>
      </w:r>
      <w:r>
        <w:rPr>
          <w:rFonts w:cs="Times New Roman"/>
          <w:sz w:val="20"/>
          <w:szCs w:val="20"/>
        </w:rPr>
        <w:t xml:space="preserve">, vyplývá, že většina autorů počítá s odlišností jejich intonace od příslušných typů otázky pravé i od intonace oznamovacích výpovědí. Např. </w:t>
      </w:r>
      <w:hyperlink r:id="rId111" w:anchor="bibitem13" w:tooltip="Palková, 1994" w:history="1">
        <w:r>
          <w:rPr>
            <w:rStyle w:val="Hypertextovodkaz"/>
            <w:rFonts w:ascii="Segoe UI Symbol" w:hAnsi="Segoe UI Symbol" w:cs="Segoe UI Symbol"/>
            <w:sz w:val="20"/>
            <w:szCs w:val="20"/>
          </w:rPr>
          <w:t>✍</w:t>
        </w:r>
        <w:r>
          <w:rPr>
            <w:rStyle w:val="Hypertextovodkaz"/>
            <w:rFonts w:cs="Times New Roman"/>
            <w:sz w:val="20"/>
            <w:szCs w:val="20"/>
          </w:rPr>
          <w:t>Palková (1994)</w:t>
        </w:r>
      </w:hyperlink>
      <w:r>
        <w:rPr>
          <w:rFonts w:cs="Times New Roman"/>
          <w:sz w:val="20"/>
          <w:szCs w:val="20"/>
        </w:rPr>
        <w:t xml:space="preserve"> upozorňuje, že je</w:t>
      </w:r>
      <w:r>
        <w:rPr>
          <w:rFonts w:cs="Times New Roman"/>
          <w:sz w:val="20"/>
          <w:szCs w:val="20"/>
        </w:rPr>
        <w:noBreakHyphen/>
        <w:t xml:space="preserve">li užit stoupavý </w:t>
      </w:r>
      <w:hyperlink r:id="rId112" w:tooltip="melodém" w:history="1">
        <w:r>
          <w:rPr>
            <w:rStyle w:val="Hypertextovodkaz"/>
            <w:rFonts w:ascii="Cambria Math" w:hAnsi="Cambria Math" w:cs="Cambria Math"/>
            <w:sz w:val="20"/>
            <w:szCs w:val="20"/>
          </w:rPr>
          <w:t>↗</w:t>
        </w:r>
        <w:r>
          <w:rPr>
            <w:rStyle w:val="Hypertextovodkaz"/>
            <w:rFonts w:cs="Times New Roman"/>
            <w:sz w:val="20"/>
            <w:szCs w:val="20"/>
          </w:rPr>
          <w:t>melodém</w:t>
        </w:r>
      </w:hyperlink>
      <w:r>
        <w:rPr>
          <w:rFonts w:cs="Times New Roman"/>
          <w:sz w:val="20"/>
          <w:szCs w:val="20"/>
        </w:rPr>
        <w:t xml:space="preserve">, charakteristický pro intonaci </w:t>
      </w:r>
      <w:r>
        <w:rPr>
          <w:rStyle w:val="textabbr"/>
          <w:rFonts w:cs="Times New Roman"/>
          <w:sz w:val="20"/>
          <w:szCs w:val="20"/>
        </w:rPr>
        <w:t>č.</w:t>
      </w:r>
      <w:r>
        <w:rPr>
          <w:rFonts w:cs="Times New Roman"/>
          <w:sz w:val="20"/>
          <w:szCs w:val="20"/>
        </w:rPr>
        <w:t xml:space="preserve"> zjišťovací otázky, v otázce doplňovací, změní se tím její základní platnost: takto užitá intonace je příznaková a odkazuje k osobnímu zaujetí mluvčího k tématu, typickému pro ironii, podiv a také pro </w:t>
      </w:r>
      <w:r>
        <w:rPr>
          <w:rFonts w:cs="Times New Roman"/>
          <w:b/>
          <w:bCs/>
          <w:sz w:val="20"/>
          <w:szCs w:val="20"/>
        </w:rPr>
        <w:t>ř.o.</w:t>
      </w:r>
      <w:r>
        <w:rPr>
          <w:rFonts w:cs="Times New Roman"/>
          <w:sz w:val="20"/>
          <w:szCs w:val="20"/>
        </w:rPr>
        <w:t xml:space="preserve"> </w:t>
      </w:r>
      <w:hyperlink r:id="rId113" w:anchor="bibitem5" w:tooltip="Havlík, 2003" w:history="1">
        <w:r>
          <w:rPr>
            <w:rStyle w:val="Hypertextovodkaz"/>
            <w:rFonts w:ascii="Segoe UI Symbol" w:hAnsi="Segoe UI Symbol" w:cs="Segoe UI Symbol"/>
            <w:sz w:val="20"/>
            <w:szCs w:val="20"/>
          </w:rPr>
          <w:t>✍</w:t>
        </w:r>
        <w:r>
          <w:rPr>
            <w:rStyle w:val="Hypertextovodkaz"/>
            <w:rFonts w:cs="Times New Roman"/>
            <w:sz w:val="20"/>
            <w:szCs w:val="20"/>
          </w:rPr>
          <w:t>Havlík (2003)</w:t>
        </w:r>
      </w:hyperlink>
      <w:r>
        <w:rPr>
          <w:rFonts w:cs="Times New Roman"/>
          <w:sz w:val="20"/>
          <w:szCs w:val="20"/>
        </w:rPr>
        <w:t xml:space="preserve"> </w:t>
      </w:r>
      <w:r>
        <w:rPr>
          <w:rFonts w:cs="Times New Roman"/>
          <w:color w:val="FF0000"/>
          <w:sz w:val="20"/>
          <w:szCs w:val="20"/>
        </w:rPr>
        <w:t xml:space="preserve">zjistil, že intonace </w:t>
      </w:r>
      <w:r>
        <w:rPr>
          <w:rFonts w:cs="Times New Roman"/>
          <w:b/>
          <w:bCs/>
          <w:color w:val="FF0000"/>
          <w:sz w:val="20"/>
          <w:szCs w:val="20"/>
        </w:rPr>
        <w:t>ř.o.</w:t>
      </w:r>
      <w:r>
        <w:rPr>
          <w:rFonts w:cs="Times New Roman"/>
          <w:color w:val="FF0000"/>
          <w:sz w:val="20"/>
          <w:szCs w:val="20"/>
        </w:rPr>
        <w:t xml:space="preserve"> se liší od intonace běžných otázek a že má podobný průběh u </w:t>
      </w:r>
      <w:r>
        <w:rPr>
          <w:rFonts w:cs="Times New Roman"/>
          <w:b/>
          <w:bCs/>
          <w:color w:val="FF0000"/>
          <w:sz w:val="20"/>
          <w:szCs w:val="20"/>
        </w:rPr>
        <w:t>ř.o.</w:t>
      </w:r>
      <w:r>
        <w:rPr>
          <w:rFonts w:cs="Times New Roman"/>
          <w:color w:val="FF0000"/>
          <w:sz w:val="20"/>
          <w:szCs w:val="20"/>
        </w:rPr>
        <w:t xml:space="preserve"> zjišťovacích i doplňovacích. Tento průběh „je charakterizován dvěma vrcholy: jedním na počátku či v prostředku, který bývá výše než druhý vrchol, jenž je výsledkem konečné antikadence“ </w:t>
      </w:r>
      <w:r>
        <w:rPr>
          <w:rFonts w:cs="Times New Roman"/>
          <w:sz w:val="20"/>
          <w:szCs w:val="20"/>
        </w:rPr>
        <w:t>(</w:t>
      </w:r>
      <w:r>
        <w:rPr>
          <w:rStyle w:val="textabbr"/>
          <w:rFonts w:cs="Times New Roman"/>
          <w:sz w:val="20"/>
          <w:szCs w:val="20"/>
        </w:rPr>
        <w:t>s.</w:t>
      </w:r>
      <w:r>
        <w:rPr>
          <w:rFonts w:cs="Times New Roman"/>
          <w:sz w:val="20"/>
          <w:szCs w:val="20"/>
        </w:rPr>
        <w:t xml:space="preserve"> 32). </w:t>
      </w:r>
      <w:r>
        <w:rPr>
          <w:rFonts w:cs="Times New Roman"/>
          <w:color w:val="FF0000"/>
          <w:sz w:val="20"/>
          <w:szCs w:val="20"/>
        </w:rPr>
        <w:t xml:space="preserve">Výrazným průvodním prvkem </w:t>
      </w:r>
      <w:r>
        <w:rPr>
          <w:rFonts w:cs="Times New Roman"/>
          <w:b/>
          <w:bCs/>
          <w:color w:val="FF0000"/>
          <w:sz w:val="20"/>
          <w:szCs w:val="20"/>
        </w:rPr>
        <w:t>ř.o.</w:t>
      </w:r>
      <w:r>
        <w:rPr>
          <w:rFonts w:cs="Times New Roman"/>
          <w:color w:val="FF0000"/>
          <w:sz w:val="20"/>
          <w:szCs w:val="20"/>
        </w:rPr>
        <w:t xml:space="preserve"> v </w:t>
      </w:r>
      <w:r>
        <w:rPr>
          <w:rStyle w:val="textabbr"/>
          <w:rFonts w:cs="Times New Roman"/>
          <w:color w:val="FF0000"/>
          <w:sz w:val="20"/>
          <w:szCs w:val="20"/>
        </w:rPr>
        <w:t>č.</w:t>
      </w:r>
      <w:r>
        <w:rPr>
          <w:rFonts w:cs="Times New Roman"/>
          <w:color w:val="FF0000"/>
          <w:sz w:val="20"/>
          <w:szCs w:val="20"/>
        </w:rPr>
        <w:t xml:space="preserve"> je podle </w:t>
      </w:r>
      <w:hyperlink r:id="rId114" w:anchor="bibitem5" w:tooltip="Havlík, 2003" w:history="1">
        <w:r>
          <w:rPr>
            <w:rStyle w:val="Hypertextovodkaz"/>
            <w:rFonts w:ascii="Segoe UI Symbol" w:hAnsi="Segoe UI Symbol" w:cs="Segoe UI Symbol"/>
            <w:color w:val="FF0000"/>
            <w:sz w:val="20"/>
            <w:szCs w:val="20"/>
          </w:rPr>
          <w:t>✍</w:t>
        </w:r>
        <w:r>
          <w:rPr>
            <w:rStyle w:val="Hypertextovodkaz"/>
            <w:rFonts w:cs="Times New Roman"/>
            <w:color w:val="FF0000"/>
            <w:sz w:val="20"/>
            <w:szCs w:val="20"/>
          </w:rPr>
          <w:t>Havlíka (2003)</w:t>
        </w:r>
      </w:hyperlink>
      <w:r>
        <w:rPr>
          <w:rFonts w:cs="Times New Roman"/>
          <w:color w:val="FF0000"/>
          <w:sz w:val="20"/>
          <w:szCs w:val="20"/>
        </w:rPr>
        <w:t xml:space="preserve"> </w:t>
      </w:r>
      <w:r>
        <w:rPr>
          <w:rFonts w:cs="Times New Roman"/>
          <w:b/>
          <w:color w:val="FF0000"/>
          <w:sz w:val="20"/>
          <w:szCs w:val="20"/>
        </w:rPr>
        <w:t>rámcování pauzami</w:t>
      </w:r>
      <w:r>
        <w:rPr>
          <w:rFonts w:cs="Times New Roman"/>
          <w:sz w:val="20"/>
          <w:szCs w:val="20"/>
        </w:rPr>
        <w:t xml:space="preserve">; totéž konstatuje pro slovenštinu </w:t>
      </w:r>
      <w:hyperlink r:id="rId115" w:anchor="bibitem10" w:tooltip="Mistrík, 1978" w:history="1">
        <w:r>
          <w:rPr>
            <w:rStyle w:val="Hypertextovodkaz"/>
            <w:rFonts w:ascii="Segoe UI Symbol" w:hAnsi="Segoe UI Symbol" w:cs="Segoe UI Symbol"/>
            <w:sz w:val="20"/>
            <w:szCs w:val="20"/>
          </w:rPr>
          <w:t>✍</w:t>
        </w:r>
        <w:r>
          <w:rPr>
            <w:rStyle w:val="Hypertextovodkaz"/>
            <w:rFonts w:cs="Times New Roman"/>
            <w:sz w:val="20"/>
            <w:szCs w:val="20"/>
          </w:rPr>
          <w:t>Mistrík (1978)</w:t>
        </w:r>
      </w:hyperlink>
      <w:r>
        <w:rPr>
          <w:rFonts w:cs="Times New Roman"/>
          <w:sz w:val="20"/>
          <w:szCs w:val="20"/>
        </w:rPr>
        <w:t xml:space="preserve">.“ (Kamila Mrázková (2017): ŘEČNICKÁ OTÁZKA. In: Petr Karlík, Marek Nekula, Jana Pleskalová (eds.), </w:t>
      </w:r>
      <w:proofErr w:type="gramStart"/>
      <w:r>
        <w:rPr>
          <w:rFonts w:cs="Times New Roman"/>
          <w:sz w:val="20"/>
          <w:szCs w:val="20"/>
        </w:rPr>
        <w:t>CzechEncy - Nový</w:t>
      </w:r>
      <w:proofErr w:type="gramEnd"/>
      <w:r>
        <w:rPr>
          <w:rFonts w:cs="Times New Roman"/>
          <w:sz w:val="20"/>
          <w:szCs w:val="20"/>
        </w:rPr>
        <w:t xml:space="preserve"> encyklopedický slovník češtiny. </w:t>
      </w:r>
      <w:r>
        <w:rPr>
          <w:rFonts w:cs="Times New Roman"/>
          <w:sz w:val="20"/>
          <w:szCs w:val="20"/>
        </w:rPr>
        <w:br/>
        <w:t xml:space="preserve">URL: </w:t>
      </w:r>
      <w:hyperlink r:id="rId116" w:history="1">
        <w:r>
          <w:rPr>
            <w:rStyle w:val="Hypertextovodkaz"/>
            <w:rFonts w:cs="Times New Roman"/>
            <w:sz w:val="20"/>
            <w:szCs w:val="20"/>
          </w:rPr>
          <w:t>https://www.czechency.org/slovnik/ŘEČNICKÁ OTÁZKA</w:t>
        </w:r>
      </w:hyperlink>
      <w:r>
        <w:rPr>
          <w:rFonts w:cs="Times New Roman"/>
          <w:sz w:val="20"/>
          <w:szCs w:val="20"/>
        </w:rPr>
        <w:t xml:space="preserve"> (poslední přístup: 14. 4. 2018)</w:t>
      </w:r>
    </w:p>
    <w:p w14:paraId="5449E05F" w14:textId="77777777" w:rsidR="00AC563C" w:rsidRDefault="00AC563C" w:rsidP="00AC563C">
      <w:pPr>
        <w:rPr>
          <w:rFonts w:cs="Times New Roman"/>
          <w:sz w:val="20"/>
          <w:szCs w:val="20"/>
        </w:rPr>
      </w:pPr>
      <w:r>
        <w:rPr>
          <w:rFonts w:cs="Times New Roman"/>
          <w:sz w:val="20"/>
          <w:szCs w:val="20"/>
        </w:rPr>
        <w:t>Intonace ukončující výpověď = rozlišujeme větu oznamovací a doplňovací otázku, při nichž výška hlasu klesá (klesavá kadence, kadence), od otázky zjišťovací, v níž hlas stoupá (stoupavá kadence, antikadence).</w:t>
      </w:r>
    </w:p>
    <w:p w14:paraId="3131832A" w14:textId="77777777" w:rsidR="00AC563C" w:rsidRDefault="00AC563C" w:rsidP="00033865">
      <w:pPr>
        <w:numPr>
          <w:ilvl w:val="0"/>
          <w:numId w:val="17"/>
        </w:numPr>
        <w:spacing w:after="160" w:line="256" w:lineRule="auto"/>
        <w:rPr>
          <w:rFonts w:cs="Times New Roman"/>
          <w:sz w:val="20"/>
          <w:szCs w:val="20"/>
        </w:rPr>
      </w:pPr>
      <w:r>
        <w:rPr>
          <w:rFonts w:cs="Times New Roman"/>
          <w:i/>
          <w:iCs/>
          <w:sz w:val="20"/>
          <w:szCs w:val="20"/>
        </w:rPr>
        <w:t>Vrátili se z dovolené</w:t>
      </w:r>
      <w:r>
        <w:rPr>
          <w:rFonts w:cs="Times New Roman"/>
          <w:sz w:val="20"/>
          <w:szCs w:val="20"/>
        </w:rPr>
        <w:t>. – oznamovací věta</w:t>
      </w:r>
    </w:p>
    <w:p w14:paraId="5381B640" w14:textId="77777777" w:rsidR="00AC563C" w:rsidRDefault="00AC563C" w:rsidP="00033865">
      <w:pPr>
        <w:numPr>
          <w:ilvl w:val="0"/>
          <w:numId w:val="17"/>
        </w:numPr>
        <w:spacing w:after="160" w:line="256" w:lineRule="auto"/>
        <w:rPr>
          <w:rFonts w:cs="Times New Roman"/>
          <w:sz w:val="20"/>
          <w:szCs w:val="20"/>
        </w:rPr>
      </w:pPr>
      <w:r>
        <w:rPr>
          <w:rFonts w:cs="Times New Roman"/>
          <w:i/>
          <w:iCs/>
          <w:sz w:val="20"/>
          <w:szCs w:val="20"/>
        </w:rPr>
        <w:t xml:space="preserve">Kdy se vrátili z dovolené? </w:t>
      </w:r>
      <w:r>
        <w:rPr>
          <w:rFonts w:cs="Times New Roman"/>
          <w:iCs/>
          <w:sz w:val="20"/>
          <w:szCs w:val="20"/>
        </w:rPr>
        <w:t xml:space="preserve"> - otázka doplňovací</w:t>
      </w:r>
    </w:p>
    <w:p w14:paraId="3239A6D8" w14:textId="77777777" w:rsidR="00AC563C" w:rsidRDefault="00AC563C" w:rsidP="00033865">
      <w:pPr>
        <w:numPr>
          <w:ilvl w:val="0"/>
          <w:numId w:val="17"/>
        </w:numPr>
        <w:spacing w:after="160" w:line="256" w:lineRule="auto"/>
        <w:rPr>
          <w:rFonts w:cs="Times New Roman"/>
          <w:sz w:val="20"/>
          <w:szCs w:val="20"/>
        </w:rPr>
      </w:pPr>
      <w:r>
        <w:rPr>
          <w:rFonts w:cs="Times New Roman"/>
          <w:i/>
          <w:iCs/>
          <w:sz w:val="20"/>
          <w:szCs w:val="20"/>
        </w:rPr>
        <w:t xml:space="preserve">Přišel domů? Přijel sám?  </w:t>
      </w:r>
      <w:r>
        <w:rPr>
          <w:rFonts w:cs="Times New Roman"/>
          <w:iCs/>
          <w:sz w:val="20"/>
          <w:szCs w:val="20"/>
        </w:rPr>
        <w:t>- otázka zjišťovací (ano/ne)</w:t>
      </w:r>
    </w:p>
    <w:p w14:paraId="68C26E07" w14:textId="77777777" w:rsidR="00AC563C" w:rsidRDefault="00AC563C" w:rsidP="00AC563C">
      <w:pPr>
        <w:rPr>
          <w:rFonts w:cs="Times New Roman"/>
          <w:szCs w:val="24"/>
        </w:rPr>
      </w:pPr>
      <w:r>
        <w:rPr>
          <w:rFonts w:cs="Times New Roman"/>
          <w:szCs w:val="24"/>
        </w:rPr>
        <w:lastRenderedPageBreak/>
        <w:t xml:space="preserve">Řečnická otázka se od ostatních doplňovacích a zjišťovacích otázek liší dvěma intonačními vrcholy, antikadencí a rámcováním pauzami. </w:t>
      </w:r>
    </w:p>
    <w:p w14:paraId="06040047" w14:textId="77777777" w:rsidR="00AC563C" w:rsidRDefault="00AC563C" w:rsidP="00AC563C">
      <w:pPr>
        <w:rPr>
          <w:rFonts w:cs="Times New Roman"/>
          <w:szCs w:val="24"/>
        </w:rPr>
      </w:pPr>
    </w:p>
    <w:p w14:paraId="628B4F53" w14:textId="77777777" w:rsidR="00AC563C" w:rsidRDefault="00AC563C" w:rsidP="00AC563C">
      <w:pPr>
        <w:rPr>
          <w:rFonts w:cs="Times New Roman"/>
          <w:b/>
          <w:szCs w:val="24"/>
        </w:rPr>
      </w:pPr>
      <w:r>
        <w:rPr>
          <w:rFonts w:cs="Times New Roman"/>
          <w:szCs w:val="24"/>
        </w:rPr>
        <w:t xml:space="preserve">3. </w:t>
      </w:r>
      <w:r>
        <w:rPr>
          <w:rFonts w:cs="Times New Roman"/>
          <w:b/>
          <w:szCs w:val="24"/>
        </w:rPr>
        <w:t>Opakovací figury</w:t>
      </w:r>
    </w:p>
    <w:p w14:paraId="156F1173" w14:textId="77777777" w:rsidR="00AC563C" w:rsidRDefault="00AC563C" w:rsidP="00AC563C">
      <w:pPr>
        <w:rPr>
          <w:rFonts w:cs="Times New Roman"/>
          <w:i/>
          <w:szCs w:val="24"/>
        </w:rPr>
      </w:pPr>
      <w:r>
        <w:rPr>
          <w:rFonts w:cs="Times New Roman"/>
          <w:szCs w:val="24"/>
        </w:rPr>
        <w:t>ANAFORA</w:t>
      </w:r>
      <w:r>
        <w:rPr>
          <w:rFonts w:cs="Times New Roman"/>
          <w:b/>
          <w:szCs w:val="24"/>
        </w:rPr>
        <w:t xml:space="preserve"> </w:t>
      </w:r>
      <w:r>
        <w:rPr>
          <w:rFonts w:cs="Times New Roman"/>
          <w:szCs w:val="24"/>
        </w:rPr>
        <w:t xml:space="preserve">– </w:t>
      </w:r>
      <w:r>
        <w:rPr>
          <w:rFonts w:cs="Times New Roman"/>
          <w:i/>
          <w:szCs w:val="24"/>
        </w:rPr>
        <w:t xml:space="preserve">Posel hrubosti. Posel lži. Posel pýchy a </w:t>
      </w:r>
      <w:proofErr w:type="gramStart"/>
      <w:r>
        <w:rPr>
          <w:rFonts w:cs="Times New Roman"/>
          <w:i/>
          <w:szCs w:val="24"/>
        </w:rPr>
        <w:t>zla</w:t>
      </w:r>
      <w:r>
        <w:rPr>
          <w:rFonts w:cs="Times New Roman"/>
          <w:szCs w:val="24"/>
        </w:rPr>
        <w:t>./</w:t>
      </w:r>
      <w:proofErr w:type="gramEnd"/>
      <w:r>
        <w:rPr>
          <w:rFonts w:cs="Times New Roman"/>
          <w:i/>
          <w:szCs w:val="24"/>
        </w:rPr>
        <w:t xml:space="preserve">Petr, jenž miluje knihy. Petr, jenž rád </w:t>
      </w:r>
      <w:proofErr w:type="gramStart"/>
      <w:r>
        <w:rPr>
          <w:rFonts w:cs="Times New Roman"/>
          <w:i/>
          <w:szCs w:val="24"/>
        </w:rPr>
        <w:t>sportuje./</w:t>
      </w:r>
      <w:proofErr w:type="gramEnd"/>
      <w:r>
        <w:rPr>
          <w:rFonts w:cs="Times New Roman"/>
          <w:i/>
          <w:szCs w:val="24"/>
        </w:rPr>
        <w:t>Kniha, která mě ovlivnila. Kniha, která mi utkvěla v paměti.</w:t>
      </w:r>
    </w:p>
    <w:p w14:paraId="60FD2AA3" w14:textId="77777777" w:rsidR="00AC563C" w:rsidRDefault="00AC563C" w:rsidP="00AC563C">
      <w:pPr>
        <w:widowControl w:val="0"/>
        <w:adjustRightInd w:val="0"/>
        <w:spacing w:line="240" w:lineRule="auto"/>
        <w:rPr>
          <w:rFonts w:eastAsia="Times New Roman" w:cs="Times New Roman"/>
          <w:i/>
          <w:szCs w:val="24"/>
          <w:lang w:eastAsia="cs-CZ"/>
        </w:rPr>
      </w:pPr>
      <w:proofErr w:type="gramStart"/>
      <w:r>
        <w:rPr>
          <w:rFonts w:eastAsia="Times New Roman" w:cs="Times New Roman"/>
          <w:szCs w:val="24"/>
          <w:lang w:eastAsia="cs-CZ"/>
        </w:rPr>
        <w:t>EPIFORA - opakování</w:t>
      </w:r>
      <w:proofErr w:type="gramEnd"/>
      <w:r>
        <w:rPr>
          <w:rFonts w:eastAsia="Times New Roman" w:cs="Times New Roman"/>
          <w:szCs w:val="24"/>
          <w:lang w:eastAsia="cs-CZ"/>
        </w:rPr>
        <w:t xml:space="preserve"> slov na konci vět; </w:t>
      </w:r>
      <w:r>
        <w:rPr>
          <w:rFonts w:cs="Times New Roman"/>
          <w:i/>
          <w:szCs w:val="24"/>
        </w:rPr>
        <w:t>Znáte dobře naše záměry, pochopili jste naše záměry a určitě budete propagovat naše záměry.</w:t>
      </w:r>
    </w:p>
    <w:p w14:paraId="6B59A274" w14:textId="77777777" w:rsidR="00AC563C" w:rsidRDefault="00AC563C" w:rsidP="00AC563C">
      <w:pPr>
        <w:widowControl w:val="0"/>
        <w:adjustRightInd w:val="0"/>
        <w:spacing w:line="240" w:lineRule="auto"/>
        <w:rPr>
          <w:rFonts w:eastAsia="Times New Roman" w:cs="Times New Roman"/>
          <w:i/>
          <w:szCs w:val="24"/>
          <w:lang w:eastAsia="cs-CZ"/>
        </w:rPr>
      </w:pPr>
      <w:proofErr w:type="gramStart"/>
      <w:r>
        <w:rPr>
          <w:rFonts w:eastAsia="Times New Roman" w:cs="Times New Roman"/>
          <w:szCs w:val="24"/>
          <w:lang w:eastAsia="cs-CZ"/>
        </w:rPr>
        <w:t>EPANASTROFA - opakování</w:t>
      </w:r>
      <w:proofErr w:type="gramEnd"/>
      <w:r>
        <w:rPr>
          <w:rFonts w:eastAsia="Times New Roman" w:cs="Times New Roman"/>
          <w:szCs w:val="24"/>
          <w:lang w:eastAsia="cs-CZ"/>
        </w:rPr>
        <w:t xml:space="preserve"> na konci jedné věty a na začátku následující; </w:t>
      </w:r>
      <w:r>
        <w:rPr>
          <w:rFonts w:eastAsia="Times New Roman" w:cs="Times New Roman"/>
          <w:i/>
          <w:szCs w:val="24"/>
          <w:lang w:eastAsia="cs-CZ"/>
        </w:rPr>
        <w:t xml:space="preserve">Vtrhl sem vrah. Vrah národů. – </w:t>
      </w:r>
      <w:r>
        <w:rPr>
          <w:rFonts w:cs="Times New Roman"/>
          <w:i/>
          <w:szCs w:val="24"/>
        </w:rPr>
        <w:t>Vzpomínám na ten nádherný den. Den, který utkvěl navždy v mé paměti. –  Hovořili jsme s mnohými studenty. Studenty, kterým není lhostejný další osud naší univerzity.</w:t>
      </w:r>
    </w:p>
    <w:p w14:paraId="68BA23EA" w14:textId="77777777" w:rsidR="00AC563C" w:rsidRDefault="00AC563C" w:rsidP="00AC563C">
      <w:pPr>
        <w:rPr>
          <w:rFonts w:cs="Times New Roman"/>
          <w:b/>
          <w:szCs w:val="24"/>
        </w:rPr>
      </w:pPr>
      <w:r>
        <w:rPr>
          <w:rFonts w:cs="Times New Roman"/>
          <w:szCs w:val="24"/>
        </w:rPr>
        <w:t xml:space="preserve">4. </w:t>
      </w:r>
      <w:r>
        <w:rPr>
          <w:rFonts w:cs="Times New Roman"/>
          <w:b/>
          <w:szCs w:val="24"/>
        </w:rPr>
        <w:t>Syntaktické paralelismy</w:t>
      </w:r>
    </w:p>
    <w:p w14:paraId="4800B7E0" w14:textId="77777777" w:rsidR="00AC563C" w:rsidRDefault="00AC563C" w:rsidP="00AC563C">
      <w:pPr>
        <w:rPr>
          <w:rFonts w:cs="Times New Roman"/>
          <w:szCs w:val="24"/>
        </w:rPr>
      </w:pPr>
      <w:r>
        <w:rPr>
          <w:rFonts w:cs="Times New Roman"/>
          <w:szCs w:val="24"/>
        </w:rPr>
        <w:t xml:space="preserve">Václav Havel: </w:t>
      </w:r>
    </w:p>
    <w:p w14:paraId="5E9AED7B" w14:textId="77777777" w:rsidR="00AC563C" w:rsidRDefault="00AC563C" w:rsidP="00033865">
      <w:pPr>
        <w:pStyle w:val="Odstavecseseznamem"/>
        <w:numPr>
          <w:ilvl w:val="0"/>
          <w:numId w:val="18"/>
        </w:numPr>
        <w:spacing w:after="0" w:line="256" w:lineRule="auto"/>
        <w:rPr>
          <w:rFonts w:cs="Times New Roman"/>
          <w:szCs w:val="24"/>
        </w:rPr>
      </w:pPr>
      <w:r>
        <w:rPr>
          <w:rFonts w:cs="Times New Roman"/>
          <w:szCs w:val="24"/>
        </w:rPr>
        <w:t xml:space="preserve">Především </w:t>
      </w:r>
      <w:r>
        <w:rPr>
          <w:rFonts w:cs="Times New Roman"/>
          <w:b/>
          <w:szCs w:val="24"/>
        </w:rPr>
        <w:t>to byla</w:t>
      </w:r>
      <w:r>
        <w:rPr>
          <w:rFonts w:cs="Times New Roman"/>
          <w:szCs w:val="24"/>
        </w:rPr>
        <w:t xml:space="preserve"> část jeho spoluobčanů, která podlehla (…)</w:t>
      </w:r>
    </w:p>
    <w:p w14:paraId="7895711B" w14:textId="77777777" w:rsidR="00AC563C" w:rsidRDefault="00AC563C" w:rsidP="00AC563C">
      <w:pPr>
        <w:spacing w:after="0"/>
        <w:rPr>
          <w:rFonts w:cs="Times New Roman"/>
          <w:szCs w:val="24"/>
        </w:rPr>
      </w:pPr>
      <w:r>
        <w:rPr>
          <w:rFonts w:cs="Times New Roman"/>
          <w:szCs w:val="24"/>
        </w:rPr>
        <w:t xml:space="preserve">            Dále </w:t>
      </w:r>
      <w:r>
        <w:rPr>
          <w:rFonts w:cs="Times New Roman"/>
          <w:b/>
          <w:szCs w:val="24"/>
        </w:rPr>
        <w:t>to byla</w:t>
      </w:r>
      <w:r>
        <w:rPr>
          <w:rFonts w:cs="Times New Roman"/>
          <w:szCs w:val="24"/>
        </w:rPr>
        <w:t xml:space="preserve"> nekonečná krátkozrakost tehdejších vlád (…)</w:t>
      </w:r>
    </w:p>
    <w:p w14:paraId="18210874" w14:textId="77777777" w:rsidR="00AC563C" w:rsidRDefault="00AC563C" w:rsidP="00AC563C">
      <w:pPr>
        <w:spacing w:after="0"/>
        <w:rPr>
          <w:rFonts w:cs="Times New Roman"/>
          <w:szCs w:val="24"/>
        </w:rPr>
      </w:pPr>
      <w:r>
        <w:rPr>
          <w:rFonts w:cs="Times New Roman"/>
          <w:szCs w:val="24"/>
        </w:rPr>
        <w:t xml:space="preserve">            A posléze </w:t>
      </w:r>
      <w:r>
        <w:rPr>
          <w:rFonts w:cs="Times New Roman"/>
          <w:b/>
          <w:szCs w:val="24"/>
        </w:rPr>
        <w:t>to byl</w:t>
      </w:r>
      <w:r>
        <w:rPr>
          <w:rFonts w:cs="Times New Roman"/>
          <w:szCs w:val="24"/>
        </w:rPr>
        <w:t xml:space="preserve"> strach našeho vlastního státního vedení (…) </w:t>
      </w:r>
    </w:p>
    <w:p w14:paraId="464E167E" w14:textId="77777777" w:rsidR="00AC563C" w:rsidRDefault="00AC563C" w:rsidP="00033865">
      <w:pPr>
        <w:pStyle w:val="Odstavecseseznamem"/>
        <w:numPr>
          <w:ilvl w:val="0"/>
          <w:numId w:val="18"/>
        </w:numPr>
        <w:spacing w:after="0" w:line="256" w:lineRule="auto"/>
        <w:rPr>
          <w:rFonts w:cs="Times New Roman"/>
          <w:szCs w:val="24"/>
        </w:rPr>
      </w:pPr>
      <w:r>
        <w:rPr>
          <w:rFonts w:cs="Times New Roman"/>
          <w:szCs w:val="24"/>
        </w:rPr>
        <w:t xml:space="preserve">Pane prezidente, </w:t>
      </w:r>
    </w:p>
    <w:p w14:paraId="3CC1BD22" w14:textId="77777777" w:rsidR="00AC563C" w:rsidRDefault="00AC563C" w:rsidP="00AC563C">
      <w:pPr>
        <w:spacing w:after="0"/>
        <w:ind w:left="720"/>
        <w:rPr>
          <w:rFonts w:cs="Times New Roman"/>
          <w:szCs w:val="24"/>
        </w:rPr>
      </w:pPr>
      <w:r>
        <w:rPr>
          <w:rFonts w:cs="Times New Roman"/>
          <w:szCs w:val="24"/>
        </w:rPr>
        <w:t>jsem rád, že přijíždím do vaší země v době, o které si upřímně myslím (...)</w:t>
      </w:r>
    </w:p>
    <w:p w14:paraId="6F81A7A0" w14:textId="77777777" w:rsidR="00AC563C" w:rsidRDefault="00AC563C" w:rsidP="00AC563C">
      <w:pPr>
        <w:spacing w:after="0"/>
        <w:ind w:left="720"/>
        <w:rPr>
          <w:rFonts w:cs="Times New Roman"/>
          <w:szCs w:val="24"/>
        </w:rPr>
      </w:pPr>
      <w:r>
        <w:rPr>
          <w:rFonts w:cs="Times New Roman"/>
          <w:szCs w:val="24"/>
        </w:rPr>
        <w:t xml:space="preserve">(...) </w:t>
      </w:r>
    </w:p>
    <w:p w14:paraId="5C08A301" w14:textId="77777777" w:rsidR="00AC563C" w:rsidRDefault="00AC563C" w:rsidP="00AC563C">
      <w:pPr>
        <w:spacing w:after="0"/>
        <w:ind w:left="720"/>
        <w:rPr>
          <w:rFonts w:cs="Times New Roman"/>
          <w:szCs w:val="24"/>
        </w:rPr>
      </w:pPr>
      <w:r>
        <w:rPr>
          <w:rFonts w:cs="Times New Roman"/>
          <w:szCs w:val="24"/>
        </w:rPr>
        <w:t>Jsem rád, že přijíždím do vaší země v době, kdy si připomínáme 50. výročí (...)</w:t>
      </w:r>
    </w:p>
    <w:p w14:paraId="52623D32" w14:textId="77777777" w:rsidR="00AC563C" w:rsidRDefault="00AC563C" w:rsidP="00AC563C">
      <w:pPr>
        <w:spacing w:after="0"/>
        <w:ind w:left="720"/>
        <w:rPr>
          <w:rFonts w:cs="Times New Roman"/>
          <w:szCs w:val="24"/>
        </w:rPr>
      </w:pPr>
      <w:r>
        <w:rPr>
          <w:rFonts w:cs="Times New Roman"/>
          <w:szCs w:val="24"/>
        </w:rPr>
        <w:t>Jsem rád, že přijíždím do této veliké (...)</w:t>
      </w:r>
    </w:p>
    <w:p w14:paraId="1DD28D38" w14:textId="77777777" w:rsidR="00AC563C" w:rsidRDefault="00AC563C" w:rsidP="00AC563C">
      <w:pPr>
        <w:spacing w:after="0"/>
        <w:ind w:left="720"/>
        <w:rPr>
          <w:rFonts w:cs="Times New Roman"/>
          <w:szCs w:val="24"/>
        </w:rPr>
      </w:pPr>
      <w:r>
        <w:rPr>
          <w:rFonts w:cs="Times New Roman"/>
          <w:szCs w:val="24"/>
        </w:rPr>
        <w:t>Jsem rád, že mohu znovu potvrdit (...)</w:t>
      </w:r>
    </w:p>
    <w:p w14:paraId="31805FF5" w14:textId="77777777" w:rsidR="00AC563C" w:rsidRDefault="00AC563C" w:rsidP="00AC563C">
      <w:pPr>
        <w:spacing w:after="0"/>
        <w:ind w:left="720"/>
        <w:rPr>
          <w:rFonts w:cs="Times New Roman"/>
          <w:szCs w:val="24"/>
        </w:rPr>
      </w:pPr>
    </w:p>
    <w:p w14:paraId="24EDFFD7" w14:textId="77777777" w:rsidR="00AC563C" w:rsidRDefault="00AC563C" w:rsidP="00AC563C">
      <w:pPr>
        <w:rPr>
          <w:rFonts w:cs="Times New Roman"/>
          <w:szCs w:val="24"/>
        </w:rPr>
      </w:pPr>
      <w:r>
        <w:rPr>
          <w:rFonts w:cs="Times New Roman"/>
          <w:szCs w:val="24"/>
        </w:rPr>
        <w:t xml:space="preserve">Václav Klaus: </w:t>
      </w:r>
    </w:p>
    <w:p w14:paraId="597C99AB" w14:textId="77777777" w:rsidR="00AC563C" w:rsidRDefault="00AC563C" w:rsidP="00AC563C">
      <w:pPr>
        <w:rPr>
          <w:rFonts w:cs="Times New Roman"/>
          <w:szCs w:val="24"/>
        </w:rPr>
      </w:pPr>
      <w:r>
        <w:rPr>
          <w:rFonts w:cs="Times New Roman"/>
          <w:szCs w:val="24"/>
        </w:rPr>
        <w:t xml:space="preserve">1. Je místem konfrontace strojírenství našeho se strojírenstvím zahraničním, je místem mnoha užitečných setkání, je místem významných projevů, je místem přátelských diskusí a koneckonců je i místem vlídné (…) </w:t>
      </w:r>
    </w:p>
    <w:p w14:paraId="1C2028AA" w14:textId="77777777" w:rsidR="00AC563C" w:rsidRDefault="00AC563C" w:rsidP="00AC563C">
      <w:pPr>
        <w:rPr>
          <w:rFonts w:asciiTheme="minorHAnsi" w:hAnsiTheme="minorHAnsi"/>
          <w:sz w:val="22"/>
        </w:rPr>
      </w:pPr>
      <w:r>
        <w:rPr>
          <w:rFonts w:cs="Times New Roman"/>
          <w:szCs w:val="24"/>
        </w:rPr>
        <w:t>2. Mnohokrát jsme si při tom byli oporou. Mnohokrát jsme stáli pospolu v boji proti cizímu ohrožení, ať to byli němečtí křižáci či turecké tažení na Evropu. (…) Mnohokrát jsme inspirovali jeden druhého</w:t>
      </w:r>
      <w:r>
        <w:t xml:space="preserve">. </w:t>
      </w:r>
    </w:p>
    <w:p w14:paraId="18C4B8AF" w14:textId="77777777" w:rsidR="00AC563C" w:rsidRDefault="00AC563C" w:rsidP="00AC563C">
      <w:pPr>
        <w:rPr>
          <w:rFonts w:cs="Times New Roman"/>
          <w:b/>
          <w:szCs w:val="24"/>
        </w:rPr>
      </w:pPr>
      <w:r>
        <w:rPr>
          <w:rFonts w:cs="Times New Roman"/>
          <w:szCs w:val="24"/>
        </w:rPr>
        <w:t xml:space="preserve">5. </w:t>
      </w:r>
      <w:r>
        <w:rPr>
          <w:rFonts w:cs="Times New Roman"/>
          <w:b/>
          <w:szCs w:val="24"/>
        </w:rPr>
        <w:t>Obrazná pojmenování/tropy: metafora (</w:t>
      </w:r>
      <w:r>
        <w:rPr>
          <w:rFonts w:cs="Times New Roman"/>
          <w:szCs w:val="24"/>
        </w:rPr>
        <w:t>přenášení významů na základě vnější podobnosti</w:t>
      </w:r>
      <w:r>
        <w:rPr>
          <w:rFonts w:cs="Times New Roman"/>
          <w:b/>
          <w:szCs w:val="24"/>
        </w:rPr>
        <w:t>) a metonymie (</w:t>
      </w:r>
      <w:r>
        <w:rPr>
          <w:rStyle w:val="st"/>
          <w:rFonts w:cs="Times New Roman"/>
          <w:szCs w:val="24"/>
        </w:rPr>
        <w:t xml:space="preserve">„přejmenování“, resp. „odvozené pojmenování“, spočívá v přenosu označení na jiný objekt na základě vnitřní podobnosti). </w:t>
      </w:r>
    </w:p>
    <w:p w14:paraId="4DEDCA85" w14:textId="77777777" w:rsidR="00AC563C" w:rsidRDefault="00AC563C" w:rsidP="00AC563C">
      <w:pPr>
        <w:rPr>
          <w:rFonts w:cs="Times New Roman"/>
          <w:szCs w:val="24"/>
        </w:rPr>
      </w:pPr>
      <w:r>
        <w:rPr>
          <w:rFonts w:cs="Times New Roman"/>
          <w:szCs w:val="24"/>
        </w:rPr>
        <w:t>a) Je to třešnička na dortu našeho snažení. (metafora)</w:t>
      </w:r>
    </w:p>
    <w:p w14:paraId="367F2BF4" w14:textId="77777777" w:rsidR="00AC563C" w:rsidRDefault="00AC563C" w:rsidP="00AC563C">
      <w:pPr>
        <w:rPr>
          <w:rFonts w:cs="Times New Roman"/>
          <w:szCs w:val="24"/>
        </w:rPr>
      </w:pPr>
      <w:proofErr w:type="gramStart"/>
      <w:r>
        <w:rPr>
          <w:rFonts w:cs="Times New Roman"/>
          <w:szCs w:val="24"/>
        </w:rPr>
        <w:lastRenderedPageBreak/>
        <w:t>b)Tento</w:t>
      </w:r>
      <w:proofErr w:type="gramEnd"/>
      <w:r>
        <w:rPr>
          <w:rFonts w:cs="Times New Roman"/>
          <w:szCs w:val="24"/>
        </w:rPr>
        <w:t xml:space="preserve"> hlas svědomí, tato kniha svědomí je pro nás důležitým apelem pro naše svědomí. (metafora)</w:t>
      </w:r>
    </w:p>
    <w:p w14:paraId="47C60F19" w14:textId="77777777" w:rsidR="00AC563C" w:rsidRDefault="00AC563C" w:rsidP="00AC563C">
      <w:pPr>
        <w:rPr>
          <w:rFonts w:cs="Times New Roman"/>
          <w:iCs/>
          <w:szCs w:val="24"/>
        </w:rPr>
      </w:pPr>
      <w:r>
        <w:rPr>
          <w:rFonts w:cs="Times New Roman"/>
          <w:szCs w:val="24"/>
        </w:rPr>
        <w:t>c) Drakeová předem připustila, že může být kvůli své životní dráze zpochybněna a označena za lhářku a oportunistku. Ale chtěla veřejně podpořit ostatní ženy. "Můžu být jen malé zrnko písku. Ale je jasné, že je tu obrovská pláž," poznamenala (metafora)</w:t>
      </w:r>
    </w:p>
    <w:p w14:paraId="00300237" w14:textId="07D7632E" w:rsidR="00AC563C" w:rsidRDefault="00AC563C" w:rsidP="00AC563C">
      <w:pPr>
        <w:rPr>
          <w:rFonts w:cs="Times New Roman"/>
          <w:szCs w:val="24"/>
        </w:rPr>
      </w:pPr>
      <w:r>
        <w:rPr>
          <w:rFonts w:cs="Times New Roman"/>
          <w:iCs/>
          <w:szCs w:val="24"/>
        </w:rPr>
        <w:t>d) Jedenácté září světové diplomacie</w:t>
      </w:r>
      <w:r w:rsidR="00CF140E">
        <w:rPr>
          <w:rFonts w:cs="Times New Roman"/>
          <w:szCs w:val="24"/>
        </w:rPr>
        <w:t>...(metonymie)</w:t>
      </w:r>
    </w:p>
    <w:p w14:paraId="4CD1A1CA" w14:textId="77777777" w:rsidR="00AC563C" w:rsidRDefault="00AC563C" w:rsidP="00AC563C">
      <w:pPr>
        <w:rPr>
          <w:rFonts w:cs="Times New Roman"/>
          <w:b/>
          <w:szCs w:val="24"/>
        </w:rPr>
      </w:pPr>
      <w:r>
        <w:rPr>
          <w:rFonts w:cs="Times New Roman"/>
          <w:szCs w:val="24"/>
        </w:rPr>
        <w:t>6.</w:t>
      </w:r>
      <w:r>
        <w:rPr>
          <w:rFonts w:cs="Times New Roman"/>
          <w:b/>
          <w:szCs w:val="24"/>
        </w:rPr>
        <w:t xml:space="preserve"> Intertextovost – citát a aluze</w:t>
      </w:r>
    </w:p>
    <w:p w14:paraId="2138A9DD" w14:textId="77777777" w:rsidR="00AC563C" w:rsidRDefault="00AC563C" w:rsidP="00AC563C">
      <w:pPr>
        <w:rPr>
          <w:rFonts w:cs="Times New Roman"/>
          <w:szCs w:val="24"/>
        </w:rPr>
      </w:pPr>
      <w:r>
        <w:rPr>
          <w:rFonts w:cs="Times New Roman"/>
          <w:i/>
          <w:szCs w:val="24"/>
        </w:rPr>
        <w:t>Švejkovské přesvědčení editorů, že všechny cesty stejně nakonec vedou do Budějovic, se tu neukazuje jako zrovna vhodné.</w:t>
      </w:r>
      <w:r>
        <w:rPr>
          <w:rFonts w:cs="Times New Roman"/>
          <w:szCs w:val="24"/>
        </w:rPr>
        <w:t xml:space="preserve"> (aluze)</w:t>
      </w:r>
    </w:p>
    <w:p w14:paraId="15D93F3B" w14:textId="77777777" w:rsidR="00AC563C" w:rsidRDefault="00AC563C" w:rsidP="00AC563C">
      <w:pPr>
        <w:rPr>
          <w:rFonts w:cs="Times New Roman"/>
          <w:szCs w:val="24"/>
        </w:rPr>
      </w:pPr>
      <w:r>
        <w:rPr>
          <w:rFonts w:cs="Times New Roman"/>
          <w:szCs w:val="24"/>
        </w:rPr>
        <w:t xml:space="preserve">Citáty – známých literátů, filozofů, odborníků atd. </w:t>
      </w:r>
    </w:p>
    <w:p w14:paraId="4A5B79E6" w14:textId="77777777" w:rsidR="00AC563C" w:rsidRDefault="00AC563C" w:rsidP="00AC563C">
      <w:pPr>
        <w:rPr>
          <w:rFonts w:cs="Times New Roman"/>
          <w:szCs w:val="24"/>
        </w:rPr>
      </w:pPr>
      <w:r>
        <w:rPr>
          <w:rFonts w:cs="Times New Roman"/>
          <w:szCs w:val="24"/>
        </w:rPr>
        <w:t>Viz ukázka Václav Havel</w:t>
      </w:r>
    </w:p>
    <w:p w14:paraId="326040A0" w14:textId="77777777" w:rsidR="00AC563C" w:rsidRDefault="00AC563C" w:rsidP="00AC563C">
      <w:pPr>
        <w:rPr>
          <w:rFonts w:cs="Times New Roman"/>
          <w:b/>
          <w:szCs w:val="24"/>
        </w:rPr>
      </w:pPr>
    </w:p>
    <w:p w14:paraId="319C0C53" w14:textId="77777777" w:rsidR="00AC563C" w:rsidRDefault="00AC563C" w:rsidP="00AC563C">
      <w:pPr>
        <w:rPr>
          <w:rFonts w:cs="Times New Roman"/>
          <w:szCs w:val="24"/>
        </w:rPr>
      </w:pPr>
      <w:r>
        <w:rPr>
          <w:rFonts w:cs="Times New Roman"/>
          <w:b/>
          <w:szCs w:val="24"/>
        </w:rPr>
        <w:t xml:space="preserve">7. Klimax, antiklimax – </w:t>
      </w:r>
      <w:r>
        <w:rPr>
          <w:rFonts w:cs="Times New Roman"/>
          <w:szCs w:val="24"/>
        </w:rPr>
        <w:t>vzestupné a sestupné formulování tématu</w:t>
      </w:r>
    </w:p>
    <w:p w14:paraId="4A918998" w14:textId="77777777" w:rsidR="00AC563C" w:rsidRDefault="00AC563C" w:rsidP="00AC563C">
      <w:pPr>
        <w:rPr>
          <w:rFonts w:cs="Times New Roman"/>
          <w:b/>
          <w:szCs w:val="24"/>
        </w:rPr>
      </w:pPr>
    </w:p>
    <w:p w14:paraId="4F10B489" w14:textId="23155817" w:rsidR="00CF140E" w:rsidRDefault="00CF140E" w:rsidP="00AC563C">
      <w:pPr>
        <w:rPr>
          <w:rFonts w:cs="Times New Roman"/>
          <w:b/>
          <w:szCs w:val="24"/>
        </w:rPr>
      </w:pPr>
      <w:r>
        <w:rPr>
          <w:rFonts w:cs="Times New Roman"/>
          <w:b/>
          <w:szCs w:val="24"/>
        </w:rPr>
        <w:t xml:space="preserve">O dramtických, sugestivních, ozdobných prostředcích najdeme poučení v rétorice. </w:t>
      </w:r>
    </w:p>
    <w:p w14:paraId="4C5863F6" w14:textId="77777777" w:rsidR="00AC563C" w:rsidRDefault="00AC563C" w:rsidP="00AC563C">
      <w:pPr>
        <w:spacing w:after="0"/>
        <w:rPr>
          <w:rFonts w:cs="Times New Roman"/>
          <w:b/>
          <w:szCs w:val="24"/>
        </w:rPr>
      </w:pPr>
      <w:r>
        <w:rPr>
          <w:rFonts w:cs="Times New Roman"/>
          <w:b/>
          <w:szCs w:val="24"/>
        </w:rPr>
        <w:t>Dramatické specifické řečnické projevy</w:t>
      </w:r>
    </w:p>
    <w:p w14:paraId="75FFA2BD" w14:textId="77777777" w:rsidR="00AC563C" w:rsidRDefault="00AC563C" w:rsidP="00AC563C">
      <w:pPr>
        <w:spacing w:after="0"/>
        <w:rPr>
          <w:rFonts w:cs="Times New Roman"/>
          <w:szCs w:val="24"/>
        </w:rPr>
      </w:pPr>
      <w:r>
        <w:rPr>
          <w:rFonts w:cs="Times New Roman"/>
          <w:szCs w:val="24"/>
        </w:rPr>
        <w:t>= udržují dramatické napětí, zejména prostřednictvím textové výstavby.</w:t>
      </w:r>
    </w:p>
    <w:p w14:paraId="6B132CB6" w14:textId="77777777" w:rsidR="00AC563C" w:rsidRDefault="00AC563C" w:rsidP="00AC563C">
      <w:pPr>
        <w:spacing w:after="0"/>
        <w:rPr>
          <w:rFonts w:cs="Times New Roman"/>
          <w:szCs w:val="24"/>
        </w:rPr>
      </w:pPr>
      <w:r>
        <w:rPr>
          <w:rFonts w:cs="Times New Roman"/>
          <w:szCs w:val="24"/>
        </w:rPr>
        <w:t xml:space="preserve">Např. už samotný postup výkladu hraje roli při dramatizaci projevu = </w:t>
      </w:r>
      <w:r>
        <w:rPr>
          <w:rFonts w:cs="Times New Roman"/>
          <w:b/>
          <w:szCs w:val="24"/>
        </w:rPr>
        <w:t>induktivní postup</w:t>
      </w:r>
      <w:r>
        <w:rPr>
          <w:rFonts w:cs="Times New Roman"/>
          <w:szCs w:val="24"/>
        </w:rPr>
        <w:t xml:space="preserve"> (hlavní smysl sdělení je ponechán na konec) je dramatičtější než deduktivní.</w:t>
      </w:r>
    </w:p>
    <w:p w14:paraId="59A72C4A" w14:textId="77777777" w:rsidR="00AC563C" w:rsidRDefault="00AC563C" w:rsidP="00AC563C">
      <w:pPr>
        <w:spacing w:after="0"/>
        <w:rPr>
          <w:rFonts w:cs="Times New Roman"/>
          <w:szCs w:val="24"/>
        </w:rPr>
      </w:pPr>
      <w:r>
        <w:rPr>
          <w:rFonts w:cs="Times New Roman"/>
          <w:szCs w:val="24"/>
        </w:rPr>
        <w:t xml:space="preserve">Význam mají i projevy </w:t>
      </w:r>
      <w:r>
        <w:rPr>
          <w:rFonts w:cs="Times New Roman"/>
          <w:b/>
          <w:szCs w:val="24"/>
        </w:rPr>
        <w:t>hyperbáze</w:t>
      </w:r>
      <w:r>
        <w:rPr>
          <w:rFonts w:cs="Times New Roman"/>
          <w:szCs w:val="24"/>
        </w:rPr>
        <w:t xml:space="preserve"> = souhrnný název pro řečnické figury spočívající v odchylce od přirozeného a ustáleného slovosledu (inverze přívlastku, odklon od uzuální polohy příklonek = </w:t>
      </w:r>
      <w:r>
        <w:rPr>
          <w:rFonts w:cs="Times New Roman"/>
          <w:i/>
          <w:szCs w:val="24"/>
        </w:rPr>
        <w:t xml:space="preserve">Tato událost </w:t>
      </w:r>
      <w:r>
        <w:rPr>
          <w:rFonts w:cs="Times New Roman"/>
          <w:i/>
          <w:szCs w:val="24"/>
          <w:u w:val="single"/>
        </w:rPr>
        <w:t>vryla se</w:t>
      </w:r>
      <w:r>
        <w:rPr>
          <w:rFonts w:cs="Times New Roman"/>
          <w:i/>
          <w:szCs w:val="24"/>
        </w:rPr>
        <w:t xml:space="preserve"> do našeho</w:t>
      </w:r>
      <w:r>
        <w:rPr>
          <w:rFonts w:cs="Times New Roman"/>
          <w:szCs w:val="24"/>
        </w:rPr>
        <w:t xml:space="preserve"> </w:t>
      </w:r>
      <w:r>
        <w:rPr>
          <w:rFonts w:cs="Times New Roman"/>
          <w:i/>
          <w:szCs w:val="24"/>
        </w:rPr>
        <w:t>vědomí</w:t>
      </w:r>
      <w:r>
        <w:rPr>
          <w:rFonts w:cs="Times New Roman"/>
          <w:szCs w:val="24"/>
        </w:rPr>
        <w:t>).</w:t>
      </w:r>
    </w:p>
    <w:p w14:paraId="7D5AFB8E" w14:textId="77777777" w:rsidR="00AC563C" w:rsidRDefault="00AC563C" w:rsidP="00AC563C">
      <w:pPr>
        <w:spacing w:after="0"/>
        <w:rPr>
          <w:rFonts w:cs="Times New Roman"/>
          <w:szCs w:val="24"/>
        </w:rPr>
      </w:pPr>
    </w:p>
    <w:p w14:paraId="26716D46" w14:textId="77777777" w:rsidR="00AC563C" w:rsidRDefault="00AC563C" w:rsidP="00AC563C">
      <w:pPr>
        <w:spacing w:after="0"/>
        <w:rPr>
          <w:rFonts w:cs="Times New Roman"/>
          <w:b/>
          <w:szCs w:val="24"/>
        </w:rPr>
      </w:pPr>
    </w:p>
    <w:p w14:paraId="6879E57A" w14:textId="77777777" w:rsidR="00AC563C" w:rsidRDefault="00AC563C" w:rsidP="00AC563C">
      <w:pPr>
        <w:spacing w:after="0"/>
        <w:rPr>
          <w:rFonts w:cs="Times New Roman"/>
          <w:b/>
          <w:szCs w:val="24"/>
        </w:rPr>
      </w:pPr>
    </w:p>
    <w:p w14:paraId="27656B5D" w14:textId="77777777" w:rsidR="00AC563C" w:rsidRDefault="00AC563C" w:rsidP="00AC563C">
      <w:pPr>
        <w:spacing w:after="0"/>
        <w:rPr>
          <w:rFonts w:cs="Times New Roman"/>
          <w:b/>
          <w:szCs w:val="24"/>
        </w:rPr>
      </w:pPr>
      <w:r>
        <w:rPr>
          <w:rFonts w:cs="Times New Roman"/>
          <w:b/>
          <w:szCs w:val="24"/>
        </w:rPr>
        <w:t xml:space="preserve">Ozdobné specifické řečnické prostředky: </w:t>
      </w:r>
    </w:p>
    <w:p w14:paraId="78D493CA" w14:textId="77777777" w:rsidR="00AC563C" w:rsidRDefault="00AC563C" w:rsidP="00AC563C">
      <w:pPr>
        <w:spacing w:after="0"/>
        <w:rPr>
          <w:rFonts w:cs="Times New Roman"/>
          <w:szCs w:val="24"/>
        </w:rPr>
      </w:pPr>
      <w:r>
        <w:rPr>
          <w:rFonts w:cs="Times New Roman"/>
          <w:szCs w:val="24"/>
        </w:rPr>
        <w:t>=projev patetizují a zvyšují estetické působení projevu; v současnosti ozdobné prostředky tolik nevyužíváme (častější jsou v projevech obřadních, např. smutečních a oddávajících); jsou náročné, jejich užití musí být promyšlené.</w:t>
      </w:r>
    </w:p>
    <w:p w14:paraId="0E36B7C1" w14:textId="77777777" w:rsidR="00AC563C" w:rsidRDefault="00AC563C" w:rsidP="00AC563C">
      <w:pPr>
        <w:spacing w:after="0"/>
        <w:rPr>
          <w:rFonts w:cs="Times New Roman"/>
          <w:szCs w:val="24"/>
        </w:rPr>
      </w:pPr>
      <w:r>
        <w:rPr>
          <w:rFonts w:cs="Times New Roman"/>
          <w:b/>
          <w:szCs w:val="24"/>
        </w:rPr>
        <w:t>digrese</w:t>
      </w:r>
      <w:r>
        <w:rPr>
          <w:rFonts w:cs="Times New Roman"/>
          <w:szCs w:val="24"/>
        </w:rPr>
        <w:t xml:space="preserve"> = lyrické odbočení ze základní dějové linie; subjektivní pohled řečníka na určitou otázku (liší od exkurze=odbočení ve věcných textech)</w:t>
      </w:r>
    </w:p>
    <w:p w14:paraId="643414E5" w14:textId="77777777" w:rsidR="00AC563C" w:rsidRDefault="00AC563C" w:rsidP="00AC563C">
      <w:pPr>
        <w:spacing w:after="0"/>
        <w:rPr>
          <w:rFonts w:cs="Times New Roman"/>
          <w:i/>
          <w:szCs w:val="24"/>
        </w:rPr>
      </w:pPr>
      <w:r>
        <w:rPr>
          <w:rFonts w:cs="Times New Roman"/>
          <w:b/>
          <w:szCs w:val="24"/>
        </w:rPr>
        <w:t xml:space="preserve">enallagé= </w:t>
      </w:r>
      <w:r>
        <w:rPr>
          <w:rFonts w:cs="Times New Roman"/>
          <w:szCs w:val="24"/>
        </w:rPr>
        <w:t xml:space="preserve">základem je změna syntaktické závislosti, změna slovosledu </w:t>
      </w:r>
      <w:r>
        <w:rPr>
          <w:rFonts w:cs="Times New Roman"/>
          <w:i/>
          <w:szCs w:val="24"/>
        </w:rPr>
        <w:t>studené krůpěje potu</w:t>
      </w:r>
      <w:r>
        <w:rPr>
          <w:rFonts w:cs="Times New Roman"/>
          <w:szCs w:val="24"/>
        </w:rPr>
        <w:t xml:space="preserve"> vs. </w:t>
      </w:r>
      <w:r>
        <w:rPr>
          <w:rFonts w:cs="Times New Roman"/>
          <w:i/>
          <w:szCs w:val="24"/>
        </w:rPr>
        <w:t xml:space="preserve">krůpěje studeného potu; poctivé výsledky práce </w:t>
      </w:r>
      <w:r>
        <w:rPr>
          <w:rFonts w:cs="Times New Roman"/>
          <w:szCs w:val="24"/>
        </w:rPr>
        <w:t>vs.</w:t>
      </w:r>
      <w:r>
        <w:rPr>
          <w:rFonts w:cs="Times New Roman"/>
          <w:i/>
          <w:szCs w:val="24"/>
        </w:rPr>
        <w:t xml:space="preserve"> výsledky poctivé práce; vycházející paprsky slunce </w:t>
      </w:r>
      <w:r>
        <w:rPr>
          <w:rFonts w:cs="Times New Roman"/>
          <w:szCs w:val="24"/>
        </w:rPr>
        <w:t>vs.</w:t>
      </w:r>
      <w:r>
        <w:rPr>
          <w:rFonts w:cs="Times New Roman"/>
          <w:i/>
          <w:szCs w:val="24"/>
        </w:rPr>
        <w:t xml:space="preserve"> paprsky vycházejícího slunce</w:t>
      </w:r>
    </w:p>
    <w:p w14:paraId="3D126E5B" w14:textId="77777777" w:rsidR="00AC563C" w:rsidRDefault="00AC563C" w:rsidP="00AC563C">
      <w:pPr>
        <w:spacing w:after="0"/>
        <w:rPr>
          <w:rFonts w:cs="Times New Roman"/>
          <w:szCs w:val="24"/>
        </w:rPr>
      </w:pPr>
      <w:r>
        <w:rPr>
          <w:rFonts w:cs="Times New Roman"/>
          <w:b/>
          <w:szCs w:val="24"/>
        </w:rPr>
        <w:t xml:space="preserve">epiteton ornans = básnický přívlastek </w:t>
      </w:r>
      <w:r>
        <w:rPr>
          <w:rFonts w:cs="Times New Roman"/>
          <w:szCs w:val="24"/>
        </w:rPr>
        <w:t xml:space="preserve">= druh hodnotícího přívlastku, zdůrazňuje určitou vlastnost = vlažná tráva, </w:t>
      </w:r>
      <w:r>
        <w:rPr>
          <w:rFonts w:cs="Times New Roman"/>
          <w:i/>
          <w:szCs w:val="24"/>
        </w:rPr>
        <w:t>vlažný přístup; rozbouřený život; rozvodněný čas</w:t>
      </w:r>
      <w:r>
        <w:rPr>
          <w:rFonts w:cs="Times New Roman"/>
          <w:szCs w:val="24"/>
        </w:rPr>
        <w:t xml:space="preserve"> X epiteton </w:t>
      </w:r>
      <w:r>
        <w:rPr>
          <w:rFonts w:cs="Times New Roman"/>
          <w:szCs w:val="24"/>
        </w:rPr>
        <w:lastRenderedPageBreak/>
        <w:t>constans = angažovaný přístup, pronikavý úspěch; neochvějný; drtivý; mohutný; neutuchající</w:t>
      </w:r>
    </w:p>
    <w:p w14:paraId="072078BF" w14:textId="77777777" w:rsidR="00AC563C" w:rsidRDefault="00AC563C" w:rsidP="00AC563C">
      <w:pPr>
        <w:spacing w:after="0"/>
        <w:rPr>
          <w:rFonts w:cs="Times New Roman"/>
          <w:i/>
          <w:szCs w:val="24"/>
        </w:rPr>
      </w:pPr>
      <w:r>
        <w:rPr>
          <w:rFonts w:cs="Times New Roman"/>
          <w:b/>
          <w:szCs w:val="24"/>
        </w:rPr>
        <w:t>eufemismus</w:t>
      </w:r>
      <w:r>
        <w:rPr>
          <w:rFonts w:cs="Times New Roman"/>
          <w:szCs w:val="24"/>
        </w:rPr>
        <w:t xml:space="preserve"> („zmírňující opis“) = krást = </w:t>
      </w:r>
      <w:r>
        <w:rPr>
          <w:rFonts w:cs="Times New Roman"/>
          <w:i/>
          <w:szCs w:val="24"/>
        </w:rPr>
        <w:t>mít dlouhé prsty</w:t>
      </w:r>
      <w:r>
        <w:rPr>
          <w:rFonts w:cs="Times New Roman"/>
          <w:szCs w:val="24"/>
        </w:rPr>
        <w:t xml:space="preserve">; urážet = </w:t>
      </w:r>
      <w:r>
        <w:rPr>
          <w:rFonts w:cs="Times New Roman"/>
          <w:i/>
          <w:szCs w:val="24"/>
        </w:rPr>
        <w:t>dopouštět se invektiv</w:t>
      </w:r>
    </w:p>
    <w:p w14:paraId="03C4E925" w14:textId="77777777" w:rsidR="00AC563C" w:rsidRDefault="00AC563C" w:rsidP="00AC563C">
      <w:pPr>
        <w:spacing w:after="0"/>
        <w:rPr>
          <w:rFonts w:cs="Times New Roman"/>
          <w:i/>
          <w:szCs w:val="24"/>
        </w:rPr>
      </w:pPr>
      <w:r>
        <w:rPr>
          <w:rFonts w:cs="Times New Roman"/>
          <w:b/>
          <w:szCs w:val="24"/>
        </w:rPr>
        <w:t>figura etymologica</w:t>
      </w:r>
      <w:r>
        <w:rPr>
          <w:rFonts w:cs="Times New Roman"/>
          <w:szCs w:val="24"/>
        </w:rPr>
        <w:t xml:space="preserve"> = spojení dvou slov se stejným slovním základem; </w:t>
      </w:r>
      <w:r>
        <w:rPr>
          <w:rFonts w:cs="Times New Roman"/>
          <w:i/>
          <w:szCs w:val="24"/>
        </w:rPr>
        <w:t>Nebuďte moudřejší než moudrost a rozumnější než rozum</w:t>
      </w:r>
      <w:r>
        <w:rPr>
          <w:rFonts w:cs="Times New Roman"/>
          <w:szCs w:val="24"/>
        </w:rPr>
        <w:t xml:space="preserve">; </w:t>
      </w:r>
      <w:r>
        <w:rPr>
          <w:rFonts w:cs="Times New Roman"/>
          <w:i/>
          <w:szCs w:val="24"/>
        </w:rPr>
        <w:t>nejlepší z nejlepších; spát spánkem spravedlivých; soud soudil soudce</w:t>
      </w:r>
    </w:p>
    <w:p w14:paraId="3430D4EF" w14:textId="77777777" w:rsidR="00AC563C" w:rsidRDefault="00AC563C" w:rsidP="00AC563C">
      <w:pPr>
        <w:spacing w:after="0"/>
        <w:rPr>
          <w:rFonts w:cs="Times New Roman"/>
          <w:szCs w:val="24"/>
        </w:rPr>
      </w:pPr>
      <w:r>
        <w:rPr>
          <w:rFonts w:cs="Times New Roman"/>
          <w:b/>
          <w:szCs w:val="24"/>
        </w:rPr>
        <w:t>oxymóron</w:t>
      </w:r>
      <w:r>
        <w:rPr>
          <w:rFonts w:cs="Times New Roman"/>
          <w:szCs w:val="24"/>
        </w:rPr>
        <w:t xml:space="preserve"> = spojení slov, jež si významově odporují = </w:t>
      </w:r>
      <w:r>
        <w:rPr>
          <w:rFonts w:cs="Times New Roman"/>
          <w:i/>
          <w:szCs w:val="24"/>
        </w:rPr>
        <w:t>veřejné tajemství</w:t>
      </w:r>
      <w:r>
        <w:rPr>
          <w:rFonts w:cs="Times New Roman"/>
          <w:szCs w:val="24"/>
        </w:rPr>
        <w:t xml:space="preserve">; </w:t>
      </w:r>
      <w:r>
        <w:rPr>
          <w:rFonts w:cs="Times New Roman"/>
          <w:i/>
          <w:szCs w:val="24"/>
        </w:rPr>
        <w:t>živá mrtvola; zdravý rozum</w:t>
      </w:r>
      <w:r>
        <w:rPr>
          <w:rFonts w:cs="Times New Roman"/>
          <w:szCs w:val="24"/>
        </w:rPr>
        <w:t xml:space="preserve">; </w:t>
      </w:r>
      <w:r>
        <w:rPr>
          <w:rFonts w:cs="Times New Roman"/>
          <w:i/>
          <w:szCs w:val="24"/>
        </w:rPr>
        <w:t>Ano, slíbili svobodu – svobodu pro mrtvé, kteří zemřeli hladem a byli povražděni ve válce.</w:t>
      </w:r>
    </w:p>
    <w:p w14:paraId="506599E8" w14:textId="77777777" w:rsidR="00AC563C" w:rsidRDefault="00AC563C" w:rsidP="00AC563C">
      <w:pPr>
        <w:spacing w:after="0"/>
        <w:rPr>
          <w:rFonts w:cs="Times New Roman"/>
          <w:i/>
          <w:szCs w:val="24"/>
        </w:rPr>
      </w:pPr>
      <w:r>
        <w:rPr>
          <w:rFonts w:cs="Times New Roman"/>
          <w:szCs w:val="24"/>
        </w:rPr>
        <w:t xml:space="preserve">Typem je </w:t>
      </w:r>
      <w:r>
        <w:rPr>
          <w:rFonts w:cs="Times New Roman"/>
          <w:i/>
          <w:szCs w:val="24"/>
        </w:rPr>
        <w:t xml:space="preserve">contradictio in adiecto </w:t>
      </w:r>
      <w:r>
        <w:rPr>
          <w:rFonts w:cs="Times New Roman"/>
          <w:szCs w:val="24"/>
        </w:rPr>
        <w:t xml:space="preserve">(spor v přívlastku); jedna část je negací druhé = </w:t>
      </w:r>
      <w:r>
        <w:rPr>
          <w:rFonts w:cs="Times New Roman"/>
          <w:i/>
          <w:szCs w:val="24"/>
        </w:rPr>
        <w:t>větší polovina</w:t>
      </w:r>
      <w:r>
        <w:rPr>
          <w:rFonts w:cs="Times New Roman"/>
          <w:szCs w:val="24"/>
        </w:rPr>
        <w:t xml:space="preserve">; </w:t>
      </w:r>
      <w:r>
        <w:rPr>
          <w:rFonts w:cs="Times New Roman"/>
          <w:i/>
          <w:szCs w:val="24"/>
        </w:rPr>
        <w:t>bezdětný otec.</w:t>
      </w:r>
    </w:p>
    <w:p w14:paraId="64CE4540" w14:textId="77777777" w:rsidR="00AC563C" w:rsidRDefault="00AC563C" w:rsidP="00AC563C">
      <w:pPr>
        <w:spacing w:after="0"/>
        <w:rPr>
          <w:rFonts w:cs="Times New Roman"/>
          <w:szCs w:val="24"/>
        </w:rPr>
      </w:pPr>
      <w:r>
        <w:rPr>
          <w:rFonts w:cs="Times New Roman"/>
          <w:b/>
          <w:szCs w:val="24"/>
        </w:rPr>
        <w:t>paradox</w:t>
      </w:r>
      <w:r>
        <w:rPr>
          <w:rFonts w:cs="Times New Roman"/>
          <w:szCs w:val="24"/>
        </w:rPr>
        <w:t xml:space="preserve"> = protimyslné tvrzení, které odporuje vžitým představám = </w:t>
      </w:r>
      <w:r>
        <w:rPr>
          <w:rFonts w:cs="Times New Roman"/>
          <w:i/>
          <w:szCs w:val="24"/>
        </w:rPr>
        <w:t>Snad nejvíce života svíráme, když umíráme</w:t>
      </w:r>
      <w:r>
        <w:rPr>
          <w:rFonts w:cs="Times New Roman"/>
          <w:szCs w:val="24"/>
        </w:rPr>
        <w:t xml:space="preserve"> (V. Závada); </w:t>
      </w:r>
      <w:r>
        <w:rPr>
          <w:rFonts w:cs="Times New Roman"/>
          <w:i/>
          <w:szCs w:val="24"/>
        </w:rPr>
        <w:t>Byl velký a silný, tak silný, že to muselo být ze slabosti</w:t>
      </w:r>
      <w:r>
        <w:rPr>
          <w:rFonts w:cs="Times New Roman"/>
          <w:szCs w:val="24"/>
        </w:rPr>
        <w:t xml:space="preserve">. </w:t>
      </w:r>
    </w:p>
    <w:p w14:paraId="58439EA3" w14:textId="77777777" w:rsidR="00AC563C" w:rsidRDefault="00AC563C" w:rsidP="00AC563C">
      <w:pPr>
        <w:spacing w:after="0"/>
        <w:rPr>
          <w:rFonts w:cs="Times New Roman"/>
          <w:szCs w:val="24"/>
        </w:rPr>
      </w:pPr>
      <w:r>
        <w:rPr>
          <w:rFonts w:cs="Times New Roman"/>
          <w:b/>
          <w:szCs w:val="24"/>
        </w:rPr>
        <w:t xml:space="preserve">perifráze </w:t>
      </w:r>
      <w:r>
        <w:rPr>
          <w:rFonts w:cs="Times New Roman"/>
          <w:szCs w:val="24"/>
        </w:rPr>
        <w:t xml:space="preserve">(opis) = Japonsko = </w:t>
      </w:r>
      <w:r>
        <w:rPr>
          <w:rFonts w:cs="Times New Roman"/>
          <w:i/>
          <w:szCs w:val="24"/>
        </w:rPr>
        <w:t>země vycházejícího slunce</w:t>
      </w:r>
      <w:r>
        <w:rPr>
          <w:rFonts w:cs="Times New Roman"/>
          <w:szCs w:val="24"/>
        </w:rPr>
        <w:t xml:space="preserve">; Zelenka = </w:t>
      </w:r>
      <w:r>
        <w:rPr>
          <w:rFonts w:cs="Times New Roman"/>
          <w:i/>
          <w:szCs w:val="24"/>
        </w:rPr>
        <w:t xml:space="preserve">vrah v bílém plášti; </w:t>
      </w:r>
      <w:r>
        <w:rPr>
          <w:rFonts w:cs="Times New Roman"/>
          <w:szCs w:val="24"/>
        </w:rPr>
        <w:t>Hitler=</w:t>
      </w:r>
      <w:r>
        <w:rPr>
          <w:rFonts w:cs="Times New Roman"/>
          <w:i/>
          <w:szCs w:val="24"/>
        </w:rPr>
        <w:t>šílenec v holínkách.</w:t>
      </w:r>
    </w:p>
    <w:p w14:paraId="3529ACC1" w14:textId="77777777" w:rsidR="00AC563C" w:rsidRDefault="00AC563C" w:rsidP="00AC563C">
      <w:pPr>
        <w:spacing w:after="0"/>
        <w:rPr>
          <w:rFonts w:cs="Times New Roman"/>
          <w:i/>
          <w:szCs w:val="24"/>
        </w:rPr>
      </w:pPr>
    </w:p>
    <w:p w14:paraId="1AD54447" w14:textId="77777777" w:rsidR="00AC563C" w:rsidRDefault="00AC563C" w:rsidP="00AC563C">
      <w:pPr>
        <w:spacing w:after="0"/>
        <w:rPr>
          <w:rFonts w:cs="Times New Roman"/>
          <w:b/>
          <w:szCs w:val="24"/>
        </w:rPr>
      </w:pPr>
      <w:r>
        <w:rPr>
          <w:rFonts w:cs="Times New Roman"/>
          <w:b/>
          <w:szCs w:val="24"/>
        </w:rPr>
        <w:t>Sugestivní specifické řečnické prostředky</w:t>
      </w:r>
    </w:p>
    <w:p w14:paraId="02A91B4F" w14:textId="77777777" w:rsidR="00AC563C" w:rsidRDefault="00AC563C" w:rsidP="00AC563C">
      <w:pPr>
        <w:spacing w:after="0"/>
        <w:rPr>
          <w:rFonts w:cs="Times New Roman"/>
          <w:szCs w:val="24"/>
        </w:rPr>
      </w:pPr>
      <w:r>
        <w:rPr>
          <w:rFonts w:cs="Times New Roman"/>
          <w:szCs w:val="24"/>
        </w:rPr>
        <w:t>(používáme často i dnes; různé druhy opakování, např. anafora, syntaktické paralelismy atd., inverze, tautologie atd.)</w:t>
      </w:r>
    </w:p>
    <w:p w14:paraId="2C894C10" w14:textId="77777777" w:rsidR="00AC563C" w:rsidRDefault="00AC563C" w:rsidP="00AC563C">
      <w:pPr>
        <w:spacing w:after="0"/>
        <w:rPr>
          <w:rFonts w:cs="Times New Roman"/>
          <w:szCs w:val="24"/>
        </w:rPr>
      </w:pPr>
    </w:p>
    <w:p w14:paraId="2A37DBA8" w14:textId="77777777" w:rsidR="00AC563C" w:rsidRDefault="00AC563C" w:rsidP="00AC563C">
      <w:pPr>
        <w:spacing w:after="0"/>
        <w:rPr>
          <w:rFonts w:cs="Times New Roman"/>
          <w:szCs w:val="24"/>
        </w:rPr>
      </w:pPr>
      <w:r>
        <w:rPr>
          <w:rFonts w:cs="Times New Roman"/>
          <w:szCs w:val="24"/>
        </w:rPr>
        <w:t xml:space="preserve">1. Vzpomínám na ten nádherný den. Den, který utkvěl navždy v mé paměti. </w:t>
      </w:r>
    </w:p>
    <w:p w14:paraId="3BF27E58" w14:textId="77777777" w:rsidR="00AC563C" w:rsidRDefault="00AC563C" w:rsidP="00AC563C">
      <w:pPr>
        <w:spacing w:after="0"/>
        <w:rPr>
          <w:rFonts w:cs="Times New Roman"/>
          <w:szCs w:val="24"/>
        </w:rPr>
      </w:pPr>
      <w:r>
        <w:rPr>
          <w:rFonts w:cs="Times New Roman"/>
          <w:szCs w:val="24"/>
        </w:rPr>
        <w:t>2. Měl rád své nejbližší, měl rád své spolupracovníky, měl rád své knihy.</w:t>
      </w:r>
    </w:p>
    <w:p w14:paraId="60E5C64A" w14:textId="77777777" w:rsidR="00AC563C" w:rsidRDefault="00AC563C" w:rsidP="00AC563C">
      <w:pPr>
        <w:spacing w:after="0"/>
        <w:rPr>
          <w:rFonts w:cs="Times New Roman"/>
          <w:szCs w:val="24"/>
        </w:rPr>
      </w:pPr>
      <w:r>
        <w:rPr>
          <w:rFonts w:cs="Times New Roman"/>
          <w:szCs w:val="24"/>
        </w:rPr>
        <w:t xml:space="preserve">3. Neříkej vždy vše, co víš, ale vždy bys měl vědět, co říkáš. </w:t>
      </w:r>
    </w:p>
    <w:p w14:paraId="69F4FA4B" w14:textId="77777777" w:rsidR="00AC563C" w:rsidRDefault="00AC563C" w:rsidP="00AC563C">
      <w:pPr>
        <w:spacing w:after="0"/>
        <w:rPr>
          <w:rFonts w:cs="Times New Roman"/>
          <w:szCs w:val="24"/>
        </w:rPr>
      </w:pPr>
      <w:r>
        <w:rPr>
          <w:rFonts w:cs="Times New Roman"/>
          <w:szCs w:val="24"/>
        </w:rPr>
        <w:t>4. Stále tvrdí, že jejich postoje k nám jsou motivovány přátelstvím. Přátelstvím, ale jakým?</w:t>
      </w:r>
    </w:p>
    <w:p w14:paraId="76330149" w14:textId="77777777" w:rsidR="00AC563C" w:rsidRDefault="00AC563C" w:rsidP="00AC563C">
      <w:pPr>
        <w:spacing w:after="0"/>
        <w:rPr>
          <w:rFonts w:cs="Times New Roman"/>
          <w:szCs w:val="24"/>
        </w:rPr>
      </w:pPr>
      <w:r>
        <w:rPr>
          <w:rFonts w:cs="Times New Roman"/>
          <w:szCs w:val="24"/>
        </w:rPr>
        <w:t xml:space="preserve">5. Láska musí být zachována, protože každý z nás potřebuje k životu lásku. </w:t>
      </w:r>
    </w:p>
    <w:p w14:paraId="1DC538E5" w14:textId="77777777" w:rsidR="00AC563C" w:rsidRDefault="00AC563C" w:rsidP="00AC563C">
      <w:pPr>
        <w:spacing w:after="0"/>
        <w:rPr>
          <w:rFonts w:cs="Times New Roman"/>
          <w:szCs w:val="24"/>
        </w:rPr>
      </w:pPr>
      <w:r>
        <w:rPr>
          <w:rFonts w:cs="Times New Roman"/>
          <w:szCs w:val="24"/>
        </w:rPr>
        <w:t>6. O rodinu, o rodinu vždy vzorně pečoval.</w:t>
      </w:r>
    </w:p>
    <w:p w14:paraId="322467E8" w14:textId="77777777" w:rsidR="00AC563C" w:rsidRDefault="00AC563C" w:rsidP="00AC563C">
      <w:pPr>
        <w:spacing w:after="0"/>
        <w:rPr>
          <w:rFonts w:cs="Times New Roman"/>
          <w:szCs w:val="24"/>
        </w:rPr>
      </w:pPr>
      <w:r>
        <w:rPr>
          <w:rFonts w:cs="Times New Roman"/>
          <w:szCs w:val="24"/>
        </w:rPr>
        <w:t xml:space="preserve">7. Hovořili jsme s mnohými studenty. Studenty, kterým není lhostejný další osud naší univerzity. </w:t>
      </w:r>
    </w:p>
    <w:p w14:paraId="39B30A65" w14:textId="77777777" w:rsidR="00AC563C" w:rsidRDefault="00AC563C" w:rsidP="00AC563C">
      <w:pPr>
        <w:spacing w:after="0"/>
        <w:rPr>
          <w:rFonts w:cs="Times New Roman"/>
          <w:szCs w:val="24"/>
        </w:rPr>
      </w:pPr>
      <w:r>
        <w:rPr>
          <w:rFonts w:cs="Times New Roman"/>
          <w:szCs w:val="24"/>
        </w:rPr>
        <w:t>8. Nekázeň se projevit musela, musela se projevit nekázeň, a to jak v docházce, tak ve studijních výsledcích.</w:t>
      </w:r>
    </w:p>
    <w:p w14:paraId="24A299BD" w14:textId="77777777" w:rsidR="00AC563C" w:rsidRDefault="00AC563C" w:rsidP="00AC563C">
      <w:pPr>
        <w:spacing w:after="0"/>
        <w:rPr>
          <w:rFonts w:cs="Times New Roman"/>
          <w:szCs w:val="24"/>
        </w:rPr>
      </w:pPr>
      <w:r>
        <w:rPr>
          <w:rFonts w:cs="Times New Roman"/>
          <w:szCs w:val="24"/>
        </w:rPr>
        <w:t>9. Znáte dobře naše záměry, pochopili jste naše záměry a určitě budete propagovat naše záměry.</w:t>
      </w:r>
    </w:p>
    <w:p w14:paraId="0CF0A15C" w14:textId="77777777" w:rsidR="00AC563C" w:rsidRDefault="00AC563C" w:rsidP="00AC563C">
      <w:pPr>
        <w:spacing w:after="0"/>
        <w:rPr>
          <w:rFonts w:cs="Times New Roman"/>
          <w:szCs w:val="24"/>
        </w:rPr>
      </w:pPr>
      <w:r>
        <w:rPr>
          <w:rFonts w:cs="Times New Roman"/>
          <w:szCs w:val="24"/>
        </w:rPr>
        <w:t>10. Budeme ještě potřebovat hodně, hodně energie.</w:t>
      </w:r>
    </w:p>
    <w:p w14:paraId="066AF4A8" w14:textId="77777777" w:rsidR="00AC563C" w:rsidRDefault="00AC563C" w:rsidP="00AC563C">
      <w:pPr>
        <w:spacing w:after="0"/>
        <w:rPr>
          <w:rFonts w:cs="Times New Roman"/>
          <w:szCs w:val="24"/>
        </w:rPr>
      </w:pPr>
      <w:r>
        <w:rPr>
          <w:rFonts w:cs="Times New Roman"/>
          <w:szCs w:val="24"/>
        </w:rPr>
        <w:t xml:space="preserve">11. Co jsem viděl, to jsem viděl. Co jsem řekl, to jsem řekl. </w:t>
      </w:r>
    </w:p>
    <w:p w14:paraId="50388747" w14:textId="77777777" w:rsidR="00AC563C" w:rsidRDefault="00AC563C" w:rsidP="00AC563C">
      <w:pPr>
        <w:spacing w:after="0"/>
        <w:rPr>
          <w:rFonts w:cs="Times New Roman"/>
          <w:szCs w:val="24"/>
        </w:rPr>
      </w:pPr>
      <w:r>
        <w:rPr>
          <w:rFonts w:cs="Times New Roman"/>
          <w:szCs w:val="24"/>
        </w:rPr>
        <w:t>12. To je právě to, čeho se nám nedostává. To je právě to, co postrádá naše ekonomika.</w:t>
      </w:r>
    </w:p>
    <w:p w14:paraId="23AA9C1E" w14:textId="77777777" w:rsidR="00AC563C" w:rsidRDefault="00AC563C" w:rsidP="00AC563C">
      <w:pPr>
        <w:spacing w:after="0"/>
        <w:rPr>
          <w:rFonts w:cs="Times New Roman"/>
          <w:szCs w:val="24"/>
        </w:rPr>
      </w:pPr>
      <w:r>
        <w:rPr>
          <w:rFonts w:cs="Times New Roman"/>
          <w:szCs w:val="24"/>
        </w:rPr>
        <w:t>13. Moc a síla naší strany spočívá v tom, že (…). Je potřeba vést a usměrňovat. Jaro a vůně nám zamotaly hlavu. Podzim a smutek neoddělitelně patří i k naší dnešní náladě.</w:t>
      </w:r>
    </w:p>
    <w:p w14:paraId="6333DEE6" w14:textId="77777777" w:rsidR="00AC563C" w:rsidRDefault="00AC563C" w:rsidP="00AC563C">
      <w:pPr>
        <w:spacing w:after="0"/>
        <w:rPr>
          <w:rFonts w:cs="Times New Roman"/>
          <w:szCs w:val="24"/>
        </w:rPr>
      </w:pPr>
      <w:r>
        <w:rPr>
          <w:rFonts w:cs="Times New Roman"/>
          <w:szCs w:val="24"/>
        </w:rPr>
        <w:t xml:space="preserve">14. Když budeme všichni více přemýšlet o své práci, když budeme lépe využívat pracovní doby a strojového vybavení, jistě se zvýší náš zisk. </w:t>
      </w:r>
    </w:p>
    <w:p w14:paraId="57FAF9A4" w14:textId="77777777" w:rsidR="00AC563C" w:rsidRDefault="00AC563C" w:rsidP="00AC563C">
      <w:pPr>
        <w:spacing w:after="0"/>
        <w:rPr>
          <w:rFonts w:cs="Times New Roman"/>
          <w:szCs w:val="24"/>
        </w:rPr>
      </w:pPr>
      <w:r>
        <w:rPr>
          <w:rFonts w:cs="Times New Roman"/>
          <w:szCs w:val="24"/>
        </w:rPr>
        <w:t>15. To jsou názory teoretiků, ale i lidí z praxe.</w:t>
      </w:r>
    </w:p>
    <w:p w14:paraId="5247EB7C" w14:textId="77777777" w:rsidR="00AC563C" w:rsidRDefault="00AC563C" w:rsidP="00AC563C">
      <w:pPr>
        <w:spacing w:after="0"/>
        <w:rPr>
          <w:rFonts w:cs="Times New Roman"/>
          <w:szCs w:val="24"/>
        </w:rPr>
      </w:pPr>
      <w:r>
        <w:rPr>
          <w:rFonts w:cs="Times New Roman"/>
          <w:szCs w:val="24"/>
        </w:rPr>
        <w:t>16. Umění je dlouhé, krátký je náš život. Byl pracovitým a čestným člověkem, otcem milovaným i milujícím.</w:t>
      </w:r>
    </w:p>
    <w:p w14:paraId="2C21C4E5" w14:textId="77777777" w:rsidR="00AC563C" w:rsidRDefault="00AC563C" w:rsidP="00AC563C">
      <w:pPr>
        <w:spacing w:after="0"/>
        <w:rPr>
          <w:rFonts w:cs="Times New Roman"/>
          <w:b/>
          <w:szCs w:val="24"/>
        </w:rPr>
      </w:pPr>
    </w:p>
    <w:p w14:paraId="268B5EA8" w14:textId="77777777" w:rsidR="00AC563C" w:rsidRDefault="00AC563C" w:rsidP="00AC563C">
      <w:pPr>
        <w:spacing w:after="0"/>
        <w:rPr>
          <w:rFonts w:cs="Times New Roman"/>
          <w:szCs w:val="24"/>
        </w:rPr>
      </w:pPr>
    </w:p>
    <w:p w14:paraId="4BBB2839" w14:textId="77777777" w:rsidR="00AC563C" w:rsidRDefault="00AC563C" w:rsidP="00AC563C">
      <w:pPr>
        <w:spacing w:after="0"/>
        <w:rPr>
          <w:rFonts w:cs="Times New Roman"/>
          <w:szCs w:val="24"/>
        </w:rPr>
      </w:pPr>
    </w:p>
    <w:p w14:paraId="47A1A24E" w14:textId="77777777" w:rsidR="00E936F2" w:rsidRPr="00E936F2" w:rsidRDefault="00AC563C" w:rsidP="00E936F2">
      <w:pPr>
        <w:pStyle w:val="Normlnweb"/>
      </w:pPr>
      <w:r>
        <w:rPr>
          <w:b/>
        </w:rPr>
        <w:t xml:space="preserve"> </w:t>
      </w:r>
      <w:r w:rsidR="00E936F2" w:rsidRPr="00E936F2">
        <w:t>http://www.phil.muni.cz/stylistika/studie/vyslovnost.htm</w:t>
      </w:r>
    </w:p>
    <w:p w14:paraId="1EDC7051" w14:textId="77777777" w:rsidR="00E936F2" w:rsidRPr="00E936F2" w:rsidRDefault="00E936F2" w:rsidP="00E936F2">
      <w:pPr>
        <w:spacing w:before="100" w:beforeAutospacing="1" w:after="100" w:afterAutospacing="1" w:line="240" w:lineRule="auto"/>
        <w:rPr>
          <w:rFonts w:eastAsia="Times New Roman" w:cs="Times New Roman"/>
          <w:szCs w:val="24"/>
          <w:lang w:eastAsia="cs-CZ"/>
        </w:rPr>
      </w:pPr>
      <w:r w:rsidRPr="00E936F2">
        <w:rPr>
          <w:rFonts w:eastAsia="Times New Roman" w:cs="Times New Roman"/>
          <w:szCs w:val="24"/>
          <w:lang w:eastAsia="cs-CZ"/>
        </w:rPr>
        <w:t xml:space="preserve">Zde text prof. M. </w:t>
      </w:r>
      <w:proofErr w:type="gramStart"/>
      <w:r w:rsidRPr="00E936F2">
        <w:rPr>
          <w:rFonts w:eastAsia="Times New Roman" w:cs="Times New Roman"/>
          <w:szCs w:val="24"/>
          <w:lang w:eastAsia="cs-CZ"/>
        </w:rPr>
        <w:t>Krčmové - Výslovnost</w:t>
      </w:r>
      <w:proofErr w:type="gramEnd"/>
      <w:r w:rsidRPr="00E936F2">
        <w:rPr>
          <w:rFonts w:eastAsia="Times New Roman" w:cs="Times New Roman"/>
          <w:szCs w:val="24"/>
          <w:lang w:eastAsia="cs-CZ"/>
        </w:rPr>
        <w:t xml:space="preserve"> ve veřejném projevu</w:t>
      </w:r>
    </w:p>
    <w:p w14:paraId="09CD8F13" w14:textId="77777777" w:rsidR="00E936F2" w:rsidRPr="00E936F2" w:rsidRDefault="00E936F2" w:rsidP="00E936F2">
      <w:pPr>
        <w:spacing w:before="100" w:beforeAutospacing="1" w:after="100" w:afterAutospacing="1" w:line="240" w:lineRule="auto"/>
        <w:rPr>
          <w:rFonts w:eastAsia="Times New Roman" w:cs="Times New Roman"/>
          <w:szCs w:val="24"/>
          <w:lang w:eastAsia="cs-CZ"/>
        </w:rPr>
      </w:pPr>
      <w:r w:rsidRPr="00E936F2">
        <w:rPr>
          <w:rFonts w:eastAsia="Times New Roman" w:cs="Times New Roman"/>
          <w:szCs w:val="24"/>
          <w:lang w:eastAsia="cs-CZ"/>
        </w:rPr>
        <w:t>https://olomouc.rozhlas.cz/jsem-jsi-jsme-jsou-kdy-je-vyslovovat-peclive-6380981</w:t>
      </w:r>
    </w:p>
    <w:p w14:paraId="2DF66F7F" w14:textId="77777777" w:rsidR="00E936F2" w:rsidRPr="00E936F2" w:rsidRDefault="00E936F2" w:rsidP="00E936F2">
      <w:pPr>
        <w:spacing w:before="100" w:beforeAutospacing="1" w:after="100" w:afterAutospacing="1" w:line="240" w:lineRule="auto"/>
        <w:rPr>
          <w:rFonts w:eastAsia="Times New Roman" w:cs="Times New Roman"/>
          <w:szCs w:val="24"/>
          <w:lang w:eastAsia="cs-CZ"/>
        </w:rPr>
      </w:pPr>
      <w:r w:rsidRPr="00E936F2">
        <w:rPr>
          <w:rFonts w:eastAsia="Times New Roman" w:cs="Times New Roman"/>
          <w:szCs w:val="24"/>
          <w:lang w:eastAsia="cs-CZ"/>
        </w:rPr>
        <w:t>Zde o výslovnosti js- (jsi, jsme atd.)</w:t>
      </w:r>
    </w:p>
    <w:p w14:paraId="62201953" w14:textId="77777777" w:rsidR="00E936F2" w:rsidRPr="00E936F2" w:rsidRDefault="00E936F2" w:rsidP="00E936F2">
      <w:pPr>
        <w:spacing w:before="100" w:beforeAutospacing="1" w:after="100" w:afterAutospacing="1" w:line="240" w:lineRule="auto"/>
        <w:rPr>
          <w:rFonts w:eastAsia="Times New Roman" w:cs="Times New Roman"/>
          <w:szCs w:val="24"/>
          <w:lang w:eastAsia="cs-CZ"/>
        </w:rPr>
      </w:pPr>
      <w:r w:rsidRPr="00E936F2">
        <w:rPr>
          <w:rFonts w:eastAsia="Times New Roman" w:cs="Times New Roman"/>
          <w:szCs w:val="24"/>
          <w:lang w:eastAsia="cs-CZ"/>
        </w:rPr>
        <w:t xml:space="preserve">Palková, Z. Zvuková podoba veřejných mluvených projevů z hlediska jazykové kultury. </w:t>
      </w:r>
      <w:r w:rsidRPr="00E936F2">
        <w:rPr>
          <w:rFonts w:eastAsia="Times New Roman" w:cs="Times New Roman"/>
          <w:i/>
          <w:iCs/>
          <w:szCs w:val="24"/>
          <w:lang w:eastAsia="cs-CZ"/>
        </w:rPr>
        <w:t>Čeština doma a ve světě</w:t>
      </w:r>
      <w:r w:rsidRPr="00E936F2">
        <w:rPr>
          <w:rFonts w:eastAsia="Times New Roman" w:cs="Times New Roman"/>
          <w:szCs w:val="24"/>
          <w:lang w:eastAsia="cs-CZ"/>
        </w:rPr>
        <w:t xml:space="preserve"> 13, 2005, 37–38.</w:t>
      </w:r>
    </w:p>
    <w:p w14:paraId="04787C38" w14:textId="77777777" w:rsidR="00E936F2" w:rsidRPr="00E936F2" w:rsidRDefault="00E936F2" w:rsidP="00E936F2">
      <w:pPr>
        <w:spacing w:before="100" w:beforeAutospacing="1" w:after="100" w:afterAutospacing="1" w:line="240" w:lineRule="auto"/>
        <w:rPr>
          <w:rFonts w:eastAsia="Times New Roman" w:cs="Times New Roman"/>
          <w:szCs w:val="24"/>
          <w:lang w:eastAsia="cs-CZ"/>
        </w:rPr>
      </w:pPr>
      <w:proofErr w:type="gramStart"/>
      <w:r w:rsidRPr="00E936F2">
        <w:rPr>
          <w:rFonts w:eastAsia="Times New Roman" w:cs="Times New Roman"/>
          <w:szCs w:val="24"/>
          <w:lang w:eastAsia="cs-CZ"/>
        </w:rPr>
        <w:t>Zde:http://ucjtk.ff.cuni.cz/wp-content/uploads/sites/57/2015/11/CDS2005-12.pdf</w:t>
      </w:r>
      <w:proofErr w:type="gramEnd"/>
    </w:p>
    <w:p w14:paraId="1D421583" w14:textId="77777777" w:rsidR="00E936F2" w:rsidRPr="00E936F2" w:rsidRDefault="00E936F2" w:rsidP="00E936F2">
      <w:pPr>
        <w:spacing w:before="100" w:beforeAutospacing="1" w:after="100" w:afterAutospacing="1" w:line="240" w:lineRule="auto"/>
        <w:rPr>
          <w:rFonts w:eastAsia="Times New Roman" w:cs="Times New Roman"/>
          <w:szCs w:val="24"/>
          <w:lang w:eastAsia="cs-CZ"/>
        </w:rPr>
      </w:pPr>
      <w:r w:rsidRPr="00E936F2">
        <w:rPr>
          <w:rFonts w:eastAsia="Times New Roman" w:cs="Times New Roman"/>
          <w:szCs w:val="24"/>
          <w:lang w:eastAsia="cs-CZ"/>
        </w:rPr>
        <w:t>Jílková, L. K výslovnosti samohlásek v médiích. Mediažurnál 1/2017, s. 17-18.</w:t>
      </w:r>
    </w:p>
    <w:p w14:paraId="0B3FF9AA" w14:textId="77777777" w:rsidR="00E936F2" w:rsidRPr="00E936F2" w:rsidRDefault="00E936F2" w:rsidP="00E936F2">
      <w:pPr>
        <w:spacing w:before="100" w:beforeAutospacing="1" w:after="100" w:afterAutospacing="1" w:line="240" w:lineRule="auto"/>
        <w:rPr>
          <w:rFonts w:eastAsia="Times New Roman" w:cs="Times New Roman"/>
          <w:szCs w:val="24"/>
          <w:lang w:eastAsia="cs-CZ"/>
        </w:rPr>
      </w:pPr>
      <w:r w:rsidRPr="00E936F2">
        <w:rPr>
          <w:rFonts w:eastAsia="Times New Roman" w:cs="Times New Roman"/>
          <w:szCs w:val="24"/>
          <w:lang w:eastAsia="cs-CZ"/>
        </w:rPr>
        <w:t>http://www.mediazurnal.cz/archiv-casopisu</w:t>
      </w:r>
    </w:p>
    <w:p w14:paraId="65FD334A" w14:textId="77777777" w:rsidR="00E936F2" w:rsidRDefault="00E936F2" w:rsidP="00E936F2">
      <w:pPr>
        <w:pStyle w:val="Normlnweb"/>
      </w:pPr>
      <w:r>
        <w:t>BILINSKI, Wolfgang. </w:t>
      </w:r>
      <w:r>
        <w:rPr>
          <w:rStyle w:val="Zdraznn"/>
          <w:rFonts w:eastAsiaTheme="majorEastAsia"/>
        </w:rPr>
        <w:t>Velká kniha rétoriky (Jak s jistotou a přesvědčivě vystupovat při každé příležitosti).</w:t>
      </w:r>
      <w:r>
        <w:t> Praha: Grada Publishing 2011. </w:t>
      </w:r>
    </w:p>
    <w:p w14:paraId="3DA592D9" w14:textId="77777777" w:rsidR="00E936F2" w:rsidRDefault="00E936F2" w:rsidP="00E936F2">
      <w:pPr>
        <w:pStyle w:val="Normlnweb"/>
      </w:pPr>
      <w:r>
        <w:t xml:space="preserve">BORG, James. </w:t>
      </w:r>
      <w:r>
        <w:rPr>
          <w:rStyle w:val="Zdraznn"/>
          <w:rFonts w:eastAsiaTheme="majorEastAsia"/>
        </w:rPr>
        <w:t xml:space="preserve">Řeč </w:t>
      </w:r>
      <w:proofErr w:type="gramStart"/>
      <w:r>
        <w:rPr>
          <w:rStyle w:val="Zdraznn"/>
          <w:rFonts w:eastAsiaTheme="majorEastAsia"/>
        </w:rPr>
        <w:t>těla - Jak</w:t>
      </w:r>
      <w:proofErr w:type="gramEnd"/>
      <w:r>
        <w:rPr>
          <w:rStyle w:val="Zdraznn"/>
          <w:rFonts w:eastAsiaTheme="majorEastAsia"/>
        </w:rPr>
        <w:t xml:space="preserve"> poznat, co kdo doopravdy říká</w:t>
      </w:r>
      <w:r>
        <w:t>. Praha: Grada, 2012.</w:t>
      </w:r>
    </w:p>
    <w:p w14:paraId="13FF5711" w14:textId="77777777" w:rsidR="00E936F2" w:rsidRDefault="00E936F2" w:rsidP="00E936F2">
      <w:pPr>
        <w:pStyle w:val="Normlnweb"/>
      </w:pPr>
      <w:r>
        <w:t>De VITO, Joseph A. </w:t>
      </w:r>
      <w:r>
        <w:rPr>
          <w:rStyle w:val="Zdraznn"/>
          <w:rFonts w:eastAsiaTheme="majorEastAsia"/>
        </w:rPr>
        <w:t>Základy mezilidské komunikace. </w:t>
      </w:r>
      <w:r>
        <w:t>Praha: Grada 2008. </w:t>
      </w:r>
    </w:p>
    <w:p w14:paraId="45BBDE8C" w14:textId="77777777" w:rsidR="00E936F2" w:rsidRDefault="00E936F2" w:rsidP="00E936F2">
      <w:pPr>
        <w:pStyle w:val="Normlnweb"/>
      </w:pPr>
      <w:r>
        <w:t xml:space="preserve">HIRSCHOVÁ, Milada. </w:t>
      </w:r>
      <w:r>
        <w:rPr>
          <w:rStyle w:val="Zdraznn"/>
          <w:rFonts w:eastAsiaTheme="majorEastAsia"/>
        </w:rPr>
        <w:t>Pragmatika v češtině</w:t>
      </w:r>
      <w:r>
        <w:t>. Praha: Karolinum 2013.</w:t>
      </w:r>
    </w:p>
    <w:p w14:paraId="5355839D" w14:textId="77777777" w:rsidR="00E936F2" w:rsidRDefault="00E936F2" w:rsidP="00E936F2">
      <w:pPr>
        <w:pStyle w:val="Normlnweb"/>
      </w:pPr>
      <w:r>
        <w:t xml:space="preserve">HONZÁKOVÁ, Marie </w:t>
      </w:r>
      <w:proofErr w:type="gramStart"/>
      <w:r>
        <w:t>–  Honzák</w:t>
      </w:r>
      <w:proofErr w:type="gramEnd"/>
      <w:r>
        <w:t>, František – Romportl, Milan.</w:t>
      </w:r>
      <w:r>
        <w:rPr>
          <w:rStyle w:val="Zdraznn"/>
          <w:rFonts w:eastAsiaTheme="majorEastAsia"/>
        </w:rPr>
        <w:t xml:space="preserve"> Čteme je právně?</w:t>
      </w:r>
      <w:r>
        <w:t xml:space="preserve"> </w:t>
      </w:r>
      <w:r>
        <w:rPr>
          <w:rStyle w:val="Zdraznn"/>
          <w:rFonts w:eastAsiaTheme="majorEastAsia"/>
        </w:rPr>
        <w:t>Slovníček výslovnosti cizích jmen</w:t>
      </w:r>
      <w:r>
        <w:t>. Praha: Albatros 1996.</w:t>
      </w:r>
    </w:p>
    <w:p w14:paraId="12A70750" w14:textId="77777777" w:rsidR="00E936F2" w:rsidRDefault="00E936F2" w:rsidP="00E936F2">
      <w:pPr>
        <w:pStyle w:val="Normlnweb"/>
      </w:pPr>
      <w:r>
        <w:t xml:space="preserve">HŮRKOVÁ, Jiřina. </w:t>
      </w:r>
      <w:r>
        <w:rPr>
          <w:i/>
          <w:iCs/>
        </w:rPr>
        <w:t>Česká výslovnostní norma</w:t>
      </w:r>
      <w:r>
        <w:t>. Mníšek pod Brdy: Scientia 1995.</w:t>
      </w:r>
    </w:p>
    <w:p w14:paraId="2CD04368" w14:textId="77777777" w:rsidR="00E936F2" w:rsidRDefault="00E936F2" w:rsidP="00E936F2">
      <w:pPr>
        <w:pStyle w:val="Normlnweb"/>
      </w:pPr>
      <w:r>
        <w:t xml:space="preserve">KOCOURKOVÁ, Alen., HOCHOVÁ, Irena: </w:t>
      </w:r>
      <w:r>
        <w:rPr>
          <w:i/>
          <w:iCs/>
        </w:rPr>
        <w:t>Písemná a elektronická komunikace</w:t>
      </w:r>
      <w:r>
        <w:t>. Praha: Eduko 2016.</w:t>
      </w:r>
    </w:p>
    <w:p w14:paraId="4CB6C13A" w14:textId="77777777" w:rsidR="00E936F2" w:rsidRDefault="00E936F2" w:rsidP="00E936F2">
      <w:pPr>
        <w:pStyle w:val="Normlnweb"/>
      </w:pPr>
      <w:r>
        <w:t xml:space="preserve">KRAUS, Jiří. </w:t>
      </w:r>
      <w:r>
        <w:rPr>
          <w:rStyle w:val="Zdraznn"/>
          <w:rFonts w:eastAsiaTheme="majorEastAsia"/>
        </w:rPr>
        <w:t>Člověk mluvící</w:t>
      </w:r>
      <w:r>
        <w:t>. Praha: Leda 2011. </w:t>
      </w:r>
    </w:p>
    <w:p w14:paraId="1A1F9CBF" w14:textId="77777777" w:rsidR="00E936F2" w:rsidRDefault="00E936F2" w:rsidP="00E936F2">
      <w:pPr>
        <w:pStyle w:val="Normlnweb"/>
      </w:pPr>
      <w:r>
        <w:t xml:space="preserve">KRAUS, Jiří. </w:t>
      </w:r>
      <w:r>
        <w:rPr>
          <w:i/>
          <w:iCs/>
        </w:rPr>
        <w:t>Rétorika a řečová kultura</w:t>
      </w:r>
      <w:r>
        <w:t>. Praha. Karolinum 2004.</w:t>
      </w:r>
    </w:p>
    <w:p w14:paraId="49CD1A96" w14:textId="77777777" w:rsidR="00E936F2" w:rsidRDefault="00E936F2" w:rsidP="00E936F2">
      <w:pPr>
        <w:pStyle w:val="Normlnweb"/>
      </w:pPr>
      <w:r>
        <w:rPr>
          <w:rStyle w:val="bibautor"/>
          <w:rFonts w:eastAsiaTheme="majorEastAsia"/>
        </w:rPr>
        <w:t xml:space="preserve">PALKOVÁ, Zdena. </w:t>
      </w:r>
      <w:r>
        <w:rPr>
          <w:rStyle w:val="bibitem"/>
          <w:rFonts w:eastAsiaTheme="majorEastAsia"/>
        </w:rPr>
        <w:t xml:space="preserve">Zvuková podoba veřejných mluvených projevů z hlediska jazykové kultury. </w:t>
      </w:r>
      <w:r>
        <w:rPr>
          <w:rStyle w:val="bibitem"/>
          <w:rFonts w:eastAsiaTheme="majorEastAsia"/>
          <w:i/>
          <w:iCs/>
        </w:rPr>
        <w:t>Čeština doma a ve světě</w:t>
      </w:r>
      <w:r>
        <w:rPr>
          <w:rStyle w:val="bibitem"/>
          <w:rFonts w:eastAsiaTheme="majorEastAsia"/>
        </w:rPr>
        <w:t xml:space="preserve"> 13, 2005, 37–38</w:t>
      </w:r>
      <w:r>
        <w:t>.</w:t>
      </w:r>
    </w:p>
    <w:p w14:paraId="5C81C61B" w14:textId="77777777" w:rsidR="00E936F2" w:rsidRDefault="00E936F2" w:rsidP="00E936F2">
      <w:pPr>
        <w:pStyle w:val="Normlnweb"/>
      </w:pPr>
      <w:r>
        <w:t xml:space="preserve">SRPOVÁ, Hana (ed.) </w:t>
      </w:r>
      <w:r>
        <w:rPr>
          <w:rStyle w:val="Zdraznn"/>
          <w:rFonts w:eastAsiaTheme="majorEastAsia"/>
        </w:rPr>
        <w:t>Metody a prostředky přesvědčování v masových médiích: sbornik textů z mezinárodní vědecké konference Ostrava 13.-15. 9. 2005</w:t>
      </w:r>
      <w:r>
        <w:t>. Ostrava: Filozofická fakulta Ostravské univerzity v Ostravě, 2005.</w:t>
      </w:r>
    </w:p>
    <w:p w14:paraId="7999DCEF" w14:textId="77777777" w:rsidR="00E936F2" w:rsidRDefault="00E936F2" w:rsidP="00E936F2">
      <w:pPr>
        <w:pStyle w:val="Normlnweb"/>
      </w:pPr>
      <w:r>
        <w:t>SZYMANEK, Krysztof.</w:t>
      </w:r>
      <w:r>
        <w:rPr>
          <w:rStyle w:val="Zdraznn"/>
          <w:rFonts w:eastAsiaTheme="majorEastAsia"/>
        </w:rPr>
        <w:t xml:space="preserve"> Umění argumentace (terminologický slovník). </w:t>
      </w:r>
      <w:r>
        <w:t>Olomouc: Univerzita Palackého 2003. </w:t>
      </w:r>
    </w:p>
    <w:p w14:paraId="1EBDC8F1" w14:textId="77777777" w:rsidR="00E936F2" w:rsidRDefault="00E936F2" w:rsidP="00E936F2">
      <w:pPr>
        <w:pStyle w:val="Normlnweb"/>
      </w:pPr>
      <w:r>
        <w:t xml:space="preserve">SZYMANEK, Krysztof a kol. </w:t>
      </w:r>
      <w:r>
        <w:rPr>
          <w:rStyle w:val="Zdraznn"/>
          <w:rFonts w:eastAsiaTheme="majorEastAsia"/>
        </w:rPr>
        <w:t>Umění argumentace (Úlohy ke zkoumání argumentů)</w:t>
      </w:r>
      <w:r>
        <w:t>. Olomouc: Univerzita Palackého 2004. </w:t>
      </w:r>
    </w:p>
    <w:p w14:paraId="71D292CD" w14:textId="77777777" w:rsidR="00E936F2" w:rsidRDefault="00E936F2" w:rsidP="00E936F2">
      <w:pPr>
        <w:pStyle w:val="Normlnweb"/>
      </w:pPr>
      <w:r>
        <w:t>WILHELM, Thomas</w:t>
      </w:r>
      <w:r>
        <w:rPr>
          <w:rStyle w:val="Zdraznn"/>
          <w:rFonts w:eastAsiaTheme="majorEastAsia"/>
        </w:rPr>
        <w:t>. Velká kniha manipulativních technik</w:t>
      </w:r>
      <w:r>
        <w:t>. Praha: Grada 2011. </w:t>
      </w:r>
    </w:p>
    <w:p w14:paraId="3656A6BA" w14:textId="77777777" w:rsidR="00E936F2" w:rsidRDefault="00E936F2" w:rsidP="00E936F2">
      <w:pPr>
        <w:pStyle w:val="Normlnweb"/>
      </w:pPr>
      <w:r>
        <w:t xml:space="preserve">ŽANTOVSKÁ, Irena. </w:t>
      </w:r>
      <w:r>
        <w:rPr>
          <w:rStyle w:val="Zdraznn"/>
          <w:rFonts w:eastAsiaTheme="majorEastAsia"/>
        </w:rPr>
        <w:t>Rétorika a komunikace.</w:t>
      </w:r>
      <w:r>
        <w:t xml:space="preserve"> Praha: Dokořán 2015.</w:t>
      </w:r>
    </w:p>
    <w:p w14:paraId="354708E9" w14:textId="77777777" w:rsidR="00E936F2" w:rsidRDefault="00E936F2" w:rsidP="00E936F2">
      <w:pPr>
        <w:pStyle w:val="Normlnweb"/>
      </w:pPr>
      <w:r>
        <w:rPr>
          <w:rStyle w:val="Zdraznn"/>
          <w:rFonts w:eastAsiaTheme="majorEastAsia"/>
        </w:rPr>
        <w:t xml:space="preserve">Slovníky a jazykové příručky: </w:t>
      </w:r>
    </w:p>
    <w:p w14:paraId="012D963C" w14:textId="77777777" w:rsidR="00E936F2" w:rsidRDefault="00E936F2" w:rsidP="00E936F2">
      <w:pPr>
        <w:pStyle w:val="Normlnweb"/>
      </w:pPr>
      <w:r>
        <w:rPr>
          <w:i/>
          <w:iCs/>
        </w:rPr>
        <w:lastRenderedPageBreak/>
        <w:t>Pravidla českého pravopisu</w:t>
      </w:r>
      <w:r>
        <w:t xml:space="preserve"> (školní vydání). Praha: Fortuna 1999.</w:t>
      </w:r>
    </w:p>
    <w:p w14:paraId="4CE92921" w14:textId="77777777" w:rsidR="00E936F2" w:rsidRDefault="00E936F2" w:rsidP="00E936F2">
      <w:pPr>
        <w:pStyle w:val="Normlnweb"/>
      </w:pPr>
      <w:r>
        <w:rPr>
          <w:i/>
          <w:iCs/>
        </w:rPr>
        <w:t>Slovník spisovné češtiny pro školu a veřejnost</w:t>
      </w:r>
      <w:r>
        <w:t>. Praha: Academia 1994.</w:t>
      </w:r>
    </w:p>
    <w:p w14:paraId="27DBACB6" w14:textId="77777777" w:rsidR="00E936F2" w:rsidRDefault="005226A3" w:rsidP="00E936F2">
      <w:pPr>
        <w:pStyle w:val="Normlnweb"/>
      </w:pPr>
      <w:hyperlink r:id="rId117" w:history="1">
        <w:r w:rsidR="00E936F2">
          <w:rPr>
            <w:rStyle w:val="Hypertextovodkaz"/>
            <w:rFonts w:eastAsiaTheme="majorEastAsia"/>
          </w:rPr>
          <w:t>Internetová jazyková příručka</w:t>
        </w:r>
      </w:hyperlink>
      <w:r w:rsidR="00E936F2">
        <w:t>, oficiální příručka ÚJČ AV ČR</w:t>
      </w:r>
    </w:p>
    <w:p w14:paraId="317D7944" w14:textId="77777777" w:rsidR="00E936F2" w:rsidRDefault="00E936F2" w:rsidP="00E936F2">
      <w:pPr>
        <w:pStyle w:val="Normlnweb"/>
      </w:pPr>
      <w:r>
        <w:rPr>
          <w:rStyle w:val="Zdraznn"/>
          <w:rFonts w:eastAsiaTheme="majorEastAsia"/>
        </w:rPr>
        <w:t>Výslovnost spisovné češtiny — její zásady a pravidla — Výslovnost slov českých</w:t>
      </w:r>
      <w:r>
        <w:t>. Praha: Academia 1955, 2. vydání 1967.</w:t>
      </w:r>
    </w:p>
    <w:p w14:paraId="35A1F38E" w14:textId="77777777" w:rsidR="00E936F2" w:rsidRDefault="00E936F2" w:rsidP="00E936F2">
      <w:pPr>
        <w:pStyle w:val="Normlnweb"/>
      </w:pPr>
      <w:r>
        <w:rPr>
          <w:i/>
          <w:iCs/>
        </w:rPr>
        <w:t xml:space="preserve">Výslovnost spisovné češtiny </w:t>
      </w:r>
      <w:r>
        <w:rPr>
          <w:rStyle w:val="Zdraznn"/>
          <w:rFonts w:eastAsiaTheme="majorEastAsia"/>
        </w:rPr>
        <w:t>II — Výslovnost slov přejatých. Praha: Academia 1978.</w:t>
      </w:r>
    </w:p>
    <w:p w14:paraId="21095DDD" w14:textId="77777777" w:rsidR="00E936F2" w:rsidRDefault="00E936F2" w:rsidP="00E936F2">
      <w:pPr>
        <w:pStyle w:val="Normlnweb"/>
      </w:pPr>
      <w:r>
        <w:rPr>
          <w:rStyle w:val="Zdraznn"/>
          <w:rFonts w:eastAsiaTheme="majorEastAsia"/>
        </w:rPr>
        <w:t> </w:t>
      </w:r>
    </w:p>
    <w:p w14:paraId="7F62A180" w14:textId="77777777" w:rsidR="00E936F2" w:rsidRDefault="00E936F2" w:rsidP="00E936F2">
      <w:pPr>
        <w:pStyle w:val="Normlnweb"/>
      </w:pPr>
      <w:r>
        <w:t>Doporučená:</w:t>
      </w:r>
    </w:p>
    <w:p w14:paraId="05DAB0E0" w14:textId="77777777" w:rsidR="00E936F2" w:rsidRDefault="00E936F2" w:rsidP="00E936F2">
      <w:pPr>
        <w:pStyle w:val="Normlnweb"/>
      </w:pPr>
      <w:r>
        <w:t xml:space="preserve">BOLINGER, Dwight Le Merton. </w:t>
      </w:r>
      <w:r>
        <w:rPr>
          <w:i/>
          <w:iCs/>
        </w:rPr>
        <w:t>Jazyk jako nabitá zbraň: užívání a zneužívání jazyka v naší době</w:t>
      </w:r>
      <w:r>
        <w:t>. Praha: Petr Zima, 2008. ISBN 978-80-254-0313-6.</w:t>
      </w:r>
    </w:p>
    <w:p w14:paraId="31C04124" w14:textId="77777777" w:rsidR="00E936F2" w:rsidRDefault="00E936F2" w:rsidP="00E936F2">
      <w:pPr>
        <w:pStyle w:val="Normlnweb"/>
      </w:pPr>
      <w:r>
        <w:t>Zde je spoustu zajímavého, jen tuto knihu sráží spousta chyb – v grafickém zpracování, v interpunkci atd. Vinou překladatele a korektora.</w:t>
      </w:r>
    </w:p>
    <w:p w14:paraId="378FCBA9" w14:textId="77777777" w:rsidR="00E936F2" w:rsidRDefault="00E936F2" w:rsidP="00E936F2">
      <w:pPr>
        <w:pStyle w:val="Normlnweb"/>
      </w:pPr>
      <w:r>
        <w:t xml:space="preserve">ECO, Umberto. </w:t>
      </w:r>
      <w:r>
        <w:rPr>
          <w:i/>
          <w:iCs/>
        </w:rPr>
        <w:t>Jak cestovat s lososem</w:t>
      </w:r>
      <w:r>
        <w:t>. Přeložila Magdalena ŽÁČKOVÁ. Praha: Argo, 2017. ISBN 978-80-257-2167-4.</w:t>
      </w:r>
    </w:p>
    <w:p w14:paraId="2284D41C" w14:textId="77777777" w:rsidR="00E936F2" w:rsidRDefault="00E936F2" w:rsidP="00E936F2">
      <w:pPr>
        <w:pStyle w:val="Normlnweb"/>
      </w:pPr>
      <w:r>
        <w:t>Zde např. eseje: Jak napsat úvodní slovo, Jak dementovat dementi, Jak neříkat „přesně“ (s. 127), Jak být vidět, i když nejste nikdo atd.</w:t>
      </w:r>
    </w:p>
    <w:p w14:paraId="5CC9F51C" w14:textId="77777777" w:rsidR="00E936F2" w:rsidRDefault="00E936F2" w:rsidP="00E936F2">
      <w:pPr>
        <w:pStyle w:val="Normlnweb"/>
      </w:pPr>
      <w:r>
        <w:t xml:space="preserve">GOFFMAN, Erving. </w:t>
      </w:r>
      <w:r>
        <w:rPr>
          <w:i/>
          <w:iCs/>
        </w:rPr>
        <w:t>Všichni hrajeme divadlo: sebeprezentace v každodenním životě</w:t>
      </w:r>
      <w:r>
        <w:t>. Praha: Nakladatelství Studia Ypsilon, 1999. ISBN 80-902482-4-1.</w:t>
      </w:r>
    </w:p>
    <w:p w14:paraId="4ACD2330" w14:textId="77777777" w:rsidR="00E936F2" w:rsidRDefault="00E936F2" w:rsidP="00E936F2">
      <w:pPr>
        <w:pStyle w:val="Normlnweb"/>
      </w:pPr>
      <w:r>
        <w:t xml:space="preserve">ORWELL, George. </w:t>
      </w:r>
      <w:r>
        <w:rPr>
          <w:i/>
          <w:iCs/>
        </w:rPr>
        <w:t>Úpadek anglické vraždy: eseje III</w:t>
      </w:r>
      <w:proofErr w:type="gramStart"/>
      <w:r>
        <w:rPr>
          <w:i/>
          <w:iCs/>
        </w:rPr>
        <w:t>. :</w:t>
      </w:r>
      <w:proofErr w:type="gramEnd"/>
      <w:r>
        <w:rPr>
          <w:i/>
          <w:iCs/>
        </w:rPr>
        <w:t xml:space="preserve"> (1945-1946)</w:t>
      </w:r>
      <w:r>
        <w:t>. Přeložila Kateřina HILSKÁ. Praha: Argo, 2015. ISBN 978-80-257-1700-4.</w:t>
      </w:r>
    </w:p>
    <w:p w14:paraId="3ACBD77B" w14:textId="77777777" w:rsidR="00E936F2" w:rsidRDefault="00E936F2" w:rsidP="00E936F2">
      <w:pPr>
        <w:pStyle w:val="Normlnweb"/>
      </w:pPr>
      <w:r>
        <w:t>Zde např. esej: Politika a anglický jazyk, Poezie a mikrofon atd.</w:t>
      </w:r>
    </w:p>
    <w:p w14:paraId="39166ADE" w14:textId="77777777" w:rsidR="00E936F2" w:rsidRDefault="00E936F2" w:rsidP="00E936F2">
      <w:pPr>
        <w:pStyle w:val="Normlnweb"/>
      </w:pPr>
      <w:r>
        <w:t> </w:t>
      </w:r>
    </w:p>
    <w:p w14:paraId="660300B3" w14:textId="77777777" w:rsidR="00AC563C" w:rsidRDefault="00AC563C" w:rsidP="00AC563C">
      <w:pPr>
        <w:spacing w:after="0"/>
        <w:rPr>
          <w:rFonts w:cs="Times New Roman"/>
          <w:b/>
          <w:szCs w:val="24"/>
        </w:rPr>
      </w:pPr>
    </w:p>
    <w:p w14:paraId="1C3EC5BF" w14:textId="77777777" w:rsidR="00AC563C" w:rsidRDefault="00AC563C" w:rsidP="00AC563C">
      <w:pPr>
        <w:spacing w:after="0"/>
        <w:rPr>
          <w:rFonts w:cs="Times New Roman"/>
          <w:szCs w:val="24"/>
        </w:rPr>
      </w:pPr>
    </w:p>
    <w:p w14:paraId="51DDFB13" w14:textId="77777777" w:rsidR="00AC563C" w:rsidRPr="00AC563C" w:rsidRDefault="00AC563C" w:rsidP="00AC563C">
      <w:pPr>
        <w:pStyle w:val="Tlotextu"/>
      </w:pPr>
    </w:p>
    <w:p w14:paraId="591B2FF7" w14:textId="77777777" w:rsidR="0051218E" w:rsidRPr="0051218E" w:rsidRDefault="0051218E" w:rsidP="0051218E">
      <w:pPr>
        <w:pStyle w:val="Tlotextu"/>
      </w:pPr>
    </w:p>
    <w:p w14:paraId="2F620078" w14:textId="77777777" w:rsidR="00EA7625" w:rsidRPr="00EA7625" w:rsidRDefault="00EA7625" w:rsidP="00F965EC">
      <w:pPr>
        <w:pStyle w:val="Tlotextu"/>
        <w:spacing w:line="360" w:lineRule="auto"/>
      </w:pPr>
    </w:p>
    <w:p w14:paraId="68D16BA8" w14:textId="77777777" w:rsidR="00F3752A" w:rsidRPr="00F3752A" w:rsidRDefault="00F3752A" w:rsidP="00F965EC">
      <w:pPr>
        <w:pStyle w:val="Tlotextu"/>
        <w:spacing w:line="360" w:lineRule="auto"/>
        <w:ind w:firstLine="0"/>
      </w:pPr>
    </w:p>
    <w:p w14:paraId="7417CD3E" w14:textId="77777777" w:rsidR="00577E7F" w:rsidRDefault="00577E7F" w:rsidP="00F965EC">
      <w:pPr>
        <w:pStyle w:val="Tlotextu"/>
        <w:spacing w:line="360" w:lineRule="auto"/>
      </w:pPr>
    </w:p>
    <w:p w14:paraId="07212C46" w14:textId="77777777" w:rsidR="00577E7F" w:rsidRDefault="00577E7F" w:rsidP="00F965EC">
      <w:pPr>
        <w:pStyle w:val="Tlotextu"/>
        <w:spacing w:line="360" w:lineRule="auto"/>
        <w:ind w:firstLine="0"/>
      </w:pPr>
    </w:p>
    <w:p w14:paraId="0931E3B7" w14:textId="526662AA" w:rsidR="00F04628" w:rsidRDefault="00F04628" w:rsidP="00F04628">
      <w:pPr>
        <w:pStyle w:val="Tlotextu"/>
        <w:spacing w:line="360" w:lineRule="auto"/>
        <w:ind w:firstLine="0"/>
      </w:pPr>
    </w:p>
    <w:p w14:paraId="308305AF" w14:textId="488A086A" w:rsidR="00F04628" w:rsidRDefault="00F04628" w:rsidP="00F04628">
      <w:pPr>
        <w:pStyle w:val="Nadpis1"/>
        <w:numPr>
          <w:ilvl w:val="0"/>
          <w:numId w:val="0"/>
        </w:numPr>
        <w:ind w:left="431"/>
        <w:rPr>
          <w:sz w:val="48"/>
        </w:rPr>
      </w:pPr>
    </w:p>
    <w:p w14:paraId="373B85F3" w14:textId="77777777" w:rsidR="00F04628" w:rsidRPr="00C2650C" w:rsidRDefault="00F04628" w:rsidP="00C2650C">
      <w:pPr>
        <w:pStyle w:val="Tlotextu"/>
        <w:spacing w:line="360" w:lineRule="auto"/>
        <w:ind w:firstLine="0"/>
      </w:pPr>
    </w:p>
    <w:p w14:paraId="0E685B42" w14:textId="77777777" w:rsidR="00C2650C" w:rsidRPr="00C2650C" w:rsidRDefault="00C2650C" w:rsidP="00C2650C">
      <w:pPr>
        <w:pStyle w:val="Tlotextu"/>
        <w:spacing w:line="360" w:lineRule="auto"/>
        <w:ind w:firstLine="0"/>
      </w:pPr>
    </w:p>
    <w:p w14:paraId="7B3AE48A" w14:textId="77777777" w:rsidR="00C2650C" w:rsidRPr="00C2650C" w:rsidRDefault="00C2650C" w:rsidP="00C2650C">
      <w:pPr>
        <w:pStyle w:val="Tlotextu"/>
      </w:pPr>
    </w:p>
    <w:p w14:paraId="58D9DC36" w14:textId="77777777" w:rsidR="00C2650C" w:rsidRPr="00C2650C" w:rsidRDefault="00C2650C" w:rsidP="00C2650C">
      <w:pPr>
        <w:pStyle w:val="Tlotextu"/>
      </w:pPr>
    </w:p>
    <w:p w14:paraId="73D3046B" w14:textId="77777777" w:rsidR="00B54337" w:rsidRDefault="00B54337" w:rsidP="00B54337">
      <w:pPr>
        <w:pStyle w:val="Tlotextu"/>
        <w:spacing w:line="360" w:lineRule="auto"/>
      </w:pPr>
    </w:p>
    <w:p w14:paraId="13490860" w14:textId="77777777" w:rsidR="00B54337" w:rsidRPr="009104A9" w:rsidRDefault="00B54337" w:rsidP="00B54337">
      <w:pPr>
        <w:pStyle w:val="Tlotextu"/>
        <w:spacing w:line="360" w:lineRule="auto"/>
      </w:pPr>
    </w:p>
    <w:p w14:paraId="14899A9D" w14:textId="77777777" w:rsidR="00AC563C" w:rsidRDefault="00AC563C" w:rsidP="00AC563C">
      <w:pPr>
        <w:spacing w:after="0"/>
        <w:rPr>
          <w:b/>
          <w:sz w:val="22"/>
        </w:rPr>
      </w:pPr>
      <w:r>
        <w:rPr>
          <w:b/>
        </w:rPr>
        <w:t>Argumentace (zdůvodnění)</w:t>
      </w:r>
    </w:p>
    <w:p w14:paraId="7DFD3D37" w14:textId="77777777" w:rsidR="00AC563C" w:rsidRDefault="00AC563C" w:rsidP="00AC563C">
      <w:pPr>
        <w:spacing w:after="0"/>
      </w:pPr>
      <w:r>
        <w:t>- postup, při kterém prokazujeme pravdivost/nepravdivost nějakého tvrzení; musíme respektovat určitá logická pravidla.</w:t>
      </w:r>
    </w:p>
    <w:p w14:paraId="7722726B" w14:textId="77777777" w:rsidR="00AC563C" w:rsidRDefault="00AC563C" w:rsidP="00AC563C">
      <w:pPr>
        <w:spacing w:after="0"/>
        <w:rPr>
          <w:b/>
        </w:rPr>
      </w:pPr>
      <w:r>
        <w:t xml:space="preserve">Tvrzení, které zdůvodňujeme </w:t>
      </w:r>
      <w:r>
        <w:rPr>
          <w:b/>
        </w:rPr>
        <w:t>= teze</w:t>
      </w:r>
    </w:p>
    <w:p w14:paraId="7F8C746B" w14:textId="77777777" w:rsidR="00AC563C" w:rsidRDefault="00AC563C" w:rsidP="00AC563C">
      <w:pPr>
        <w:spacing w:after="0"/>
        <w:rPr>
          <w:b/>
        </w:rPr>
      </w:pPr>
      <w:r>
        <w:t xml:space="preserve">Tvrzení, pomocí kterého zdůvodňujeme = </w:t>
      </w:r>
      <w:r>
        <w:rPr>
          <w:b/>
        </w:rPr>
        <w:t>argument</w:t>
      </w:r>
    </w:p>
    <w:p w14:paraId="4A5B2F52" w14:textId="77777777" w:rsidR="00AC563C" w:rsidRDefault="00AC563C" w:rsidP="00AC563C">
      <w:pPr>
        <w:spacing w:after="0"/>
      </w:pPr>
      <w:r>
        <w:t xml:space="preserve">Z hlediska cíle: </w:t>
      </w:r>
      <w:r>
        <w:rPr>
          <w:b/>
        </w:rPr>
        <w:t>dokazování</w:t>
      </w:r>
      <w:r>
        <w:t xml:space="preserve"> (když prokazujeme pravdivost svých tezí), </w:t>
      </w:r>
      <w:r>
        <w:rPr>
          <w:b/>
        </w:rPr>
        <w:t xml:space="preserve">vyvracení </w:t>
      </w:r>
      <w:r>
        <w:t>(když prosazujeme nepravdivost protivníkových tezí).</w:t>
      </w:r>
    </w:p>
    <w:p w14:paraId="27333FC5" w14:textId="77777777" w:rsidR="00AC563C" w:rsidRDefault="00AC563C" w:rsidP="00AC563C">
      <w:pPr>
        <w:spacing w:after="0"/>
      </w:pPr>
      <w:r>
        <w:t>2 druhy argumentace: věcná (</w:t>
      </w:r>
      <w:r>
        <w:rPr>
          <w:i/>
        </w:rPr>
        <w:t>argumentum ad rem</w:t>
      </w:r>
      <w:r>
        <w:t>) a argumentace nevěcná (</w:t>
      </w:r>
      <w:r>
        <w:rPr>
          <w:i/>
        </w:rPr>
        <w:t>argumentum ad hominem</w:t>
      </w:r>
      <w:r>
        <w:t>)</w:t>
      </w:r>
    </w:p>
    <w:p w14:paraId="74224061" w14:textId="77777777" w:rsidR="00AC563C" w:rsidRDefault="00AC563C" w:rsidP="00033865">
      <w:pPr>
        <w:pStyle w:val="Odstavecseseznamem"/>
        <w:numPr>
          <w:ilvl w:val="0"/>
          <w:numId w:val="19"/>
        </w:numPr>
        <w:spacing w:after="0"/>
      </w:pPr>
      <w:r>
        <w:t xml:space="preserve">SZYMANEK, Krzysztof: </w:t>
      </w:r>
      <w:r>
        <w:rPr>
          <w:i/>
        </w:rPr>
        <w:t>Umění argumentace. Terminologický slovník</w:t>
      </w:r>
      <w:r>
        <w:t>. Olomouc: Univerzita Palackého 2003.</w:t>
      </w:r>
    </w:p>
    <w:p w14:paraId="610CC4F1" w14:textId="77777777" w:rsidR="00AC563C" w:rsidRDefault="00AC563C" w:rsidP="00AC563C">
      <w:pPr>
        <w:spacing w:after="0"/>
      </w:pPr>
    </w:p>
    <w:p w14:paraId="41EC4D8F" w14:textId="77777777" w:rsidR="00AC563C" w:rsidRDefault="00AC563C" w:rsidP="00AC563C">
      <w:pPr>
        <w:spacing w:after="0"/>
        <w:rPr>
          <w:b/>
        </w:rPr>
      </w:pPr>
      <w:r>
        <w:rPr>
          <w:b/>
        </w:rPr>
        <w:t>Argumentum ad populum</w:t>
      </w:r>
    </w:p>
    <w:p w14:paraId="21683208" w14:textId="77777777" w:rsidR="00AC563C" w:rsidRDefault="00AC563C" w:rsidP="00AC563C">
      <w:pPr>
        <w:spacing w:after="0"/>
      </w:pPr>
      <w:r>
        <w:t>– demagogický způsob k zavděčení lidu, získání davu; působení na skupinové instinkty (hrdost, egoismus); sféra politické agitace;</w:t>
      </w:r>
    </w:p>
    <w:p w14:paraId="35541088" w14:textId="77777777" w:rsidR="00AC563C" w:rsidRDefault="00AC563C" w:rsidP="00AC563C">
      <w:pPr>
        <w:spacing w:after="0"/>
      </w:pPr>
      <w:r>
        <w:rPr>
          <w:i/>
        </w:rPr>
        <w:t xml:space="preserve">prezentace sebe sama jako obyčejného člověka; prezentace obtíží jako výsledku působení protivníka; odvolávání se na pocity hrdosti spojené s povoláním (např. „profese horníků je hodna nejvyšší úcty“); bydliště, národnosti; namlouvání davu, že trvání na požadavcích je čestné, vysoce morální (např. „nikdy se nevzdáme“; „budeme za naši věc bojovat až do úplného vítězství“); </w:t>
      </w:r>
      <w:r>
        <w:t>atd.</w:t>
      </w:r>
    </w:p>
    <w:p w14:paraId="750B1103" w14:textId="77777777" w:rsidR="00AC563C" w:rsidRDefault="00AC563C" w:rsidP="00AC563C">
      <w:pPr>
        <w:spacing w:after="0"/>
        <w:rPr>
          <w:b/>
        </w:rPr>
      </w:pPr>
      <w:r>
        <w:rPr>
          <w:b/>
        </w:rPr>
        <w:t>Argumentum ad auditorem</w:t>
      </w:r>
    </w:p>
    <w:p w14:paraId="4498979A" w14:textId="77777777" w:rsidR="00AC563C" w:rsidRDefault="00AC563C" w:rsidP="00AC563C">
      <w:pPr>
        <w:spacing w:after="0"/>
      </w:pPr>
      <w:r>
        <w:t>–</w:t>
      </w:r>
      <w:r>
        <w:rPr>
          <w:b/>
        </w:rPr>
        <w:t xml:space="preserve"> </w:t>
      </w:r>
      <w:r>
        <w:t>mimologické zdůvodnění působící na city (zpravidla rétorickými otázkami)</w:t>
      </w:r>
    </w:p>
    <w:p w14:paraId="2CFCBDFF" w14:textId="77777777" w:rsidR="00AC563C" w:rsidRDefault="00AC563C" w:rsidP="00AC563C">
      <w:pPr>
        <w:spacing w:after="0"/>
        <w:rPr>
          <w:i/>
        </w:rPr>
      </w:pPr>
      <w:r>
        <w:rPr>
          <w:i/>
        </w:rPr>
        <w:t>Dovedete si představit, jak vás připoutají na elektrické křeslo, jak vám zakrývají obličej?</w:t>
      </w:r>
    </w:p>
    <w:p w14:paraId="7711AB50" w14:textId="77777777" w:rsidR="00AC563C" w:rsidRDefault="00AC563C" w:rsidP="00AC563C">
      <w:pPr>
        <w:spacing w:after="0"/>
        <w:rPr>
          <w:b/>
        </w:rPr>
      </w:pPr>
      <w:r>
        <w:rPr>
          <w:b/>
        </w:rPr>
        <w:t xml:space="preserve">Argumentum ad baculum </w:t>
      </w:r>
    </w:p>
    <w:p w14:paraId="7BE6076E" w14:textId="77777777" w:rsidR="00AC563C" w:rsidRDefault="00AC563C" w:rsidP="00AC563C">
      <w:pPr>
        <w:spacing w:after="0"/>
      </w:pPr>
      <w:r>
        <w:t>– argumentace holí/klackem; řečník vyhrožuje</w:t>
      </w:r>
      <w:r>
        <w:rPr>
          <w:b/>
        </w:rPr>
        <w:t xml:space="preserve"> </w:t>
      </w:r>
      <w:r>
        <w:t>protiopatřením v případě nesplnění určitých požadavků</w:t>
      </w:r>
    </w:p>
    <w:p w14:paraId="42B81267" w14:textId="77777777" w:rsidR="00AC563C" w:rsidRDefault="00AC563C" w:rsidP="00AC563C">
      <w:pPr>
        <w:spacing w:after="0"/>
        <w:rPr>
          <w:i/>
        </w:rPr>
      </w:pPr>
      <w:r>
        <w:rPr>
          <w:i/>
        </w:rPr>
        <w:t xml:space="preserve">hrozby teroristických organizací, ultimatum vyhrožující válkou, vymáhání výkupného </w:t>
      </w:r>
    </w:p>
    <w:p w14:paraId="2AA6D49B" w14:textId="77777777" w:rsidR="00AC563C" w:rsidRDefault="00AC563C" w:rsidP="00AC563C">
      <w:pPr>
        <w:spacing w:after="0"/>
        <w:rPr>
          <w:b/>
        </w:rPr>
      </w:pPr>
      <w:r>
        <w:rPr>
          <w:b/>
        </w:rPr>
        <w:t>Argumentum ad vanitatem</w:t>
      </w:r>
    </w:p>
    <w:p w14:paraId="5D371A52" w14:textId="77777777" w:rsidR="00AC563C" w:rsidRDefault="00AC563C" w:rsidP="00AC563C">
      <w:pPr>
        <w:spacing w:after="0"/>
      </w:pPr>
      <w:r>
        <w:lastRenderedPageBreak/>
        <w:t>– apeluje na samolibost, pochlebování, sdílení názorů, přesvědčuje o inteligenci posluchače/ů;</w:t>
      </w:r>
    </w:p>
    <w:p w14:paraId="25F997BA" w14:textId="77777777" w:rsidR="00AC563C" w:rsidRDefault="00AC563C" w:rsidP="00AC563C">
      <w:pPr>
        <w:spacing w:after="0"/>
        <w:rPr>
          <w:i/>
        </w:rPr>
      </w:pPr>
      <w:r>
        <w:rPr>
          <w:i/>
        </w:rPr>
        <w:t>Jsem přesvědčen, že se připojíte k nám – jste vzdělaní a vnímaví lidé.</w:t>
      </w:r>
    </w:p>
    <w:p w14:paraId="733E8F89" w14:textId="77777777" w:rsidR="00AC563C" w:rsidRDefault="00AC563C" w:rsidP="00AC563C">
      <w:pPr>
        <w:spacing w:after="0"/>
      </w:pPr>
      <w:r>
        <w:rPr>
          <w:i/>
        </w:rPr>
        <w:t>Lidem, jako jste vy, nesobeckým a vnímavým, je snad jasné, že (…)</w:t>
      </w:r>
      <w:r>
        <w:t xml:space="preserve"> </w:t>
      </w:r>
    </w:p>
    <w:p w14:paraId="42157A39" w14:textId="77777777" w:rsidR="00AC563C" w:rsidRDefault="00AC563C" w:rsidP="00AC563C">
      <w:pPr>
        <w:spacing w:after="0"/>
        <w:rPr>
          <w:b/>
        </w:rPr>
      </w:pPr>
      <w:r>
        <w:rPr>
          <w:b/>
        </w:rPr>
        <w:t>Argumentum ad hominem (personam)</w:t>
      </w:r>
    </w:p>
    <w:p w14:paraId="4CFEB57F" w14:textId="77777777" w:rsidR="00AC563C" w:rsidRDefault="00AC563C" w:rsidP="00AC563C">
      <w:pPr>
        <w:spacing w:after="0"/>
      </w:pPr>
      <w:r>
        <w:t xml:space="preserve">–  vyvracení argumentů nějaké osoby tak, že protivník je urážen a zesměšňován, není to argument v pravém slova smyslu, jde o vyvolání psychologického vlivu; nejčastější nekonstruktivní trik diskuse; osobní útok; výtky typu „neexpert“ atd. </w:t>
      </w:r>
    </w:p>
    <w:p w14:paraId="6285AC57" w14:textId="77777777" w:rsidR="00AC563C" w:rsidRDefault="00AC563C" w:rsidP="00AC563C">
      <w:pPr>
        <w:spacing w:after="0"/>
        <w:rPr>
          <w:i/>
        </w:rPr>
      </w:pPr>
      <w:r>
        <w:rPr>
          <w:i/>
        </w:rPr>
        <w:t xml:space="preserve">Pan X dokazuje, že (…), ale není schopen podat žádná data, neví nic o (…), neslyšel také nic o (…) </w:t>
      </w:r>
    </w:p>
    <w:p w14:paraId="3D317254" w14:textId="77777777" w:rsidR="00AC563C" w:rsidRDefault="00AC563C" w:rsidP="00033865">
      <w:pPr>
        <w:pStyle w:val="Odstavecseseznamem"/>
        <w:numPr>
          <w:ilvl w:val="0"/>
          <w:numId w:val="19"/>
        </w:numPr>
        <w:spacing w:after="0"/>
        <w:rPr>
          <w:b/>
        </w:rPr>
      </w:pPr>
      <w:r>
        <w:rPr>
          <w:b/>
        </w:rPr>
        <w:t>Argumentujeme fakty, autoritou (uvádíme citáty autorit, nebo používáme výroky „i Václav Havel tvrdil, se domníval, že…), obecně přijímaným tvrzením, konkrétním příkladem …</w:t>
      </w:r>
    </w:p>
    <w:p w14:paraId="2CFBC97F" w14:textId="77777777" w:rsidR="00AC563C" w:rsidRDefault="00AC563C" w:rsidP="00AC563C">
      <w:pPr>
        <w:spacing w:after="0"/>
        <w:rPr>
          <w:rFonts w:cs="Times New Roman"/>
          <w:b/>
          <w:szCs w:val="24"/>
        </w:rPr>
      </w:pPr>
      <w:r>
        <w:rPr>
          <w:rFonts w:cs="Times New Roman"/>
          <w:b/>
          <w:szCs w:val="24"/>
        </w:rPr>
        <w:t>Literatura:</w:t>
      </w:r>
    </w:p>
    <w:p w14:paraId="526DE3D4" w14:textId="77777777" w:rsidR="00AC563C" w:rsidRDefault="00AC563C" w:rsidP="00AC563C">
      <w:pPr>
        <w:spacing w:after="0"/>
        <w:rPr>
          <w:rFonts w:cs="Times New Roman"/>
          <w:szCs w:val="24"/>
        </w:rPr>
      </w:pPr>
      <w:r>
        <w:rPr>
          <w:rFonts w:cs="Times New Roman"/>
          <w:szCs w:val="24"/>
        </w:rPr>
        <w:t xml:space="preserve">Foucault, Michel. </w:t>
      </w:r>
      <w:r>
        <w:rPr>
          <w:rFonts w:cs="Times New Roman"/>
          <w:i/>
          <w:szCs w:val="24"/>
        </w:rPr>
        <w:t>Myšlení vnějšku.</w:t>
      </w:r>
      <w:r>
        <w:rPr>
          <w:rFonts w:cs="Times New Roman"/>
          <w:szCs w:val="24"/>
        </w:rPr>
        <w:t xml:space="preserve"> Praha: Hermann a synové, 1994.</w:t>
      </w:r>
    </w:p>
    <w:p w14:paraId="5CCA1BEC" w14:textId="77777777" w:rsidR="00AC563C" w:rsidRDefault="00AC563C" w:rsidP="00AC563C">
      <w:pPr>
        <w:spacing w:after="0"/>
        <w:rPr>
          <w:rFonts w:cs="Times New Roman"/>
          <w:szCs w:val="24"/>
        </w:rPr>
      </w:pPr>
      <w:r>
        <w:rPr>
          <w:rFonts w:cs="Times New Roman"/>
          <w:szCs w:val="24"/>
        </w:rPr>
        <w:t xml:space="preserve">Horecký, Ján. Argumentační text. </w:t>
      </w:r>
      <w:r>
        <w:rPr>
          <w:rFonts w:cs="Times New Roman"/>
          <w:i/>
          <w:szCs w:val="24"/>
        </w:rPr>
        <w:t>Kultúra slova</w:t>
      </w:r>
      <w:r>
        <w:rPr>
          <w:rFonts w:cs="Times New Roman"/>
          <w:szCs w:val="24"/>
        </w:rPr>
        <w:t>. 1988, roč. 22, č. 6, s. 65-71.</w:t>
      </w:r>
    </w:p>
    <w:p w14:paraId="509E19C1" w14:textId="77777777" w:rsidR="00AC563C" w:rsidRDefault="00AC563C" w:rsidP="00AC563C">
      <w:pPr>
        <w:spacing w:after="0"/>
        <w:rPr>
          <w:rFonts w:cs="Times New Roman"/>
          <w:szCs w:val="24"/>
        </w:rPr>
      </w:pPr>
      <w:r>
        <w:rPr>
          <w:rFonts w:cs="Times New Roman"/>
          <w:szCs w:val="24"/>
        </w:rPr>
        <w:t xml:space="preserve">                       Obsahová štruktúra argumentačního textu, s. 203-208.</w:t>
      </w:r>
    </w:p>
    <w:p w14:paraId="5C4EE5F7" w14:textId="77777777" w:rsidR="00AC563C" w:rsidRDefault="00AC563C" w:rsidP="00AC563C">
      <w:pPr>
        <w:spacing w:after="0"/>
        <w:rPr>
          <w:rFonts w:cs="Times New Roman"/>
          <w:szCs w:val="24"/>
        </w:rPr>
      </w:pPr>
      <w:r>
        <w:rPr>
          <w:rFonts w:cs="Times New Roman"/>
          <w:szCs w:val="24"/>
        </w:rPr>
        <w:t xml:space="preserve">                       Formová štruktúra argumentačného textu, č. 7, s. 225-231.</w:t>
      </w:r>
    </w:p>
    <w:p w14:paraId="59D9214D" w14:textId="77777777" w:rsidR="00AC563C" w:rsidRDefault="00AC563C" w:rsidP="00AC563C">
      <w:pPr>
        <w:spacing w:after="0"/>
        <w:rPr>
          <w:rFonts w:cs="Times New Roman"/>
          <w:szCs w:val="24"/>
        </w:rPr>
      </w:pPr>
      <w:proofErr w:type="gramStart"/>
      <w:r>
        <w:rPr>
          <w:rFonts w:cs="Times New Roman"/>
          <w:szCs w:val="24"/>
        </w:rPr>
        <w:t>Klein,Ondřej</w:t>
      </w:r>
      <w:proofErr w:type="gramEnd"/>
      <w:r>
        <w:rPr>
          <w:rFonts w:cs="Times New Roman"/>
          <w:szCs w:val="24"/>
        </w:rPr>
        <w:t xml:space="preserve">. </w:t>
      </w:r>
      <w:r>
        <w:rPr>
          <w:rFonts w:cs="Times New Roman"/>
          <w:i/>
          <w:szCs w:val="24"/>
        </w:rPr>
        <w:t>Argumentace v komunikaci.</w:t>
      </w:r>
      <w:r>
        <w:rPr>
          <w:rFonts w:cs="Times New Roman"/>
          <w:szCs w:val="24"/>
        </w:rPr>
        <w:t xml:space="preserve"> Praha: UK 2007.</w:t>
      </w:r>
    </w:p>
    <w:p w14:paraId="79DF6860" w14:textId="77777777" w:rsidR="00AC563C" w:rsidRDefault="00AC563C" w:rsidP="00AC563C">
      <w:pPr>
        <w:spacing w:after="0"/>
        <w:rPr>
          <w:rFonts w:cs="Times New Roman"/>
          <w:szCs w:val="24"/>
        </w:rPr>
      </w:pPr>
      <w:r>
        <w:rPr>
          <w:rFonts w:cs="Times New Roman"/>
          <w:szCs w:val="24"/>
        </w:rPr>
        <w:t xml:space="preserve">Jelínek, M. – Švandová, B. a kol. </w:t>
      </w:r>
      <w:r>
        <w:rPr>
          <w:rFonts w:cs="Times New Roman"/>
          <w:i/>
          <w:szCs w:val="24"/>
        </w:rPr>
        <w:t>Argumentace a umění komunikovat.</w:t>
      </w:r>
      <w:r>
        <w:rPr>
          <w:rFonts w:cs="Times New Roman"/>
          <w:szCs w:val="24"/>
        </w:rPr>
        <w:t xml:space="preserve"> Brno: PedF MU, 1999.</w:t>
      </w:r>
    </w:p>
    <w:p w14:paraId="0AB4302D" w14:textId="77777777" w:rsidR="00AC563C" w:rsidRDefault="00AC563C" w:rsidP="00AC563C">
      <w:pPr>
        <w:spacing w:after="0"/>
        <w:rPr>
          <w:rFonts w:asciiTheme="minorHAnsi" w:hAnsiTheme="minorHAnsi"/>
          <w:sz w:val="22"/>
        </w:rPr>
      </w:pPr>
    </w:p>
    <w:p w14:paraId="46DAFFDE" w14:textId="77777777" w:rsidR="00AC563C" w:rsidRDefault="00AC563C" w:rsidP="00AC563C">
      <w:pPr>
        <w:rPr>
          <w:b/>
          <w:sz w:val="22"/>
        </w:rPr>
      </w:pPr>
      <w:r>
        <w:rPr>
          <w:b/>
        </w:rPr>
        <w:t xml:space="preserve">Argument autoritou: </w:t>
      </w:r>
    </w:p>
    <w:p w14:paraId="5A96B5CC" w14:textId="77777777" w:rsidR="00AC563C" w:rsidRDefault="00AC563C" w:rsidP="00AC563C">
      <w:pPr>
        <w:rPr>
          <w:b/>
        </w:rPr>
      </w:pPr>
      <w:r>
        <w:rPr>
          <w:b/>
        </w:rPr>
        <w:t>A</w:t>
      </w:r>
    </w:p>
    <w:p w14:paraId="62C93E41" w14:textId="77777777" w:rsidR="00AC563C" w:rsidRDefault="00AC563C" w:rsidP="00AC563C">
      <w:r>
        <w:t xml:space="preserve">1. Tak velké výdaje na zbrojení povedou k ekonomickému oslabení státu. Rovněž prezident Klaus se domnívá, že obrovské náklady na zbrojení jsou příznakem politické nestability a mohou oddálit konec recese. </w:t>
      </w:r>
    </w:p>
    <w:p w14:paraId="5D663A13" w14:textId="77777777" w:rsidR="00AC563C" w:rsidRDefault="00AC563C" w:rsidP="00AC563C">
      <w:r>
        <w:t xml:space="preserve">2. Michael Arison je nepochybný talent, ale příliš se nevěnuje tomu, co by jeho talent rozvíjelo. Nedávno jsem četl memoáry Paderewského a podle něj se na kariéře podílí 5% štěstí, 5% </w:t>
      </w:r>
      <w:proofErr w:type="gramStart"/>
      <w:r>
        <w:t>talentu,  90</w:t>
      </w:r>
      <w:proofErr w:type="gramEnd"/>
      <w:r>
        <w:t xml:space="preserve">% práce. </w:t>
      </w:r>
    </w:p>
    <w:p w14:paraId="35CECB69" w14:textId="77777777" w:rsidR="00AC563C" w:rsidRDefault="00AC563C" w:rsidP="00AC563C">
      <w:r>
        <w:t>3. Je to složitý problém, ale vědci se domnívají, že …</w:t>
      </w:r>
    </w:p>
    <w:p w14:paraId="595E532F" w14:textId="77777777" w:rsidR="00AC563C" w:rsidRDefault="00AC563C" w:rsidP="00AC563C">
      <w:r>
        <w:t xml:space="preserve">4. Myslíte, že morálka absolutně a bezpodmínečně zavazuje? Ne. Einstein už dávno dokázal, že všechno je relativní. </w:t>
      </w:r>
    </w:p>
    <w:p w14:paraId="12AA1C53" w14:textId="77777777" w:rsidR="00AC563C" w:rsidRDefault="00AC563C" w:rsidP="00AC563C">
      <w:pPr>
        <w:tabs>
          <w:tab w:val="left" w:pos="720"/>
        </w:tabs>
        <w:rPr>
          <w:b/>
        </w:rPr>
      </w:pPr>
      <w:r>
        <w:rPr>
          <w:b/>
        </w:rPr>
        <w:t>B</w:t>
      </w:r>
      <w:r>
        <w:rPr>
          <w:b/>
        </w:rPr>
        <w:tab/>
        <w:t xml:space="preserve"> </w:t>
      </w:r>
    </w:p>
    <w:p w14:paraId="230D655C" w14:textId="77777777" w:rsidR="00AC563C" w:rsidRDefault="00AC563C" w:rsidP="00AC563C">
      <w:pPr>
        <w:tabs>
          <w:tab w:val="left" w:pos="720"/>
        </w:tabs>
      </w:pPr>
      <w:r>
        <w:t xml:space="preserve">1. Heidegger jasně píše, že „bytí je uzavřeno v pochopení bytí, které jako pochopení patří do skutečné existence“, tedy současná filozofie se jednoznačně zříká toho způsobu myšlení, který námi zmítá dnes. Ostatně nejen náš současník Sartre, ale určitě i Kant nebo Nietzsche by nesouhlasili s dnešním způsobem vidění světa. </w:t>
      </w:r>
    </w:p>
    <w:p w14:paraId="53F63FA8" w14:textId="77777777" w:rsidR="00AC563C" w:rsidRDefault="00AC563C" w:rsidP="00AC563C">
      <w:pPr>
        <w:tabs>
          <w:tab w:val="left" w:pos="720"/>
        </w:tabs>
      </w:pPr>
      <w:r>
        <w:lastRenderedPageBreak/>
        <w:t xml:space="preserve">2. Pokud jde o problém rovnoprávnosti žen, omezím se na ocitování názoru Napoleona Bonaparta, jedné z největších postav historie. Řekl: „Zacházíme se ženami příliš dobře a všechno jsme tím pokazili. Byl to omyl, že jsme je pozvedli na naši úroveň. Ony žádají rovnost! Čisté šílenství!“ </w:t>
      </w:r>
    </w:p>
    <w:p w14:paraId="28F4E394" w14:textId="77777777" w:rsidR="00AC563C" w:rsidRDefault="00AC563C" w:rsidP="00AC563C">
      <w:pPr>
        <w:rPr>
          <w:b/>
        </w:rPr>
      </w:pPr>
    </w:p>
    <w:p w14:paraId="312C6DF2" w14:textId="77777777" w:rsidR="009104A9" w:rsidRPr="009104A9" w:rsidRDefault="009104A9" w:rsidP="009104A9">
      <w:pPr>
        <w:pStyle w:val="Tlotextu"/>
      </w:pPr>
    </w:p>
    <w:p w14:paraId="76B4F253" w14:textId="77777777" w:rsidR="009104A9" w:rsidRPr="009104A9" w:rsidRDefault="009104A9" w:rsidP="009104A9">
      <w:pPr>
        <w:pStyle w:val="Tlotextu"/>
      </w:pPr>
    </w:p>
    <w:p w14:paraId="175F35F3" w14:textId="77777777" w:rsidR="009104A9" w:rsidRPr="009104A9" w:rsidRDefault="009104A9" w:rsidP="009104A9">
      <w:pPr>
        <w:pStyle w:val="Tlotextu"/>
      </w:pPr>
    </w:p>
    <w:p w14:paraId="19D82377" w14:textId="0E5498DF" w:rsidR="00A803C2" w:rsidRDefault="00A803C2" w:rsidP="00A803C2">
      <w:pPr>
        <w:pStyle w:val="Tlotextu"/>
      </w:pPr>
      <w:r>
        <w:t xml:space="preserve">Minimální rozsah studijního textu je 70 normostran tzn. 1 normostrana je 1800 tisknutelných </w:t>
      </w:r>
      <w:proofErr w:type="gramStart"/>
      <w:r>
        <w:t>znaků</w:t>
      </w:r>
      <w:proofErr w:type="gramEnd"/>
      <w:r>
        <w:t xml:space="preserve"> tj. znaků včetně intrerpunkce a mezer.</w:t>
      </w:r>
      <w:r w:rsidR="00DE59BE">
        <w:rPr>
          <w:rStyle w:val="Znakapoznpodarou"/>
        </w:rPr>
        <w:footnoteReference w:id="1"/>
      </w:r>
      <w:r w:rsidR="00273C7E">
        <w:t xml:space="preserve"> Stanovený minimální rozsah počítá se zakomponování textu do LMS, kde </w:t>
      </w:r>
      <w:r w:rsidR="00BA5116">
        <w:t>budou definovány</w:t>
      </w:r>
      <w:r w:rsidR="00BA5116" w:rsidRPr="00BA5116">
        <w:t xml:space="preserve"> nutné kontaktní informace (sylabus, konzultační hodiny atp.), informace o způsobech komunikace se studenty a konkrétních požadavcích úspěšného absolvování kurzu</w:t>
      </w:r>
      <w:r w:rsidR="00BA5116">
        <w:t>, dále realizovány interaktivní aktivity kurzu.</w:t>
      </w:r>
      <w:r>
        <w:t xml:space="preserve"> V textu není přípustné odsazování textu použitím mezerníku, opakovaných tabulátorů či posouvání textu prázdnými odstavci – vše lze úspěšně řešit úpravou stylů.</w:t>
      </w:r>
    </w:p>
    <w:p w14:paraId="633EB66C" w14:textId="1CF9A5DF" w:rsidR="00A803C2" w:rsidRPr="00A803C2" w:rsidRDefault="00A803C2" w:rsidP="00A803C2">
      <w:pPr>
        <w:pStyle w:val="Nadpis3"/>
      </w:pPr>
      <w:bookmarkStart w:id="110" w:name="_Toc524368068"/>
      <w:r>
        <w:t>Struktura kapitoly</w:t>
      </w:r>
      <w:bookmarkEnd w:id="110"/>
    </w:p>
    <w:p w14:paraId="1E1505BE" w14:textId="77777777" w:rsidR="008B7B33" w:rsidRDefault="008B7B33" w:rsidP="008B7B33">
      <w:pPr>
        <w:pStyle w:val="Tlotextu"/>
      </w:pPr>
      <w:r>
        <w:t>Kapitola bývá obvykle rozdělena do tří základních částí:</w:t>
      </w:r>
    </w:p>
    <w:p w14:paraId="293C42B7" w14:textId="72765995" w:rsidR="008B7B33" w:rsidRDefault="008B7B33" w:rsidP="008B7B33">
      <w:pPr>
        <w:pStyle w:val="parOdrazky01"/>
      </w:pPr>
      <w:r>
        <w:t>Úvod</w:t>
      </w:r>
    </w:p>
    <w:p w14:paraId="591F499C" w14:textId="27A40B91" w:rsidR="008B7B33" w:rsidRDefault="008B7B33" w:rsidP="008B7B33">
      <w:pPr>
        <w:pStyle w:val="parOdrazky01"/>
      </w:pPr>
      <w:r>
        <w:t>Výkladová část</w:t>
      </w:r>
    </w:p>
    <w:p w14:paraId="616B4885" w14:textId="43F80E2C" w:rsidR="008B7B33" w:rsidRDefault="008B7B33" w:rsidP="008B7B33">
      <w:pPr>
        <w:pStyle w:val="parOdrazky01"/>
      </w:pPr>
      <w:r>
        <w:t>Závěr (souhrn).</w:t>
      </w:r>
    </w:p>
    <w:p w14:paraId="4E34E80D" w14:textId="5EB70E57" w:rsidR="008B7B33" w:rsidRDefault="008B7B33" w:rsidP="008B7B33">
      <w:pPr>
        <w:pStyle w:val="Nadpis"/>
      </w:pPr>
      <w:r>
        <w:t>Úvod</w:t>
      </w:r>
    </w:p>
    <w:p w14:paraId="6BCA05F5" w14:textId="1E449829" w:rsidR="008B7B33" w:rsidRDefault="008B7B33" w:rsidP="008B7B33">
      <w:pPr>
        <w:pStyle w:val="parNadpisSeznamu"/>
      </w:pPr>
      <w:r>
        <w:t>Úvod by měl obsahovat tyto prvky</w:t>
      </w:r>
    </w:p>
    <w:p w14:paraId="405388F5" w14:textId="337EBD7D" w:rsidR="008B7B33" w:rsidRDefault="008B7B33" w:rsidP="008B7B33">
      <w:pPr>
        <w:pStyle w:val="parOdrazky01"/>
      </w:pPr>
      <w:r>
        <w:t>cíle studia,</w:t>
      </w:r>
    </w:p>
    <w:p w14:paraId="5FB9E9B5" w14:textId="2879B1C5" w:rsidR="008B7B33" w:rsidRDefault="008B7B33" w:rsidP="008B7B33">
      <w:pPr>
        <w:pStyle w:val="parOdrazky01"/>
      </w:pPr>
      <w:r>
        <w:t>odhad času potřebného ke studiu,</w:t>
      </w:r>
    </w:p>
    <w:p w14:paraId="7A47A243" w14:textId="6E198E63" w:rsidR="008B7B33" w:rsidRDefault="008B7B33" w:rsidP="008B7B33">
      <w:pPr>
        <w:pStyle w:val="parOdrazky01"/>
      </w:pPr>
      <w:r>
        <w:t>stručné shrnutí předběžných znalostí,</w:t>
      </w:r>
    </w:p>
    <w:p w14:paraId="2928D88E" w14:textId="55DAD663" w:rsidR="008B7B33" w:rsidRDefault="008B7B33" w:rsidP="008B7B33">
      <w:pPr>
        <w:pStyle w:val="parOdrazky01"/>
      </w:pPr>
      <w:r>
        <w:t>klíčová slova.</w:t>
      </w:r>
    </w:p>
    <w:p w14:paraId="26604E61" w14:textId="34B0963D" w:rsidR="008B7B33" w:rsidRDefault="008B7B33" w:rsidP="008B7B33">
      <w:pPr>
        <w:pStyle w:val="Tlotextu"/>
      </w:pPr>
      <w:r>
        <w:t>Všechny tyto prvky pomáhají studujícím při organizaci studia. Úvod by neměl být rozsáhlý a měl by obsahovat také motivační účinek.</w:t>
      </w:r>
    </w:p>
    <w:p w14:paraId="5D07FED6" w14:textId="72BC6244" w:rsidR="008B7B33" w:rsidRDefault="008B7B33" w:rsidP="008B7B33">
      <w:pPr>
        <w:pStyle w:val="Nadpis"/>
      </w:pPr>
      <w:r>
        <w:lastRenderedPageBreak/>
        <w:t>Výkladová část</w:t>
      </w:r>
    </w:p>
    <w:p w14:paraId="0EF77140" w14:textId="77777777" w:rsidR="008B7B33" w:rsidRDefault="008B7B33" w:rsidP="008B7B33">
      <w:pPr>
        <w:pStyle w:val="Tlotextu"/>
      </w:pPr>
      <w:r>
        <w:t>Výkladová část by měla být napsána tak, aby obsahu bylo možné porozumět i bez doporučené literatury. Výklad je rozdělen do dílčích menších částí, z nichž každá se zabývá pouze jedním novým pojmem nebo jevem. Části by měly být názorně odděleny a logicky na sebe navazovat.</w:t>
      </w:r>
    </w:p>
    <w:p w14:paraId="101E47F3" w14:textId="45C06031" w:rsidR="008B7B33" w:rsidRDefault="008B7B33" w:rsidP="008B7B33">
      <w:pPr>
        <w:pStyle w:val="Tlotextu"/>
      </w:pPr>
      <w:r>
        <w:t>Součástí této části studijní opory jsou také cvičení, která by měla být součástí výkladu. Vhodné je zařazení schémat, grafů a obrázků – v textu jsou přehledným zdrojem informací nebo jsou doplňujícím prvkem shrnujícím základní poznatky.</w:t>
      </w:r>
    </w:p>
    <w:p w14:paraId="5D6BE0CF" w14:textId="26E6E2A2" w:rsidR="008B7B33" w:rsidRDefault="008B7B33" w:rsidP="008B7B33">
      <w:pPr>
        <w:pStyle w:val="Tlotextu"/>
      </w:pPr>
      <w:r>
        <w:t>Různé ilustrace v textu a symboly mohou text organicky strukturovat a zároveň dávají možnost jistého odlehčení napětí a soustředění. Musí však být vhodně voleny s ohledem na fakt, že studující jsou převážně dospělí lidé z praxe.</w:t>
      </w:r>
    </w:p>
    <w:p w14:paraId="029133CD" w14:textId="2EB5B392" w:rsidR="008B7B33" w:rsidRDefault="008B7B33" w:rsidP="008B7B33">
      <w:pPr>
        <w:pStyle w:val="Nadpis"/>
      </w:pPr>
      <w:r>
        <w:t>Závěr</w:t>
      </w:r>
    </w:p>
    <w:p w14:paraId="22F2EEED" w14:textId="77777777" w:rsidR="008B7B33" w:rsidRDefault="008B7B33" w:rsidP="008B7B33">
      <w:pPr>
        <w:pStyle w:val="Tlotextu"/>
      </w:pPr>
      <w:r>
        <w:t>Závěr (souhrn) by měl zopakovat stručný obsah kapitoly s důrazem na nové základní učivo. Obvykle závěr obsahuje cvičení, kontrolní otázky nebo test na sebehodnocení.</w:t>
      </w:r>
    </w:p>
    <w:p w14:paraId="4DE7DFE6" w14:textId="29AC368C" w:rsidR="008B7B33" w:rsidRDefault="008B7B33" w:rsidP="008B7B33">
      <w:pPr>
        <w:pStyle w:val="Tlotextu"/>
        <w:rPr>
          <w:b/>
        </w:rPr>
      </w:pPr>
      <w:r>
        <w:t xml:space="preserve">Shrnutí kapitoly má velký význam z hlediska metodiky učení se. Studující ji velmi oceňují zejména při opakování a přípravě ke zkoušce. Pokud si s ním dá autor práci, vystihuje maximálně stručně a jasně to podstatné a nejdůležitější o čem kapitola pojednává. </w:t>
      </w:r>
      <w:r w:rsidRPr="008B7B33">
        <w:rPr>
          <w:b/>
        </w:rPr>
        <w:t>Odborníci tvrdí, že shrnutí má tím větší metodický význam, čím je kapitola obsáhlejší!</w:t>
      </w:r>
    </w:p>
    <w:p w14:paraId="0F1D68A5" w14:textId="76443A6F" w:rsidR="00A803C2" w:rsidRDefault="00A803C2" w:rsidP="00A803C2">
      <w:pPr>
        <w:pStyle w:val="Nadpis3"/>
      </w:pPr>
      <w:bookmarkStart w:id="111" w:name="_Toc524368069"/>
      <w:r>
        <w:t>Povinné části kapitoly</w:t>
      </w:r>
      <w:bookmarkEnd w:id="111"/>
    </w:p>
    <w:p w14:paraId="3282B2E1" w14:textId="576ABC25" w:rsidR="00A803C2" w:rsidRDefault="00A803C2" w:rsidP="00A803C2">
      <w:pPr>
        <w:pStyle w:val="parOdrazky01"/>
      </w:pPr>
      <w:r>
        <w:t>Nadpis první úrovně</w:t>
      </w:r>
    </w:p>
    <w:p w14:paraId="5B1533A2" w14:textId="6185CFFF" w:rsidR="00A803C2" w:rsidRDefault="00A803C2" w:rsidP="00A803C2">
      <w:pPr>
        <w:pStyle w:val="parOdrazky01"/>
      </w:pPr>
      <w:r>
        <w:t>Průvodce textem</w:t>
      </w:r>
    </w:p>
    <w:p w14:paraId="34C0BFAB" w14:textId="600518F0" w:rsidR="00A803C2" w:rsidRDefault="00A803C2" w:rsidP="00A803C2">
      <w:pPr>
        <w:pStyle w:val="parOdrazky01"/>
      </w:pPr>
      <w:r>
        <w:t>Cíle studia</w:t>
      </w:r>
    </w:p>
    <w:p w14:paraId="65895169" w14:textId="499322B2" w:rsidR="00A803C2" w:rsidRDefault="00A803C2" w:rsidP="00A803C2">
      <w:pPr>
        <w:pStyle w:val="parOdrazky01"/>
      </w:pPr>
      <w:r>
        <w:t>Klíčová slova</w:t>
      </w:r>
    </w:p>
    <w:p w14:paraId="3E9A8954" w14:textId="47EB9712" w:rsidR="00A803C2" w:rsidRDefault="00A803C2" w:rsidP="00A803C2">
      <w:pPr>
        <w:pStyle w:val="parOdrazky01"/>
      </w:pPr>
      <w:r>
        <w:t>Text vhodně formátovaný a strukturovaný autorem vybranými distančními prvky</w:t>
      </w:r>
    </w:p>
    <w:p w14:paraId="0EBB7105" w14:textId="320F28AC" w:rsidR="00A803C2" w:rsidRPr="00273C7E" w:rsidRDefault="00A803C2" w:rsidP="00A803C2">
      <w:pPr>
        <w:pStyle w:val="parOdrazky01"/>
      </w:pPr>
      <w:r w:rsidRPr="00273C7E">
        <w:t>Krátký test vztažený k</w:t>
      </w:r>
      <w:r w:rsidR="00273C7E" w:rsidRPr="00273C7E">
        <w:t>e každé</w:t>
      </w:r>
      <w:r w:rsidRPr="00273C7E">
        <w:t xml:space="preserve"> kapitole</w:t>
      </w:r>
    </w:p>
    <w:p w14:paraId="37F6312F" w14:textId="2E826F1B" w:rsidR="00A803C2" w:rsidRDefault="00A803C2" w:rsidP="00A803C2">
      <w:pPr>
        <w:pStyle w:val="parOdrazky01"/>
      </w:pPr>
      <w:r>
        <w:t>Shrnutí</w:t>
      </w:r>
    </w:p>
    <w:p w14:paraId="044D8F63" w14:textId="5508B049" w:rsidR="00A803C2" w:rsidRDefault="00A803C2" w:rsidP="00A803C2">
      <w:pPr>
        <w:pStyle w:val="parOdrazky01"/>
      </w:pPr>
      <w:r>
        <w:t>Odpovědi k</w:t>
      </w:r>
      <w:r w:rsidR="00273C7E">
        <w:t> </w:t>
      </w:r>
      <w:r>
        <w:t>testu</w:t>
      </w:r>
    </w:p>
    <w:p w14:paraId="6E9E3539" w14:textId="7C34A249" w:rsidR="00273C7E" w:rsidRDefault="00273C7E" w:rsidP="00273C7E">
      <w:pPr>
        <w:pStyle w:val="Nadpis3"/>
      </w:pPr>
      <w:bookmarkStart w:id="112" w:name="_Toc524368070"/>
      <w:r>
        <w:t>Doporučené prvky textu</w:t>
      </w:r>
      <w:bookmarkEnd w:id="112"/>
    </w:p>
    <w:p w14:paraId="5E4AFBA2" w14:textId="0CE54371" w:rsidR="00273C7E" w:rsidRPr="00273C7E" w:rsidRDefault="00273C7E" w:rsidP="00273C7E">
      <w:pPr>
        <w:pStyle w:val="Tlotextu"/>
      </w:pPr>
      <w:r>
        <w:t>Zvažte a vhodně využijte v každé kapitole některé z následujících prvků</w:t>
      </w:r>
    </w:p>
    <w:p w14:paraId="495FD329" w14:textId="07F2BAAB" w:rsidR="00273C7E" w:rsidRDefault="00273C7E" w:rsidP="00273C7E">
      <w:pPr>
        <w:pStyle w:val="parOdrazky01"/>
      </w:pPr>
      <w:r>
        <w:t>definice nebo k zapamatování</w:t>
      </w:r>
    </w:p>
    <w:p w14:paraId="78A854F5" w14:textId="05EFDF02" w:rsidR="00273C7E" w:rsidRDefault="00273C7E" w:rsidP="00273C7E">
      <w:pPr>
        <w:pStyle w:val="parOdrazky01"/>
      </w:pPr>
      <w:r>
        <w:t>další zdroje</w:t>
      </w:r>
    </w:p>
    <w:p w14:paraId="5258FE8C" w14:textId="590FD98B" w:rsidR="00273C7E" w:rsidRDefault="00273C7E" w:rsidP="00273C7E">
      <w:pPr>
        <w:pStyle w:val="parOdrazky01"/>
      </w:pPr>
      <w:r>
        <w:t>případová studie nebo řešený příklad</w:t>
      </w:r>
    </w:p>
    <w:p w14:paraId="3B2A190D" w14:textId="6C43F7C4" w:rsidR="00273C7E" w:rsidRDefault="00273C7E" w:rsidP="00273C7E">
      <w:pPr>
        <w:pStyle w:val="Tlotextu"/>
      </w:pPr>
      <w:r>
        <w:lastRenderedPageBreak/>
        <w:t>V textu použijte dle počtu prezenční výuky námět na tutoriál a alespoň jednou zadání libovolného úkolu.</w:t>
      </w:r>
    </w:p>
    <w:p w14:paraId="23C96FE7" w14:textId="723190FC" w:rsidR="00A66262" w:rsidRDefault="00A66262" w:rsidP="00A66262">
      <w:pPr>
        <w:pStyle w:val="Nadpis3"/>
      </w:pPr>
      <w:bookmarkStart w:id="113" w:name="_Toc524368071"/>
      <w:r>
        <w:t>Doporučení k psaní textu</w:t>
      </w:r>
      <w:bookmarkEnd w:id="113"/>
    </w:p>
    <w:p w14:paraId="6238232E" w14:textId="77777777" w:rsidR="00A66262" w:rsidRDefault="00A66262" w:rsidP="00A66262">
      <w:pPr>
        <w:pStyle w:val="Tlotextu"/>
      </w:pPr>
      <w:r>
        <w:t xml:space="preserve">Při vkládání textových struktur z externích zdrojů (jiné dokumenty, webové stránky atp.) </w:t>
      </w:r>
      <w:r w:rsidRPr="00A66262">
        <w:rPr>
          <w:b/>
        </w:rPr>
        <w:t>vkládejte neformátovaný text</w:t>
      </w:r>
      <w:r>
        <w:t>: Vložit/Zachovat pouze text.</w:t>
      </w:r>
    </w:p>
    <w:p w14:paraId="7FAA6292" w14:textId="0E831BD8" w:rsidR="00A66262" w:rsidRDefault="00A66262" w:rsidP="00A66262">
      <w:pPr>
        <w:pStyle w:val="Tlotextu"/>
        <w:rPr>
          <w:i/>
        </w:rPr>
      </w:pPr>
      <w:r w:rsidRPr="00A66262">
        <w:rPr>
          <w:i/>
        </w:rPr>
        <w:t>Pozn.: Při použití obvyklé metody CTRL+C a CTRL+V čili kopírovat a vložit s největší pravděpodobností dojde k „rozbití“ stylů a následné nefunkčnosti automatického číslování, generování obsahu apt.</w:t>
      </w:r>
    </w:p>
    <w:p w14:paraId="5F26E0DF" w14:textId="718DBC60" w:rsidR="00A66262" w:rsidRPr="00A66262" w:rsidRDefault="00A66262" w:rsidP="00A66262">
      <w:pPr>
        <w:pStyle w:val="Tlotextu"/>
      </w:pPr>
      <w:r>
        <w:t>Při psaní textu nespoléhejte pouze na automatické ukládání textu soubor verzujte a zálohujte.</w:t>
      </w:r>
    </w:p>
    <w:p w14:paraId="56CFE13E" w14:textId="3FC67C72" w:rsidR="00A66262" w:rsidRDefault="00A66262" w:rsidP="00A66262">
      <w:pPr>
        <w:pStyle w:val="Nadpis"/>
      </w:pPr>
      <w:r>
        <w:t>Verzování</w:t>
      </w:r>
    </w:p>
    <w:p w14:paraId="054FBD89" w14:textId="6BD3C489" w:rsidR="00A66262" w:rsidRPr="00A66262" w:rsidRDefault="00A66262" w:rsidP="00A66262">
      <w:pPr>
        <w:pStyle w:val="Tlotextu"/>
      </w:pPr>
      <w:r>
        <w:t>Při prvním ukládání souboru opatřete soubor pořadovým číslem, které průběžně po zpracování kapitoly či jiné delší nebo technicky náročnější pasáže textu pomocí uložit jako zvýšíte.</w:t>
      </w:r>
    </w:p>
    <w:p w14:paraId="0000F513" w14:textId="3CA0F124" w:rsidR="00A66262" w:rsidRDefault="00A66262" w:rsidP="00A66262">
      <w:pPr>
        <w:pStyle w:val="Nadpis"/>
      </w:pPr>
      <w:r>
        <w:t>Zálohování</w:t>
      </w:r>
    </w:p>
    <w:p w14:paraId="3627BB73" w14:textId="6D13AF79" w:rsidR="00A66262" w:rsidRPr="00A66262" w:rsidRDefault="00A66262" w:rsidP="00A66262">
      <w:pPr>
        <w:pStyle w:val="Tlotextu"/>
      </w:pPr>
      <w:r>
        <w:t>Verzované soubory své práce ukládejte nejméně na jedno další úložiště. S úspěchem lze využít public, cloud MS-office 365 nebo univerzitního OwnCloudu</w:t>
      </w:r>
      <w:r w:rsidR="005439F8">
        <w:t xml:space="preserve"> </w:t>
      </w:r>
      <w:hyperlink r:id="rId118" w:history="1">
        <w:r w:rsidR="005439F8" w:rsidRPr="007922D5">
          <w:rPr>
            <w:rStyle w:val="Hypertextovodkaz"/>
          </w:rPr>
          <w:t>http://box.slu.cz</w:t>
        </w:r>
      </w:hyperlink>
      <w:r>
        <w:t>.</w:t>
      </w:r>
      <w:r w:rsidR="005439F8">
        <w:t xml:space="preserve"> Případně využijte externího média typu flash, cd atp.</w:t>
      </w:r>
    </w:p>
    <w:p w14:paraId="59AEF2FE" w14:textId="3DBF3676" w:rsidR="006C7E5D" w:rsidRDefault="00320A5E" w:rsidP="00320A5E">
      <w:pPr>
        <w:pStyle w:val="Nadpis2"/>
      </w:pPr>
      <w:bookmarkStart w:id="114" w:name="_Toc524368072"/>
      <w:r>
        <w:t>Použití distančních prvků</w:t>
      </w:r>
      <w:bookmarkEnd w:id="114"/>
    </w:p>
    <w:p w14:paraId="6B9928BA" w14:textId="5230D903" w:rsidR="00320A5E" w:rsidRDefault="00320A5E" w:rsidP="00320A5E">
      <w:pPr>
        <w:pStyle w:val="Tlotextu"/>
      </w:pPr>
      <w:r>
        <w:t>Distanční prvek vkládáme pomocí menu „Doplňky/</w:t>
      </w:r>
      <w:proofErr w:type="gramStart"/>
      <w:r>
        <w:t>DIS- Šablona</w:t>
      </w:r>
      <w:proofErr w:type="gramEnd"/>
      <w:r>
        <w:t>“. Je možné za název distančního prvku např. „Definice“ uvést pomlčku a upřesnění např.: Definice – oligopol“.</w:t>
      </w:r>
    </w:p>
    <w:p w14:paraId="79CE24DA" w14:textId="77777777" w:rsidR="00E37D4F" w:rsidRDefault="00E37D4F" w:rsidP="00E37D4F">
      <w:pPr>
        <w:pStyle w:val="Tlotextu"/>
      </w:pPr>
      <w:r>
        <w:t xml:space="preserve">Každý distanční prvek kapitoly by měl být ukončen dvojitou čarou, kterou snadno vložíte tak, že na první prázdný odstavec pod textem prvku použijete styl </w:t>
      </w:r>
      <w:r w:rsidRPr="009E055B">
        <w:rPr>
          <w:rStyle w:val="Siln"/>
        </w:rPr>
        <w:t>parUkonceniPrvku</w:t>
      </w:r>
      <w:r>
        <w:t>.</w:t>
      </w:r>
    </w:p>
    <w:p w14:paraId="20943EE8" w14:textId="77777777" w:rsidR="00E37D4F" w:rsidRDefault="00E37D4F" w:rsidP="00320A5E">
      <w:pPr>
        <w:pStyle w:val="Tlotextu"/>
      </w:pPr>
    </w:p>
    <w:p w14:paraId="37022B12" w14:textId="6AFCC4EF" w:rsidR="00746032" w:rsidRDefault="00746032" w:rsidP="00320A5E">
      <w:pPr>
        <w:pStyle w:val="Tlotextu"/>
      </w:pPr>
      <w:r>
        <w:t>Distanční prvky strukturují text, usnadňují orientaci v textu, mohou podpořit pochopení textu a zvýšit jistotu studenta nad postupem v samostudiu, také by měly text zatraktivnit, přiblížit jej co nejvíce obsahu prezenční výuky a pomoci studenty motivovat.</w:t>
      </w:r>
    </w:p>
    <w:p w14:paraId="7E1BE69A" w14:textId="6B578AD6" w:rsidR="00746032" w:rsidRPr="00320A5E" w:rsidRDefault="00746032" w:rsidP="00320A5E">
      <w:pPr>
        <w:pStyle w:val="Tlotextu"/>
      </w:pPr>
      <w:r>
        <w:t>Před vlastním psaním si rozmyslete, které prvky budou pro váš text nejlépe vyhovovat.</w:t>
      </w:r>
    </w:p>
    <w:p w14:paraId="12C27DFD" w14:textId="77777777" w:rsidR="00320A5E" w:rsidRPr="004B005B" w:rsidRDefault="00320A5E" w:rsidP="00320A5E">
      <w:pPr>
        <w:pStyle w:val="parNadpisPrvkuZeleny"/>
      </w:pPr>
      <w:r w:rsidRPr="004B005B">
        <w:lastRenderedPageBreak/>
        <w:t>Definice</w:t>
      </w:r>
    </w:p>
    <w:p w14:paraId="4A6807B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60D7422" wp14:editId="5D2D214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FD9350" w14:textId="5868B512" w:rsidR="00320A5E" w:rsidRDefault="00320A5E" w:rsidP="00320A5E">
      <w:pPr>
        <w:pStyle w:val="Tlotextu"/>
      </w:pPr>
      <w:r>
        <w:t>Definice pojmu. Uvádějme ustálené definice, v použité literatuře uveďte zdroj.</w:t>
      </w: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D55DFA" w14:textId="43D43E28" w:rsidR="00320A5E" w:rsidRDefault="00746032" w:rsidP="00320A5E">
      <w:pPr>
        <w:pStyle w:val="Tlotextu"/>
      </w:pPr>
      <w:r>
        <w:t xml:space="preserve">Autoevaluační prvek pro studenta: kontrola jeho pokroku nad studiem. Prvek zařazujeme v průběhu kapitoly. Předpokládá uvedení možné správné odpovědi nebo postupu řešení zadání přímo v textu např. na konci kapitoly formou distančního prvku „Odpovědi“ </w:t>
      </w:r>
      <w:proofErr w:type="gramStart"/>
      <w:r>
        <w:t>a nebo</w:t>
      </w:r>
      <w:proofErr w:type="gramEnd"/>
      <w:r>
        <w:t xml:space="preserve"> předkládá využití v LMS např. formou elektronického testu, úkolu či řízené diskuse.</w:t>
      </w:r>
    </w:p>
    <w:p w14:paraId="4EB57313" w14:textId="10801D74" w:rsidR="008B7B33" w:rsidRPr="008B7B33" w:rsidRDefault="008B7B33" w:rsidP="008B7B33">
      <w:pPr>
        <w:pStyle w:val="Tlotextu"/>
        <w:rPr>
          <w:b/>
        </w:rPr>
      </w:pPr>
      <w:r w:rsidRPr="008B7B33">
        <w:rPr>
          <w:b/>
        </w:rPr>
        <w:t>Alternativně prostor pro úlohy k textu, které je nutno řešit ihned, protože pomáhají dobrému pochopení následujícího učiva.</w:t>
      </w:r>
    </w:p>
    <w:p w14:paraId="55831311" w14:textId="77777777" w:rsidR="00320A5E" w:rsidRDefault="00320A5E" w:rsidP="00320A5E">
      <w:pPr>
        <w:pStyle w:val="parUkonceniPrvku"/>
      </w:pPr>
    </w:p>
    <w:p w14:paraId="207F4573" w14:textId="77777777" w:rsidR="00320A5E" w:rsidRPr="004B005B" w:rsidRDefault="00320A5E" w:rsidP="00320A5E">
      <w:pPr>
        <w:pStyle w:val="parNadpisPrvkuModry"/>
      </w:pPr>
      <w:r w:rsidRPr="004B005B">
        <w:t>Korespondenční úkol</w:t>
      </w:r>
    </w:p>
    <w:p w14:paraId="4D981130"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FE65091" wp14:editId="21ADA651">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D8320E" w14:textId="3ACF419C" w:rsidR="00320A5E" w:rsidRDefault="00746032" w:rsidP="00320A5E">
      <w:pPr>
        <w:pStyle w:val="Tlotextu"/>
      </w:pPr>
      <w:r>
        <w:t>Obdobně jako „Kontrolní otázka“</w:t>
      </w:r>
    </w:p>
    <w:p w14:paraId="4A053833" w14:textId="77777777" w:rsidR="00320A5E" w:rsidRDefault="00320A5E" w:rsidP="00320A5E">
      <w:pPr>
        <w:pStyle w:val="parUkonceniPrvku"/>
      </w:pPr>
    </w:p>
    <w:p w14:paraId="4549D2B2" w14:textId="77777777" w:rsidR="00320A5E" w:rsidRDefault="00320A5E" w:rsidP="00320A5E">
      <w:pPr>
        <w:pStyle w:val="parNadpisPrvkuZeleny"/>
      </w:pPr>
      <w:r>
        <w:t xml:space="preserve">K </w:t>
      </w:r>
      <w:r w:rsidRPr="004B005B">
        <w:t>zapamatování</w:t>
      </w:r>
    </w:p>
    <w:p w14:paraId="3C24CC28"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DD22A86" wp14:editId="22B619E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B8FE09" w14:textId="59A27225" w:rsidR="00320A5E" w:rsidRDefault="00746032" w:rsidP="00320A5E">
      <w:pPr>
        <w:pStyle w:val="Tlotextu"/>
      </w:pPr>
      <w:r>
        <w:t>Zvýraznění důležitých souvislostí.</w:t>
      </w:r>
      <w:r w:rsidR="00F01639" w:rsidRPr="00F01639">
        <w:t xml:space="preserve"> </w:t>
      </w:r>
      <w:r w:rsidR="00F01639">
        <w:t xml:space="preserve">Prostor pro </w:t>
      </w:r>
      <w:r w:rsidR="00F01639" w:rsidRPr="00F01639">
        <w:t>nejdůležitější pojmy a termíny z</w:t>
      </w:r>
      <w:r w:rsidR="00F01639">
        <w:t> </w:t>
      </w:r>
      <w:r w:rsidR="00F01639" w:rsidRPr="00F01639">
        <w:t>kapitoly</w:t>
      </w:r>
      <w:r w:rsidR="00F01639">
        <w:t>.</w:t>
      </w:r>
    </w:p>
    <w:p w14:paraId="55F68180" w14:textId="77777777" w:rsidR="00320A5E" w:rsidRDefault="00320A5E" w:rsidP="00320A5E">
      <w:pPr>
        <w:pStyle w:val="parUkonceniPrvku"/>
      </w:pPr>
    </w:p>
    <w:p w14:paraId="6CD2EA5B" w14:textId="77777777" w:rsidR="00320A5E" w:rsidRPr="004B005B" w:rsidRDefault="00320A5E" w:rsidP="00320A5E">
      <w:pPr>
        <w:pStyle w:val="parNadpisPrvkuOranzovy"/>
      </w:pPr>
      <w:r w:rsidRPr="004B005B">
        <w:t>Další zdroje</w:t>
      </w:r>
    </w:p>
    <w:p w14:paraId="7275A39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3F0C170C" wp14:editId="4DDCEB5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128FEF" w14:textId="5BC95769" w:rsidR="00320A5E" w:rsidRDefault="00746032" w:rsidP="00320A5E">
      <w:pPr>
        <w:pStyle w:val="Tlotextu"/>
      </w:pPr>
      <w:r>
        <w:t>Odkaz na další zdroje. Prosím zvažte dostupnost zdrojů vzhledem k časoprostorovým omezením „kombinovaného“ či distančního studenta.</w:t>
      </w:r>
    </w:p>
    <w:p w14:paraId="62F3D489" w14:textId="69948029" w:rsidR="00EE0B52" w:rsidRDefault="00EE0B52" w:rsidP="00320A5E">
      <w:pPr>
        <w:pStyle w:val="Tlotextu"/>
      </w:pPr>
      <w:r>
        <w:t>Lze použít v jednotlivých kapitolách na konci k výčtu nepovinné nebo rozšiřující literatury.</w:t>
      </w:r>
    </w:p>
    <w:p w14:paraId="31288BD5" w14:textId="77777777" w:rsidR="00320A5E" w:rsidRDefault="00320A5E" w:rsidP="00320A5E">
      <w:pPr>
        <w:pStyle w:val="parUkonceniPrvku"/>
      </w:pPr>
    </w:p>
    <w:p w14:paraId="7B893335" w14:textId="77777777" w:rsidR="00320A5E" w:rsidRPr="004B005B" w:rsidRDefault="00320A5E" w:rsidP="00320A5E">
      <w:pPr>
        <w:pStyle w:val="parNadpisPrvkuCerveny"/>
      </w:pPr>
      <w:r w:rsidRPr="004B005B">
        <w:lastRenderedPageBreak/>
        <w:t>Nezapomeňte na odpočinek</w:t>
      </w:r>
    </w:p>
    <w:p w14:paraId="597E675F"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F3C78F7" wp14:editId="3DF95CD8">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508FBC" w14:textId="1FA540B0" w:rsidR="00320A5E" w:rsidRDefault="00407651" w:rsidP="00320A5E">
      <w:pPr>
        <w:pStyle w:val="Tlotextu"/>
      </w:pPr>
      <w:r>
        <w:t>Vyjímečně používejte při delších pasážích textu.</w:t>
      </w:r>
    </w:p>
    <w:p w14:paraId="6AA71289" w14:textId="77777777" w:rsidR="00320A5E" w:rsidRDefault="00320A5E" w:rsidP="00320A5E">
      <w:pPr>
        <w:pStyle w:val="parUkonceniPrvku"/>
      </w:pPr>
    </w:p>
    <w:p w14:paraId="267EF98C" w14:textId="77777777" w:rsidR="00320A5E" w:rsidRPr="004B005B" w:rsidRDefault="00320A5E" w:rsidP="00320A5E">
      <w:pPr>
        <w:pStyle w:val="parNadpisPrvkuModry"/>
      </w:pPr>
      <w:r w:rsidRPr="004B005B">
        <w:t>Odpovědi</w:t>
      </w:r>
    </w:p>
    <w:p w14:paraId="70383949"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26B9E64" wp14:editId="15A82697">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FAA606" w14:textId="57935B15" w:rsidR="00320A5E" w:rsidRDefault="00407651" w:rsidP="00320A5E">
      <w:pPr>
        <w:pStyle w:val="Tlotextu"/>
      </w:pPr>
      <w:r>
        <w:t>Odpovědi uvádějte nejlépe za shrnutím kapitoly na zvláštní stánku. Odpovědi na „Otázka“ nebo „Otázku“.</w:t>
      </w:r>
    </w:p>
    <w:p w14:paraId="25BFFB70" w14:textId="77777777" w:rsidR="00320A5E" w:rsidRDefault="00320A5E" w:rsidP="00320A5E">
      <w:pPr>
        <w:pStyle w:val="parUkonceniPrvku"/>
      </w:pPr>
    </w:p>
    <w:p w14:paraId="511DC78F" w14:textId="77777777" w:rsidR="00320A5E" w:rsidRPr="004B005B" w:rsidRDefault="00320A5E" w:rsidP="00320A5E">
      <w:pPr>
        <w:pStyle w:val="parNadpisPrvkuModry"/>
      </w:pPr>
      <w:r w:rsidRPr="004B005B">
        <w:t>Otázky</w:t>
      </w:r>
    </w:p>
    <w:p w14:paraId="7E7DAAE9"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6EDD3489" wp14:editId="37356920">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12B76A" w14:textId="0FABCA32" w:rsidR="00320A5E" w:rsidRDefault="00407651" w:rsidP="00320A5E">
      <w:pPr>
        <w:pStyle w:val="Tlotextu"/>
      </w:pPr>
      <w:r>
        <w:t>Obvykle jednoduché testové otázky pro autoevaluvaci studentova pokroku ve studiu.</w:t>
      </w:r>
    </w:p>
    <w:p w14:paraId="07132046" w14:textId="77777777" w:rsidR="00320A5E" w:rsidRDefault="00320A5E" w:rsidP="00320A5E">
      <w:pPr>
        <w:pStyle w:val="parUkonceniPrvku"/>
      </w:pPr>
    </w:p>
    <w:p w14:paraId="03C9CAD7" w14:textId="77777777" w:rsidR="00320A5E" w:rsidRPr="004B005B" w:rsidRDefault="00320A5E" w:rsidP="00320A5E">
      <w:pPr>
        <w:pStyle w:val="parNadpisPrvkuZeleny"/>
      </w:pPr>
      <w:r w:rsidRPr="004B005B">
        <w:t>Případová studie</w:t>
      </w:r>
    </w:p>
    <w:p w14:paraId="6F77506D"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70EC61F" wp14:editId="2CD35068">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5559E3" w14:textId="6D5DE87A" w:rsidR="00320A5E" w:rsidRDefault="00532CD0" w:rsidP="00320A5E">
      <w:pPr>
        <w:pStyle w:val="Tlotextu"/>
      </w:pPr>
      <w:r>
        <w:t>Pro účely tvorby studijního textu: p</w:t>
      </w:r>
      <w:r w:rsidRPr="00532CD0">
        <w:t>řípadové studie detailně popisují nebo rozebírají jeden nebo několik málo případů z praxe. Jedná se o zkoumání předem zvoleného jevu, v rámci jeho reálného kontextu. Případová studie má primárně deskriptivní cíl: usiluje o zachycení složitosti případu, jeho komplexnosti, popisuje vztahy v jejich celistvosti. Může však být i explanační: odhalit skryté souvislosti a vysvětlit příčiny konkrétních jevů.</w:t>
      </w:r>
    </w:p>
    <w:p w14:paraId="18662FB6" w14:textId="77777777" w:rsidR="00320A5E" w:rsidRDefault="00320A5E" w:rsidP="00320A5E">
      <w:pPr>
        <w:pStyle w:val="parUkonceniPrvku"/>
      </w:pPr>
    </w:p>
    <w:p w14:paraId="23410F38" w14:textId="77777777" w:rsidR="00320A5E" w:rsidRPr="004B005B" w:rsidRDefault="00320A5E" w:rsidP="00320A5E">
      <w:pPr>
        <w:pStyle w:val="parNadpisPrvkuOranzovy"/>
      </w:pPr>
      <w:r w:rsidRPr="004B005B">
        <w:t>Pro zájemce</w:t>
      </w:r>
    </w:p>
    <w:p w14:paraId="11F1905E"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41C061A6" wp14:editId="0C6EFC2B">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3C2263" w14:textId="27367E15" w:rsidR="00320A5E" w:rsidRDefault="00407651" w:rsidP="00320A5E">
      <w:pPr>
        <w:pStyle w:val="Tlotextu"/>
      </w:pPr>
      <w:r>
        <w:t>Motivující prvek – lze využít pro zadání úkolů v LMS.</w:t>
      </w:r>
    </w:p>
    <w:p w14:paraId="4801D559" w14:textId="1BD0AD63" w:rsidR="00F01639" w:rsidRDefault="00F01639" w:rsidP="00F01639">
      <w:pPr>
        <w:pStyle w:val="Tlotextu"/>
      </w:pPr>
      <w:r>
        <w:t>Přináší učivo a úkoly rozšiřující úroveň základního kurzu. Pasáže i úkoly jsou dobrovolné.</w:t>
      </w:r>
    </w:p>
    <w:p w14:paraId="4D0031AA" w14:textId="77777777" w:rsidR="00320A5E" w:rsidRDefault="00320A5E" w:rsidP="00320A5E">
      <w:pPr>
        <w:pStyle w:val="parUkonceniPrvku"/>
      </w:pPr>
    </w:p>
    <w:p w14:paraId="1B7E30C9" w14:textId="77777777" w:rsidR="00320A5E" w:rsidRPr="004B005B" w:rsidRDefault="00320A5E" w:rsidP="00320A5E">
      <w:pPr>
        <w:pStyle w:val="parNadpisPrvkuCerveny"/>
      </w:pPr>
      <w:r w:rsidRPr="004B005B">
        <w:t>Průvodce studiem</w:t>
      </w:r>
    </w:p>
    <w:p w14:paraId="53224352"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8CCAF73" wp14:editId="7F73A098">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7D7262" w14:textId="6B49BC4A" w:rsidR="00320A5E" w:rsidRDefault="00532CD0" w:rsidP="00320A5E">
      <w:pPr>
        <w:pStyle w:val="Tlotextu"/>
      </w:pPr>
      <w:r>
        <w:t>Místo shrnutí, uvedení souvislostí, nástin dalšího postupu studiem atp. Uvádíme kdykoli je to vhodné obdobně jako při přednášce.</w:t>
      </w:r>
    </w:p>
    <w:p w14:paraId="592F1092" w14:textId="3F2CB319" w:rsidR="00F01639" w:rsidRDefault="00F01639" w:rsidP="00F01639">
      <w:pPr>
        <w:pStyle w:val="Tlotextu"/>
      </w:pPr>
      <w:r>
        <w:lastRenderedPageBreak/>
        <w:t>Vstup autora do textu, specifický způsob, kterým se studentem komunikuje, povzbuzuje jej, doplňuje text o další informace.</w:t>
      </w:r>
    </w:p>
    <w:p w14:paraId="3B9A1263" w14:textId="77777777" w:rsidR="00320A5E" w:rsidRDefault="00320A5E" w:rsidP="00320A5E">
      <w:pPr>
        <w:pStyle w:val="parUkonceniPrvku"/>
      </w:pPr>
    </w:p>
    <w:p w14:paraId="20C03250" w14:textId="77777777" w:rsidR="00320A5E" w:rsidRPr="004B005B" w:rsidRDefault="00320A5E" w:rsidP="00320A5E">
      <w:pPr>
        <w:pStyle w:val="parNadpisPrvkuZeleny"/>
      </w:pPr>
      <w:r w:rsidRPr="004B005B">
        <w:t>Řešená úloha</w:t>
      </w:r>
    </w:p>
    <w:p w14:paraId="0856F272"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1E4F4E9" wp14:editId="179454B5">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9FA88E" w14:textId="74D58CCE" w:rsidR="00320A5E" w:rsidRDefault="00532CD0" w:rsidP="00320A5E">
      <w:pPr>
        <w:pStyle w:val="Tlotextu"/>
      </w:pPr>
      <w:r>
        <w:t>Zadání a vzorové řešení.</w:t>
      </w:r>
      <w:r w:rsidR="00F01639">
        <w:t xml:space="preserve"> Lze využít také obdobně jako prvek „</w:t>
      </w:r>
      <w:r w:rsidR="00F01639" w:rsidRPr="00F01639">
        <w:rPr>
          <w:i/>
        </w:rPr>
        <w:t>Případová studie</w:t>
      </w:r>
      <w:r w:rsidR="00F01639">
        <w:t>“.</w:t>
      </w:r>
    </w:p>
    <w:p w14:paraId="2A11F859" w14:textId="77777777" w:rsidR="00320A5E" w:rsidRDefault="00320A5E" w:rsidP="00320A5E">
      <w:pPr>
        <w:pStyle w:val="parUkonceniPrvku"/>
      </w:pPr>
    </w:p>
    <w:p w14:paraId="0E7140FB" w14:textId="77777777" w:rsidR="00320A5E" w:rsidRPr="004B005B" w:rsidRDefault="00320A5E" w:rsidP="00320A5E">
      <w:pPr>
        <w:pStyle w:val="parNadpisPrvkuModry"/>
      </w:pPr>
      <w:r w:rsidRPr="004B005B">
        <w:t>Samostatný úkol</w:t>
      </w:r>
    </w:p>
    <w:p w14:paraId="29D69E13"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308250DD" wp14:editId="1264EF1A">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7AFDEB" w14:textId="7DD288EA" w:rsidR="00320A5E" w:rsidRDefault="00407651" w:rsidP="00320A5E">
      <w:pPr>
        <w:pStyle w:val="Tlotextu"/>
      </w:pPr>
      <w:r>
        <w:t>Variantní prvek ke „Korespondenčnímu úkolu“</w:t>
      </w:r>
    </w:p>
    <w:p w14:paraId="6E6BF0FE" w14:textId="77777777" w:rsidR="00320A5E" w:rsidRDefault="00320A5E" w:rsidP="00320A5E">
      <w:pPr>
        <w:pStyle w:val="parUkonceniPrvku"/>
      </w:pPr>
    </w:p>
    <w:p w14:paraId="3E092B32" w14:textId="77777777" w:rsidR="00320A5E" w:rsidRPr="004B005B" w:rsidRDefault="00320A5E" w:rsidP="00320A5E">
      <w:pPr>
        <w:pStyle w:val="parNadpisPrvkuCerveny"/>
      </w:pPr>
      <w:r w:rsidRPr="004B005B">
        <w:t>Námět na tutoriál</w:t>
      </w:r>
    </w:p>
    <w:p w14:paraId="00CAFECD"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4535707E" wp14:editId="2E296685">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9DA597" w14:textId="6BFD500F" w:rsidR="00320A5E" w:rsidRDefault="00407651" w:rsidP="00320A5E">
      <w:pPr>
        <w:pStyle w:val="Tlotextu"/>
      </w:pPr>
      <w:r>
        <w:t xml:space="preserve">Náměty, obvykle náročnějších pasáží, pro přímou </w:t>
      </w:r>
      <w:r w:rsidR="00970CE9">
        <w:t>výuku anebo pro</w:t>
      </w:r>
      <w:r>
        <w:t xml:space="preserve"> komunikační nástroje v LMS kurzu (chat, fórum, dialogue).</w:t>
      </w:r>
    </w:p>
    <w:p w14:paraId="68E63E49" w14:textId="77777777" w:rsidR="00320A5E" w:rsidRDefault="00320A5E" w:rsidP="00320A5E">
      <w:pPr>
        <w:pStyle w:val="parUkonceniPrvku"/>
      </w:pPr>
    </w:p>
    <w:p w14:paraId="63F07734" w14:textId="77777777" w:rsidR="00320A5E" w:rsidRPr="004B005B" w:rsidRDefault="00320A5E" w:rsidP="00320A5E">
      <w:pPr>
        <w:pStyle w:val="parNadpisPrvkuOranzovy"/>
      </w:pPr>
      <w:r w:rsidRPr="004B005B">
        <w:t>Úkol k zamyšlení</w:t>
      </w:r>
    </w:p>
    <w:p w14:paraId="1B19EA13"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054EC081" wp14:editId="393BD394">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3588C2" w14:textId="60B6BB7E" w:rsidR="00320A5E" w:rsidRDefault="00407651" w:rsidP="00320A5E">
      <w:pPr>
        <w:pStyle w:val="Tlotextu"/>
      </w:pPr>
      <w:r>
        <w:t>Motivující prvek – lze využít kontroverzní nebo provokativní témata. Může opět posloužit pro využití pro řízenou diskusi v LMS.</w:t>
      </w:r>
    </w:p>
    <w:p w14:paraId="3CCC5A9C" w14:textId="77777777" w:rsidR="00320A5E" w:rsidRDefault="00320A5E" w:rsidP="00320A5E">
      <w:pPr>
        <w:pStyle w:val="parUkonceniPrvku"/>
      </w:pPr>
    </w:p>
    <w:p w14:paraId="06BCEE3D" w14:textId="77777777" w:rsidR="00320A5E" w:rsidRPr="004B005B" w:rsidRDefault="00320A5E" w:rsidP="00320A5E">
      <w:pPr>
        <w:pStyle w:val="parNadpisPrvkuZeleny"/>
      </w:pPr>
      <w:r w:rsidRPr="004B005B">
        <w:t>Věta</w:t>
      </w:r>
    </w:p>
    <w:p w14:paraId="190C4C4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4730AFE1" wp14:editId="31D81FC8">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D77A38" w14:textId="7BB49117" w:rsidR="00320A5E" w:rsidRDefault="00F01639" w:rsidP="00320A5E">
      <w:pPr>
        <w:pStyle w:val="Tlotextu"/>
      </w:pPr>
      <w:r>
        <w:t>Praktické využití především v matematických disciplínách.</w:t>
      </w:r>
    </w:p>
    <w:p w14:paraId="707866D2" w14:textId="77777777" w:rsidR="00320A5E" w:rsidRDefault="00320A5E" w:rsidP="00320A5E">
      <w:pPr>
        <w:pStyle w:val="parUkonceniPrvku"/>
      </w:pPr>
    </w:p>
    <w:p w14:paraId="0D7A227C" w14:textId="6F8D7433" w:rsidR="00951C86" w:rsidRDefault="00E37D4F" w:rsidP="000C6359">
      <w:pPr>
        <w:pStyle w:val="Nadpis2"/>
      </w:pPr>
      <w:bookmarkStart w:id="115" w:name="_Toc524368073"/>
      <w:r>
        <w:t>Strukturovaný text</w:t>
      </w:r>
      <w:bookmarkEnd w:id="115"/>
    </w:p>
    <w:p w14:paraId="2BBBDC9D" w14:textId="44529964" w:rsidR="00E37D4F" w:rsidRDefault="00E37D4F" w:rsidP="00E37D4F">
      <w:pPr>
        <w:pStyle w:val="Tlotextu"/>
      </w:pPr>
      <w:r>
        <w:t>Soubor obsahuje předdefinované styly. Prosím seznamte se s nimi a používejte je. Pokud možno mimo zvýraznění (vytučnění) či použití kurzívy se snažte být umírnění, pří</w:t>
      </w:r>
      <w:r>
        <w:lastRenderedPageBreak/>
        <w:t>lišná rozmanitost formátování textu nepřispívá přehlednosti, nehledě k faktu, že při dlouhodobější tvorbě často autor nedrží formátovací pravidla.</w:t>
      </w:r>
    </w:p>
    <w:p w14:paraId="662842D9" w14:textId="48CF371D" w:rsidR="00E37D4F" w:rsidRPr="00E37D4F" w:rsidRDefault="00E37D4F" w:rsidP="00E37D4F">
      <w:pPr>
        <w:pStyle w:val="Tlotextu"/>
      </w:pPr>
      <w:r>
        <w:t xml:space="preserve">Některé styly můžeme </w:t>
      </w:r>
      <w:r w:rsidR="00AC1475">
        <w:t>použít nejen pomocí karty „Domů/Styly“, ale také pomocí „Doplňky/DIS-Šablony“</w:t>
      </w:r>
    </w:p>
    <w:p w14:paraId="4515C759" w14:textId="20AFC4B0" w:rsidR="00E37D4F" w:rsidRPr="00E37D4F" w:rsidRDefault="00E37D4F" w:rsidP="00E37D4F">
      <w:pPr>
        <w:pStyle w:val="Nadpis"/>
      </w:pPr>
      <w:r>
        <w:t>Nadpisy</w:t>
      </w:r>
    </w:p>
    <w:p w14:paraId="121946AB" w14:textId="77777777" w:rsidR="00E37D4F" w:rsidRDefault="009E055B" w:rsidP="00E37D4F">
      <w:pPr>
        <w:pStyle w:val="parNadpisSeznamu"/>
      </w:pPr>
      <w:r>
        <w:t xml:space="preserve">Pro </w:t>
      </w:r>
      <w:r w:rsidR="00E37D4F">
        <w:t xml:space="preserve">číslované </w:t>
      </w:r>
      <w:r>
        <w:t>nadpisy kapitol používejte styly odstavce</w:t>
      </w:r>
      <w:r w:rsidR="00E37D4F">
        <w:t>:</w:t>
      </w:r>
    </w:p>
    <w:p w14:paraId="62ADB86A" w14:textId="1FF9F9AF" w:rsidR="00E37D4F" w:rsidRPr="00E37D4F" w:rsidRDefault="00E37D4F" w:rsidP="00E37D4F">
      <w:pPr>
        <w:pStyle w:val="parOdrazky01"/>
        <w:rPr>
          <w:i/>
        </w:rPr>
      </w:pPr>
      <w:r w:rsidRPr="00E37D4F">
        <w:rPr>
          <w:i/>
        </w:rPr>
        <w:t>Nadpis 1</w:t>
      </w:r>
    </w:p>
    <w:p w14:paraId="5669E6D5" w14:textId="77777777" w:rsidR="00E37D4F" w:rsidRPr="00E37D4F" w:rsidRDefault="00E37D4F" w:rsidP="00E37D4F">
      <w:pPr>
        <w:pStyle w:val="parOdrazky01"/>
        <w:rPr>
          <w:i/>
        </w:rPr>
      </w:pPr>
      <w:r w:rsidRPr="00E37D4F">
        <w:rPr>
          <w:i/>
        </w:rPr>
        <w:t>Nadpis 2</w:t>
      </w:r>
    </w:p>
    <w:p w14:paraId="37D2346D" w14:textId="32C74CDD" w:rsidR="00951C86" w:rsidRPr="00E37D4F" w:rsidRDefault="00E37D4F" w:rsidP="00E37D4F">
      <w:pPr>
        <w:pStyle w:val="parOdrazky01"/>
        <w:rPr>
          <w:i/>
        </w:rPr>
      </w:pPr>
      <w:r w:rsidRPr="00E37D4F">
        <w:rPr>
          <w:i/>
        </w:rPr>
        <w:t>Nadpis 3</w:t>
      </w:r>
    </w:p>
    <w:p w14:paraId="6FB5E22E" w14:textId="7DE85361" w:rsidR="00E37D4F" w:rsidRDefault="00E37D4F" w:rsidP="00E37D4F">
      <w:pPr>
        <w:pStyle w:val="Tlotextu"/>
      </w:pPr>
      <w:r>
        <w:t>Pro nečíslovaný nadpis použijeme styl „</w:t>
      </w:r>
      <w:r w:rsidRPr="00E37D4F">
        <w:rPr>
          <w:i/>
        </w:rPr>
        <w:t>Nadpis</w:t>
      </w:r>
      <w:r>
        <w:t>“.</w:t>
      </w:r>
    </w:p>
    <w:p w14:paraId="42035B70" w14:textId="6AE952C4" w:rsidR="00AC1475" w:rsidRDefault="00AC1475" w:rsidP="00E37D4F">
      <w:pPr>
        <w:pStyle w:val="Tlotextu"/>
      </w:pPr>
      <w:r>
        <w:t>Text nadpisu by měl být krátký výstižný a nejlépe bez použití závorek. 1. odstavec následující za nadpisem může dále upřesnit obsah následujícího celku uvozeného nadpisem libovolné úrovně.</w:t>
      </w:r>
    </w:p>
    <w:p w14:paraId="38C5234F" w14:textId="3910461A" w:rsidR="00E37D4F" w:rsidRPr="00AC1475" w:rsidRDefault="00E37D4F" w:rsidP="00E37D4F">
      <w:pPr>
        <w:pStyle w:val="Tlotextu"/>
      </w:pPr>
      <w:r>
        <w:t>Pro nadpis seznamu použijeme „</w:t>
      </w:r>
      <w:r w:rsidRPr="00E37D4F">
        <w:rPr>
          <w:i/>
        </w:rPr>
        <w:t>parNadpisSeznamu</w:t>
      </w:r>
      <w:r>
        <w:rPr>
          <w:i/>
        </w:rPr>
        <w:t>“.</w:t>
      </w:r>
      <w:r w:rsidR="00AC1475">
        <w:t xml:space="preserve"> Styl zabezpečuje svázání s následujícím prvkem seznamu či odrážek.</w:t>
      </w:r>
    </w:p>
    <w:p w14:paraId="451648CD" w14:textId="5DC063E5" w:rsidR="00E37D4F" w:rsidRPr="00E50585" w:rsidRDefault="00E37D4F" w:rsidP="00E37D4F">
      <w:pPr>
        <w:pStyle w:val="Nadpis"/>
      </w:pPr>
      <w:r>
        <w:t>Obyčejný text</w:t>
      </w:r>
    </w:p>
    <w:p w14:paraId="16320E88" w14:textId="348C3EF7" w:rsidR="00951C86" w:rsidRDefault="00713A5B" w:rsidP="002E4DE0">
      <w:pPr>
        <w:pStyle w:val="Tlotextu"/>
      </w:pPr>
      <w:r>
        <w:t xml:space="preserve">Text odstavce se píše stylem odstavce </w:t>
      </w:r>
      <w:r w:rsidR="00463374" w:rsidRPr="00E37D4F">
        <w:rPr>
          <w:i/>
        </w:rPr>
        <w:t>Tělo textu</w:t>
      </w:r>
      <w:r>
        <w:t>.</w:t>
      </w:r>
    </w:p>
    <w:p w14:paraId="158D8F1C" w14:textId="5B9422BC" w:rsidR="00197B36" w:rsidRDefault="00AC1475" w:rsidP="00AC1475">
      <w:pPr>
        <w:pStyle w:val="Nadpis"/>
      </w:pPr>
      <w:r>
        <w:t>Odrážky a číslování</w:t>
      </w:r>
    </w:p>
    <w:p w14:paraId="5D056B73" w14:textId="18FF87EC" w:rsidR="00197B36" w:rsidRDefault="00197B36" w:rsidP="00197B36">
      <w:pPr>
        <w:pStyle w:val="parOdrazky01"/>
      </w:pPr>
      <w:r>
        <w:t xml:space="preserve">Pro odrážky použijte styl </w:t>
      </w:r>
      <w:r w:rsidRPr="00197B36">
        <w:rPr>
          <w:i/>
        </w:rPr>
        <w:t>parOdrazky01</w:t>
      </w:r>
    </w:p>
    <w:p w14:paraId="2D3FC2E7" w14:textId="1E0E1B3D" w:rsidR="00197B36" w:rsidRDefault="00197B36" w:rsidP="00197B36">
      <w:pPr>
        <w:pStyle w:val="parOdrazky01"/>
      </w:pPr>
      <w:r>
        <w:t xml:space="preserve">Pro číslování použijte styl </w:t>
      </w:r>
      <w:r w:rsidRPr="00197B36">
        <w:rPr>
          <w:i/>
        </w:rPr>
        <w:t>parCislovani01</w:t>
      </w:r>
    </w:p>
    <w:p w14:paraId="36AAA5FD" w14:textId="32C820FD" w:rsidR="00197B36" w:rsidRDefault="00197B36" w:rsidP="00197B36">
      <w:pPr>
        <w:pStyle w:val="Tlotextu"/>
        <w:rPr>
          <w:i/>
        </w:rPr>
      </w:pPr>
      <w:r>
        <w:t>Nezapomeňte řádek uvozující odrážky či číslování označit stylem „</w:t>
      </w:r>
      <w:r w:rsidRPr="00E37D4F">
        <w:rPr>
          <w:i/>
        </w:rPr>
        <w:t>parNadpisSeznamu</w:t>
      </w:r>
      <w:r>
        <w:rPr>
          <w:i/>
        </w:rPr>
        <w:t>“</w:t>
      </w:r>
    </w:p>
    <w:p w14:paraId="75768FB0" w14:textId="60D9954B" w:rsidR="00E6125C" w:rsidRDefault="00E6125C" w:rsidP="00E6125C">
      <w:pPr>
        <w:pStyle w:val="Tlotextu"/>
      </w:pPr>
      <w:r>
        <w:t>Číslovaným seznamem dáváme čtenáři informaci, že záleží na pořadí prvků. Zvažte tedy</w:t>
      </w:r>
      <w:r w:rsidR="00E44474">
        <w:t>,</w:t>
      </w:r>
      <w:r>
        <w:t xml:space="preserve"> zda pro daný seznam je vhodně použít číslovaného seznamu anebo postačí prosté odrážky.</w:t>
      </w:r>
    </w:p>
    <w:p w14:paraId="110D5825" w14:textId="35C1DC35" w:rsidR="00E6125C" w:rsidRDefault="00E44474" w:rsidP="00E6125C">
      <w:pPr>
        <w:pStyle w:val="Tlotextu"/>
      </w:pPr>
      <w:r>
        <w:t>Není vhodné vytvářet komplikované a dlouhé odrážkové či číslované seznamy.</w:t>
      </w:r>
    </w:p>
    <w:p w14:paraId="68202F42" w14:textId="051579F1" w:rsidR="00E44474" w:rsidRPr="00E6125C" w:rsidRDefault="00E44474" w:rsidP="00E6125C">
      <w:pPr>
        <w:pStyle w:val="Tlotextu"/>
      </w:pPr>
      <w:r>
        <w:t>Odrážky i číslování používáme k výčtu nikoli k delšímu vysvětlení jednotlivých položek.</w:t>
      </w:r>
    </w:p>
    <w:p w14:paraId="4BB21885" w14:textId="77777777" w:rsidR="001C2D47" w:rsidRPr="000C6359" w:rsidRDefault="001C2D47" w:rsidP="00197B36">
      <w:pPr>
        <w:pStyle w:val="Nadpis3"/>
      </w:pPr>
      <w:bookmarkStart w:id="116" w:name="_Toc524368074"/>
      <w:r w:rsidRPr="000C6359">
        <w:lastRenderedPageBreak/>
        <w:t>Křížové odkazy</w:t>
      </w:r>
      <w:bookmarkEnd w:id="116"/>
    </w:p>
    <w:p w14:paraId="0A638674" w14:textId="77777777" w:rsidR="001C2D47" w:rsidRDefault="001C2D47" w:rsidP="001C2D47">
      <w:pPr>
        <w:pStyle w:val="Tlotextu"/>
      </w:pPr>
      <w:r>
        <w:t>Pokud se v textu chceme odkazovat například na vložené obrázky, rovnice, kapitoly a jiné automaticky číslované reference, pak</w:t>
      </w:r>
      <w:r w:rsidR="00F20786">
        <w:t xml:space="preserve"> je</w:t>
      </w:r>
      <w:r>
        <w:t xml:space="preserve"> vhodné používat k tomu dostupné prostředky, které program MS Word nabízí.</w:t>
      </w:r>
    </w:p>
    <w:p w14:paraId="2729C557" w14:textId="77777777" w:rsidR="001C2D47" w:rsidRPr="001C2D47" w:rsidRDefault="001C2D47" w:rsidP="001C2D47">
      <w:pPr>
        <w:pStyle w:val="Tlotextu"/>
      </w:pPr>
      <w:r>
        <w:t xml:space="preserve">Přepněte se na kartu </w:t>
      </w:r>
      <w:r w:rsidRPr="002D2D33">
        <w:rPr>
          <w:rStyle w:val="Siln"/>
        </w:rPr>
        <w:t>Vložení</w:t>
      </w:r>
      <w:r>
        <w:t xml:space="preserve"> a ve skupině </w:t>
      </w:r>
      <w:r w:rsidRPr="002D2D33">
        <w:rPr>
          <w:rStyle w:val="Siln"/>
        </w:rPr>
        <w:t>Odkazy</w:t>
      </w:r>
      <w:r>
        <w:t xml:space="preserve"> stiskněte tlačítko </w:t>
      </w:r>
      <w:r w:rsidRPr="002D2D33">
        <w:rPr>
          <w:rStyle w:val="Siln"/>
        </w:rPr>
        <w:t>Křížový odkaz</w:t>
      </w:r>
      <w:r>
        <w:t>. Tam si vyberte položku, na níž chcete vložit odkaz a případně i typ odkazu.</w:t>
      </w:r>
    </w:p>
    <w:p w14:paraId="08847319" w14:textId="77777777" w:rsidR="00FA06F1" w:rsidRPr="000C6359" w:rsidRDefault="00FA06F1" w:rsidP="00197B36">
      <w:pPr>
        <w:pStyle w:val="Nadpis3"/>
      </w:pPr>
      <w:bookmarkStart w:id="117" w:name="_Toc524368075"/>
      <w:r w:rsidRPr="000C6359">
        <w:t>Marginálie</w:t>
      </w:r>
      <w:bookmarkEnd w:id="117"/>
    </w:p>
    <w:p w14:paraId="5C404D6A" w14:textId="77777777" w:rsidR="00FA06F1" w:rsidRDefault="00FA06F1" w:rsidP="00FA06F1">
      <w:pPr>
        <w:pStyle w:val="Tlotextu"/>
      </w:pPr>
      <w:r>
        <w:t>Poznámky na okraji textu mohou zvýšit jeho přehlednost, ale pozor, méně znamená někdy více.</w:t>
      </w:r>
    </w:p>
    <w:p w14:paraId="29E6B25A" w14:textId="77777777" w:rsidR="00E67EF6" w:rsidRPr="00E67EF6" w:rsidRDefault="00E67EF6" w:rsidP="00E67EF6">
      <w:pPr>
        <w:framePr w:w="850" w:hSpace="170" w:wrap="around" w:vAnchor="text" w:hAnchor="page" w:xAlign="outside" w:y="1" w:anchorLock="1"/>
        <w:rPr>
          <w:rStyle w:val="znakMarginalie"/>
        </w:rPr>
      </w:pPr>
      <w:r>
        <w:rPr>
          <w:rStyle w:val="znakMarginalie"/>
        </w:rPr>
        <w:t>Toto je marginálie</w:t>
      </w:r>
    </w:p>
    <w:p w14:paraId="1254EE2E" w14:textId="77777777" w:rsidR="00FA06F1" w:rsidRDefault="00FA06F1" w:rsidP="00FA06F1">
      <w:pPr>
        <w:pStyle w:val="Tlotextu"/>
      </w:pPr>
      <w:r>
        <w:t>Marginálie jsou ukotveny vždy k příslušnému odstavci, do něhož umístíte kurzor a ikonou vložíte do okraje stránky rámeček. Základní text v něm přepíšete svým „krátkým“ textem.</w:t>
      </w:r>
    </w:p>
    <w:p w14:paraId="5F421920" w14:textId="77777777" w:rsidR="00ED5600" w:rsidRPr="000C6359" w:rsidRDefault="00ED5600" w:rsidP="000C6359">
      <w:pPr>
        <w:pStyle w:val="Nadpis2"/>
      </w:pPr>
      <w:bookmarkStart w:id="118" w:name="_Toc524368076"/>
      <w:r w:rsidRPr="000C6359">
        <w:t>Vzorce</w:t>
      </w:r>
      <w:bookmarkEnd w:id="118"/>
    </w:p>
    <w:tbl>
      <w:tblPr>
        <w:tblW w:w="5000" w:type="pct"/>
        <w:jc w:val="center"/>
        <w:tblLook w:val="04A0" w:firstRow="1" w:lastRow="0" w:firstColumn="1" w:lastColumn="0" w:noHBand="0" w:noVBand="1"/>
      </w:tblPr>
      <w:tblGrid>
        <w:gridCol w:w="888"/>
        <w:gridCol w:w="7106"/>
        <w:gridCol w:w="888"/>
      </w:tblGrid>
      <w:tr w:rsidR="00290227" w14:paraId="1EB207C3" w14:textId="77777777" w:rsidTr="00290227">
        <w:trPr>
          <w:jc w:val="center"/>
        </w:trPr>
        <w:tc>
          <w:tcPr>
            <w:tcW w:w="500" w:type="pct"/>
            <w:shd w:val="clear" w:color="auto" w:fill="auto"/>
          </w:tcPr>
          <w:p w14:paraId="05CAC63B" w14:textId="77777777" w:rsidR="00290227" w:rsidRDefault="00290227" w:rsidP="00290227"/>
        </w:tc>
        <w:tc>
          <w:tcPr>
            <w:tcW w:w="4000" w:type="pct"/>
            <w:shd w:val="clear" w:color="auto" w:fill="auto"/>
          </w:tcPr>
          <w:p w14:paraId="4F238499" w14:textId="77777777" w:rsidR="00290227" w:rsidRDefault="005226A3" w:rsidP="00290227">
            <w:pPr>
              <w:jc w:val="cente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m:oMathPara>
          </w:p>
        </w:tc>
        <w:tc>
          <w:tcPr>
            <w:tcW w:w="500" w:type="pct"/>
            <w:shd w:val="clear" w:color="auto" w:fill="auto"/>
            <w:vAlign w:val="center"/>
          </w:tcPr>
          <w:p w14:paraId="20A2C025" w14:textId="1FBA35C4" w:rsidR="00290227" w:rsidRDefault="00290227" w:rsidP="00290227">
            <w:pPr>
              <w:jc w:val="right"/>
            </w:pPr>
            <w:r>
              <w:t>(</w:t>
            </w:r>
            <w:r w:rsidR="00777FC9">
              <w:rPr>
                <w:noProof/>
              </w:rPr>
              <w:fldChar w:fldCharType="begin"/>
            </w:r>
            <w:r w:rsidR="00777FC9">
              <w:rPr>
                <w:noProof/>
              </w:rPr>
              <w:instrText xml:space="preserve"> SEQ Rovnice \* MERGEFORMAT </w:instrText>
            </w:r>
            <w:r w:rsidR="00777FC9">
              <w:rPr>
                <w:noProof/>
              </w:rPr>
              <w:fldChar w:fldCharType="separate"/>
            </w:r>
            <w:r w:rsidR="00E92AB3">
              <w:rPr>
                <w:noProof/>
              </w:rPr>
              <w:t>5</w:t>
            </w:r>
            <w:r w:rsidR="00777FC9">
              <w:rPr>
                <w:noProof/>
              </w:rPr>
              <w:fldChar w:fldCharType="end"/>
            </w:r>
            <w:r>
              <w:t>)</w:t>
            </w:r>
          </w:p>
        </w:tc>
      </w:tr>
    </w:tbl>
    <w:p w14:paraId="2EE07FC9" w14:textId="77777777" w:rsidR="00290227" w:rsidRDefault="00290227" w:rsidP="00290227"/>
    <w:p w14:paraId="7593017B" w14:textId="77777777" w:rsidR="00290227" w:rsidRPr="00290227" w:rsidRDefault="00290227" w:rsidP="00290227">
      <w:pPr>
        <w:pStyle w:val="Tlotextu"/>
      </w:pPr>
      <w:r>
        <w:t>Vložit vzorec včetně číslování lze rovněž jedním tlačítkem.</w:t>
      </w:r>
    </w:p>
    <w:tbl>
      <w:tblPr>
        <w:tblW w:w="5000" w:type="pct"/>
        <w:jc w:val="center"/>
        <w:tblLook w:val="04A0" w:firstRow="1" w:lastRow="0" w:firstColumn="1" w:lastColumn="0" w:noHBand="0" w:noVBand="1"/>
      </w:tblPr>
      <w:tblGrid>
        <w:gridCol w:w="888"/>
        <w:gridCol w:w="7106"/>
        <w:gridCol w:w="888"/>
      </w:tblGrid>
      <w:tr w:rsidR="00532BF4" w14:paraId="16884334" w14:textId="77777777" w:rsidTr="00837F9C">
        <w:trPr>
          <w:jc w:val="center"/>
        </w:trPr>
        <w:tc>
          <w:tcPr>
            <w:tcW w:w="500" w:type="pct"/>
            <w:shd w:val="clear" w:color="auto" w:fill="auto"/>
          </w:tcPr>
          <w:p w14:paraId="23ACC61E" w14:textId="77777777" w:rsidR="00532BF4" w:rsidRDefault="00532BF4" w:rsidP="00532BF4"/>
        </w:tc>
        <w:tc>
          <w:tcPr>
            <w:tcW w:w="4000" w:type="pct"/>
            <w:shd w:val="clear" w:color="auto" w:fill="auto"/>
          </w:tcPr>
          <w:p w14:paraId="36393F3F" w14:textId="77777777" w:rsidR="00532BF4" w:rsidRDefault="00532BF4" w:rsidP="00532BF4">
            <w:pPr>
              <w:jc w:val="center"/>
            </w:pPr>
            <m:oMathPara>
              <m:oMath>
                <m:r>
                  <w:rPr>
                    <w:rFonts w:ascii="Cambria Math" w:hAnsi="Cambria Math"/>
                  </w:rPr>
                  <m:t>a+b=c</m:t>
                </m:r>
              </m:oMath>
            </m:oMathPara>
          </w:p>
        </w:tc>
        <w:tc>
          <w:tcPr>
            <w:tcW w:w="500" w:type="pct"/>
            <w:shd w:val="clear" w:color="auto" w:fill="auto"/>
            <w:vAlign w:val="center"/>
          </w:tcPr>
          <w:p w14:paraId="4D3C1F44" w14:textId="2689BF36" w:rsidR="00532BF4" w:rsidRDefault="00532BF4" w:rsidP="00837F9C">
            <w:pPr>
              <w:jc w:val="right"/>
            </w:pPr>
            <w:r>
              <w:t>(</w:t>
            </w:r>
            <w:r w:rsidR="00777FC9">
              <w:rPr>
                <w:noProof/>
              </w:rPr>
              <w:fldChar w:fldCharType="begin"/>
            </w:r>
            <w:r w:rsidR="00777FC9">
              <w:rPr>
                <w:noProof/>
              </w:rPr>
              <w:instrText xml:space="preserve"> SEQ Rovnice \* MERGEFORMAT </w:instrText>
            </w:r>
            <w:r w:rsidR="00777FC9">
              <w:rPr>
                <w:noProof/>
              </w:rPr>
              <w:fldChar w:fldCharType="separate"/>
            </w:r>
            <w:r w:rsidR="00E92AB3">
              <w:rPr>
                <w:noProof/>
              </w:rPr>
              <w:t>6</w:t>
            </w:r>
            <w:r w:rsidR="00777FC9">
              <w:rPr>
                <w:noProof/>
              </w:rPr>
              <w:fldChar w:fldCharType="end"/>
            </w:r>
            <w:r>
              <w:t>)</w:t>
            </w:r>
          </w:p>
        </w:tc>
      </w:tr>
    </w:tbl>
    <w:p w14:paraId="0486F105" w14:textId="77777777" w:rsidR="00DE1746" w:rsidRDefault="00DE1746" w:rsidP="00532BF4">
      <w:pPr>
        <w:pStyle w:val="Tlotextu"/>
      </w:pPr>
    </w:p>
    <w:p w14:paraId="47D8F919" w14:textId="4DC9F164" w:rsidR="00290227" w:rsidRPr="00290227" w:rsidRDefault="00E530CE" w:rsidP="00290227">
      <w:pPr>
        <w:framePr w:w="850" w:hSpace="170" w:wrap="around" w:vAnchor="text" w:hAnchor="page" w:xAlign="outside" w:y="1" w:anchorLock="1"/>
        <w:rPr>
          <w:rStyle w:val="znakMarginalie"/>
        </w:rPr>
      </w:pPr>
      <w:r>
        <w:rPr>
          <w:rStyle w:val="znakMarginalie"/>
        </w:rPr>
        <w:t xml:space="preserve">Aktualizovat </w:t>
      </w:r>
      <w:r w:rsidR="0060768D">
        <w:rPr>
          <w:rStyle w:val="znakMarginalie"/>
        </w:rPr>
        <w:t>číslování</w:t>
      </w:r>
    </w:p>
    <w:p w14:paraId="69D91B55" w14:textId="77777777" w:rsidR="00ED5600" w:rsidRDefault="00290227" w:rsidP="00532BF4">
      <w:pPr>
        <w:pStyle w:val="Tlotextu"/>
      </w:pPr>
      <w:r>
        <w:t>Jestliže vložíme vzorec před poslední</w:t>
      </w:r>
      <w:r w:rsidR="001C2D47">
        <w:t xml:space="preserve"> číslovanou rovnici</w:t>
      </w:r>
      <w:r>
        <w:t xml:space="preserve">, je nutné aktualizovat stávající číslování vzorců. Tzn. nejlépe </w:t>
      </w:r>
      <w:r w:rsidRPr="0060768D">
        <w:rPr>
          <w:b/>
        </w:rPr>
        <w:t>označit celý text v dokumentu klávesovou zkratkou Ctrl+A a poté stisknout klávesu F9</w:t>
      </w:r>
      <w:r>
        <w:t>.</w:t>
      </w:r>
    </w:p>
    <w:tbl>
      <w:tblPr>
        <w:tblW w:w="5000" w:type="pct"/>
        <w:jc w:val="center"/>
        <w:tblLook w:val="04A0" w:firstRow="1" w:lastRow="0" w:firstColumn="1" w:lastColumn="0" w:noHBand="0" w:noVBand="1"/>
      </w:tblPr>
      <w:tblGrid>
        <w:gridCol w:w="888"/>
        <w:gridCol w:w="7106"/>
        <w:gridCol w:w="888"/>
      </w:tblGrid>
      <w:tr w:rsidR="00837F9C" w14:paraId="5519376B" w14:textId="77777777" w:rsidTr="00837F9C">
        <w:trPr>
          <w:jc w:val="center"/>
        </w:trPr>
        <w:tc>
          <w:tcPr>
            <w:tcW w:w="500" w:type="pct"/>
            <w:shd w:val="clear" w:color="auto" w:fill="auto"/>
          </w:tcPr>
          <w:p w14:paraId="48FA7142" w14:textId="77777777" w:rsidR="00837F9C" w:rsidRDefault="00837F9C" w:rsidP="00837F9C"/>
        </w:tc>
        <w:tc>
          <w:tcPr>
            <w:tcW w:w="4000" w:type="pct"/>
            <w:shd w:val="clear" w:color="auto" w:fill="auto"/>
          </w:tcPr>
          <w:p w14:paraId="4AD7C199" w14:textId="77777777" w:rsidR="00837F9C" w:rsidRDefault="00837F9C" w:rsidP="00837F9C">
            <w:pPr>
              <w:jc w:val="center"/>
            </w:pPr>
            <m:oMathPara>
              <m:oMath>
                <m:r>
                  <w:rPr>
                    <w:rFonts w:ascii="Cambria Math" w:hAnsi="Cambria Math"/>
                  </w:rPr>
                  <m:t>z=</m:t>
                </m:r>
                <m:f>
                  <m:fPr>
                    <m:ctrlPr>
                      <w:rPr>
                        <w:rFonts w:ascii="Cambria Math" w:hAnsi="Cambria Math"/>
                        <w:i/>
                      </w:rPr>
                    </m:ctrlPr>
                  </m:fPr>
                  <m:num>
                    <m:r>
                      <w:rPr>
                        <w:rFonts w:ascii="Cambria Math" w:hAnsi="Cambria Math"/>
                      </w:rPr>
                      <m:t>x</m:t>
                    </m:r>
                  </m:num>
                  <m:den>
                    <m:r>
                      <w:rPr>
                        <w:rFonts w:ascii="Cambria Math" w:hAnsi="Cambria Math"/>
                      </w:rPr>
                      <m:t>y</m:t>
                    </m:r>
                  </m:den>
                </m:f>
              </m:oMath>
            </m:oMathPara>
          </w:p>
        </w:tc>
        <w:tc>
          <w:tcPr>
            <w:tcW w:w="500" w:type="pct"/>
            <w:shd w:val="clear" w:color="auto" w:fill="auto"/>
            <w:vAlign w:val="center"/>
          </w:tcPr>
          <w:p w14:paraId="522AF581" w14:textId="7F9081DE" w:rsidR="00837F9C" w:rsidRDefault="00837F9C" w:rsidP="00837F9C">
            <w:pPr>
              <w:jc w:val="right"/>
            </w:pPr>
            <w:r>
              <w:t>(</w:t>
            </w:r>
            <w:r w:rsidR="00777FC9">
              <w:rPr>
                <w:noProof/>
              </w:rPr>
              <w:fldChar w:fldCharType="begin"/>
            </w:r>
            <w:r w:rsidR="00777FC9">
              <w:rPr>
                <w:noProof/>
              </w:rPr>
              <w:instrText xml:space="preserve"> SEQ Rovnice \* MERGEFORMAT </w:instrText>
            </w:r>
            <w:r w:rsidR="00777FC9">
              <w:rPr>
                <w:noProof/>
              </w:rPr>
              <w:fldChar w:fldCharType="separate"/>
            </w:r>
            <w:r w:rsidR="00E92AB3">
              <w:rPr>
                <w:noProof/>
              </w:rPr>
              <w:t>7</w:t>
            </w:r>
            <w:r w:rsidR="00777FC9">
              <w:rPr>
                <w:noProof/>
              </w:rPr>
              <w:fldChar w:fldCharType="end"/>
            </w:r>
            <w:r>
              <w:t>)</w:t>
            </w:r>
          </w:p>
        </w:tc>
      </w:tr>
    </w:tbl>
    <w:p w14:paraId="436FF0BE" w14:textId="77777777" w:rsidR="00532BF4" w:rsidRPr="003C7FEE" w:rsidRDefault="00532BF4" w:rsidP="00837F9C"/>
    <w:p w14:paraId="38737FF1" w14:textId="77777777" w:rsidR="007473FF" w:rsidRPr="000C6359" w:rsidRDefault="00EB0A73" w:rsidP="000C6359">
      <w:pPr>
        <w:pStyle w:val="Nadpis2"/>
      </w:pPr>
      <w:bookmarkStart w:id="119" w:name="_Toc524368077"/>
      <w:r w:rsidRPr="000C6359">
        <w:t>Obrázky</w:t>
      </w:r>
      <w:bookmarkEnd w:id="119"/>
    </w:p>
    <w:p w14:paraId="42000F00" w14:textId="77777777" w:rsidR="00EB0A73" w:rsidRDefault="00EB0A73" w:rsidP="00EB0A73">
      <w:pPr>
        <w:pStyle w:val="Tlotextu"/>
      </w:pPr>
      <w:r>
        <w:t>Doporučujeme pro vkládání obrázků používat vestavěné funkce a je-li to vhodné, důsledně popisovat a číslovat.</w:t>
      </w:r>
    </w:p>
    <w:p w14:paraId="174C53A9" w14:textId="27629287" w:rsidR="00EB0A73" w:rsidRDefault="00EB0A73" w:rsidP="00EB0A73">
      <w:pPr>
        <w:pStyle w:val="Tlotextu"/>
      </w:pPr>
      <w:r>
        <w:lastRenderedPageBreak/>
        <w:t xml:space="preserve">Pro vkládání </w:t>
      </w:r>
      <w:r w:rsidR="0060768D">
        <w:t>obrázku použijeme kartu</w:t>
      </w:r>
      <w:r>
        <w:t xml:space="preserve"> </w:t>
      </w:r>
      <w:r w:rsidRPr="006B42CB">
        <w:rPr>
          <w:rStyle w:val="Siln"/>
        </w:rPr>
        <w:t>Vložení</w:t>
      </w:r>
      <w:r>
        <w:t xml:space="preserve"> tlačítko </w:t>
      </w:r>
      <w:r w:rsidRPr="006B42CB">
        <w:rPr>
          <w:rStyle w:val="Siln"/>
        </w:rPr>
        <w:t>Obrázek</w:t>
      </w:r>
      <w:r w:rsidR="006B42CB">
        <w:t>, vložený a označený objekt nechte zarovnat na střed, p</w:t>
      </w:r>
      <w:r>
        <w:t>oté klikn</w:t>
      </w:r>
      <w:r w:rsidR="006B42CB">
        <w:t xml:space="preserve">ěte </w:t>
      </w:r>
      <w:r>
        <w:t xml:space="preserve">pravým tlačítkem na obrázek a z kontextové nabídky vybrat položku </w:t>
      </w:r>
      <w:r w:rsidR="006B42CB" w:rsidRPr="006B42CB">
        <w:rPr>
          <w:rStyle w:val="Siln"/>
        </w:rPr>
        <w:t>Vložit titulek…</w:t>
      </w:r>
    </w:p>
    <w:p w14:paraId="66323A02" w14:textId="77777777" w:rsidR="006B42CB" w:rsidRDefault="006B42CB" w:rsidP="006B42CB">
      <w:pPr>
        <w:pStyle w:val="Tlotextu"/>
        <w:keepNext/>
        <w:jc w:val="center"/>
      </w:pPr>
      <w:r>
        <w:rPr>
          <w:noProof/>
          <w:lang w:eastAsia="cs-CZ"/>
        </w:rPr>
        <w:drawing>
          <wp:inline distT="0" distB="0" distL="0" distR="0" wp14:anchorId="2C1AF390" wp14:editId="20FE9D54">
            <wp:extent cx="1600200" cy="106984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necnice.jpg"/>
                    <pic:cNvPicPr/>
                  </pic:nvPicPr>
                  <pic:blipFill>
                    <a:blip r:embed="rId119">
                      <a:extLst>
                        <a:ext uri="{28A0092B-C50C-407E-A947-70E740481C1C}">
                          <a14:useLocalDpi xmlns:a14="http://schemas.microsoft.com/office/drawing/2010/main" val="0"/>
                        </a:ext>
                      </a:extLst>
                    </a:blip>
                    <a:stretch>
                      <a:fillRect/>
                    </a:stretch>
                  </pic:blipFill>
                  <pic:spPr>
                    <a:xfrm>
                      <a:off x="0" y="0"/>
                      <a:ext cx="1600200" cy="1069848"/>
                    </a:xfrm>
                    <a:prstGeom prst="rect">
                      <a:avLst/>
                    </a:prstGeom>
                  </pic:spPr>
                </pic:pic>
              </a:graphicData>
            </a:graphic>
          </wp:inline>
        </w:drawing>
      </w:r>
    </w:p>
    <w:p w14:paraId="2FE840BC" w14:textId="6D415908" w:rsidR="006B42CB" w:rsidRDefault="006B42CB" w:rsidP="006B42CB">
      <w:pPr>
        <w:pStyle w:val="Titulek"/>
        <w:jc w:val="center"/>
      </w:pPr>
      <w:r>
        <w:t xml:space="preserve">Obrázek </w:t>
      </w:r>
      <w:r w:rsidR="00777FC9">
        <w:rPr>
          <w:noProof/>
        </w:rPr>
        <w:fldChar w:fldCharType="begin"/>
      </w:r>
      <w:r w:rsidR="00777FC9">
        <w:rPr>
          <w:noProof/>
        </w:rPr>
        <w:instrText xml:space="preserve"> SEQ Obrázek \* ARABIC </w:instrText>
      </w:r>
      <w:r w:rsidR="00777FC9">
        <w:rPr>
          <w:noProof/>
        </w:rPr>
        <w:fldChar w:fldCharType="separate"/>
      </w:r>
      <w:r w:rsidR="00E92AB3">
        <w:rPr>
          <w:noProof/>
        </w:rPr>
        <w:t>2</w:t>
      </w:r>
      <w:r w:rsidR="00777FC9">
        <w:rPr>
          <w:noProof/>
        </w:rPr>
        <w:fldChar w:fldCharType="end"/>
      </w:r>
      <w:r>
        <w:t>: Obrázek zarovnejte na střed</w:t>
      </w:r>
    </w:p>
    <w:p w14:paraId="7C08363F" w14:textId="77777777" w:rsidR="00B44280" w:rsidRDefault="00EB0A73" w:rsidP="00B44280">
      <w:pPr>
        <w:pStyle w:val="Tlotextu"/>
      </w:pPr>
      <w:r>
        <w:t>Je-li to možné, obrázky před samotným vložením do souboru upravte na vhodný rozměr a uložte do formátu, který nebude zbytečně navyšovat velikost vašeho dokumentu.</w:t>
      </w:r>
    </w:p>
    <w:p w14:paraId="3CF22F78" w14:textId="77777777" w:rsidR="001C73BA" w:rsidRPr="000C6359" w:rsidRDefault="001C73BA" w:rsidP="000C6359">
      <w:pPr>
        <w:pStyle w:val="Nadpis2"/>
      </w:pPr>
      <w:bookmarkStart w:id="120" w:name="_Toc524368078"/>
      <w:r w:rsidRPr="000C6359">
        <w:t>Tabulky</w:t>
      </w:r>
      <w:bookmarkEnd w:id="120"/>
    </w:p>
    <w:p w14:paraId="3213D301" w14:textId="25E967AD" w:rsidR="001C73BA" w:rsidRDefault="0060768D" w:rsidP="001C73BA">
      <w:pPr>
        <w:pStyle w:val="Tlotextu"/>
      </w:pPr>
      <w:r>
        <w:t>Pro vložení tabulky použijeme kartu Vložení/Tabulka</w:t>
      </w:r>
      <w:r w:rsidR="001C73BA">
        <w:t xml:space="preserve"> a nezapomínejte na vložení titulku </w:t>
      </w:r>
      <w:r w:rsidR="001C73BA" w:rsidRPr="001C73BA">
        <w:rPr>
          <w:rStyle w:val="Siln"/>
        </w:rPr>
        <w:t>nad</w:t>
      </w:r>
      <w:r w:rsidR="001C73BA">
        <w:t xml:space="preserve"> každou tabulku.</w:t>
      </w:r>
    </w:p>
    <w:p w14:paraId="063B21BB" w14:textId="6E4D5D65" w:rsidR="0060768D" w:rsidRPr="0060768D" w:rsidRDefault="0060768D" w:rsidP="0060768D">
      <w:pPr>
        <w:pStyle w:val="Tlotextu"/>
      </w:pPr>
      <w:r w:rsidRPr="0060768D">
        <w:t>Pro údaje v tabulce použijte styl „Bez mezer“, použitý</w:t>
      </w:r>
      <w:r>
        <w:t xml:space="preserve"> styl je prostorově úspornější, než standardní styl „</w:t>
      </w:r>
      <w:r w:rsidRPr="0060768D">
        <w:rPr>
          <w:i/>
        </w:rPr>
        <w:t>Tělo textu</w:t>
      </w:r>
      <w:r>
        <w:t>“.</w:t>
      </w:r>
      <w:r w:rsidR="00E44474">
        <w:t xml:space="preserve"> Alternativně lze jistě použít ještě menší styl určený pro marginálie „</w:t>
      </w:r>
      <w:r w:rsidR="00E44474" w:rsidRPr="00E44474">
        <w:rPr>
          <w:i/>
        </w:rPr>
        <w:t>znakMarginalie</w:t>
      </w:r>
      <w:r w:rsidR="00E44474">
        <w:t>“. Viz tabulka níže.</w:t>
      </w:r>
    </w:p>
    <w:p w14:paraId="3D92A0FC" w14:textId="00F50A7A" w:rsidR="001C73BA" w:rsidRDefault="001C73BA" w:rsidP="001C73BA">
      <w:pPr>
        <w:pStyle w:val="Titulek"/>
        <w:keepNext/>
      </w:pPr>
      <w:r>
        <w:t xml:space="preserve">Tabulka </w:t>
      </w:r>
      <w:r w:rsidR="00777FC9">
        <w:rPr>
          <w:noProof/>
        </w:rPr>
        <w:fldChar w:fldCharType="begin"/>
      </w:r>
      <w:r w:rsidR="00777FC9">
        <w:rPr>
          <w:noProof/>
        </w:rPr>
        <w:instrText xml:space="preserve"> SEQ Tabulka \* ARABIC </w:instrText>
      </w:r>
      <w:r w:rsidR="00777FC9">
        <w:rPr>
          <w:noProof/>
        </w:rPr>
        <w:fldChar w:fldCharType="separate"/>
      </w:r>
      <w:r w:rsidR="00E92AB3">
        <w:rPr>
          <w:noProof/>
        </w:rPr>
        <w:t>2</w:t>
      </w:r>
      <w:r w:rsidR="00777FC9">
        <w:rPr>
          <w:noProof/>
        </w:rPr>
        <w:fldChar w:fldCharType="end"/>
      </w:r>
      <w:r>
        <w:t>: Popisek vkládejte nad tabulku</w:t>
      </w:r>
    </w:p>
    <w:tbl>
      <w:tblPr>
        <w:tblW w:w="0" w:type="auto"/>
        <w:tblLook w:val="04A0" w:firstRow="1" w:lastRow="0" w:firstColumn="1" w:lastColumn="0" w:noHBand="0" w:noVBand="1"/>
      </w:tblPr>
      <w:tblGrid>
        <w:gridCol w:w="2890"/>
        <w:gridCol w:w="2894"/>
        <w:gridCol w:w="2882"/>
      </w:tblGrid>
      <w:tr w:rsidR="001C73BA" w14:paraId="20AEE89A" w14:textId="77777777" w:rsidTr="00E44474">
        <w:tc>
          <w:tcPr>
            <w:tcW w:w="2890" w:type="dxa"/>
          </w:tcPr>
          <w:p w14:paraId="3D36B24C" w14:textId="207AB60E" w:rsidR="001C73BA" w:rsidRDefault="00E44474" w:rsidP="00E44474">
            <w:pPr>
              <w:pStyle w:val="Tlotextu"/>
            </w:pPr>
            <w:r>
              <w:t>Tělo textu</w:t>
            </w:r>
          </w:p>
        </w:tc>
        <w:tc>
          <w:tcPr>
            <w:tcW w:w="2894" w:type="dxa"/>
          </w:tcPr>
          <w:p w14:paraId="7662E3C6" w14:textId="5DB41238" w:rsidR="001C73BA" w:rsidRDefault="00E44474" w:rsidP="00E44474">
            <w:pPr>
              <w:pStyle w:val="Tlotextu"/>
            </w:pPr>
            <w:r>
              <w:t>Aiolmn 123456</w:t>
            </w:r>
          </w:p>
        </w:tc>
        <w:tc>
          <w:tcPr>
            <w:tcW w:w="2882" w:type="dxa"/>
          </w:tcPr>
          <w:p w14:paraId="4AC91EC9" w14:textId="77777777" w:rsidR="001C73BA" w:rsidRDefault="001C73BA" w:rsidP="00E44474">
            <w:pPr>
              <w:pStyle w:val="Tlotextu"/>
            </w:pPr>
          </w:p>
        </w:tc>
      </w:tr>
      <w:tr w:rsidR="00E44474" w14:paraId="28C45BE6" w14:textId="77777777" w:rsidTr="00E44474">
        <w:tc>
          <w:tcPr>
            <w:tcW w:w="2890" w:type="dxa"/>
          </w:tcPr>
          <w:p w14:paraId="625BA477" w14:textId="6148FD66" w:rsidR="00E44474" w:rsidRDefault="00E44474" w:rsidP="00556743">
            <w:pPr>
              <w:pStyle w:val="Bezmezer"/>
            </w:pPr>
            <w:r w:rsidRPr="0060768D">
              <w:t>Bez mezer</w:t>
            </w:r>
          </w:p>
        </w:tc>
        <w:tc>
          <w:tcPr>
            <w:tcW w:w="2894" w:type="dxa"/>
          </w:tcPr>
          <w:p w14:paraId="70C16575" w14:textId="556FBF65" w:rsidR="00E44474" w:rsidRDefault="00E44474" w:rsidP="00556743">
            <w:pPr>
              <w:pStyle w:val="Bezmezer"/>
            </w:pPr>
            <w:r>
              <w:t>Aiolmn 123456</w:t>
            </w:r>
          </w:p>
        </w:tc>
        <w:tc>
          <w:tcPr>
            <w:tcW w:w="2882" w:type="dxa"/>
          </w:tcPr>
          <w:p w14:paraId="465E3FDA" w14:textId="77777777" w:rsidR="00E44474" w:rsidRDefault="00E44474" w:rsidP="00556743">
            <w:pPr>
              <w:pStyle w:val="Bezmezer"/>
            </w:pPr>
          </w:p>
        </w:tc>
      </w:tr>
      <w:tr w:rsidR="001C73BA" w:rsidRPr="00E44474" w14:paraId="71F30225" w14:textId="77777777" w:rsidTr="00E44474">
        <w:tc>
          <w:tcPr>
            <w:tcW w:w="2890" w:type="dxa"/>
          </w:tcPr>
          <w:p w14:paraId="711E1EC7" w14:textId="204712E7" w:rsidR="001C73BA" w:rsidRPr="00E44474" w:rsidRDefault="00E44474" w:rsidP="00E50585">
            <w:pPr>
              <w:pStyle w:val="Bezmezer"/>
              <w:rPr>
                <w:rStyle w:val="znakMarginalie"/>
              </w:rPr>
            </w:pPr>
            <w:r w:rsidRPr="00E44474">
              <w:rPr>
                <w:rStyle w:val="znakMarginalie"/>
              </w:rPr>
              <w:t>znakMarginalie</w:t>
            </w:r>
          </w:p>
        </w:tc>
        <w:tc>
          <w:tcPr>
            <w:tcW w:w="2894" w:type="dxa"/>
          </w:tcPr>
          <w:p w14:paraId="2B8FB965" w14:textId="3B0E5989" w:rsidR="001C73BA" w:rsidRPr="00E44474" w:rsidRDefault="00E44474" w:rsidP="00E50585">
            <w:pPr>
              <w:pStyle w:val="Bezmezer"/>
              <w:rPr>
                <w:rStyle w:val="znakMarginalie"/>
              </w:rPr>
            </w:pPr>
            <w:r w:rsidRPr="00E44474">
              <w:rPr>
                <w:rStyle w:val="znakMarginalie"/>
              </w:rPr>
              <w:t>Aiolmn 123456</w:t>
            </w:r>
          </w:p>
        </w:tc>
        <w:tc>
          <w:tcPr>
            <w:tcW w:w="2882" w:type="dxa"/>
          </w:tcPr>
          <w:p w14:paraId="43C83055" w14:textId="77777777" w:rsidR="001C73BA" w:rsidRPr="00E44474" w:rsidRDefault="001C73BA" w:rsidP="00E50585">
            <w:pPr>
              <w:pStyle w:val="Bezmezer"/>
              <w:rPr>
                <w:rStyle w:val="znakMarginalie"/>
              </w:rPr>
            </w:pPr>
          </w:p>
        </w:tc>
      </w:tr>
    </w:tbl>
    <w:p w14:paraId="12A63A68" w14:textId="77777777" w:rsidR="001C73BA" w:rsidRPr="000C6359" w:rsidRDefault="00B25EE8" w:rsidP="000C6359">
      <w:pPr>
        <w:pStyle w:val="Nadpis2"/>
      </w:pPr>
      <w:bookmarkStart w:id="121" w:name="_Toc524368079"/>
      <w:r w:rsidRPr="000C6359">
        <w:t>Zásobník distančních prvků</w:t>
      </w:r>
      <w:bookmarkEnd w:id="121"/>
    </w:p>
    <w:p w14:paraId="0E1B7017" w14:textId="77777777" w:rsidR="00B25EE8" w:rsidRPr="004B005B" w:rsidRDefault="00B25EE8" w:rsidP="004B005B">
      <w:pPr>
        <w:pStyle w:val="parNadpisPrvkuZeleny"/>
      </w:pPr>
      <w:r w:rsidRPr="004B005B">
        <w:t>Definice</w:t>
      </w:r>
    </w:p>
    <w:p w14:paraId="4DA7E0B2"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62E653F7" wp14:editId="39300A44">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63EB4D" w14:textId="77777777" w:rsidR="00B25EE8" w:rsidRDefault="00B25EE8" w:rsidP="00B25EE8">
      <w:pPr>
        <w:pStyle w:val="Tlotextu"/>
      </w:pPr>
    </w:p>
    <w:p w14:paraId="6046AC42" w14:textId="77777777" w:rsidR="00B25EE8" w:rsidRDefault="00B25EE8" w:rsidP="00B25EE8">
      <w:pPr>
        <w:pStyle w:val="parUkonceniPrvku"/>
      </w:pPr>
    </w:p>
    <w:p w14:paraId="124B3E2A" w14:textId="77777777" w:rsidR="00B25EE8" w:rsidRPr="004B005B" w:rsidRDefault="00B25EE8" w:rsidP="004B005B">
      <w:pPr>
        <w:pStyle w:val="parNadpisPrvkuModry"/>
      </w:pPr>
      <w:r w:rsidRPr="004B005B">
        <w:t>Kontrolní otázka</w:t>
      </w:r>
    </w:p>
    <w:p w14:paraId="6B9C9118"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03069CE3" wp14:editId="2FBD5D33">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773CA1" w14:textId="77777777" w:rsidR="00B25EE8" w:rsidRDefault="00B25EE8" w:rsidP="00B25EE8">
      <w:pPr>
        <w:pStyle w:val="Tlotextu"/>
      </w:pPr>
    </w:p>
    <w:p w14:paraId="295DD085" w14:textId="77777777" w:rsidR="00B25EE8" w:rsidRDefault="00B25EE8" w:rsidP="00B25EE8">
      <w:pPr>
        <w:pStyle w:val="parUkonceniPrvku"/>
      </w:pPr>
    </w:p>
    <w:p w14:paraId="0F1544AD" w14:textId="77777777" w:rsidR="00B25EE8" w:rsidRPr="004B005B" w:rsidRDefault="00B25EE8" w:rsidP="004B005B">
      <w:pPr>
        <w:pStyle w:val="parNadpisPrvkuModry"/>
      </w:pPr>
      <w:r w:rsidRPr="004B005B">
        <w:t>Korespondenční úkol</w:t>
      </w:r>
    </w:p>
    <w:p w14:paraId="3DF869D4"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0EAD31DE" wp14:editId="255ECEF1">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00C0B4" w14:textId="77777777" w:rsidR="00B25EE8" w:rsidRDefault="00B25EE8" w:rsidP="00B25EE8">
      <w:pPr>
        <w:pStyle w:val="Tlotextu"/>
      </w:pPr>
    </w:p>
    <w:p w14:paraId="7DEDBFA9" w14:textId="77777777" w:rsidR="00B25EE8" w:rsidRDefault="00B25EE8" w:rsidP="00B25EE8">
      <w:pPr>
        <w:pStyle w:val="parUkonceniPrvku"/>
      </w:pPr>
    </w:p>
    <w:p w14:paraId="24DEA36B" w14:textId="77777777" w:rsidR="00B25EE8" w:rsidRDefault="00B25EE8" w:rsidP="004B005B">
      <w:pPr>
        <w:pStyle w:val="parNadpisPrvkuZeleny"/>
      </w:pPr>
      <w:r>
        <w:t xml:space="preserve">K </w:t>
      </w:r>
      <w:r w:rsidRPr="004B005B">
        <w:t>zapamatování</w:t>
      </w:r>
    </w:p>
    <w:p w14:paraId="0C2FFE71"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4135BD5B" wp14:editId="45AE22AD">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40DBDE" w14:textId="77777777" w:rsidR="00B25EE8" w:rsidRDefault="00B25EE8" w:rsidP="00B25EE8">
      <w:pPr>
        <w:pStyle w:val="Tlotextu"/>
      </w:pPr>
    </w:p>
    <w:p w14:paraId="5B3F8A92" w14:textId="77777777" w:rsidR="00B25EE8" w:rsidRDefault="00B25EE8" w:rsidP="00B25EE8">
      <w:pPr>
        <w:pStyle w:val="parUkonceniPrvku"/>
      </w:pPr>
    </w:p>
    <w:p w14:paraId="2FB3E259" w14:textId="77777777" w:rsidR="00B25EE8" w:rsidRPr="004B005B" w:rsidRDefault="00B25EE8" w:rsidP="004B005B">
      <w:pPr>
        <w:pStyle w:val="parNadpisPrvkuOranzovy"/>
      </w:pPr>
      <w:r w:rsidRPr="004B005B">
        <w:t>Další zdroje</w:t>
      </w:r>
    </w:p>
    <w:p w14:paraId="22FF4BF9"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44751FCA" wp14:editId="5C515329">
            <wp:extent cx="381635" cy="381635"/>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12488E" w14:textId="77777777" w:rsidR="00B25EE8" w:rsidRDefault="00B25EE8" w:rsidP="00B25EE8">
      <w:pPr>
        <w:pStyle w:val="Tlotextu"/>
      </w:pPr>
    </w:p>
    <w:p w14:paraId="537632CC" w14:textId="77777777" w:rsidR="00B25EE8" w:rsidRDefault="00B25EE8" w:rsidP="00B25EE8">
      <w:pPr>
        <w:pStyle w:val="parUkonceniPrvku"/>
      </w:pPr>
    </w:p>
    <w:p w14:paraId="78879353" w14:textId="77777777" w:rsidR="00B25EE8" w:rsidRPr="004B005B" w:rsidRDefault="00B25EE8" w:rsidP="004B005B">
      <w:pPr>
        <w:pStyle w:val="parNadpisPrvkuCerveny"/>
      </w:pPr>
      <w:r w:rsidRPr="004B005B">
        <w:t>Nezapomeňte na odpočinek</w:t>
      </w:r>
    </w:p>
    <w:p w14:paraId="042BC17B"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36F03060" wp14:editId="377C9C9B">
            <wp:extent cx="381635" cy="381635"/>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AA3592" w14:textId="77777777" w:rsidR="00B25EE8" w:rsidRDefault="00B25EE8" w:rsidP="00B25EE8">
      <w:pPr>
        <w:pStyle w:val="Tlotextu"/>
      </w:pPr>
    </w:p>
    <w:p w14:paraId="25D5EA1F" w14:textId="77777777" w:rsidR="00B25EE8" w:rsidRDefault="00B25EE8" w:rsidP="00B25EE8">
      <w:pPr>
        <w:pStyle w:val="parUkonceniPrvku"/>
      </w:pPr>
    </w:p>
    <w:p w14:paraId="1A837710" w14:textId="77777777" w:rsidR="00B25EE8" w:rsidRPr="004B005B" w:rsidRDefault="00B25EE8" w:rsidP="004B005B">
      <w:pPr>
        <w:pStyle w:val="parNadpisPrvkuModry"/>
      </w:pPr>
      <w:r w:rsidRPr="004B005B">
        <w:t>Odpovědi</w:t>
      </w:r>
    </w:p>
    <w:p w14:paraId="407B6572"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4290B5F5" wp14:editId="44A15511">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EFAEF0" w14:textId="77777777" w:rsidR="00B25EE8" w:rsidRDefault="00B25EE8" w:rsidP="00B25EE8">
      <w:pPr>
        <w:pStyle w:val="Tlotextu"/>
      </w:pPr>
    </w:p>
    <w:p w14:paraId="7E1715EF" w14:textId="77777777" w:rsidR="00B25EE8" w:rsidRDefault="00B25EE8" w:rsidP="00B25EE8">
      <w:pPr>
        <w:pStyle w:val="parUkonceniPrvku"/>
      </w:pPr>
    </w:p>
    <w:p w14:paraId="56B16F7A" w14:textId="77777777" w:rsidR="00B25EE8" w:rsidRPr="004B005B" w:rsidRDefault="00B25EE8" w:rsidP="004B005B">
      <w:pPr>
        <w:pStyle w:val="parNadpisPrvkuModry"/>
      </w:pPr>
      <w:r w:rsidRPr="004B005B">
        <w:t>Otázky</w:t>
      </w:r>
    </w:p>
    <w:p w14:paraId="700E8CAF"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7C493794" wp14:editId="1FE610C5">
            <wp:extent cx="381635" cy="381635"/>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380EF4" w14:textId="77777777" w:rsidR="00B25EE8" w:rsidRDefault="00B25EE8" w:rsidP="00B25EE8">
      <w:pPr>
        <w:pStyle w:val="Tlotextu"/>
      </w:pPr>
    </w:p>
    <w:p w14:paraId="76A2B0BB" w14:textId="77777777" w:rsidR="00B25EE8" w:rsidRDefault="00B25EE8" w:rsidP="00B25EE8">
      <w:pPr>
        <w:pStyle w:val="parUkonceniPrvku"/>
      </w:pPr>
    </w:p>
    <w:p w14:paraId="5A62ED25" w14:textId="77777777" w:rsidR="00B25EE8" w:rsidRPr="004B005B" w:rsidRDefault="00B25EE8" w:rsidP="004B005B">
      <w:pPr>
        <w:pStyle w:val="parNadpisPrvkuZeleny"/>
      </w:pPr>
      <w:r w:rsidRPr="004B005B">
        <w:t>Případová studie</w:t>
      </w:r>
    </w:p>
    <w:p w14:paraId="20307DFC"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581E0D89" wp14:editId="13FA34E9">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5DE258" w14:textId="77777777" w:rsidR="00B25EE8" w:rsidRDefault="00B25EE8" w:rsidP="00B25EE8">
      <w:pPr>
        <w:pStyle w:val="Tlotextu"/>
      </w:pPr>
    </w:p>
    <w:p w14:paraId="4FC133D7" w14:textId="77777777" w:rsidR="00B25EE8" w:rsidRDefault="00B25EE8" w:rsidP="00B25EE8">
      <w:pPr>
        <w:pStyle w:val="parUkonceniPrvku"/>
      </w:pPr>
    </w:p>
    <w:p w14:paraId="41EEB245" w14:textId="77777777" w:rsidR="00B25EE8" w:rsidRPr="004B005B" w:rsidRDefault="00B25EE8" w:rsidP="004B005B">
      <w:pPr>
        <w:pStyle w:val="parNadpisPrvkuOranzovy"/>
      </w:pPr>
      <w:r w:rsidRPr="004B005B">
        <w:t>Pro zájemce</w:t>
      </w:r>
    </w:p>
    <w:p w14:paraId="7D39E1DF"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00CC96F4" wp14:editId="43C7CCFB">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9B1BED" w14:textId="77777777" w:rsidR="00B25EE8" w:rsidRDefault="00B25EE8" w:rsidP="00B25EE8">
      <w:pPr>
        <w:pStyle w:val="Tlotextu"/>
      </w:pPr>
    </w:p>
    <w:p w14:paraId="498B2CF0" w14:textId="77777777" w:rsidR="00B25EE8" w:rsidRDefault="00B25EE8" w:rsidP="00B25EE8">
      <w:pPr>
        <w:pStyle w:val="parUkonceniPrvku"/>
      </w:pPr>
    </w:p>
    <w:p w14:paraId="7B47C4DB" w14:textId="77777777" w:rsidR="00B25EE8" w:rsidRPr="004B005B" w:rsidRDefault="00B25EE8" w:rsidP="004B005B">
      <w:pPr>
        <w:pStyle w:val="parNadpisPrvkuCerveny"/>
      </w:pPr>
      <w:r w:rsidRPr="004B005B">
        <w:t>Průvodce studiem</w:t>
      </w:r>
    </w:p>
    <w:p w14:paraId="0B580551"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630F97D1" wp14:editId="68402209">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D09C5D" w14:textId="77777777" w:rsidR="00B25EE8" w:rsidRDefault="00B25EE8" w:rsidP="00B25EE8">
      <w:pPr>
        <w:pStyle w:val="Tlotextu"/>
      </w:pPr>
    </w:p>
    <w:p w14:paraId="400B6E82" w14:textId="77777777" w:rsidR="00B25EE8" w:rsidRDefault="00B25EE8" w:rsidP="00B25EE8">
      <w:pPr>
        <w:pStyle w:val="parUkonceniPrvku"/>
      </w:pPr>
    </w:p>
    <w:p w14:paraId="119B3916" w14:textId="77777777" w:rsidR="00B25EE8" w:rsidRPr="004B005B" w:rsidRDefault="00B25EE8" w:rsidP="004B005B">
      <w:pPr>
        <w:pStyle w:val="parNadpisPrvkuZeleny"/>
      </w:pPr>
      <w:r w:rsidRPr="004B005B">
        <w:t>Řešená úloha</w:t>
      </w:r>
    </w:p>
    <w:p w14:paraId="0AE9BBE4"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7F66AFCC" wp14:editId="217320F8">
            <wp:extent cx="381635" cy="381635"/>
            <wp:effectExtent l="0" t="0" r="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D9C476" w14:textId="77777777" w:rsidR="00B25EE8" w:rsidRDefault="00B25EE8" w:rsidP="00B25EE8">
      <w:pPr>
        <w:pStyle w:val="Tlotextu"/>
      </w:pPr>
    </w:p>
    <w:p w14:paraId="1452CA45" w14:textId="77777777" w:rsidR="00B25EE8" w:rsidRDefault="00B25EE8" w:rsidP="00B25EE8">
      <w:pPr>
        <w:pStyle w:val="parUkonceniPrvku"/>
      </w:pPr>
    </w:p>
    <w:p w14:paraId="47268605" w14:textId="77777777" w:rsidR="00B25EE8" w:rsidRPr="004B005B" w:rsidRDefault="00B25EE8" w:rsidP="004B005B">
      <w:pPr>
        <w:pStyle w:val="parNadpisPrvkuModry"/>
      </w:pPr>
      <w:r w:rsidRPr="004B005B">
        <w:t>Samostatný úkol</w:t>
      </w:r>
    </w:p>
    <w:p w14:paraId="2BF03633"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58C4874F" wp14:editId="0687CAE7">
            <wp:extent cx="381635" cy="381635"/>
            <wp:effectExtent l="0" t="0" r="0"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5C07D6" w14:textId="77777777" w:rsidR="00B25EE8" w:rsidRDefault="00B25EE8" w:rsidP="00B25EE8">
      <w:pPr>
        <w:pStyle w:val="Tlotextu"/>
      </w:pPr>
    </w:p>
    <w:p w14:paraId="1AA57742" w14:textId="77777777" w:rsidR="00B25EE8" w:rsidRDefault="00B25EE8" w:rsidP="00B25EE8">
      <w:pPr>
        <w:pStyle w:val="parUkonceniPrvku"/>
      </w:pPr>
    </w:p>
    <w:p w14:paraId="58DCE2A3" w14:textId="77777777" w:rsidR="00B25EE8" w:rsidRPr="004B005B" w:rsidRDefault="00B25EE8" w:rsidP="004B005B">
      <w:pPr>
        <w:pStyle w:val="parNadpisPrvkuCerveny"/>
      </w:pPr>
      <w:r w:rsidRPr="004B005B">
        <w:t>Námět na tutoriál</w:t>
      </w:r>
    </w:p>
    <w:p w14:paraId="2CEF61E1"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227FB44C" wp14:editId="183479D0">
            <wp:extent cx="381635" cy="381635"/>
            <wp:effectExtent l="0" t="0" r="0" b="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8AC655" w14:textId="77777777" w:rsidR="00B25EE8" w:rsidRDefault="00B25EE8" w:rsidP="00B25EE8">
      <w:pPr>
        <w:pStyle w:val="Tlotextu"/>
      </w:pPr>
    </w:p>
    <w:p w14:paraId="44E7A3AA" w14:textId="77777777" w:rsidR="00B25EE8" w:rsidRDefault="00B25EE8" w:rsidP="00B25EE8">
      <w:pPr>
        <w:pStyle w:val="parUkonceniPrvku"/>
      </w:pPr>
    </w:p>
    <w:p w14:paraId="057E831C" w14:textId="77777777" w:rsidR="00B25EE8" w:rsidRPr="004B005B" w:rsidRDefault="00B25EE8" w:rsidP="004B005B">
      <w:pPr>
        <w:pStyle w:val="parNadpisPrvkuOranzovy"/>
      </w:pPr>
      <w:r w:rsidRPr="004B005B">
        <w:t>Úkol k zamyšlení</w:t>
      </w:r>
    </w:p>
    <w:p w14:paraId="61786E2F"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3031EEDD" wp14:editId="06A56703">
            <wp:extent cx="381635" cy="381635"/>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27F6EF" w14:textId="77777777" w:rsidR="00B25EE8" w:rsidRDefault="00B25EE8" w:rsidP="00B25EE8">
      <w:pPr>
        <w:pStyle w:val="Tlotextu"/>
      </w:pPr>
    </w:p>
    <w:p w14:paraId="6C39244F" w14:textId="77777777" w:rsidR="00B25EE8" w:rsidRDefault="00B25EE8" w:rsidP="00B25EE8">
      <w:pPr>
        <w:pStyle w:val="parUkonceniPrvku"/>
      </w:pPr>
    </w:p>
    <w:p w14:paraId="6732E3B5" w14:textId="77777777" w:rsidR="00B25EE8" w:rsidRPr="004B005B" w:rsidRDefault="00B25EE8" w:rsidP="004B005B">
      <w:pPr>
        <w:pStyle w:val="parNadpisPrvkuZeleny"/>
      </w:pPr>
      <w:r w:rsidRPr="004B005B">
        <w:t>Věta</w:t>
      </w:r>
    </w:p>
    <w:p w14:paraId="26567E15"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126D7F96" wp14:editId="0DC45864">
            <wp:extent cx="381635" cy="381635"/>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2FB19C" w14:textId="77777777" w:rsidR="00B25EE8" w:rsidRDefault="00B25EE8" w:rsidP="00B25EE8">
      <w:pPr>
        <w:pStyle w:val="Tlotextu"/>
      </w:pPr>
    </w:p>
    <w:p w14:paraId="43BDA089" w14:textId="77777777" w:rsidR="00B25EE8" w:rsidRDefault="00B25EE8" w:rsidP="00B25EE8">
      <w:pPr>
        <w:pStyle w:val="parUkonceniPrvku"/>
      </w:pPr>
    </w:p>
    <w:p w14:paraId="5CC49311" w14:textId="77777777" w:rsidR="00B25EE8" w:rsidRPr="00B25EE8" w:rsidRDefault="00B25EE8" w:rsidP="00B25EE8">
      <w:pPr>
        <w:framePr w:w="850" w:hSpace="170" w:wrap="around" w:vAnchor="text" w:hAnchor="page" w:xAlign="outside" w:y="1" w:anchorLock="1"/>
        <w:rPr>
          <w:rStyle w:val="znakMarginalie"/>
        </w:rPr>
      </w:pPr>
      <w:r w:rsidRPr="00B25EE8">
        <w:rPr>
          <w:rStyle w:val="znakMarginalie"/>
        </w:rPr>
        <w:t>Text</w:t>
      </w:r>
    </w:p>
    <w:p w14:paraId="7C4AD135" w14:textId="79245ABA" w:rsidR="00B25EE8" w:rsidRPr="00B25EE8" w:rsidRDefault="001E2B7F" w:rsidP="00B25EE8">
      <w:pPr>
        <w:pStyle w:val="Tlotextu"/>
      </w:pPr>
      <w:r>
        <w:t>Text odstavce.</w:t>
      </w:r>
    </w:p>
    <w:p w14:paraId="5D48DCE2" w14:textId="6E272670" w:rsidR="00B25EE8" w:rsidRDefault="001E2B7F" w:rsidP="001E2B7F">
      <w:pPr>
        <w:pStyle w:val="Nadpis3"/>
      </w:pPr>
      <w:bookmarkStart w:id="122" w:name="_Toc524368080"/>
      <w:r>
        <w:t>Nadpis třetí úrovně</w:t>
      </w:r>
      <w:bookmarkEnd w:id="122"/>
    </w:p>
    <w:tbl>
      <w:tblPr>
        <w:tblW w:w="5000" w:type="pct"/>
        <w:jc w:val="center"/>
        <w:tblLook w:val="04A0" w:firstRow="1" w:lastRow="0" w:firstColumn="1" w:lastColumn="0" w:noHBand="0" w:noVBand="1"/>
      </w:tblPr>
      <w:tblGrid>
        <w:gridCol w:w="888"/>
        <w:gridCol w:w="7106"/>
        <w:gridCol w:w="888"/>
      </w:tblGrid>
      <w:tr w:rsidR="00B25EE8" w14:paraId="16D9F4E0" w14:textId="77777777" w:rsidTr="00B25EE8">
        <w:trPr>
          <w:jc w:val="center"/>
        </w:trPr>
        <w:tc>
          <w:tcPr>
            <w:tcW w:w="500" w:type="pct"/>
            <w:shd w:val="clear" w:color="auto" w:fill="auto"/>
          </w:tcPr>
          <w:p w14:paraId="4F4EA30A" w14:textId="77777777" w:rsidR="00B25EE8" w:rsidRDefault="00B25EE8" w:rsidP="00B25EE8"/>
        </w:tc>
        <w:tc>
          <w:tcPr>
            <w:tcW w:w="4000" w:type="pct"/>
            <w:shd w:val="clear" w:color="auto" w:fill="auto"/>
          </w:tcPr>
          <w:p w14:paraId="16D1A7C7" w14:textId="77777777" w:rsidR="00B25EE8" w:rsidRDefault="005226A3" w:rsidP="00B25EE8">
            <w:pPr>
              <w:jc w:val="center"/>
            </w:pPr>
            <w:sdt>
              <w:sdtPr>
                <w:rPr>
                  <w:rFonts w:ascii="Cambria Math" w:hAnsi="Cambria Math"/>
                  <w:i/>
                </w:rPr>
                <w:id w:val="876437692"/>
                <w:temporary/>
                <w:showingPlcHdr/>
                <w:equation/>
              </w:sdtPr>
              <w:sdtEndPr/>
              <w:sdtContent>
                <m:oMathPara>
                  <m:oMath>
                    <m:r>
                      <m:rPr>
                        <m:sty m:val="p"/>
                      </m:rPr>
                      <w:rPr>
                        <w:rStyle w:val="Zstupntext"/>
                        <w:rFonts w:ascii="Cambria Math" w:hAnsi="Cambria Math"/>
                      </w:rPr>
                      <m:t>Sem zadejte rovnici.</m:t>
                    </m:r>
                  </m:oMath>
                </m:oMathPara>
              </w:sdtContent>
            </w:sdt>
          </w:p>
        </w:tc>
        <w:tc>
          <w:tcPr>
            <w:tcW w:w="500" w:type="pct"/>
            <w:shd w:val="clear" w:color="auto" w:fill="auto"/>
            <w:vAlign w:val="center"/>
          </w:tcPr>
          <w:p w14:paraId="041E3B6A" w14:textId="2DAC0A54" w:rsidR="00B25EE8" w:rsidRDefault="00B25EE8" w:rsidP="00B25EE8">
            <w:pPr>
              <w:jc w:val="right"/>
            </w:pPr>
            <w:r>
              <w:t>(</w:t>
            </w:r>
            <w:r w:rsidR="00777FC9">
              <w:rPr>
                <w:noProof/>
              </w:rPr>
              <w:fldChar w:fldCharType="begin"/>
            </w:r>
            <w:r w:rsidR="00777FC9">
              <w:rPr>
                <w:noProof/>
              </w:rPr>
              <w:instrText xml:space="preserve"> SEQ Rovnice \* MERGEFORMAT </w:instrText>
            </w:r>
            <w:r w:rsidR="00777FC9">
              <w:rPr>
                <w:noProof/>
              </w:rPr>
              <w:fldChar w:fldCharType="separate"/>
            </w:r>
            <w:r w:rsidR="00E92AB3">
              <w:rPr>
                <w:noProof/>
              </w:rPr>
              <w:t>8</w:t>
            </w:r>
            <w:r w:rsidR="00777FC9">
              <w:rPr>
                <w:noProof/>
              </w:rPr>
              <w:fldChar w:fldCharType="end"/>
            </w:r>
            <w:r>
              <w:t>)</w:t>
            </w:r>
          </w:p>
        </w:tc>
      </w:tr>
    </w:tbl>
    <w:p w14:paraId="42940506" w14:textId="77777777" w:rsidR="00B25EE8" w:rsidRDefault="00B25EE8" w:rsidP="00B25EE8"/>
    <w:p w14:paraId="4391943E" w14:textId="49D7B913" w:rsidR="00B25EE8" w:rsidRDefault="001E2B7F" w:rsidP="001E2B7F">
      <w:pPr>
        <w:pStyle w:val="Nadpis"/>
      </w:pPr>
      <w:r>
        <w:t>Nečíslovaný nadpis</w:t>
      </w:r>
    </w:p>
    <w:p w14:paraId="63C18AAF" w14:textId="77777777" w:rsidR="001E2B7F" w:rsidRPr="001E2B7F" w:rsidRDefault="001E2B7F" w:rsidP="001E2B7F">
      <w:pPr>
        <w:pStyle w:val="Tlotextu"/>
      </w:pPr>
    </w:p>
    <w:p w14:paraId="42F0D8ED" w14:textId="77777777" w:rsidR="005633CC" w:rsidRPr="004B005B" w:rsidRDefault="005633CC" w:rsidP="004B005B">
      <w:pPr>
        <w:pStyle w:val="parNadpisPrvkuCerveny"/>
      </w:pPr>
      <w:r w:rsidRPr="004B005B">
        <w:t>Shrnutí kapitoly</w:t>
      </w:r>
    </w:p>
    <w:p w14:paraId="2CBEE41A" w14:textId="77777777" w:rsidR="00065443" w:rsidRDefault="00065443" w:rsidP="00065443">
      <w:pPr>
        <w:framePr w:w="624" w:h="624" w:hRule="exact" w:hSpace="170" w:wrap="around" w:vAnchor="text" w:hAnchor="page" w:xAlign="outside" w:y="-623" w:anchorLock="1"/>
      </w:pPr>
      <w:r>
        <w:rPr>
          <w:noProof/>
          <w:lang w:eastAsia="cs-CZ"/>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41716B" w14:textId="77777777" w:rsidR="00065443" w:rsidRDefault="00E619EB" w:rsidP="006A27D7">
      <w:pPr>
        <w:pStyle w:val="Tlotextu"/>
      </w:pPr>
      <w:r>
        <w:t>Obsahuje j</w:t>
      </w:r>
      <w:r w:rsidR="0027156A">
        <w:t>eden až dva krátké odstavce, kterými shrneme právě probranou látku.</w:t>
      </w:r>
    </w:p>
    <w:p w14:paraId="13A8E3A6" w14:textId="77777777" w:rsidR="0027156A" w:rsidRDefault="0027156A" w:rsidP="006A27D7">
      <w:pPr>
        <w:pStyle w:val="Tlotextu"/>
      </w:pPr>
      <w:r>
        <w:t>Opět je tento distanční prvek ukončen prázdným odstavce</w:t>
      </w:r>
      <w:r w:rsidR="00DE1746">
        <w:t>m</w:t>
      </w:r>
      <w:r>
        <w:t xml:space="preserve"> se stylem </w:t>
      </w:r>
      <w:r w:rsidRPr="00816F6C">
        <w:rPr>
          <w:rStyle w:val="Siln"/>
        </w:rPr>
        <w:t>parUkonceniPrvku</w:t>
      </w:r>
      <w:r>
        <w:t>.</w:t>
      </w:r>
    </w:p>
    <w:p w14:paraId="60CF728F" w14:textId="4A076C72" w:rsidR="00A803C2" w:rsidRDefault="00A803C2" w:rsidP="006A27D7">
      <w:pPr>
        <w:pStyle w:val="Tlotextu"/>
      </w:pPr>
      <w:r w:rsidRPr="00A803C2">
        <w:rPr>
          <w:b/>
        </w:rPr>
        <w:t>Povinný prvek kapitoly.</w:t>
      </w:r>
    </w:p>
    <w:p w14:paraId="51321F9C" w14:textId="77777777" w:rsidR="003479A6" w:rsidRDefault="003479A6" w:rsidP="0027156A">
      <w:pPr>
        <w:pStyle w:val="parUkonceniPrvku"/>
      </w:pPr>
    </w:p>
    <w:p w14:paraId="0AF38861" w14:textId="77777777" w:rsidR="00DE6E5F" w:rsidRDefault="00DE6E5F" w:rsidP="00262122">
      <w:pPr>
        <w:pStyle w:val="Nadpis1"/>
      </w:pPr>
      <w:bookmarkStart w:id="123" w:name="_Toc524368081"/>
      <w:bookmarkEnd w:id="123"/>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F748F" w14:textId="77777777" w:rsidR="00262122" w:rsidRDefault="00262122" w:rsidP="00262122">
      <w:pPr>
        <w:pStyle w:val="Tlotextu"/>
      </w:pPr>
    </w:p>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77777777" w:rsidR="00262122" w:rsidRDefault="00262122" w:rsidP="00262122">
      <w:pPr>
        <w:pStyle w:val="Tlotextu"/>
      </w:pPr>
    </w:p>
    <w:p w14:paraId="0F3C6480" w14:textId="77777777" w:rsidR="00262122" w:rsidRDefault="00262122" w:rsidP="00262122">
      <w:pPr>
        <w:pStyle w:val="parUkonceniPrvku"/>
      </w:pPr>
    </w:p>
    <w:p w14:paraId="1AE83694" w14:textId="77777777" w:rsidR="00262122" w:rsidRPr="004B005B" w:rsidRDefault="00262122" w:rsidP="004B005B">
      <w:pPr>
        <w:pStyle w:val="parNadpisPrvkuCerveny"/>
      </w:pPr>
      <w:r w:rsidRPr="004B005B">
        <w:t>Čas potřebný ke studiu</w:t>
      </w:r>
    </w:p>
    <w:p w14:paraId="59828875"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B9CF49" w14:textId="77777777" w:rsidR="00262122" w:rsidRDefault="00262122" w:rsidP="00262122">
      <w:pPr>
        <w:pStyle w:val="Tlotextu"/>
      </w:pPr>
    </w:p>
    <w:p w14:paraId="16521B1C"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6EE6" w14:textId="77777777" w:rsidR="00262122" w:rsidRDefault="00262122" w:rsidP="00262122">
      <w:pPr>
        <w:pStyle w:val="Tlotextu"/>
      </w:pPr>
    </w:p>
    <w:p w14:paraId="1722284D" w14:textId="77777777" w:rsidR="00262122" w:rsidRDefault="00262122" w:rsidP="00262122">
      <w:pPr>
        <w:pStyle w:val="parUkonceniPrvku"/>
      </w:pPr>
    </w:p>
    <w:p w14:paraId="318AF9AD" w14:textId="77777777" w:rsidR="00E01C82" w:rsidRPr="00E01C82" w:rsidRDefault="00E01C82" w:rsidP="00E01C82">
      <w:pPr>
        <w:pStyle w:val="Tlotextu"/>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65C356" w14:textId="77777777" w:rsidR="00262122" w:rsidRDefault="00262122" w:rsidP="00262122">
      <w:pPr>
        <w:pStyle w:val="Tlotextu"/>
      </w:pPr>
    </w:p>
    <w:p w14:paraId="55039102" w14:textId="77777777" w:rsidR="00262122" w:rsidRDefault="00262122" w:rsidP="00262122">
      <w:pPr>
        <w:pStyle w:val="parUkonceniPrvku"/>
      </w:pPr>
    </w:p>
    <w:p w14:paraId="04DEE09B" w14:textId="77777777" w:rsidR="00262122" w:rsidRPr="00262122" w:rsidRDefault="00262122"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5226A3" w:rsidP="00CC3B3A">
          <w:pPr>
            <w:pStyle w:val="Tlotextu"/>
            <w:sectPr w:rsidR="00CC3B3A" w:rsidSect="006A4C4F">
              <w:headerReference w:type="even" r:id="rId120"/>
              <w:headerReference w:type="default" r:id="rId121"/>
              <w:pgSz w:w="11906" w:h="16838" w:code="9"/>
              <w:pgMar w:top="1440" w:right="1440" w:bottom="1440" w:left="1800" w:header="709" w:footer="709" w:gutter="0"/>
              <w:cols w:space="708"/>
              <w:formProt w:val="0"/>
              <w:docGrid w:linePitch="360"/>
            </w:sectPr>
          </w:pPr>
        </w:p>
      </w:sdtContent>
    </w:sdt>
    <w:bookmarkStart w:id="124" w:name="_Toc524368082" w:displacedByCustomXml="next"/>
    <w:sdt>
      <w:sdtPr>
        <w:id w:val="-2071345065"/>
        <w:lock w:val="contentLocked"/>
      </w:sdtPr>
      <w:sdtEndPr/>
      <w:sdtContent>
        <w:p w14:paraId="6E3228C9" w14:textId="77777777" w:rsidR="007C5AE8" w:rsidRDefault="00576254" w:rsidP="007C5AE8">
          <w:pPr>
            <w:pStyle w:val="Nadpis1neslovan"/>
          </w:pPr>
          <w:r>
            <w:t>Literatura</w:t>
          </w:r>
        </w:p>
      </w:sdtContent>
    </w:sdt>
    <w:bookmarkEnd w:id="124" w:displacedByCustomXml="prev"/>
    <w:p w14:paraId="1553A128" w14:textId="2D74BFA6" w:rsidR="007C5AE8" w:rsidRDefault="00576254" w:rsidP="007C5AE8">
      <w:r>
        <w:t>Seznam použité literatury. Rozšiřující literaturu uvádějte do textu v příslušných pasážích.</w:t>
      </w:r>
      <w:r w:rsidR="009D61CC">
        <w:t xml:space="preserve"> Odkazy na povinnou literaturu uvádějte např. pomocí průvodce textu nebo jiného vhodného prvku zachovávejte však kontinuitu.</w:t>
      </w:r>
    </w:p>
    <w:p w14:paraId="445A3201" w14:textId="77777777" w:rsidR="00576254" w:rsidRDefault="00576254" w:rsidP="007C5AE8"/>
    <w:bookmarkStart w:id="125" w:name="_Toc524368083" w:displacedByCustomXml="next"/>
    <w:sdt>
      <w:sdtPr>
        <w:id w:val="366575329"/>
        <w:lock w:val="contentLocked"/>
      </w:sdtPr>
      <w:sdtEndPr/>
      <w:sdtContent>
        <w:p w14:paraId="533D2C39" w14:textId="77777777" w:rsidR="00576254" w:rsidRDefault="00576254" w:rsidP="0024438F">
          <w:pPr>
            <w:pStyle w:val="Nadpis1neslovan"/>
          </w:pPr>
          <w:r>
            <w:t>Shrnutí studijní</w:t>
          </w:r>
          <w:r w:rsidRPr="009011E0">
            <w:t xml:space="preserve"> opory</w:t>
          </w:r>
        </w:p>
      </w:sdtContent>
    </w:sdt>
    <w:bookmarkEnd w:id="125" w:displacedByCustomXml="prev"/>
    <w:p w14:paraId="6CD67B11" w14:textId="77777777" w:rsidR="00576254" w:rsidRDefault="00576254" w:rsidP="0024438F">
      <w:r w:rsidRPr="009011E0">
        <w:t xml:space="preserve">Stručné shrnutí </w:t>
      </w:r>
      <w:r>
        <w:t>či rekapitulace celého studijního textu, včetně doporučení studentům ke studiu, literatuře … Závěrečné slovo autora.</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122"/>
          <w:headerReference w:type="default" r:id="rId123"/>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26" w:name="_Toc524368084"/>
      <w:r w:rsidRPr="004E2697">
        <w:lastRenderedPageBreak/>
        <w:t>Přehled dostupných ikon</w:t>
      </w:r>
      <w:bookmarkEnd w:id="126"/>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127" w:name="frmCas" w:colFirst="0" w:colLast="0"/>
            <w:bookmarkStart w:id="128"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29" w:name="frmKlicovaSlova" w:colFirst="0" w:colLast="0"/>
            <w:bookmarkStart w:id="130" w:name="frmOdpocinek" w:colFirst="2" w:colLast="2"/>
            <w:bookmarkEnd w:id="127"/>
            <w:bookmarkEnd w:id="128"/>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31" w:name="frmPruvodceStudiem" w:colFirst="0" w:colLast="0"/>
            <w:bookmarkStart w:id="132" w:name="frmPruvodceTextem" w:colFirst="2" w:colLast="2"/>
            <w:bookmarkEnd w:id="129"/>
            <w:bookmarkEnd w:id="130"/>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33" w:name="frmRychlyNahled" w:colFirst="0" w:colLast="0"/>
            <w:bookmarkStart w:id="134" w:name="frmShrnuti" w:colFirst="2" w:colLast="2"/>
            <w:bookmarkEnd w:id="131"/>
            <w:bookmarkEnd w:id="132"/>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35" w:name="frmTutorialy" w:colFirst="0" w:colLast="0"/>
            <w:bookmarkStart w:id="136" w:name="frmDefinice" w:colFirst="2" w:colLast="2"/>
            <w:bookmarkEnd w:id="133"/>
            <w:bookmarkEnd w:id="134"/>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37" w:name="frmKZapamatovani" w:colFirst="0" w:colLast="0"/>
            <w:bookmarkStart w:id="138" w:name="frmPripadovaStudie" w:colFirst="2" w:colLast="2"/>
            <w:bookmarkEnd w:id="135"/>
            <w:bookmarkEnd w:id="136"/>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39" w:name="frmResenaUloha" w:colFirst="0" w:colLast="0"/>
            <w:bookmarkStart w:id="140" w:name="frmVeta" w:colFirst="2" w:colLast="2"/>
            <w:bookmarkEnd w:id="137"/>
            <w:bookmarkEnd w:id="138"/>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41" w:name="frmKontrolniOtazka" w:colFirst="0" w:colLast="0"/>
            <w:bookmarkStart w:id="142" w:name="frmKorespondencniUkol" w:colFirst="2" w:colLast="2"/>
            <w:bookmarkEnd w:id="139"/>
            <w:bookmarkEnd w:id="140"/>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43" w:name="frmOdpovedi" w:colFirst="0" w:colLast="0"/>
            <w:bookmarkStart w:id="144" w:name="frmOtazky" w:colFirst="2" w:colLast="2"/>
            <w:bookmarkEnd w:id="141"/>
            <w:bookmarkEnd w:id="142"/>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45" w:name="frmSamostatnyUkol" w:colFirst="0" w:colLast="0"/>
            <w:bookmarkStart w:id="146" w:name="frmLiteratura" w:colFirst="2" w:colLast="2"/>
            <w:bookmarkEnd w:id="143"/>
            <w:bookmarkEnd w:id="144"/>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47" w:name="frmProZajemce" w:colFirst="0" w:colLast="0"/>
            <w:bookmarkStart w:id="148" w:name="frmUkolKZamysleni" w:colFirst="2" w:colLast="2"/>
            <w:bookmarkEnd w:id="145"/>
            <w:bookmarkEnd w:id="146"/>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147"/>
      <w:bookmarkEnd w:id="148"/>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124"/>
          <w:type w:val="continuous"/>
          <w:pgSz w:w="11906" w:h="16838" w:code="9"/>
          <w:pgMar w:top="1440" w:right="1440" w:bottom="1440" w:left="1800" w:header="709" w:footer="709" w:gutter="0"/>
          <w:cols w:space="708"/>
          <w:docGrid w:linePitch="360"/>
        </w:sectPr>
      </w:pPr>
    </w:p>
    <w:p w14:paraId="1C0BBC66" w14:textId="0B1870A7" w:rsidR="007C7BE5" w:rsidRDefault="005226A3"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777FC9">
            <w:rPr>
              <w:b/>
              <w:noProof/>
            </w:rPr>
            <w:fldChar w:fldCharType="begin"/>
          </w:r>
          <w:r w:rsidR="00777FC9">
            <w:rPr>
              <w:b/>
              <w:noProof/>
            </w:rPr>
            <w:instrText xml:space="preserve"> STYLEREF  "Název knihy"  \* MERGEFORMAT </w:instrText>
          </w:r>
          <w:r w:rsidR="00777FC9">
            <w:rPr>
              <w:b/>
              <w:noProof/>
            </w:rPr>
            <w:fldChar w:fldCharType="separate"/>
          </w:r>
          <w:r w:rsidR="00E92AB3">
            <w:rPr>
              <w:b/>
              <w:noProof/>
            </w:rPr>
            <w:t>Kultura řeči</w:t>
          </w:r>
          <w:r w:rsidR="00E92AB3">
            <w:rPr>
              <w:b/>
              <w:noProof/>
            </w:rPr>
            <w:cr/>
          </w:r>
          <w:r w:rsidR="00777FC9">
            <w:rPr>
              <w:noProof/>
            </w:rPr>
            <w:fldChar w:fldCharType="end"/>
          </w:r>
        </w:sdtContent>
      </w:sdt>
    </w:p>
    <w:p w14:paraId="09474BAE" w14:textId="77777777" w:rsidR="007C7BE5" w:rsidRDefault="005226A3"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C5AE8" w:rsidRPr="00E339DB">
            <w:rPr>
              <w:b/>
            </w:rPr>
            <w:t>Jména autorů každé na nový řádek včetně titulů</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295899B2" w:rsidR="007C7BE5" w:rsidRDefault="005226A3"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777FC9">
            <w:rPr>
              <w:noProof/>
            </w:rPr>
            <w:fldChar w:fldCharType="begin"/>
          </w:r>
          <w:r w:rsidR="00777FC9">
            <w:rPr>
              <w:noProof/>
            </w:rPr>
            <w:instrText xml:space="preserve"> NUMPAGES   \* MERGEFORMAT </w:instrText>
          </w:r>
          <w:r w:rsidR="00777FC9">
            <w:rPr>
              <w:noProof/>
            </w:rPr>
            <w:fldChar w:fldCharType="separate"/>
          </w:r>
          <w:r w:rsidR="00E92AB3">
            <w:rPr>
              <w:noProof/>
            </w:rPr>
            <w:t>149</w:t>
          </w:r>
          <w:r w:rsidR="00777FC9">
            <w:rPr>
              <w:noProof/>
            </w:rPr>
            <w:fldChar w:fldCharType="end"/>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125"/>
      <w:headerReference w:type="default" r:id="rId126"/>
      <w:footerReference w:type="even" r:id="rId127"/>
      <w:footerReference w:type="default" r:id="rId128"/>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9969" w14:textId="77777777" w:rsidR="00AF5642" w:rsidRDefault="00AF5642" w:rsidP="00B60DC8">
      <w:pPr>
        <w:spacing w:after="0" w:line="240" w:lineRule="auto"/>
      </w:pPr>
      <w:r>
        <w:separator/>
      </w:r>
    </w:p>
  </w:endnote>
  <w:endnote w:type="continuationSeparator" w:id="0">
    <w:p w14:paraId="2C01CF22" w14:textId="77777777" w:rsidR="00AF5642" w:rsidRDefault="00AF5642"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NewRoman,Ital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497586"/>
      <w:docPartObj>
        <w:docPartGallery w:val="Page Numbers (Bottom of Page)"/>
        <w:docPartUnique/>
      </w:docPartObj>
    </w:sdtPr>
    <w:sdtEndPr/>
    <w:sdtContent>
      <w:p w14:paraId="041C1BA4" w14:textId="77777777" w:rsidR="00AF5642" w:rsidRDefault="00AF5642">
        <w:pPr>
          <w:pStyle w:val="Zpat"/>
        </w:pPr>
        <w:r>
          <w:fldChar w:fldCharType="begin"/>
        </w:r>
        <w:r>
          <w:instrText>PAGE   \* MERGEFORMAT</w:instrText>
        </w:r>
        <w:r>
          <w:fldChar w:fldCharType="separate"/>
        </w:r>
        <w:r>
          <w:rPr>
            <w:noProof/>
          </w:rPr>
          <w:t>2</w:t>
        </w:r>
        <w:r>
          <w:fldChar w:fldCharType="end"/>
        </w:r>
      </w:p>
    </w:sdtContent>
  </w:sdt>
  <w:p w14:paraId="455D027F" w14:textId="77777777" w:rsidR="00AF5642" w:rsidRDefault="00AF5642">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13433046" w:rsidR="00AF5642" w:rsidRDefault="00AF5642">
        <w:pPr>
          <w:pStyle w:val="Zpat"/>
          <w:jc w:val="right"/>
        </w:pPr>
        <w:r>
          <w:fldChar w:fldCharType="begin"/>
        </w:r>
        <w:r>
          <w:instrText>PAGE   \* MERGEFORMAT</w:instrText>
        </w:r>
        <w:r>
          <w:fldChar w:fldCharType="separate"/>
        </w:r>
        <w:r w:rsidR="00442DA4">
          <w:rPr>
            <w:noProof/>
          </w:rPr>
          <w:t>205</w:t>
        </w:r>
        <w:r>
          <w:fldChar w:fldCharType="end"/>
        </w:r>
      </w:p>
    </w:sdtContent>
  </w:sdt>
  <w:p w14:paraId="3EB9FB73" w14:textId="77777777" w:rsidR="00AF5642" w:rsidRDefault="00AF5642">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AF5642" w:rsidRDefault="00AF5642" w:rsidP="00B37E40">
    <w:pPr>
      <w:pStyle w:val="Zpat"/>
      <w:tabs>
        <w:tab w:val="clear" w:pos="4536"/>
        <w:tab w:val="clear" w:pos="9072"/>
        <w:tab w:val="left" w:pos="132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AF5642" w:rsidRDefault="00AF56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112648"/>
      <w:docPartObj>
        <w:docPartGallery w:val="Page Numbers (Bottom of Page)"/>
        <w:docPartUnique/>
      </w:docPartObj>
    </w:sdtPr>
    <w:sdtEndPr/>
    <w:sdtContent>
      <w:p w14:paraId="51DB3E67" w14:textId="77777777" w:rsidR="00AF5642" w:rsidRDefault="00AF5642">
        <w:pPr>
          <w:pStyle w:val="Zpat"/>
          <w:jc w:val="right"/>
        </w:pPr>
        <w:r>
          <w:fldChar w:fldCharType="begin"/>
        </w:r>
        <w:r>
          <w:instrText>PAGE   \* MERGEFORMAT</w:instrText>
        </w:r>
        <w:r>
          <w:fldChar w:fldCharType="separate"/>
        </w:r>
        <w:r>
          <w:rPr>
            <w:noProof/>
          </w:rPr>
          <w:t>3</w:t>
        </w:r>
        <w:r>
          <w:fldChar w:fldCharType="end"/>
        </w:r>
      </w:p>
    </w:sdtContent>
  </w:sdt>
  <w:p w14:paraId="62F5D4F3" w14:textId="77777777" w:rsidR="00AF5642" w:rsidRDefault="00AF56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01A1" w14:textId="77777777" w:rsidR="00AF5642" w:rsidRDefault="00AF5642">
    <w:pPr>
      <w:pStyle w:val="Zpat"/>
    </w:pPr>
  </w:p>
  <w:p w14:paraId="1E592A00" w14:textId="77777777" w:rsidR="00AF5642" w:rsidRDefault="00AF564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53281"/>
      <w:docPartObj>
        <w:docPartGallery w:val="Page Numbers (Bottom of Page)"/>
        <w:docPartUnique/>
      </w:docPartObj>
    </w:sdtPr>
    <w:sdtEndPr/>
    <w:sdtContent>
      <w:p w14:paraId="1AFCF849" w14:textId="2FA98E68" w:rsidR="00AF5642" w:rsidRDefault="00AF5642">
        <w:pPr>
          <w:pStyle w:val="Zpat"/>
        </w:pPr>
        <w:r>
          <w:fldChar w:fldCharType="begin"/>
        </w:r>
        <w:r>
          <w:instrText>PAGE   \* MERGEFORMAT</w:instrText>
        </w:r>
        <w:r>
          <w:fldChar w:fldCharType="separate"/>
        </w:r>
        <w:r w:rsidR="004F3D55">
          <w:rPr>
            <w:noProof/>
          </w:rPr>
          <w:t>116</w:t>
        </w:r>
        <w:r>
          <w:fldChar w:fldCharType="end"/>
        </w:r>
      </w:p>
    </w:sdtContent>
  </w:sdt>
  <w:p w14:paraId="75CDD518" w14:textId="77777777" w:rsidR="00AF5642" w:rsidRDefault="00AF5642"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500399"/>
      <w:docPartObj>
        <w:docPartGallery w:val="Page Numbers (Bottom of Page)"/>
        <w:docPartUnique/>
      </w:docPartObj>
    </w:sdtPr>
    <w:sdtEndPr/>
    <w:sdtContent>
      <w:p w14:paraId="448DFC89" w14:textId="29462811" w:rsidR="00AF5642" w:rsidRDefault="00AF5642">
        <w:pPr>
          <w:pStyle w:val="Zpat"/>
          <w:jc w:val="right"/>
        </w:pPr>
        <w:r>
          <w:fldChar w:fldCharType="begin"/>
        </w:r>
        <w:r>
          <w:instrText>PAGE   \* MERGEFORMAT</w:instrText>
        </w:r>
        <w:r>
          <w:fldChar w:fldCharType="separate"/>
        </w:r>
        <w:r w:rsidR="004F3D55">
          <w:rPr>
            <w:noProof/>
          </w:rPr>
          <w:t>117</w:t>
        </w:r>
        <w:r>
          <w:fldChar w:fldCharType="end"/>
        </w:r>
      </w:p>
    </w:sdtContent>
  </w:sdt>
  <w:p w14:paraId="161DF375" w14:textId="77777777" w:rsidR="00AF5642" w:rsidRDefault="00AF564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9A2D2AA" w:rsidR="00AF5642" w:rsidRDefault="00AF5642">
        <w:pPr>
          <w:pStyle w:val="Zpat"/>
        </w:pPr>
        <w:r>
          <w:fldChar w:fldCharType="begin"/>
        </w:r>
        <w:r>
          <w:instrText>PAGE   \* MERGEFORMAT</w:instrText>
        </w:r>
        <w:r>
          <w:fldChar w:fldCharType="separate"/>
        </w:r>
        <w:r w:rsidR="00442DA4">
          <w:rPr>
            <w:noProof/>
          </w:rPr>
          <w:t>132</w:t>
        </w:r>
        <w:r>
          <w:fldChar w:fldCharType="end"/>
        </w:r>
      </w:p>
    </w:sdtContent>
  </w:sdt>
  <w:p w14:paraId="1D83A264" w14:textId="77777777" w:rsidR="00AF5642" w:rsidRDefault="00AF5642">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AF5642" w:rsidRDefault="00AF5642">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AF5642" w:rsidRDefault="00AF5642">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AF5642" w:rsidRDefault="00AF5642">
    <w:pPr>
      <w:pStyle w:val="Zpat"/>
    </w:pPr>
  </w:p>
  <w:p w14:paraId="6133BC15" w14:textId="77777777" w:rsidR="00AF5642" w:rsidRDefault="00AF5642">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1C10049A" w:rsidR="00AF5642" w:rsidRDefault="00AF5642">
        <w:pPr>
          <w:pStyle w:val="Zpat"/>
        </w:pPr>
        <w:r>
          <w:fldChar w:fldCharType="begin"/>
        </w:r>
        <w:r>
          <w:instrText>PAGE   \* MERGEFORMAT</w:instrText>
        </w:r>
        <w:r>
          <w:fldChar w:fldCharType="separate"/>
        </w:r>
        <w:r w:rsidR="00442DA4">
          <w:rPr>
            <w:noProof/>
          </w:rPr>
          <w:t>204</w:t>
        </w:r>
        <w:r>
          <w:fldChar w:fldCharType="end"/>
        </w:r>
      </w:p>
    </w:sdtContent>
  </w:sdt>
  <w:p w14:paraId="5572053D" w14:textId="77777777" w:rsidR="00AF5642" w:rsidRDefault="00AF5642" w:rsidP="00B37E40">
    <w:pPr>
      <w:pStyle w:val="Zpat"/>
      <w:tabs>
        <w:tab w:val="clear" w:pos="4536"/>
        <w:tab w:val="clear" w:pos="9072"/>
        <w:tab w:val="left" w:pos="1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2A5B3" w14:textId="77777777" w:rsidR="00AF5642" w:rsidRDefault="00AF5642" w:rsidP="00B60DC8">
      <w:pPr>
        <w:spacing w:after="0" w:line="240" w:lineRule="auto"/>
      </w:pPr>
      <w:r>
        <w:separator/>
      </w:r>
    </w:p>
  </w:footnote>
  <w:footnote w:type="continuationSeparator" w:id="0">
    <w:p w14:paraId="12CD3710" w14:textId="77777777" w:rsidR="00AF5642" w:rsidRDefault="00AF5642" w:rsidP="00B60DC8">
      <w:pPr>
        <w:spacing w:after="0" w:line="240" w:lineRule="auto"/>
      </w:pPr>
      <w:r>
        <w:continuationSeparator/>
      </w:r>
    </w:p>
  </w:footnote>
  <w:footnote w:id="1">
    <w:p w14:paraId="5E7963D3" w14:textId="3A8BC1F7" w:rsidR="00AF5642" w:rsidRDefault="00AF5642">
      <w:pPr>
        <w:pStyle w:val="Textpoznpodarou"/>
      </w:pPr>
      <w:r>
        <w:rPr>
          <w:rStyle w:val="Znakapoznpodarou"/>
        </w:rPr>
        <w:footnoteRef/>
      </w:r>
      <w:r>
        <w:t xml:space="preserve"> Zjistíme pomocí karty Soubor/Informace/Vlastnosti/Upřesnit vlastnosti/Statistické údaje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7AA7" w14:textId="77777777" w:rsidR="00AF5642" w:rsidRDefault="00AF5642"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4A596A27" w:rsidR="00AF5642" w:rsidRPr="006A4C4F" w:rsidRDefault="00AF5642"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cr/>
    </w:r>
    <w:r>
      <w:rPr>
        <w:i/>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67A0F27F" w:rsidR="00AF5642" w:rsidRDefault="00AF5642"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cr/>
    </w:r>
    <w:r>
      <w:rPr>
        <w:i/>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77FBE24C" w:rsidR="00AF5642" w:rsidRPr="00C87D9B" w:rsidRDefault="00AF5642">
    <w:pPr>
      <w:pStyle w:val="Zhlav"/>
      <w:rPr>
        <w:i/>
      </w:rPr>
    </w:pPr>
    <w:r>
      <w:rPr>
        <w:i/>
      </w:rPr>
      <w:fldChar w:fldCharType="begin"/>
    </w:r>
    <w:r>
      <w:rPr>
        <w:i/>
      </w:rPr>
      <w:instrText xml:space="preserve"> STYLEREF  "Nadpis 1"  \* MERGEFORMAT </w:instrText>
    </w:r>
    <w:r>
      <w:rPr>
        <w:i/>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4FBF11EB" w:rsidR="00AF5642" w:rsidRDefault="00AF5642"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cr/>
    </w:r>
    <w:r>
      <w:rPr>
        <w:i/>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16554150" w:rsidR="00AF5642" w:rsidRPr="00B37E40" w:rsidRDefault="00AF5642"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cr/>
    </w:r>
    <w:r>
      <w:rPr>
        <w:i/>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61C9F89F" w:rsidR="00AF5642" w:rsidRDefault="00AF5642"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cr/>
    </w:r>
    <w:r>
      <w:rPr>
        <w:i/>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AF5642" w:rsidRPr="00C87D9B" w:rsidRDefault="00AF5642">
    <w:pPr>
      <w:pStyle w:val="Zhlav"/>
      <w:rPr>
        <w:i/>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AF5642" w:rsidRPr="00C87D9B" w:rsidRDefault="00AF5642">
    <w:pPr>
      <w:pStyle w:val="Zhlav"/>
      <w:rPr>
        <w:i/>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AF5642" w:rsidRDefault="00AF5642"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7163" w14:textId="77777777" w:rsidR="00AF5642" w:rsidRDefault="00AF5642"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F8FA" w14:textId="65908070" w:rsidR="00AF5642" w:rsidRPr="006A4C4F" w:rsidRDefault="00AF5642"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t>Kultura řeči</w:t>
    </w:r>
    <w:r w:rsidR="005226A3">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6877" w14:textId="1E93EFAA" w:rsidR="00AF5642" w:rsidRDefault="00AF5642"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t>Kultura řeči</w:t>
    </w:r>
    <w:r w:rsidR="005226A3">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8887" w14:textId="62C924E9" w:rsidR="00AF5642" w:rsidRPr="00B37E40" w:rsidRDefault="00AF5642"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t>Kultura řeči</w:t>
    </w:r>
    <w:r w:rsidR="005226A3">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B7A4" w14:textId="5BD48558" w:rsidR="00AF5642" w:rsidRDefault="00AF5642"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226A3">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226A3">
      <w:rPr>
        <w:i/>
        <w:noProof/>
      </w:rPr>
      <w:t>Kultura řeči</w:t>
    </w:r>
    <w:r w:rsidR="005226A3">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4281" w14:textId="77777777" w:rsidR="00AF5642" w:rsidRPr="00C87D9B" w:rsidRDefault="00AF5642">
    <w:pPr>
      <w:pStyle w:val="Zhlav"/>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AF5642" w:rsidRDefault="00AF5642" w:rsidP="006A4C4F">
    <w:pPr>
      <w:pStyle w:val="Zhlav"/>
      <w:ind w:firstLine="70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AF5642" w:rsidRDefault="00AF5642" w:rsidP="006A4C4F">
    <w:pPr>
      <w:pStyle w:val="Zhlav"/>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1708" w:hanging="432"/>
      </w:pPr>
    </w:lvl>
    <w:lvl w:ilvl="1">
      <w:start w:val="1"/>
      <w:numFmt w:val="decimal"/>
      <w:pStyle w:val="Nadpis2"/>
      <w:lvlText w:val="%1.%2"/>
      <w:lvlJc w:val="left"/>
      <w:pPr>
        <w:ind w:left="576" w:hanging="576"/>
      </w:p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CB11EA"/>
    <w:multiLevelType w:val="hybridMultilevel"/>
    <w:tmpl w:val="B310E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E05C49"/>
    <w:multiLevelType w:val="hybridMultilevel"/>
    <w:tmpl w:val="41D2998A"/>
    <w:lvl w:ilvl="0" w:tplc="B4689B52">
      <w:start w:val="1"/>
      <w:numFmt w:val="bullet"/>
      <w:lvlText w:val="•"/>
      <w:lvlJc w:val="left"/>
      <w:pPr>
        <w:tabs>
          <w:tab w:val="num" w:pos="720"/>
        </w:tabs>
        <w:ind w:left="720" w:hanging="360"/>
      </w:pPr>
      <w:rPr>
        <w:rFonts w:ascii="Arial" w:hAnsi="Arial" w:hint="default"/>
      </w:rPr>
    </w:lvl>
    <w:lvl w:ilvl="1" w:tplc="38F2EC0E" w:tentative="1">
      <w:start w:val="1"/>
      <w:numFmt w:val="bullet"/>
      <w:lvlText w:val="•"/>
      <w:lvlJc w:val="left"/>
      <w:pPr>
        <w:tabs>
          <w:tab w:val="num" w:pos="1440"/>
        </w:tabs>
        <w:ind w:left="1440" w:hanging="360"/>
      </w:pPr>
      <w:rPr>
        <w:rFonts w:ascii="Arial" w:hAnsi="Arial" w:hint="default"/>
      </w:rPr>
    </w:lvl>
    <w:lvl w:ilvl="2" w:tplc="6C485DBA" w:tentative="1">
      <w:start w:val="1"/>
      <w:numFmt w:val="bullet"/>
      <w:lvlText w:val="•"/>
      <w:lvlJc w:val="left"/>
      <w:pPr>
        <w:tabs>
          <w:tab w:val="num" w:pos="2160"/>
        </w:tabs>
        <w:ind w:left="2160" w:hanging="360"/>
      </w:pPr>
      <w:rPr>
        <w:rFonts w:ascii="Arial" w:hAnsi="Arial" w:hint="default"/>
      </w:rPr>
    </w:lvl>
    <w:lvl w:ilvl="3" w:tplc="0A0608FA" w:tentative="1">
      <w:start w:val="1"/>
      <w:numFmt w:val="bullet"/>
      <w:lvlText w:val="•"/>
      <w:lvlJc w:val="left"/>
      <w:pPr>
        <w:tabs>
          <w:tab w:val="num" w:pos="2880"/>
        </w:tabs>
        <w:ind w:left="2880" w:hanging="360"/>
      </w:pPr>
      <w:rPr>
        <w:rFonts w:ascii="Arial" w:hAnsi="Arial" w:hint="default"/>
      </w:rPr>
    </w:lvl>
    <w:lvl w:ilvl="4" w:tplc="BC0207C8" w:tentative="1">
      <w:start w:val="1"/>
      <w:numFmt w:val="bullet"/>
      <w:lvlText w:val="•"/>
      <w:lvlJc w:val="left"/>
      <w:pPr>
        <w:tabs>
          <w:tab w:val="num" w:pos="3600"/>
        </w:tabs>
        <w:ind w:left="3600" w:hanging="360"/>
      </w:pPr>
      <w:rPr>
        <w:rFonts w:ascii="Arial" w:hAnsi="Arial" w:hint="default"/>
      </w:rPr>
    </w:lvl>
    <w:lvl w:ilvl="5" w:tplc="BDC0F2E0" w:tentative="1">
      <w:start w:val="1"/>
      <w:numFmt w:val="bullet"/>
      <w:lvlText w:val="•"/>
      <w:lvlJc w:val="left"/>
      <w:pPr>
        <w:tabs>
          <w:tab w:val="num" w:pos="4320"/>
        </w:tabs>
        <w:ind w:left="4320" w:hanging="360"/>
      </w:pPr>
      <w:rPr>
        <w:rFonts w:ascii="Arial" w:hAnsi="Arial" w:hint="default"/>
      </w:rPr>
    </w:lvl>
    <w:lvl w:ilvl="6" w:tplc="247AA66A" w:tentative="1">
      <w:start w:val="1"/>
      <w:numFmt w:val="bullet"/>
      <w:lvlText w:val="•"/>
      <w:lvlJc w:val="left"/>
      <w:pPr>
        <w:tabs>
          <w:tab w:val="num" w:pos="5040"/>
        </w:tabs>
        <w:ind w:left="5040" w:hanging="360"/>
      </w:pPr>
      <w:rPr>
        <w:rFonts w:ascii="Arial" w:hAnsi="Arial" w:hint="default"/>
      </w:rPr>
    </w:lvl>
    <w:lvl w:ilvl="7" w:tplc="AAA85F70" w:tentative="1">
      <w:start w:val="1"/>
      <w:numFmt w:val="bullet"/>
      <w:lvlText w:val="•"/>
      <w:lvlJc w:val="left"/>
      <w:pPr>
        <w:tabs>
          <w:tab w:val="num" w:pos="5760"/>
        </w:tabs>
        <w:ind w:left="5760" w:hanging="360"/>
      </w:pPr>
      <w:rPr>
        <w:rFonts w:ascii="Arial" w:hAnsi="Arial" w:hint="default"/>
      </w:rPr>
    </w:lvl>
    <w:lvl w:ilvl="8" w:tplc="CF0A37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70554B"/>
    <w:multiLevelType w:val="hybridMultilevel"/>
    <w:tmpl w:val="AAD8D556"/>
    <w:lvl w:ilvl="0" w:tplc="C4BE5188">
      <w:start w:val="1"/>
      <w:numFmt w:val="bullet"/>
      <w:lvlText w:val="•"/>
      <w:lvlJc w:val="left"/>
      <w:pPr>
        <w:tabs>
          <w:tab w:val="num" w:pos="720"/>
        </w:tabs>
        <w:ind w:left="720" w:hanging="360"/>
      </w:pPr>
      <w:rPr>
        <w:rFonts w:ascii="Arial" w:hAnsi="Arial" w:hint="default"/>
      </w:rPr>
    </w:lvl>
    <w:lvl w:ilvl="1" w:tplc="329878A8" w:tentative="1">
      <w:start w:val="1"/>
      <w:numFmt w:val="bullet"/>
      <w:lvlText w:val="•"/>
      <w:lvlJc w:val="left"/>
      <w:pPr>
        <w:tabs>
          <w:tab w:val="num" w:pos="1440"/>
        </w:tabs>
        <w:ind w:left="1440" w:hanging="360"/>
      </w:pPr>
      <w:rPr>
        <w:rFonts w:ascii="Arial" w:hAnsi="Arial" w:hint="default"/>
      </w:rPr>
    </w:lvl>
    <w:lvl w:ilvl="2" w:tplc="48C04C7A" w:tentative="1">
      <w:start w:val="1"/>
      <w:numFmt w:val="bullet"/>
      <w:lvlText w:val="•"/>
      <w:lvlJc w:val="left"/>
      <w:pPr>
        <w:tabs>
          <w:tab w:val="num" w:pos="2160"/>
        </w:tabs>
        <w:ind w:left="2160" w:hanging="360"/>
      </w:pPr>
      <w:rPr>
        <w:rFonts w:ascii="Arial" w:hAnsi="Arial" w:hint="default"/>
      </w:rPr>
    </w:lvl>
    <w:lvl w:ilvl="3" w:tplc="456A8734" w:tentative="1">
      <w:start w:val="1"/>
      <w:numFmt w:val="bullet"/>
      <w:lvlText w:val="•"/>
      <w:lvlJc w:val="left"/>
      <w:pPr>
        <w:tabs>
          <w:tab w:val="num" w:pos="2880"/>
        </w:tabs>
        <w:ind w:left="2880" w:hanging="360"/>
      </w:pPr>
      <w:rPr>
        <w:rFonts w:ascii="Arial" w:hAnsi="Arial" w:hint="default"/>
      </w:rPr>
    </w:lvl>
    <w:lvl w:ilvl="4" w:tplc="440257BA" w:tentative="1">
      <w:start w:val="1"/>
      <w:numFmt w:val="bullet"/>
      <w:lvlText w:val="•"/>
      <w:lvlJc w:val="left"/>
      <w:pPr>
        <w:tabs>
          <w:tab w:val="num" w:pos="3600"/>
        </w:tabs>
        <w:ind w:left="3600" w:hanging="360"/>
      </w:pPr>
      <w:rPr>
        <w:rFonts w:ascii="Arial" w:hAnsi="Arial" w:hint="default"/>
      </w:rPr>
    </w:lvl>
    <w:lvl w:ilvl="5" w:tplc="DF904B5A" w:tentative="1">
      <w:start w:val="1"/>
      <w:numFmt w:val="bullet"/>
      <w:lvlText w:val="•"/>
      <w:lvlJc w:val="left"/>
      <w:pPr>
        <w:tabs>
          <w:tab w:val="num" w:pos="4320"/>
        </w:tabs>
        <w:ind w:left="4320" w:hanging="360"/>
      </w:pPr>
      <w:rPr>
        <w:rFonts w:ascii="Arial" w:hAnsi="Arial" w:hint="default"/>
      </w:rPr>
    </w:lvl>
    <w:lvl w:ilvl="6" w:tplc="503A1944" w:tentative="1">
      <w:start w:val="1"/>
      <w:numFmt w:val="bullet"/>
      <w:lvlText w:val="•"/>
      <w:lvlJc w:val="left"/>
      <w:pPr>
        <w:tabs>
          <w:tab w:val="num" w:pos="5040"/>
        </w:tabs>
        <w:ind w:left="5040" w:hanging="360"/>
      </w:pPr>
      <w:rPr>
        <w:rFonts w:ascii="Arial" w:hAnsi="Arial" w:hint="default"/>
      </w:rPr>
    </w:lvl>
    <w:lvl w:ilvl="7" w:tplc="8E40B626" w:tentative="1">
      <w:start w:val="1"/>
      <w:numFmt w:val="bullet"/>
      <w:lvlText w:val="•"/>
      <w:lvlJc w:val="left"/>
      <w:pPr>
        <w:tabs>
          <w:tab w:val="num" w:pos="5760"/>
        </w:tabs>
        <w:ind w:left="5760" w:hanging="360"/>
      </w:pPr>
      <w:rPr>
        <w:rFonts w:ascii="Arial" w:hAnsi="Arial" w:hint="default"/>
      </w:rPr>
    </w:lvl>
    <w:lvl w:ilvl="8" w:tplc="4CE439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4706EA"/>
    <w:multiLevelType w:val="hybridMultilevel"/>
    <w:tmpl w:val="FD6CC7A6"/>
    <w:lvl w:ilvl="0" w:tplc="E7401FAE">
      <w:start w:val="1"/>
      <w:numFmt w:val="bullet"/>
      <w:lvlText w:val="•"/>
      <w:lvlJc w:val="left"/>
      <w:pPr>
        <w:tabs>
          <w:tab w:val="num" w:pos="720"/>
        </w:tabs>
        <w:ind w:left="720" w:hanging="360"/>
      </w:pPr>
      <w:rPr>
        <w:rFonts w:ascii="Arial" w:hAnsi="Arial" w:hint="default"/>
      </w:rPr>
    </w:lvl>
    <w:lvl w:ilvl="1" w:tplc="DBD61E90" w:tentative="1">
      <w:start w:val="1"/>
      <w:numFmt w:val="bullet"/>
      <w:lvlText w:val="•"/>
      <w:lvlJc w:val="left"/>
      <w:pPr>
        <w:tabs>
          <w:tab w:val="num" w:pos="1440"/>
        </w:tabs>
        <w:ind w:left="1440" w:hanging="360"/>
      </w:pPr>
      <w:rPr>
        <w:rFonts w:ascii="Arial" w:hAnsi="Arial" w:hint="default"/>
      </w:rPr>
    </w:lvl>
    <w:lvl w:ilvl="2" w:tplc="CABC24F6" w:tentative="1">
      <w:start w:val="1"/>
      <w:numFmt w:val="bullet"/>
      <w:lvlText w:val="•"/>
      <w:lvlJc w:val="left"/>
      <w:pPr>
        <w:tabs>
          <w:tab w:val="num" w:pos="2160"/>
        </w:tabs>
        <w:ind w:left="2160" w:hanging="360"/>
      </w:pPr>
      <w:rPr>
        <w:rFonts w:ascii="Arial" w:hAnsi="Arial" w:hint="default"/>
      </w:rPr>
    </w:lvl>
    <w:lvl w:ilvl="3" w:tplc="529CAAD2" w:tentative="1">
      <w:start w:val="1"/>
      <w:numFmt w:val="bullet"/>
      <w:lvlText w:val="•"/>
      <w:lvlJc w:val="left"/>
      <w:pPr>
        <w:tabs>
          <w:tab w:val="num" w:pos="2880"/>
        </w:tabs>
        <w:ind w:left="2880" w:hanging="360"/>
      </w:pPr>
      <w:rPr>
        <w:rFonts w:ascii="Arial" w:hAnsi="Arial" w:hint="default"/>
      </w:rPr>
    </w:lvl>
    <w:lvl w:ilvl="4" w:tplc="AA002E70" w:tentative="1">
      <w:start w:val="1"/>
      <w:numFmt w:val="bullet"/>
      <w:lvlText w:val="•"/>
      <w:lvlJc w:val="left"/>
      <w:pPr>
        <w:tabs>
          <w:tab w:val="num" w:pos="3600"/>
        </w:tabs>
        <w:ind w:left="3600" w:hanging="360"/>
      </w:pPr>
      <w:rPr>
        <w:rFonts w:ascii="Arial" w:hAnsi="Arial" w:hint="default"/>
      </w:rPr>
    </w:lvl>
    <w:lvl w:ilvl="5" w:tplc="D38C5E18" w:tentative="1">
      <w:start w:val="1"/>
      <w:numFmt w:val="bullet"/>
      <w:lvlText w:val="•"/>
      <w:lvlJc w:val="left"/>
      <w:pPr>
        <w:tabs>
          <w:tab w:val="num" w:pos="4320"/>
        </w:tabs>
        <w:ind w:left="4320" w:hanging="360"/>
      </w:pPr>
      <w:rPr>
        <w:rFonts w:ascii="Arial" w:hAnsi="Arial" w:hint="default"/>
      </w:rPr>
    </w:lvl>
    <w:lvl w:ilvl="6" w:tplc="22FEE078" w:tentative="1">
      <w:start w:val="1"/>
      <w:numFmt w:val="bullet"/>
      <w:lvlText w:val="•"/>
      <w:lvlJc w:val="left"/>
      <w:pPr>
        <w:tabs>
          <w:tab w:val="num" w:pos="5040"/>
        </w:tabs>
        <w:ind w:left="5040" w:hanging="360"/>
      </w:pPr>
      <w:rPr>
        <w:rFonts w:ascii="Arial" w:hAnsi="Arial" w:hint="default"/>
      </w:rPr>
    </w:lvl>
    <w:lvl w:ilvl="7" w:tplc="07BC150E" w:tentative="1">
      <w:start w:val="1"/>
      <w:numFmt w:val="bullet"/>
      <w:lvlText w:val="•"/>
      <w:lvlJc w:val="left"/>
      <w:pPr>
        <w:tabs>
          <w:tab w:val="num" w:pos="5760"/>
        </w:tabs>
        <w:ind w:left="5760" w:hanging="360"/>
      </w:pPr>
      <w:rPr>
        <w:rFonts w:ascii="Arial" w:hAnsi="Arial" w:hint="default"/>
      </w:rPr>
    </w:lvl>
    <w:lvl w:ilvl="8" w:tplc="0F78F1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687473"/>
    <w:multiLevelType w:val="hybridMultilevel"/>
    <w:tmpl w:val="483445CE"/>
    <w:lvl w:ilvl="0" w:tplc="04050001">
      <w:start w:val="1"/>
      <w:numFmt w:val="bullet"/>
      <w:lvlText w:val=""/>
      <w:lvlJc w:val="left"/>
      <w:pPr>
        <w:ind w:left="1445" w:hanging="360"/>
      </w:pPr>
      <w:rPr>
        <w:rFonts w:ascii="Symbol" w:hAnsi="Symbol" w:hint="default"/>
      </w:rPr>
    </w:lvl>
    <w:lvl w:ilvl="1" w:tplc="04050003" w:tentative="1">
      <w:start w:val="1"/>
      <w:numFmt w:val="bullet"/>
      <w:lvlText w:val="o"/>
      <w:lvlJc w:val="left"/>
      <w:pPr>
        <w:ind w:left="2165" w:hanging="360"/>
      </w:pPr>
      <w:rPr>
        <w:rFonts w:ascii="Courier New" w:hAnsi="Courier New" w:cs="Courier New" w:hint="default"/>
      </w:rPr>
    </w:lvl>
    <w:lvl w:ilvl="2" w:tplc="04050005" w:tentative="1">
      <w:start w:val="1"/>
      <w:numFmt w:val="bullet"/>
      <w:lvlText w:val=""/>
      <w:lvlJc w:val="left"/>
      <w:pPr>
        <w:ind w:left="2885" w:hanging="360"/>
      </w:pPr>
      <w:rPr>
        <w:rFonts w:ascii="Wingdings" w:hAnsi="Wingdings" w:hint="default"/>
      </w:rPr>
    </w:lvl>
    <w:lvl w:ilvl="3" w:tplc="04050001" w:tentative="1">
      <w:start w:val="1"/>
      <w:numFmt w:val="bullet"/>
      <w:lvlText w:val=""/>
      <w:lvlJc w:val="left"/>
      <w:pPr>
        <w:ind w:left="3605" w:hanging="360"/>
      </w:pPr>
      <w:rPr>
        <w:rFonts w:ascii="Symbol" w:hAnsi="Symbol" w:hint="default"/>
      </w:rPr>
    </w:lvl>
    <w:lvl w:ilvl="4" w:tplc="04050003" w:tentative="1">
      <w:start w:val="1"/>
      <w:numFmt w:val="bullet"/>
      <w:lvlText w:val="o"/>
      <w:lvlJc w:val="left"/>
      <w:pPr>
        <w:ind w:left="4325" w:hanging="360"/>
      </w:pPr>
      <w:rPr>
        <w:rFonts w:ascii="Courier New" w:hAnsi="Courier New" w:cs="Courier New" w:hint="default"/>
      </w:rPr>
    </w:lvl>
    <w:lvl w:ilvl="5" w:tplc="04050005" w:tentative="1">
      <w:start w:val="1"/>
      <w:numFmt w:val="bullet"/>
      <w:lvlText w:val=""/>
      <w:lvlJc w:val="left"/>
      <w:pPr>
        <w:ind w:left="5045" w:hanging="360"/>
      </w:pPr>
      <w:rPr>
        <w:rFonts w:ascii="Wingdings" w:hAnsi="Wingdings" w:hint="default"/>
      </w:rPr>
    </w:lvl>
    <w:lvl w:ilvl="6" w:tplc="04050001" w:tentative="1">
      <w:start w:val="1"/>
      <w:numFmt w:val="bullet"/>
      <w:lvlText w:val=""/>
      <w:lvlJc w:val="left"/>
      <w:pPr>
        <w:ind w:left="5765" w:hanging="360"/>
      </w:pPr>
      <w:rPr>
        <w:rFonts w:ascii="Symbol" w:hAnsi="Symbol" w:hint="default"/>
      </w:rPr>
    </w:lvl>
    <w:lvl w:ilvl="7" w:tplc="04050003" w:tentative="1">
      <w:start w:val="1"/>
      <w:numFmt w:val="bullet"/>
      <w:lvlText w:val="o"/>
      <w:lvlJc w:val="left"/>
      <w:pPr>
        <w:ind w:left="6485" w:hanging="360"/>
      </w:pPr>
      <w:rPr>
        <w:rFonts w:ascii="Courier New" w:hAnsi="Courier New" w:cs="Courier New" w:hint="default"/>
      </w:rPr>
    </w:lvl>
    <w:lvl w:ilvl="8" w:tplc="04050005" w:tentative="1">
      <w:start w:val="1"/>
      <w:numFmt w:val="bullet"/>
      <w:lvlText w:val=""/>
      <w:lvlJc w:val="left"/>
      <w:pPr>
        <w:ind w:left="7205" w:hanging="360"/>
      </w:pPr>
      <w:rPr>
        <w:rFonts w:ascii="Wingdings" w:hAnsi="Wingdings" w:hint="default"/>
      </w:rPr>
    </w:lvl>
  </w:abstractNum>
  <w:abstractNum w:abstractNumId="6" w15:restartNumberingAfterBreak="0">
    <w:nsid w:val="0DFB0A88"/>
    <w:multiLevelType w:val="hybridMultilevel"/>
    <w:tmpl w:val="4C7214FE"/>
    <w:lvl w:ilvl="0" w:tplc="A23E8EF4">
      <w:start w:val="1"/>
      <w:numFmt w:val="bullet"/>
      <w:lvlText w:val="•"/>
      <w:lvlJc w:val="left"/>
      <w:pPr>
        <w:tabs>
          <w:tab w:val="num" w:pos="720"/>
        </w:tabs>
        <w:ind w:left="720" w:hanging="360"/>
      </w:pPr>
      <w:rPr>
        <w:rFonts w:ascii="Arial" w:hAnsi="Arial" w:hint="default"/>
      </w:rPr>
    </w:lvl>
    <w:lvl w:ilvl="1" w:tplc="BE2ADA2E" w:tentative="1">
      <w:start w:val="1"/>
      <w:numFmt w:val="bullet"/>
      <w:lvlText w:val="•"/>
      <w:lvlJc w:val="left"/>
      <w:pPr>
        <w:tabs>
          <w:tab w:val="num" w:pos="1440"/>
        </w:tabs>
        <w:ind w:left="1440" w:hanging="360"/>
      </w:pPr>
      <w:rPr>
        <w:rFonts w:ascii="Arial" w:hAnsi="Arial" w:hint="default"/>
      </w:rPr>
    </w:lvl>
    <w:lvl w:ilvl="2" w:tplc="A04899C0" w:tentative="1">
      <w:start w:val="1"/>
      <w:numFmt w:val="bullet"/>
      <w:lvlText w:val="•"/>
      <w:lvlJc w:val="left"/>
      <w:pPr>
        <w:tabs>
          <w:tab w:val="num" w:pos="2160"/>
        </w:tabs>
        <w:ind w:left="2160" w:hanging="360"/>
      </w:pPr>
      <w:rPr>
        <w:rFonts w:ascii="Arial" w:hAnsi="Arial" w:hint="default"/>
      </w:rPr>
    </w:lvl>
    <w:lvl w:ilvl="3" w:tplc="0B4CCAF8" w:tentative="1">
      <w:start w:val="1"/>
      <w:numFmt w:val="bullet"/>
      <w:lvlText w:val="•"/>
      <w:lvlJc w:val="left"/>
      <w:pPr>
        <w:tabs>
          <w:tab w:val="num" w:pos="2880"/>
        </w:tabs>
        <w:ind w:left="2880" w:hanging="360"/>
      </w:pPr>
      <w:rPr>
        <w:rFonts w:ascii="Arial" w:hAnsi="Arial" w:hint="default"/>
      </w:rPr>
    </w:lvl>
    <w:lvl w:ilvl="4" w:tplc="286E5F48" w:tentative="1">
      <w:start w:val="1"/>
      <w:numFmt w:val="bullet"/>
      <w:lvlText w:val="•"/>
      <w:lvlJc w:val="left"/>
      <w:pPr>
        <w:tabs>
          <w:tab w:val="num" w:pos="3600"/>
        </w:tabs>
        <w:ind w:left="3600" w:hanging="360"/>
      </w:pPr>
      <w:rPr>
        <w:rFonts w:ascii="Arial" w:hAnsi="Arial" w:hint="default"/>
      </w:rPr>
    </w:lvl>
    <w:lvl w:ilvl="5" w:tplc="AB98811A" w:tentative="1">
      <w:start w:val="1"/>
      <w:numFmt w:val="bullet"/>
      <w:lvlText w:val="•"/>
      <w:lvlJc w:val="left"/>
      <w:pPr>
        <w:tabs>
          <w:tab w:val="num" w:pos="4320"/>
        </w:tabs>
        <w:ind w:left="4320" w:hanging="360"/>
      </w:pPr>
      <w:rPr>
        <w:rFonts w:ascii="Arial" w:hAnsi="Arial" w:hint="default"/>
      </w:rPr>
    </w:lvl>
    <w:lvl w:ilvl="6" w:tplc="3E1E7154" w:tentative="1">
      <w:start w:val="1"/>
      <w:numFmt w:val="bullet"/>
      <w:lvlText w:val="•"/>
      <w:lvlJc w:val="left"/>
      <w:pPr>
        <w:tabs>
          <w:tab w:val="num" w:pos="5040"/>
        </w:tabs>
        <w:ind w:left="5040" w:hanging="360"/>
      </w:pPr>
      <w:rPr>
        <w:rFonts w:ascii="Arial" w:hAnsi="Arial" w:hint="default"/>
      </w:rPr>
    </w:lvl>
    <w:lvl w:ilvl="7" w:tplc="286E8830" w:tentative="1">
      <w:start w:val="1"/>
      <w:numFmt w:val="bullet"/>
      <w:lvlText w:val="•"/>
      <w:lvlJc w:val="left"/>
      <w:pPr>
        <w:tabs>
          <w:tab w:val="num" w:pos="5760"/>
        </w:tabs>
        <w:ind w:left="5760" w:hanging="360"/>
      </w:pPr>
      <w:rPr>
        <w:rFonts w:ascii="Arial" w:hAnsi="Arial" w:hint="default"/>
      </w:rPr>
    </w:lvl>
    <w:lvl w:ilvl="8" w:tplc="3A24E7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3E65DA"/>
    <w:multiLevelType w:val="hybridMultilevel"/>
    <w:tmpl w:val="6C4ADF4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4658C"/>
    <w:multiLevelType w:val="hybridMultilevel"/>
    <w:tmpl w:val="0F127FC2"/>
    <w:lvl w:ilvl="0" w:tplc="A008FE7E">
      <w:start w:val="1"/>
      <w:numFmt w:val="bullet"/>
      <w:lvlText w:val="•"/>
      <w:lvlJc w:val="left"/>
      <w:pPr>
        <w:tabs>
          <w:tab w:val="num" w:pos="720"/>
        </w:tabs>
        <w:ind w:left="720" w:hanging="360"/>
      </w:pPr>
      <w:rPr>
        <w:rFonts w:ascii="Arial" w:hAnsi="Arial" w:hint="default"/>
      </w:rPr>
    </w:lvl>
    <w:lvl w:ilvl="1" w:tplc="B5202332" w:tentative="1">
      <w:start w:val="1"/>
      <w:numFmt w:val="bullet"/>
      <w:lvlText w:val="•"/>
      <w:lvlJc w:val="left"/>
      <w:pPr>
        <w:tabs>
          <w:tab w:val="num" w:pos="1440"/>
        </w:tabs>
        <w:ind w:left="1440" w:hanging="360"/>
      </w:pPr>
      <w:rPr>
        <w:rFonts w:ascii="Arial" w:hAnsi="Arial" w:hint="default"/>
      </w:rPr>
    </w:lvl>
    <w:lvl w:ilvl="2" w:tplc="A6E41CBC" w:tentative="1">
      <w:start w:val="1"/>
      <w:numFmt w:val="bullet"/>
      <w:lvlText w:val="•"/>
      <w:lvlJc w:val="left"/>
      <w:pPr>
        <w:tabs>
          <w:tab w:val="num" w:pos="2160"/>
        </w:tabs>
        <w:ind w:left="2160" w:hanging="360"/>
      </w:pPr>
      <w:rPr>
        <w:rFonts w:ascii="Arial" w:hAnsi="Arial" w:hint="default"/>
      </w:rPr>
    </w:lvl>
    <w:lvl w:ilvl="3" w:tplc="C5BE8D1E" w:tentative="1">
      <w:start w:val="1"/>
      <w:numFmt w:val="bullet"/>
      <w:lvlText w:val="•"/>
      <w:lvlJc w:val="left"/>
      <w:pPr>
        <w:tabs>
          <w:tab w:val="num" w:pos="2880"/>
        </w:tabs>
        <w:ind w:left="2880" w:hanging="360"/>
      </w:pPr>
      <w:rPr>
        <w:rFonts w:ascii="Arial" w:hAnsi="Arial" w:hint="default"/>
      </w:rPr>
    </w:lvl>
    <w:lvl w:ilvl="4" w:tplc="3EF0CEC4" w:tentative="1">
      <w:start w:val="1"/>
      <w:numFmt w:val="bullet"/>
      <w:lvlText w:val="•"/>
      <w:lvlJc w:val="left"/>
      <w:pPr>
        <w:tabs>
          <w:tab w:val="num" w:pos="3600"/>
        </w:tabs>
        <w:ind w:left="3600" w:hanging="360"/>
      </w:pPr>
      <w:rPr>
        <w:rFonts w:ascii="Arial" w:hAnsi="Arial" w:hint="default"/>
      </w:rPr>
    </w:lvl>
    <w:lvl w:ilvl="5" w:tplc="E2D6DC74" w:tentative="1">
      <w:start w:val="1"/>
      <w:numFmt w:val="bullet"/>
      <w:lvlText w:val="•"/>
      <w:lvlJc w:val="left"/>
      <w:pPr>
        <w:tabs>
          <w:tab w:val="num" w:pos="4320"/>
        </w:tabs>
        <w:ind w:left="4320" w:hanging="360"/>
      </w:pPr>
      <w:rPr>
        <w:rFonts w:ascii="Arial" w:hAnsi="Arial" w:hint="default"/>
      </w:rPr>
    </w:lvl>
    <w:lvl w:ilvl="6" w:tplc="0A98CB12" w:tentative="1">
      <w:start w:val="1"/>
      <w:numFmt w:val="bullet"/>
      <w:lvlText w:val="•"/>
      <w:lvlJc w:val="left"/>
      <w:pPr>
        <w:tabs>
          <w:tab w:val="num" w:pos="5040"/>
        </w:tabs>
        <w:ind w:left="5040" w:hanging="360"/>
      </w:pPr>
      <w:rPr>
        <w:rFonts w:ascii="Arial" w:hAnsi="Arial" w:hint="default"/>
      </w:rPr>
    </w:lvl>
    <w:lvl w:ilvl="7" w:tplc="EF8EAA8A" w:tentative="1">
      <w:start w:val="1"/>
      <w:numFmt w:val="bullet"/>
      <w:lvlText w:val="•"/>
      <w:lvlJc w:val="left"/>
      <w:pPr>
        <w:tabs>
          <w:tab w:val="num" w:pos="5760"/>
        </w:tabs>
        <w:ind w:left="5760" w:hanging="360"/>
      </w:pPr>
      <w:rPr>
        <w:rFonts w:ascii="Arial" w:hAnsi="Arial" w:hint="default"/>
      </w:rPr>
    </w:lvl>
    <w:lvl w:ilvl="8" w:tplc="00BC81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0055CF"/>
    <w:multiLevelType w:val="hybridMultilevel"/>
    <w:tmpl w:val="7006F7E4"/>
    <w:lvl w:ilvl="0" w:tplc="87984676">
      <w:start w:val="1"/>
      <w:numFmt w:val="bullet"/>
      <w:lvlText w:val="•"/>
      <w:lvlJc w:val="left"/>
      <w:pPr>
        <w:tabs>
          <w:tab w:val="num" w:pos="720"/>
        </w:tabs>
        <w:ind w:left="720" w:hanging="360"/>
      </w:pPr>
      <w:rPr>
        <w:rFonts w:ascii="Arial" w:hAnsi="Arial" w:hint="default"/>
      </w:rPr>
    </w:lvl>
    <w:lvl w:ilvl="1" w:tplc="7B26DB58" w:tentative="1">
      <w:start w:val="1"/>
      <w:numFmt w:val="bullet"/>
      <w:lvlText w:val="•"/>
      <w:lvlJc w:val="left"/>
      <w:pPr>
        <w:tabs>
          <w:tab w:val="num" w:pos="1440"/>
        </w:tabs>
        <w:ind w:left="1440" w:hanging="360"/>
      </w:pPr>
      <w:rPr>
        <w:rFonts w:ascii="Arial" w:hAnsi="Arial" w:hint="default"/>
      </w:rPr>
    </w:lvl>
    <w:lvl w:ilvl="2" w:tplc="73FCE9FC" w:tentative="1">
      <w:start w:val="1"/>
      <w:numFmt w:val="bullet"/>
      <w:lvlText w:val="•"/>
      <w:lvlJc w:val="left"/>
      <w:pPr>
        <w:tabs>
          <w:tab w:val="num" w:pos="2160"/>
        </w:tabs>
        <w:ind w:left="2160" w:hanging="360"/>
      </w:pPr>
      <w:rPr>
        <w:rFonts w:ascii="Arial" w:hAnsi="Arial" w:hint="default"/>
      </w:rPr>
    </w:lvl>
    <w:lvl w:ilvl="3" w:tplc="EC7AB6C2" w:tentative="1">
      <w:start w:val="1"/>
      <w:numFmt w:val="bullet"/>
      <w:lvlText w:val="•"/>
      <w:lvlJc w:val="left"/>
      <w:pPr>
        <w:tabs>
          <w:tab w:val="num" w:pos="2880"/>
        </w:tabs>
        <w:ind w:left="2880" w:hanging="360"/>
      </w:pPr>
      <w:rPr>
        <w:rFonts w:ascii="Arial" w:hAnsi="Arial" w:hint="default"/>
      </w:rPr>
    </w:lvl>
    <w:lvl w:ilvl="4" w:tplc="B9208690" w:tentative="1">
      <w:start w:val="1"/>
      <w:numFmt w:val="bullet"/>
      <w:lvlText w:val="•"/>
      <w:lvlJc w:val="left"/>
      <w:pPr>
        <w:tabs>
          <w:tab w:val="num" w:pos="3600"/>
        </w:tabs>
        <w:ind w:left="3600" w:hanging="360"/>
      </w:pPr>
      <w:rPr>
        <w:rFonts w:ascii="Arial" w:hAnsi="Arial" w:hint="default"/>
      </w:rPr>
    </w:lvl>
    <w:lvl w:ilvl="5" w:tplc="C150CEE0" w:tentative="1">
      <w:start w:val="1"/>
      <w:numFmt w:val="bullet"/>
      <w:lvlText w:val="•"/>
      <w:lvlJc w:val="left"/>
      <w:pPr>
        <w:tabs>
          <w:tab w:val="num" w:pos="4320"/>
        </w:tabs>
        <w:ind w:left="4320" w:hanging="360"/>
      </w:pPr>
      <w:rPr>
        <w:rFonts w:ascii="Arial" w:hAnsi="Arial" w:hint="default"/>
      </w:rPr>
    </w:lvl>
    <w:lvl w:ilvl="6" w:tplc="FD5EC7FA" w:tentative="1">
      <w:start w:val="1"/>
      <w:numFmt w:val="bullet"/>
      <w:lvlText w:val="•"/>
      <w:lvlJc w:val="left"/>
      <w:pPr>
        <w:tabs>
          <w:tab w:val="num" w:pos="5040"/>
        </w:tabs>
        <w:ind w:left="5040" w:hanging="360"/>
      </w:pPr>
      <w:rPr>
        <w:rFonts w:ascii="Arial" w:hAnsi="Arial" w:hint="default"/>
      </w:rPr>
    </w:lvl>
    <w:lvl w:ilvl="7" w:tplc="40768026" w:tentative="1">
      <w:start w:val="1"/>
      <w:numFmt w:val="bullet"/>
      <w:lvlText w:val="•"/>
      <w:lvlJc w:val="left"/>
      <w:pPr>
        <w:tabs>
          <w:tab w:val="num" w:pos="5760"/>
        </w:tabs>
        <w:ind w:left="5760" w:hanging="360"/>
      </w:pPr>
      <w:rPr>
        <w:rFonts w:ascii="Arial" w:hAnsi="Arial" w:hint="default"/>
      </w:rPr>
    </w:lvl>
    <w:lvl w:ilvl="8" w:tplc="9D3C85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9427C7"/>
    <w:multiLevelType w:val="hybridMultilevel"/>
    <w:tmpl w:val="CD96AE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340F96"/>
    <w:multiLevelType w:val="hybridMultilevel"/>
    <w:tmpl w:val="560A4464"/>
    <w:lvl w:ilvl="0" w:tplc="3FB46358">
      <w:start w:val="1"/>
      <w:numFmt w:val="bullet"/>
      <w:lvlText w:val="•"/>
      <w:lvlJc w:val="left"/>
      <w:pPr>
        <w:tabs>
          <w:tab w:val="num" w:pos="720"/>
        </w:tabs>
        <w:ind w:left="720" w:hanging="360"/>
      </w:pPr>
      <w:rPr>
        <w:rFonts w:ascii="Arial" w:hAnsi="Arial" w:hint="default"/>
      </w:rPr>
    </w:lvl>
    <w:lvl w:ilvl="1" w:tplc="8AC29B40" w:tentative="1">
      <w:start w:val="1"/>
      <w:numFmt w:val="bullet"/>
      <w:lvlText w:val="•"/>
      <w:lvlJc w:val="left"/>
      <w:pPr>
        <w:tabs>
          <w:tab w:val="num" w:pos="1440"/>
        </w:tabs>
        <w:ind w:left="1440" w:hanging="360"/>
      </w:pPr>
      <w:rPr>
        <w:rFonts w:ascii="Arial" w:hAnsi="Arial" w:hint="default"/>
      </w:rPr>
    </w:lvl>
    <w:lvl w:ilvl="2" w:tplc="878A58C6" w:tentative="1">
      <w:start w:val="1"/>
      <w:numFmt w:val="bullet"/>
      <w:lvlText w:val="•"/>
      <w:lvlJc w:val="left"/>
      <w:pPr>
        <w:tabs>
          <w:tab w:val="num" w:pos="2160"/>
        </w:tabs>
        <w:ind w:left="2160" w:hanging="360"/>
      </w:pPr>
      <w:rPr>
        <w:rFonts w:ascii="Arial" w:hAnsi="Arial" w:hint="default"/>
      </w:rPr>
    </w:lvl>
    <w:lvl w:ilvl="3" w:tplc="19EE2208" w:tentative="1">
      <w:start w:val="1"/>
      <w:numFmt w:val="bullet"/>
      <w:lvlText w:val="•"/>
      <w:lvlJc w:val="left"/>
      <w:pPr>
        <w:tabs>
          <w:tab w:val="num" w:pos="2880"/>
        </w:tabs>
        <w:ind w:left="2880" w:hanging="360"/>
      </w:pPr>
      <w:rPr>
        <w:rFonts w:ascii="Arial" w:hAnsi="Arial" w:hint="default"/>
      </w:rPr>
    </w:lvl>
    <w:lvl w:ilvl="4" w:tplc="F874305E" w:tentative="1">
      <w:start w:val="1"/>
      <w:numFmt w:val="bullet"/>
      <w:lvlText w:val="•"/>
      <w:lvlJc w:val="left"/>
      <w:pPr>
        <w:tabs>
          <w:tab w:val="num" w:pos="3600"/>
        </w:tabs>
        <w:ind w:left="3600" w:hanging="360"/>
      </w:pPr>
      <w:rPr>
        <w:rFonts w:ascii="Arial" w:hAnsi="Arial" w:hint="default"/>
      </w:rPr>
    </w:lvl>
    <w:lvl w:ilvl="5" w:tplc="04E03DD8" w:tentative="1">
      <w:start w:val="1"/>
      <w:numFmt w:val="bullet"/>
      <w:lvlText w:val="•"/>
      <w:lvlJc w:val="left"/>
      <w:pPr>
        <w:tabs>
          <w:tab w:val="num" w:pos="4320"/>
        </w:tabs>
        <w:ind w:left="4320" w:hanging="360"/>
      </w:pPr>
      <w:rPr>
        <w:rFonts w:ascii="Arial" w:hAnsi="Arial" w:hint="default"/>
      </w:rPr>
    </w:lvl>
    <w:lvl w:ilvl="6" w:tplc="1A2C741C" w:tentative="1">
      <w:start w:val="1"/>
      <w:numFmt w:val="bullet"/>
      <w:lvlText w:val="•"/>
      <w:lvlJc w:val="left"/>
      <w:pPr>
        <w:tabs>
          <w:tab w:val="num" w:pos="5040"/>
        </w:tabs>
        <w:ind w:left="5040" w:hanging="360"/>
      </w:pPr>
      <w:rPr>
        <w:rFonts w:ascii="Arial" w:hAnsi="Arial" w:hint="default"/>
      </w:rPr>
    </w:lvl>
    <w:lvl w:ilvl="7" w:tplc="B73A9B3A" w:tentative="1">
      <w:start w:val="1"/>
      <w:numFmt w:val="bullet"/>
      <w:lvlText w:val="•"/>
      <w:lvlJc w:val="left"/>
      <w:pPr>
        <w:tabs>
          <w:tab w:val="num" w:pos="5760"/>
        </w:tabs>
        <w:ind w:left="5760" w:hanging="360"/>
      </w:pPr>
      <w:rPr>
        <w:rFonts w:ascii="Arial" w:hAnsi="Arial" w:hint="default"/>
      </w:rPr>
    </w:lvl>
    <w:lvl w:ilvl="8" w:tplc="7DACCA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253B80"/>
    <w:multiLevelType w:val="hybridMultilevel"/>
    <w:tmpl w:val="AA46E546"/>
    <w:lvl w:ilvl="0" w:tplc="4F3291A2">
      <w:start w:val="1"/>
      <w:numFmt w:val="bullet"/>
      <w:lvlText w:val="•"/>
      <w:lvlJc w:val="left"/>
      <w:pPr>
        <w:tabs>
          <w:tab w:val="num" w:pos="720"/>
        </w:tabs>
        <w:ind w:left="720" w:hanging="360"/>
      </w:pPr>
      <w:rPr>
        <w:rFonts w:ascii="Arial" w:hAnsi="Arial" w:hint="default"/>
      </w:rPr>
    </w:lvl>
    <w:lvl w:ilvl="1" w:tplc="9E9C430A" w:tentative="1">
      <w:start w:val="1"/>
      <w:numFmt w:val="bullet"/>
      <w:lvlText w:val="•"/>
      <w:lvlJc w:val="left"/>
      <w:pPr>
        <w:tabs>
          <w:tab w:val="num" w:pos="1440"/>
        </w:tabs>
        <w:ind w:left="1440" w:hanging="360"/>
      </w:pPr>
      <w:rPr>
        <w:rFonts w:ascii="Arial" w:hAnsi="Arial" w:hint="default"/>
      </w:rPr>
    </w:lvl>
    <w:lvl w:ilvl="2" w:tplc="60BED1F4" w:tentative="1">
      <w:start w:val="1"/>
      <w:numFmt w:val="bullet"/>
      <w:lvlText w:val="•"/>
      <w:lvlJc w:val="left"/>
      <w:pPr>
        <w:tabs>
          <w:tab w:val="num" w:pos="2160"/>
        </w:tabs>
        <w:ind w:left="2160" w:hanging="360"/>
      </w:pPr>
      <w:rPr>
        <w:rFonts w:ascii="Arial" w:hAnsi="Arial" w:hint="default"/>
      </w:rPr>
    </w:lvl>
    <w:lvl w:ilvl="3" w:tplc="F578A37C" w:tentative="1">
      <w:start w:val="1"/>
      <w:numFmt w:val="bullet"/>
      <w:lvlText w:val="•"/>
      <w:lvlJc w:val="left"/>
      <w:pPr>
        <w:tabs>
          <w:tab w:val="num" w:pos="2880"/>
        </w:tabs>
        <w:ind w:left="2880" w:hanging="360"/>
      </w:pPr>
      <w:rPr>
        <w:rFonts w:ascii="Arial" w:hAnsi="Arial" w:hint="default"/>
      </w:rPr>
    </w:lvl>
    <w:lvl w:ilvl="4" w:tplc="6DB2DB9C" w:tentative="1">
      <w:start w:val="1"/>
      <w:numFmt w:val="bullet"/>
      <w:lvlText w:val="•"/>
      <w:lvlJc w:val="left"/>
      <w:pPr>
        <w:tabs>
          <w:tab w:val="num" w:pos="3600"/>
        </w:tabs>
        <w:ind w:left="3600" w:hanging="360"/>
      </w:pPr>
      <w:rPr>
        <w:rFonts w:ascii="Arial" w:hAnsi="Arial" w:hint="default"/>
      </w:rPr>
    </w:lvl>
    <w:lvl w:ilvl="5" w:tplc="7E646A42" w:tentative="1">
      <w:start w:val="1"/>
      <w:numFmt w:val="bullet"/>
      <w:lvlText w:val="•"/>
      <w:lvlJc w:val="left"/>
      <w:pPr>
        <w:tabs>
          <w:tab w:val="num" w:pos="4320"/>
        </w:tabs>
        <w:ind w:left="4320" w:hanging="360"/>
      </w:pPr>
      <w:rPr>
        <w:rFonts w:ascii="Arial" w:hAnsi="Arial" w:hint="default"/>
      </w:rPr>
    </w:lvl>
    <w:lvl w:ilvl="6" w:tplc="C9287A9C" w:tentative="1">
      <w:start w:val="1"/>
      <w:numFmt w:val="bullet"/>
      <w:lvlText w:val="•"/>
      <w:lvlJc w:val="left"/>
      <w:pPr>
        <w:tabs>
          <w:tab w:val="num" w:pos="5040"/>
        </w:tabs>
        <w:ind w:left="5040" w:hanging="360"/>
      </w:pPr>
      <w:rPr>
        <w:rFonts w:ascii="Arial" w:hAnsi="Arial" w:hint="default"/>
      </w:rPr>
    </w:lvl>
    <w:lvl w:ilvl="7" w:tplc="24DA3AFA" w:tentative="1">
      <w:start w:val="1"/>
      <w:numFmt w:val="bullet"/>
      <w:lvlText w:val="•"/>
      <w:lvlJc w:val="left"/>
      <w:pPr>
        <w:tabs>
          <w:tab w:val="num" w:pos="5760"/>
        </w:tabs>
        <w:ind w:left="5760" w:hanging="360"/>
      </w:pPr>
      <w:rPr>
        <w:rFonts w:ascii="Arial" w:hAnsi="Arial" w:hint="default"/>
      </w:rPr>
    </w:lvl>
    <w:lvl w:ilvl="8" w:tplc="E68877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295458"/>
    <w:multiLevelType w:val="hybridMultilevel"/>
    <w:tmpl w:val="F0A0CAE0"/>
    <w:lvl w:ilvl="0" w:tplc="7D4402EA">
      <w:start w:val="1"/>
      <w:numFmt w:val="bullet"/>
      <w:lvlText w:val="•"/>
      <w:lvlJc w:val="left"/>
      <w:pPr>
        <w:tabs>
          <w:tab w:val="num" w:pos="720"/>
        </w:tabs>
        <w:ind w:left="720" w:hanging="360"/>
      </w:pPr>
      <w:rPr>
        <w:rFonts w:ascii="Arial" w:hAnsi="Arial" w:hint="default"/>
      </w:rPr>
    </w:lvl>
    <w:lvl w:ilvl="1" w:tplc="0DA4A89E" w:tentative="1">
      <w:start w:val="1"/>
      <w:numFmt w:val="bullet"/>
      <w:lvlText w:val="•"/>
      <w:lvlJc w:val="left"/>
      <w:pPr>
        <w:tabs>
          <w:tab w:val="num" w:pos="1440"/>
        </w:tabs>
        <w:ind w:left="1440" w:hanging="360"/>
      </w:pPr>
      <w:rPr>
        <w:rFonts w:ascii="Arial" w:hAnsi="Arial" w:hint="default"/>
      </w:rPr>
    </w:lvl>
    <w:lvl w:ilvl="2" w:tplc="3934F750" w:tentative="1">
      <w:start w:val="1"/>
      <w:numFmt w:val="bullet"/>
      <w:lvlText w:val="•"/>
      <w:lvlJc w:val="left"/>
      <w:pPr>
        <w:tabs>
          <w:tab w:val="num" w:pos="2160"/>
        </w:tabs>
        <w:ind w:left="2160" w:hanging="360"/>
      </w:pPr>
      <w:rPr>
        <w:rFonts w:ascii="Arial" w:hAnsi="Arial" w:hint="default"/>
      </w:rPr>
    </w:lvl>
    <w:lvl w:ilvl="3" w:tplc="4ABA4CBA" w:tentative="1">
      <w:start w:val="1"/>
      <w:numFmt w:val="bullet"/>
      <w:lvlText w:val="•"/>
      <w:lvlJc w:val="left"/>
      <w:pPr>
        <w:tabs>
          <w:tab w:val="num" w:pos="2880"/>
        </w:tabs>
        <w:ind w:left="2880" w:hanging="360"/>
      </w:pPr>
      <w:rPr>
        <w:rFonts w:ascii="Arial" w:hAnsi="Arial" w:hint="default"/>
      </w:rPr>
    </w:lvl>
    <w:lvl w:ilvl="4" w:tplc="F36E6A06" w:tentative="1">
      <w:start w:val="1"/>
      <w:numFmt w:val="bullet"/>
      <w:lvlText w:val="•"/>
      <w:lvlJc w:val="left"/>
      <w:pPr>
        <w:tabs>
          <w:tab w:val="num" w:pos="3600"/>
        </w:tabs>
        <w:ind w:left="3600" w:hanging="360"/>
      </w:pPr>
      <w:rPr>
        <w:rFonts w:ascii="Arial" w:hAnsi="Arial" w:hint="default"/>
      </w:rPr>
    </w:lvl>
    <w:lvl w:ilvl="5" w:tplc="FDB815AC" w:tentative="1">
      <w:start w:val="1"/>
      <w:numFmt w:val="bullet"/>
      <w:lvlText w:val="•"/>
      <w:lvlJc w:val="left"/>
      <w:pPr>
        <w:tabs>
          <w:tab w:val="num" w:pos="4320"/>
        </w:tabs>
        <w:ind w:left="4320" w:hanging="360"/>
      </w:pPr>
      <w:rPr>
        <w:rFonts w:ascii="Arial" w:hAnsi="Arial" w:hint="default"/>
      </w:rPr>
    </w:lvl>
    <w:lvl w:ilvl="6" w:tplc="A61293FA" w:tentative="1">
      <w:start w:val="1"/>
      <w:numFmt w:val="bullet"/>
      <w:lvlText w:val="•"/>
      <w:lvlJc w:val="left"/>
      <w:pPr>
        <w:tabs>
          <w:tab w:val="num" w:pos="5040"/>
        </w:tabs>
        <w:ind w:left="5040" w:hanging="360"/>
      </w:pPr>
      <w:rPr>
        <w:rFonts w:ascii="Arial" w:hAnsi="Arial" w:hint="default"/>
      </w:rPr>
    </w:lvl>
    <w:lvl w:ilvl="7" w:tplc="7A208B2A" w:tentative="1">
      <w:start w:val="1"/>
      <w:numFmt w:val="bullet"/>
      <w:lvlText w:val="•"/>
      <w:lvlJc w:val="left"/>
      <w:pPr>
        <w:tabs>
          <w:tab w:val="num" w:pos="5760"/>
        </w:tabs>
        <w:ind w:left="5760" w:hanging="360"/>
      </w:pPr>
      <w:rPr>
        <w:rFonts w:ascii="Arial" w:hAnsi="Arial" w:hint="default"/>
      </w:rPr>
    </w:lvl>
    <w:lvl w:ilvl="8" w:tplc="45042F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9137E1"/>
    <w:multiLevelType w:val="hybridMultilevel"/>
    <w:tmpl w:val="943EA0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1C3D75A5"/>
    <w:multiLevelType w:val="hybridMultilevel"/>
    <w:tmpl w:val="397CAA0C"/>
    <w:lvl w:ilvl="0" w:tplc="2994882C">
      <w:start w:val="1"/>
      <w:numFmt w:val="bullet"/>
      <w:lvlText w:val="•"/>
      <w:lvlJc w:val="left"/>
      <w:pPr>
        <w:tabs>
          <w:tab w:val="num" w:pos="720"/>
        </w:tabs>
        <w:ind w:left="720" w:hanging="360"/>
      </w:pPr>
      <w:rPr>
        <w:rFonts w:ascii="Arial" w:hAnsi="Arial" w:hint="default"/>
      </w:rPr>
    </w:lvl>
    <w:lvl w:ilvl="1" w:tplc="9676D290" w:tentative="1">
      <w:start w:val="1"/>
      <w:numFmt w:val="bullet"/>
      <w:lvlText w:val="•"/>
      <w:lvlJc w:val="left"/>
      <w:pPr>
        <w:tabs>
          <w:tab w:val="num" w:pos="1440"/>
        </w:tabs>
        <w:ind w:left="1440" w:hanging="360"/>
      </w:pPr>
      <w:rPr>
        <w:rFonts w:ascii="Arial" w:hAnsi="Arial" w:hint="default"/>
      </w:rPr>
    </w:lvl>
    <w:lvl w:ilvl="2" w:tplc="8F1820A4" w:tentative="1">
      <w:start w:val="1"/>
      <w:numFmt w:val="bullet"/>
      <w:lvlText w:val="•"/>
      <w:lvlJc w:val="left"/>
      <w:pPr>
        <w:tabs>
          <w:tab w:val="num" w:pos="2160"/>
        </w:tabs>
        <w:ind w:left="2160" w:hanging="360"/>
      </w:pPr>
      <w:rPr>
        <w:rFonts w:ascii="Arial" w:hAnsi="Arial" w:hint="default"/>
      </w:rPr>
    </w:lvl>
    <w:lvl w:ilvl="3" w:tplc="80B89102" w:tentative="1">
      <w:start w:val="1"/>
      <w:numFmt w:val="bullet"/>
      <w:lvlText w:val="•"/>
      <w:lvlJc w:val="left"/>
      <w:pPr>
        <w:tabs>
          <w:tab w:val="num" w:pos="2880"/>
        </w:tabs>
        <w:ind w:left="2880" w:hanging="360"/>
      </w:pPr>
      <w:rPr>
        <w:rFonts w:ascii="Arial" w:hAnsi="Arial" w:hint="default"/>
      </w:rPr>
    </w:lvl>
    <w:lvl w:ilvl="4" w:tplc="75603DD8" w:tentative="1">
      <w:start w:val="1"/>
      <w:numFmt w:val="bullet"/>
      <w:lvlText w:val="•"/>
      <w:lvlJc w:val="left"/>
      <w:pPr>
        <w:tabs>
          <w:tab w:val="num" w:pos="3600"/>
        </w:tabs>
        <w:ind w:left="3600" w:hanging="360"/>
      </w:pPr>
      <w:rPr>
        <w:rFonts w:ascii="Arial" w:hAnsi="Arial" w:hint="default"/>
      </w:rPr>
    </w:lvl>
    <w:lvl w:ilvl="5" w:tplc="ED2E9380" w:tentative="1">
      <w:start w:val="1"/>
      <w:numFmt w:val="bullet"/>
      <w:lvlText w:val="•"/>
      <w:lvlJc w:val="left"/>
      <w:pPr>
        <w:tabs>
          <w:tab w:val="num" w:pos="4320"/>
        </w:tabs>
        <w:ind w:left="4320" w:hanging="360"/>
      </w:pPr>
      <w:rPr>
        <w:rFonts w:ascii="Arial" w:hAnsi="Arial" w:hint="default"/>
      </w:rPr>
    </w:lvl>
    <w:lvl w:ilvl="6" w:tplc="FB2667AC" w:tentative="1">
      <w:start w:val="1"/>
      <w:numFmt w:val="bullet"/>
      <w:lvlText w:val="•"/>
      <w:lvlJc w:val="left"/>
      <w:pPr>
        <w:tabs>
          <w:tab w:val="num" w:pos="5040"/>
        </w:tabs>
        <w:ind w:left="5040" w:hanging="360"/>
      </w:pPr>
      <w:rPr>
        <w:rFonts w:ascii="Arial" w:hAnsi="Arial" w:hint="default"/>
      </w:rPr>
    </w:lvl>
    <w:lvl w:ilvl="7" w:tplc="D2188C10" w:tentative="1">
      <w:start w:val="1"/>
      <w:numFmt w:val="bullet"/>
      <w:lvlText w:val="•"/>
      <w:lvlJc w:val="left"/>
      <w:pPr>
        <w:tabs>
          <w:tab w:val="num" w:pos="5760"/>
        </w:tabs>
        <w:ind w:left="5760" w:hanging="360"/>
      </w:pPr>
      <w:rPr>
        <w:rFonts w:ascii="Arial" w:hAnsi="Arial" w:hint="default"/>
      </w:rPr>
    </w:lvl>
    <w:lvl w:ilvl="8" w:tplc="D9D0B3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E6568B"/>
    <w:multiLevelType w:val="hybridMultilevel"/>
    <w:tmpl w:val="BC0CB0D8"/>
    <w:lvl w:ilvl="0" w:tplc="EDF8E322">
      <w:start w:val="1"/>
      <w:numFmt w:val="bullet"/>
      <w:pStyle w:val="parOdrazky01"/>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D381BB5"/>
    <w:multiLevelType w:val="hybridMultilevel"/>
    <w:tmpl w:val="355ED2DE"/>
    <w:lvl w:ilvl="0" w:tplc="396EA20A">
      <w:start w:val="1"/>
      <w:numFmt w:val="bullet"/>
      <w:lvlText w:val="•"/>
      <w:lvlJc w:val="left"/>
      <w:pPr>
        <w:tabs>
          <w:tab w:val="num" w:pos="720"/>
        </w:tabs>
        <w:ind w:left="720" w:hanging="360"/>
      </w:pPr>
      <w:rPr>
        <w:rFonts w:ascii="Arial" w:hAnsi="Arial" w:hint="default"/>
      </w:rPr>
    </w:lvl>
    <w:lvl w:ilvl="1" w:tplc="CCCC5D14" w:tentative="1">
      <w:start w:val="1"/>
      <w:numFmt w:val="bullet"/>
      <w:lvlText w:val="•"/>
      <w:lvlJc w:val="left"/>
      <w:pPr>
        <w:tabs>
          <w:tab w:val="num" w:pos="1440"/>
        </w:tabs>
        <w:ind w:left="1440" w:hanging="360"/>
      </w:pPr>
      <w:rPr>
        <w:rFonts w:ascii="Arial" w:hAnsi="Arial" w:hint="default"/>
      </w:rPr>
    </w:lvl>
    <w:lvl w:ilvl="2" w:tplc="25D6DD62" w:tentative="1">
      <w:start w:val="1"/>
      <w:numFmt w:val="bullet"/>
      <w:lvlText w:val="•"/>
      <w:lvlJc w:val="left"/>
      <w:pPr>
        <w:tabs>
          <w:tab w:val="num" w:pos="2160"/>
        </w:tabs>
        <w:ind w:left="2160" w:hanging="360"/>
      </w:pPr>
      <w:rPr>
        <w:rFonts w:ascii="Arial" w:hAnsi="Arial" w:hint="default"/>
      </w:rPr>
    </w:lvl>
    <w:lvl w:ilvl="3" w:tplc="B9BE4DFC" w:tentative="1">
      <w:start w:val="1"/>
      <w:numFmt w:val="bullet"/>
      <w:lvlText w:val="•"/>
      <w:lvlJc w:val="left"/>
      <w:pPr>
        <w:tabs>
          <w:tab w:val="num" w:pos="2880"/>
        </w:tabs>
        <w:ind w:left="2880" w:hanging="360"/>
      </w:pPr>
      <w:rPr>
        <w:rFonts w:ascii="Arial" w:hAnsi="Arial" w:hint="default"/>
      </w:rPr>
    </w:lvl>
    <w:lvl w:ilvl="4" w:tplc="4E2E8926" w:tentative="1">
      <w:start w:val="1"/>
      <w:numFmt w:val="bullet"/>
      <w:lvlText w:val="•"/>
      <w:lvlJc w:val="left"/>
      <w:pPr>
        <w:tabs>
          <w:tab w:val="num" w:pos="3600"/>
        </w:tabs>
        <w:ind w:left="3600" w:hanging="360"/>
      </w:pPr>
      <w:rPr>
        <w:rFonts w:ascii="Arial" w:hAnsi="Arial" w:hint="default"/>
      </w:rPr>
    </w:lvl>
    <w:lvl w:ilvl="5" w:tplc="F4306E08" w:tentative="1">
      <w:start w:val="1"/>
      <w:numFmt w:val="bullet"/>
      <w:lvlText w:val="•"/>
      <w:lvlJc w:val="left"/>
      <w:pPr>
        <w:tabs>
          <w:tab w:val="num" w:pos="4320"/>
        </w:tabs>
        <w:ind w:left="4320" w:hanging="360"/>
      </w:pPr>
      <w:rPr>
        <w:rFonts w:ascii="Arial" w:hAnsi="Arial" w:hint="default"/>
      </w:rPr>
    </w:lvl>
    <w:lvl w:ilvl="6" w:tplc="9BAEEEA2" w:tentative="1">
      <w:start w:val="1"/>
      <w:numFmt w:val="bullet"/>
      <w:lvlText w:val="•"/>
      <w:lvlJc w:val="left"/>
      <w:pPr>
        <w:tabs>
          <w:tab w:val="num" w:pos="5040"/>
        </w:tabs>
        <w:ind w:left="5040" w:hanging="360"/>
      </w:pPr>
      <w:rPr>
        <w:rFonts w:ascii="Arial" w:hAnsi="Arial" w:hint="default"/>
      </w:rPr>
    </w:lvl>
    <w:lvl w:ilvl="7" w:tplc="6D084C5E" w:tentative="1">
      <w:start w:val="1"/>
      <w:numFmt w:val="bullet"/>
      <w:lvlText w:val="•"/>
      <w:lvlJc w:val="left"/>
      <w:pPr>
        <w:tabs>
          <w:tab w:val="num" w:pos="5760"/>
        </w:tabs>
        <w:ind w:left="5760" w:hanging="360"/>
      </w:pPr>
      <w:rPr>
        <w:rFonts w:ascii="Arial" w:hAnsi="Arial" w:hint="default"/>
      </w:rPr>
    </w:lvl>
    <w:lvl w:ilvl="8" w:tplc="4B068A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A610BE"/>
    <w:multiLevelType w:val="hybridMultilevel"/>
    <w:tmpl w:val="18723D9C"/>
    <w:lvl w:ilvl="0" w:tplc="18143082">
      <w:start w:val="1"/>
      <w:numFmt w:val="bullet"/>
      <w:lvlText w:val="•"/>
      <w:lvlJc w:val="left"/>
      <w:pPr>
        <w:tabs>
          <w:tab w:val="num" w:pos="720"/>
        </w:tabs>
        <w:ind w:left="720" w:hanging="360"/>
      </w:pPr>
      <w:rPr>
        <w:rFonts w:ascii="Arial" w:hAnsi="Arial" w:hint="default"/>
      </w:rPr>
    </w:lvl>
    <w:lvl w:ilvl="1" w:tplc="4BB4B7D0" w:tentative="1">
      <w:start w:val="1"/>
      <w:numFmt w:val="bullet"/>
      <w:lvlText w:val="•"/>
      <w:lvlJc w:val="left"/>
      <w:pPr>
        <w:tabs>
          <w:tab w:val="num" w:pos="1440"/>
        </w:tabs>
        <w:ind w:left="1440" w:hanging="360"/>
      </w:pPr>
      <w:rPr>
        <w:rFonts w:ascii="Arial" w:hAnsi="Arial" w:hint="default"/>
      </w:rPr>
    </w:lvl>
    <w:lvl w:ilvl="2" w:tplc="3F9CD398" w:tentative="1">
      <w:start w:val="1"/>
      <w:numFmt w:val="bullet"/>
      <w:lvlText w:val="•"/>
      <w:lvlJc w:val="left"/>
      <w:pPr>
        <w:tabs>
          <w:tab w:val="num" w:pos="2160"/>
        </w:tabs>
        <w:ind w:left="2160" w:hanging="360"/>
      </w:pPr>
      <w:rPr>
        <w:rFonts w:ascii="Arial" w:hAnsi="Arial" w:hint="default"/>
      </w:rPr>
    </w:lvl>
    <w:lvl w:ilvl="3" w:tplc="298A0A48" w:tentative="1">
      <w:start w:val="1"/>
      <w:numFmt w:val="bullet"/>
      <w:lvlText w:val="•"/>
      <w:lvlJc w:val="left"/>
      <w:pPr>
        <w:tabs>
          <w:tab w:val="num" w:pos="2880"/>
        </w:tabs>
        <w:ind w:left="2880" w:hanging="360"/>
      </w:pPr>
      <w:rPr>
        <w:rFonts w:ascii="Arial" w:hAnsi="Arial" w:hint="default"/>
      </w:rPr>
    </w:lvl>
    <w:lvl w:ilvl="4" w:tplc="AA1CA11E" w:tentative="1">
      <w:start w:val="1"/>
      <w:numFmt w:val="bullet"/>
      <w:lvlText w:val="•"/>
      <w:lvlJc w:val="left"/>
      <w:pPr>
        <w:tabs>
          <w:tab w:val="num" w:pos="3600"/>
        </w:tabs>
        <w:ind w:left="3600" w:hanging="360"/>
      </w:pPr>
      <w:rPr>
        <w:rFonts w:ascii="Arial" w:hAnsi="Arial" w:hint="default"/>
      </w:rPr>
    </w:lvl>
    <w:lvl w:ilvl="5" w:tplc="66DC8F1A" w:tentative="1">
      <w:start w:val="1"/>
      <w:numFmt w:val="bullet"/>
      <w:lvlText w:val="•"/>
      <w:lvlJc w:val="left"/>
      <w:pPr>
        <w:tabs>
          <w:tab w:val="num" w:pos="4320"/>
        </w:tabs>
        <w:ind w:left="4320" w:hanging="360"/>
      </w:pPr>
      <w:rPr>
        <w:rFonts w:ascii="Arial" w:hAnsi="Arial" w:hint="default"/>
      </w:rPr>
    </w:lvl>
    <w:lvl w:ilvl="6" w:tplc="4ABCA62E" w:tentative="1">
      <w:start w:val="1"/>
      <w:numFmt w:val="bullet"/>
      <w:lvlText w:val="•"/>
      <w:lvlJc w:val="left"/>
      <w:pPr>
        <w:tabs>
          <w:tab w:val="num" w:pos="5040"/>
        </w:tabs>
        <w:ind w:left="5040" w:hanging="360"/>
      </w:pPr>
      <w:rPr>
        <w:rFonts w:ascii="Arial" w:hAnsi="Arial" w:hint="default"/>
      </w:rPr>
    </w:lvl>
    <w:lvl w:ilvl="7" w:tplc="C66C9C30" w:tentative="1">
      <w:start w:val="1"/>
      <w:numFmt w:val="bullet"/>
      <w:lvlText w:val="•"/>
      <w:lvlJc w:val="left"/>
      <w:pPr>
        <w:tabs>
          <w:tab w:val="num" w:pos="5760"/>
        </w:tabs>
        <w:ind w:left="5760" w:hanging="360"/>
      </w:pPr>
      <w:rPr>
        <w:rFonts w:ascii="Arial" w:hAnsi="Arial" w:hint="default"/>
      </w:rPr>
    </w:lvl>
    <w:lvl w:ilvl="8" w:tplc="4B021E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0C778D"/>
    <w:multiLevelType w:val="hybridMultilevel"/>
    <w:tmpl w:val="81E6EE12"/>
    <w:lvl w:ilvl="0" w:tplc="EECA4450">
      <w:start w:val="1"/>
      <w:numFmt w:val="bullet"/>
      <w:lvlText w:val="•"/>
      <w:lvlJc w:val="left"/>
      <w:pPr>
        <w:tabs>
          <w:tab w:val="num" w:pos="720"/>
        </w:tabs>
        <w:ind w:left="720" w:hanging="360"/>
      </w:pPr>
      <w:rPr>
        <w:rFonts w:ascii="Arial" w:hAnsi="Arial" w:hint="default"/>
      </w:rPr>
    </w:lvl>
    <w:lvl w:ilvl="1" w:tplc="36909480" w:tentative="1">
      <w:start w:val="1"/>
      <w:numFmt w:val="bullet"/>
      <w:lvlText w:val="•"/>
      <w:lvlJc w:val="left"/>
      <w:pPr>
        <w:tabs>
          <w:tab w:val="num" w:pos="1440"/>
        </w:tabs>
        <w:ind w:left="1440" w:hanging="360"/>
      </w:pPr>
      <w:rPr>
        <w:rFonts w:ascii="Arial" w:hAnsi="Arial" w:hint="default"/>
      </w:rPr>
    </w:lvl>
    <w:lvl w:ilvl="2" w:tplc="5526FE26" w:tentative="1">
      <w:start w:val="1"/>
      <w:numFmt w:val="bullet"/>
      <w:lvlText w:val="•"/>
      <w:lvlJc w:val="left"/>
      <w:pPr>
        <w:tabs>
          <w:tab w:val="num" w:pos="2160"/>
        </w:tabs>
        <w:ind w:left="2160" w:hanging="360"/>
      </w:pPr>
      <w:rPr>
        <w:rFonts w:ascii="Arial" w:hAnsi="Arial" w:hint="default"/>
      </w:rPr>
    </w:lvl>
    <w:lvl w:ilvl="3" w:tplc="B734EE62" w:tentative="1">
      <w:start w:val="1"/>
      <w:numFmt w:val="bullet"/>
      <w:lvlText w:val="•"/>
      <w:lvlJc w:val="left"/>
      <w:pPr>
        <w:tabs>
          <w:tab w:val="num" w:pos="2880"/>
        </w:tabs>
        <w:ind w:left="2880" w:hanging="360"/>
      </w:pPr>
      <w:rPr>
        <w:rFonts w:ascii="Arial" w:hAnsi="Arial" w:hint="default"/>
      </w:rPr>
    </w:lvl>
    <w:lvl w:ilvl="4" w:tplc="B3C87794" w:tentative="1">
      <w:start w:val="1"/>
      <w:numFmt w:val="bullet"/>
      <w:lvlText w:val="•"/>
      <w:lvlJc w:val="left"/>
      <w:pPr>
        <w:tabs>
          <w:tab w:val="num" w:pos="3600"/>
        </w:tabs>
        <w:ind w:left="3600" w:hanging="360"/>
      </w:pPr>
      <w:rPr>
        <w:rFonts w:ascii="Arial" w:hAnsi="Arial" w:hint="default"/>
      </w:rPr>
    </w:lvl>
    <w:lvl w:ilvl="5" w:tplc="F6023870" w:tentative="1">
      <w:start w:val="1"/>
      <w:numFmt w:val="bullet"/>
      <w:lvlText w:val="•"/>
      <w:lvlJc w:val="left"/>
      <w:pPr>
        <w:tabs>
          <w:tab w:val="num" w:pos="4320"/>
        </w:tabs>
        <w:ind w:left="4320" w:hanging="360"/>
      </w:pPr>
      <w:rPr>
        <w:rFonts w:ascii="Arial" w:hAnsi="Arial" w:hint="default"/>
      </w:rPr>
    </w:lvl>
    <w:lvl w:ilvl="6" w:tplc="7E505258" w:tentative="1">
      <w:start w:val="1"/>
      <w:numFmt w:val="bullet"/>
      <w:lvlText w:val="•"/>
      <w:lvlJc w:val="left"/>
      <w:pPr>
        <w:tabs>
          <w:tab w:val="num" w:pos="5040"/>
        </w:tabs>
        <w:ind w:left="5040" w:hanging="360"/>
      </w:pPr>
      <w:rPr>
        <w:rFonts w:ascii="Arial" w:hAnsi="Arial" w:hint="default"/>
      </w:rPr>
    </w:lvl>
    <w:lvl w:ilvl="7" w:tplc="80560840" w:tentative="1">
      <w:start w:val="1"/>
      <w:numFmt w:val="bullet"/>
      <w:lvlText w:val="•"/>
      <w:lvlJc w:val="left"/>
      <w:pPr>
        <w:tabs>
          <w:tab w:val="num" w:pos="5760"/>
        </w:tabs>
        <w:ind w:left="5760" w:hanging="360"/>
      </w:pPr>
      <w:rPr>
        <w:rFonts w:ascii="Arial" w:hAnsi="Arial" w:hint="default"/>
      </w:rPr>
    </w:lvl>
    <w:lvl w:ilvl="8" w:tplc="C7EA0C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225B31DB"/>
    <w:multiLevelType w:val="hybridMultilevel"/>
    <w:tmpl w:val="490CCB4C"/>
    <w:lvl w:ilvl="0" w:tplc="2C342A9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22BA64C8"/>
    <w:multiLevelType w:val="hybridMultilevel"/>
    <w:tmpl w:val="222429AC"/>
    <w:lvl w:ilvl="0" w:tplc="FDC86F4A">
      <w:start w:val="1"/>
      <w:numFmt w:val="bullet"/>
      <w:lvlText w:val="•"/>
      <w:lvlJc w:val="left"/>
      <w:pPr>
        <w:tabs>
          <w:tab w:val="num" w:pos="720"/>
        </w:tabs>
        <w:ind w:left="720" w:hanging="360"/>
      </w:pPr>
      <w:rPr>
        <w:rFonts w:ascii="Arial" w:hAnsi="Arial" w:hint="default"/>
      </w:rPr>
    </w:lvl>
    <w:lvl w:ilvl="1" w:tplc="DB90AD7E" w:tentative="1">
      <w:start w:val="1"/>
      <w:numFmt w:val="bullet"/>
      <w:lvlText w:val="•"/>
      <w:lvlJc w:val="left"/>
      <w:pPr>
        <w:tabs>
          <w:tab w:val="num" w:pos="1440"/>
        </w:tabs>
        <w:ind w:left="1440" w:hanging="360"/>
      </w:pPr>
      <w:rPr>
        <w:rFonts w:ascii="Arial" w:hAnsi="Arial" w:hint="default"/>
      </w:rPr>
    </w:lvl>
    <w:lvl w:ilvl="2" w:tplc="53289E04" w:tentative="1">
      <w:start w:val="1"/>
      <w:numFmt w:val="bullet"/>
      <w:lvlText w:val="•"/>
      <w:lvlJc w:val="left"/>
      <w:pPr>
        <w:tabs>
          <w:tab w:val="num" w:pos="2160"/>
        </w:tabs>
        <w:ind w:left="2160" w:hanging="360"/>
      </w:pPr>
      <w:rPr>
        <w:rFonts w:ascii="Arial" w:hAnsi="Arial" w:hint="default"/>
      </w:rPr>
    </w:lvl>
    <w:lvl w:ilvl="3" w:tplc="76A4E08E" w:tentative="1">
      <w:start w:val="1"/>
      <w:numFmt w:val="bullet"/>
      <w:lvlText w:val="•"/>
      <w:lvlJc w:val="left"/>
      <w:pPr>
        <w:tabs>
          <w:tab w:val="num" w:pos="2880"/>
        </w:tabs>
        <w:ind w:left="2880" w:hanging="360"/>
      </w:pPr>
      <w:rPr>
        <w:rFonts w:ascii="Arial" w:hAnsi="Arial" w:hint="default"/>
      </w:rPr>
    </w:lvl>
    <w:lvl w:ilvl="4" w:tplc="55DAFECC" w:tentative="1">
      <w:start w:val="1"/>
      <w:numFmt w:val="bullet"/>
      <w:lvlText w:val="•"/>
      <w:lvlJc w:val="left"/>
      <w:pPr>
        <w:tabs>
          <w:tab w:val="num" w:pos="3600"/>
        </w:tabs>
        <w:ind w:left="3600" w:hanging="360"/>
      </w:pPr>
      <w:rPr>
        <w:rFonts w:ascii="Arial" w:hAnsi="Arial" w:hint="default"/>
      </w:rPr>
    </w:lvl>
    <w:lvl w:ilvl="5" w:tplc="A532E722" w:tentative="1">
      <w:start w:val="1"/>
      <w:numFmt w:val="bullet"/>
      <w:lvlText w:val="•"/>
      <w:lvlJc w:val="left"/>
      <w:pPr>
        <w:tabs>
          <w:tab w:val="num" w:pos="4320"/>
        </w:tabs>
        <w:ind w:left="4320" w:hanging="360"/>
      </w:pPr>
      <w:rPr>
        <w:rFonts w:ascii="Arial" w:hAnsi="Arial" w:hint="default"/>
      </w:rPr>
    </w:lvl>
    <w:lvl w:ilvl="6" w:tplc="8014E7CE" w:tentative="1">
      <w:start w:val="1"/>
      <w:numFmt w:val="bullet"/>
      <w:lvlText w:val="•"/>
      <w:lvlJc w:val="left"/>
      <w:pPr>
        <w:tabs>
          <w:tab w:val="num" w:pos="5040"/>
        </w:tabs>
        <w:ind w:left="5040" w:hanging="360"/>
      </w:pPr>
      <w:rPr>
        <w:rFonts w:ascii="Arial" w:hAnsi="Arial" w:hint="default"/>
      </w:rPr>
    </w:lvl>
    <w:lvl w:ilvl="7" w:tplc="7B1A1C5C" w:tentative="1">
      <w:start w:val="1"/>
      <w:numFmt w:val="bullet"/>
      <w:lvlText w:val="•"/>
      <w:lvlJc w:val="left"/>
      <w:pPr>
        <w:tabs>
          <w:tab w:val="num" w:pos="5760"/>
        </w:tabs>
        <w:ind w:left="5760" w:hanging="360"/>
      </w:pPr>
      <w:rPr>
        <w:rFonts w:ascii="Arial" w:hAnsi="Arial" w:hint="default"/>
      </w:rPr>
    </w:lvl>
    <w:lvl w:ilvl="8" w:tplc="44F001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5074170"/>
    <w:multiLevelType w:val="hybridMultilevel"/>
    <w:tmpl w:val="A99EBCC6"/>
    <w:lvl w:ilvl="0" w:tplc="ABA8CB2A">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26D32249"/>
    <w:multiLevelType w:val="hybridMultilevel"/>
    <w:tmpl w:val="E31AD98E"/>
    <w:lvl w:ilvl="0" w:tplc="B3901394">
      <w:start w:val="1"/>
      <w:numFmt w:val="bullet"/>
      <w:lvlText w:val="•"/>
      <w:lvlJc w:val="left"/>
      <w:pPr>
        <w:tabs>
          <w:tab w:val="num" w:pos="720"/>
        </w:tabs>
        <w:ind w:left="720" w:hanging="360"/>
      </w:pPr>
      <w:rPr>
        <w:rFonts w:ascii="Arial" w:hAnsi="Arial" w:hint="default"/>
      </w:rPr>
    </w:lvl>
    <w:lvl w:ilvl="1" w:tplc="6090DDD8" w:tentative="1">
      <w:start w:val="1"/>
      <w:numFmt w:val="bullet"/>
      <w:lvlText w:val="•"/>
      <w:lvlJc w:val="left"/>
      <w:pPr>
        <w:tabs>
          <w:tab w:val="num" w:pos="1440"/>
        </w:tabs>
        <w:ind w:left="1440" w:hanging="360"/>
      </w:pPr>
      <w:rPr>
        <w:rFonts w:ascii="Arial" w:hAnsi="Arial" w:hint="default"/>
      </w:rPr>
    </w:lvl>
    <w:lvl w:ilvl="2" w:tplc="29AAB560" w:tentative="1">
      <w:start w:val="1"/>
      <w:numFmt w:val="bullet"/>
      <w:lvlText w:val="•"/>
      <w:lvlJc w:val="left"/>
      <w:pPr>
        <w:tabs>
          <w:tab w:val="num" w:pos="2160"/>
        </w:tabs>
        <w:ind w:left="2160" w:hanging="360"/>
      </w:pPr>
      <w:rPr>
        <w:rFonts w:ascii="Arial" w:hAnsi="Arial" w:hint="default"/>
      </w:rPr>
    </w:lvl>
    <w:lvl w:ilvl="3" w:tplc="AB729F44" w:tentative="1">
      <w:start w:val="1"/>
      <w:numFmt w:val="bullet"/>
      <w:lvlText w:val="•"/>
      <w:lvlJc w:val="left"/>
      <w:pPr>
        <w:tabs>
          <w:tab w:val="num" w:pos="2880"/>
        </w:tabs>
        <w:ind w:left="2880" w:hanging="360"/>
      </w:pPr>
      <w:rPr>
        <w:rFonts w:ascii="Arial" w:hAnsi="Arial" w:hint="default"/>
      </w:rPr>
    </w:lvl>
    <w:lvl w:ilvl="4" w:tplc="6CB48D0E" w:tentative="1">
      <w:start w:val="1"/>
      <w:numFmt w:val="bullet"/>
      <w:lvlText w:val="•"/>
      <w:lvlJc w:val="left"/>
      <w:pPr>
        <w:tabs>
          <w:tab w:val="num" w:pos="3600"/>
        </w:tabs>
        <w:ind w:left="3600" w:hanging="360"/>
      </w:pPr>
      <w:rPr>
        <w:rFonts w:ascii="Arial" w:hAnsi="Arial" w:hint="default"/>
      </w:rPr>
    </w:lvl>
    <w:lvl w:ilvl="5" w:tplc="D794C7D2" w:tentative="1">
      <w:start w:val="1"/>
      <w:numFmt w:val="bullet"/>
      <w:lvlText w:val="•"/>
      <w:lvlJc w:val="left"/>
      <w:pPr>
        <w:tabs>
          <w:tab w:val="num" w:pos="4320"/>
        </w:tabs>
        <w:ind w:left="4320" w:hanging="360"/>
      </w:pPr>
      <w:rPr>
        <w:rFonts w:ascii="Arial" w:hAnsi="Arial" w:hint="default"/>
      </w:rPr>
    </w:lvl>
    <w:lvl w:ilvl="6" w:tplc="4894EACC" w:tentative="1">
      <w:start w:val="1"/>
      <w:numFmt w:val="bullet"/>
      <w:lvlText w:val="•"/>
      <w:lvlJc w:val="left"/>
      <w:pPr>
        <w:tabs>
          <w:tab w:val="num" w:pos="5040"/>
        </w:tabs>
        <w:ind w:left="5040" w:hanging="360"/>
      </w:pPr>
      <w:rPr>
        <w:rFonts w:ascii="Arial" w:hAnsi="Arial" w:hint="default"/>
      </w:rPr>
    </w:lvl>
    <w:lvl w:ilvl="7" w:tplc="19E8190C" w:tentative="1">
      <w:start w:val="1"/>
      <w:numFmt w:val="bullet"/>
      <w:lvlText w:val="•"/>
      <w:lvlJc w:val="left"/>
      <w:pPr>
        <w:tabs>
          <w:tab w:val="num" w:pos="5760"/>
        </w:tabs>
        <w:ind w:left="5760" w:hanging="360"/>
      </w:pPr>
      <w:rPr>
        <w:rFonts w:ascii="Arial" w:hAnsi="Arial" w:hint="default"/>
      </w:rPr>
    </w:lvl>
    <w:lvl w:ilvl="8" w:tplc="3F2870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A1C3405"/>
    <w:multiLevelType w:val="hybridMultilevel"/>
    <w:tmpl w:val="B0486AFC"/>
    <w:lvl w:ilvl="0" w:tplc="DE6696C4">
      <w:start w:val="1"/>
      <w:numFmt w:val="bullet"/>
      <w:lvlText w:val="•"/>
      <w:lvlJc w:val="left"/>
      <w:pPr>
        <w:tabs>
          <w:tab w:val="num" w:pos="720"/>
        </w:tabs>
        <w:ind w:left="720" w:hanging="360"/>
      </w:pPr>
      <w:rPr>
        <w:rFonts w:ascii="Arial" w:hAnsi="Arial" w:hint="default"/>
      </w:rPr>
    </w:lvl>
    <w:lvl w:ilvl="1" w:tplc="549C7860" w:tentative="1">
      <w:start w:val="1"/>
      <w:numFmt w:val="bullet"/>
      <w:lvlText w:val="•"/>
      <w:lvlJc w:val="left"/>
      <w:pPr>
        <w:tabs>
          <w:tab w:val="num" w:pos="1440"/>
        </w:tabs>
        <w:ind w:left="1440" w:hanging="360"/>
      </w:pPr>
      <w:rPr>
        <w:rFonts w:ascii="Arial" w:hAnsi="Arial" w:hint="default"/>
      </w:rPr>
    </w:lvl>
    <w:lvl w:ilvl="2" w:tplc="76F86594" w:tentative="1">
      <w:start w:val="1"/>
      <w:numFmt w:val="bullet"/>
      <w:lvlText w:val="•"/>
      <w:lvlJc w:val="left"/>
      <w:pPr>
        <w:tabs>
          <w:tab w:val="num" w:pos="2160"/>
        </w:tabs>
        <w:ind w:left="2160" w:hanging="360"/>
      </w:pPr>
      <w:rPr>
        <w:rFonts w:ascii="Arial" w:hAnsi="Arial" w:hint="default"/>
      </w:rPr>
    </w:lvl>
    <w:lvl w:ilvl="3" w:tplc="776E3BF0" w:tentative="1">
      <w:start w:val="1"/>
      <w:numFmt w:val="bullet"/>
      <w:lvlText w:val="•"/>
      <w:lvlJc w:val="left"/>
      <w:pPr>
        <w:tabs>
          <w:tab w:val="num" w:pos="2880"/>
        </w:tabs>
        <w:ind w:left="2880" w:hanging="360"/>
      </w:pPr>
      <w:rPr>
        <w:rFonts w:ascii="Arial" w:hAnsi="Arial" w:hint="default"/>
      </w:rPr>
    </w:lvl>
    <w:lvl w:ilvl="4" w:tplc="F6EE8F1E" w:tentative="1">
      <w:start w:val="1"/>
      <w:numFmt w:val="bullet"/>
      <w:lvlText w:val="•"/>
      <w:lvlJc w:val="left"/>
      <w:pPr>
        <w:tabs>
          <w:tab w:val="num" w:pos="3600"/>
        </w:tabs>
        <w:ind w:left="3600" w:hanging="360"/>
      </w:pPr>
      <w:rPr>
        <w:rFonts w:ascii="Arial" w:hAnsi="Arial" w:hint="default"/>
      </w:rPr>
    </w:lvl>
    <w:lvl w:ilvl="5" w:tplc="F8C68E52" w:tentative="1">
      <w:start w:val="1"/>
      <w:numFmt w:val="bullet"/>
      <w:lvlText w:val="•"/>
      <w:lvlJc w:val="left"/>
      <w:pPr>
        <w:tabs>
          <w:tab w:val="num" w:pos="4320"/>
        </w:tabs>
        <w:ind w:left="4320" w:hanging="360"/>
      </w:pPr>
      <w:rPr>
        <w:rFonts w:ascii="Arial" w:hAnsi="Arial" w:hint="default"/>
      </w:rPr>
    </w:lvl>
    <w:lvl w:ilvl="6" w:tplc="72D2676C" w:tentative="1">
      <w:start w:val="1"/>
      <w:numFmt w:val="bullet"/>
      <w:lvlText w:val="•"/>
      <w:lvlJc w:val="left"/>
      <w:pPr>
        <w:tabs>
          <w:tab w:val="num" w:pos="5040"/>
        </w:tabs>
        <w:ind w:left="5040" w:hanging="360"/>
      </w:pPr>
      <w:rPr>
        <w:rFonts w:ascii="Arial" w:hAnsi="Arial" w:hint="default"/>
      </w:rPr>
    </w:lvl>
    <w:lvl w:ilvl="7" w:tplc="13224DBE" w:tentative="1">
      <w:start w:val="1"/>
      <w:numFmt w:val="bullet"/>
      <w:lvlText w:val="•"/>
      <w:lvlJc w:val="left"/>
      <w:pPr>
        <w:tabs>
          <w:tab w:val="num" w:pos="5760"/>
        </w:tabs>
        <w:ind w:left="5760" w:hanging="360"/>
      </w:pPr>
      <w:rPr>
        <w:rFonts w:ascii="Arial" w:hAnsi="Arial" w:hint="default"/>
      </w:rPr>
    </w:lvl>
    <w:lvl w:ilvl="8" w:tplc="BFA233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B506331"/>
    <w:multiLevelType w:val="hybridMultilevel"/>
    <w:tmpl w:val="17E89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C2531C1"/>
    <w:multiLevelType w:val="hybridMultilevel"/>
    <w:tmpl w:val="7E26EC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CAC7E12"/>
    <w:multiLevelType w:val="hybridMultilevel"/>
    <w:tmpl w:val="089E04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1316CAD"/>
    <w:multiLevelType w:val="hybridMultilevel"/>
    <w:tmpl w:val="BD342B78"/>
    <w:lvl w:ilvl="0" w:tplc="3EE4417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31FD683D"/>
    <w:multiLevelType w:val="hybridMultilevel"/>
    <w:tmpl w:val="8AB00BBE"/>
    <w:lvl w:ilvl="0" w:tplc="EB5E0EB2">
      <w:start w:val="1"/>
      <w:numFmt w:val="bullet"/>
      <w:lvlText w:val="•"/>
      <w:lvlJc w:val="left"/>
      <w:pPr>
        <w:tabs>
          <w:tab w:val="num" w:pos="720"/>
        </w:tabs>
        <w:ind w:left="720" w:hanging="360"/>
      </w:pPr>
      <w:rPr>
        <w:rFonts w:ascii="Arial" w:hAnsi="Arial" w:hint="default"/>
      </w:rPr>
    </w:lvl>
    <w:lvl w:ilvl="1" w:tplc="3604C6F8" w:tentative="1">
      <w:start w:val="1"/>
      <w:numFmt w:val="bullet"/>
      <w:lvlText w:val="•"/>
      <w:lvlJc w:val="left"/>
      <w:pPr>
        <w:tabs>
          <w:tab w:val="num" w:pos="1440"/>
        </w:tabs>
        <w:ind w:left="1440" w:hanging="360"/>
      </w:pPr>
      <w:rPr>
        <w:rFonts w:ascii="Arial" w:hAnsi="Arial" w:hint="default"/>
      </w:rPr>
    </w:lvl>
    <w:lvl w:ilvl="2" w:tplc="9E9AE2E0" w:tentative="1">
      <w:start w:val="1"/>
      <w:numFmt w:val="bullet"/>
      <w:lvlText w:val="•"/>
      <w:lvlJc w:val="left"/>
      <w:pPr>
        <w:tabs>
          <w:tab w:val="num" w:pos="2160"/>
        </w:tabs>
        <w:ind w:left="2160" w:hanging="360"/>
      </w:pPr>
      <w:rPr>
        <w:rFonts w:ascii="Arial" w:hAnsi="Arial" w:hint="default"/>
      </w:rPr>
    </w:lvl>
    <w:lvl w:ilvl="3" w:tplc="5682517E" w:tentative="1">
      <w:start w:val="1"/>
      <w:numFmt w:val="bullet"/>
      <w:lvlText w:val="•"/>
      <w:lvlJc w:val="left"/>
      <w:pPr>
        <w:tabs>
          <w:tab w:val="num" w:pos="2880"/>
        </w:tabs>
        <w:ind w:left="2880" w:hanging="360"/>
      </w:pPr>
      <w:rPr>
        <w:rFonts w:ascii="Arial" w:hAnsi="Arial" w:hint="default"/>
      </w:rPr>
    </w:lvl>
    <w:lvl w:ilvl="4" w:tplc="BE069136" w:tentative="1">
      <w:start w:val="1"/>
      <w:numFmt w:val="bullet"/>
      <w:lvlText w:val="•"/>
      <w:lvlJc w:val="left"/>
      <w:pPr>
        <w:tabs>
          <w:tab w:val="num" w:pos="3600"/>
        </w:tabs>
        <w:ind w:left="3600" w:hanging="360"/>
      </w:pPr>
      <w:rPr>
        <w:rFonts w:ascii="Arial" w:hAnsi="Arial" w:hint="default"/>
      </w:rPr>
    </w:lvl>
    <w:lvl w:ilvl="5" w:tplc="61429C04" w:tentative="1">
      <w:start w:val="1"/>
      <w:numFmt w:val="bullet"/>
      <w:lvlText w:val="•"/>
      <w:lvlJc w:val="left"/>
      <w:pPr>
        <w:tabs>
          <w:tab w:val="num" w:pos="4320"/>
        </w:tabs>
        <w:ind w:left="4320" w:hanging="360"/>
      </w:pPr>
      <w:rPr>
        <w:rFonts w:ascii="Arial" w:hAnsi="Arial" w:hint="default"/>
      </w:rPr>
    </w:lvl>
    <w:lvl w:ilvl="6" w:tplc="C826FFAE" w:tentative="1">
      <w:start w:val="1"/>
      <w:numFmt w:val="bullet"/>
      <w:lvlText w:val="•"/>
      <w:lvlJc w:val="left"/>
      <w:pPr>
        <w:tabs>
          <w:tab w:val="num" w:pos="5040"/>
        </w:tabs>
        <w:ind w:left="5040" w:hanging="360"/>
      </w:pPr>
      <w:rPr>
        <w:rFonts w:ascii="Arial" w:hAnsi="Arial" w:hint="default"/>
      </w:rPr>
    </w:lvl>
    <w:lvl w:ilvl="7" w:tplc="7792AB86" w:tentative="1">
      <w:start w:val="1"/>
      <w:numFmt w:val="bullet"/>
      <w:lvlText w:val="•"/>
      <w:lvlJc w:val="left"/>
      <w:pPr>
        <w:tabs>
          <w:tab w:val="num" w:pos="5760"/>
        </w:tabs>
        <w:ind w:left="5760" w:hanging="360"/>
      </w:pPr>
      <w:rPr>
        <w:rFonts w:ascii="Arial" w:hAnsi="Arial" w:hint="default"/>
      </w:rPr>
    </w:lvl>
    <w:lvl w:ilvl="8" w:tplc="ABCC484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2CF7678"/>
    <w:multiLevelType w:val="hybridMultilevel"/>
    <w:tmpl w:val="42A893A2"/>
    <w:lvl w:ilvl="0" w:tplc="420E9244">
      <w:start w:val="1"/>
      <w:numFmt w:val="bullet"/>
      <w:lvlText w:val="•"/>
      <w:lvlJc w:val="left"/>
      <w:pPr>
        <w:tabs>
          <w:tab w:val="num" w:pos="720"/>
        </w:tabs>
        <w:ind w:left="720" w:hanging="360"/>
      </w:pPr>
      <w:rPr>
        <w:rFonts w:ascii="Arial" w:hAnsi="Arial" w:hint="default"/>
      </w:rPr>
    </w:lvl>
    <w:lvl w:ilvl="1" w:tplc="BC00055E" w:tentative="1">
      <w:start w:val="1"/>
      <w:numFmt w:val="bullet"/>
      <w:lvlText w:val="•"/>
      <w:lvlJc w:val="left"/>
      <w:pPr>
        <w:tabs>
          <w:tab w:val="num" w:pos="1440"/>
        </w:tabs>
        <w:ind w:left="1440" w:hanging="360"/>
      </w:pPr>
      <w:rPr>
        <w:rFonts w:ascii="Arial" w:hAnsi="Arial" w:hint="default"/>
      </w:rPr>
    </w:lvl>
    <w:lvl w:ilvl="2" w:tplc="3692D184" w:tentative="1">
      <w:start w:val="1"/>
      <w:numFmt w:val="bullet"/>
      <w:lvlText w:val="•"/>
      <w:lvlJc w:val="left"/>
      <w:pPr>
        <w:tabs>
          <w:tab w:val="num" w:pos="2160"/>
        </w:tabs>
        <w:ind w:left="2160" w:hanging="360"/>
      </w:pPr>
      <w:rPr>
        <w:rFonts w:ascii="Arial" w:hAnsi="Arial" w:hint="default"/>
      </w:rPr>
    </w:lvl>
    <w:lvl w:ilvl="3" w:tplc="432C7DBA" w:tentative="1">
      <w:start w:val="1"/>
      <w:numFmt w:val="bullet"/>
      <w:lvlText w:val="•"/>
      <w:lvlJc w:val="left"/>
      <w:pPr>
        <w:tabs>
          <w:tab w:val="num" w:pos="2880"/>
        </w:tabs>
        <w:ind w:left="2880" w:hanging="360"/>
      </w:pPr>
      <w:rPr>
        <w:rFonts w:ascii="Arial" w:hAnsi="Arial" w:hint="default"/>
      </w:rPr>
    </w:lvl>
    <w:lvl w:ilvl="4" w:tplc="AE0CADC6" w:tentative="1">
      <w:start w:val="1"/>
      <w:numFmt w:val="bullet"/>
      <w:lvlText w:val="•"/>
      <w:lvlJc w:val="left"/>
      <w:pPr>
        <w:tabs>
          <w:tab w:val="num" w:pos="3600"/>
        </w:tabs>
        <w:ind w:left="3600" w:hanging="360"/>
      </w:pPr>
      <w:rPr>
        <w:rFonts w:ascii="Arial" w:hAnsi="Arial" w:hint="default"/>
      </w:rPr>
    </w:lvl>
    <w:lvl w:ilvl="5" w:tplc="F77E4C3E" w:tentative="1">
      <w:start w:val="1"/>
      <w:numFmt w:val="bullet"/>
      <w:lvlText w:val="•"/>
      <w:lvlJc w:val="left"/>
      <w:pPr>
        <w:tabs>
          <w:tab w:val="num" w:pos="4320"/>
        </w:tabs>
        <w:ind w:left="4320" w:hanging="360"/>
      </w:pPr>
      <w:rPr>
        <w:rFonts w:ascii="Arial" w:hAnsi="Arial" w:hint="default"/>
      </w:rPr>
    </w:lvl>
    <w:lvl w:ilvl="6" w:tplc="3BAE1486" w:tentative="1">
      <w:start w:val="1"/>
      <w:numFmt w:val="bullet"/>
      <w:lvlText w:val="•"/>
      <w:lvlJc w:val="left"/>
      <w:pPr>
        <w:tabs>
          <w:tab w:val="num" w:pos="5040"/>
        </w:tabs>
        <w:ind w:left="5040" w:hanging="360"/>
      </w:pPr>
      <w:rPr>
        <w:rFonts w:ascii="Arial" w:hAnsi="Arial" w:hint="default"/>
      </w:rPr>
    </w:lvl>
    <w:lvl w:ilvl="7" w:tplc="B1D8437C" w:tentative="1">
      <w:start w:val="1"/>
      <w:numFmt w:val="bullet"/>
      <w:lvlText w:val="•"/>
      <w:lvlJc w:val="left"/>
      <w:pPr>
        <w:tabs>
          <w:tab w:val="num" w:pos="5760"/>
        </w:tabs>
        <w:ind w:left="5760" w:hanging="360"/>
      </w:pPr>
      <w:rPr>
        <w:rFonts w:ascii="Arial" w:hAnsi="Arial" w:hint="default"/>
      </w:rPr>
    </w:lvl>
    <w:lvl w:ilvl="8" w:tplc="537E76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351629D"/>
    <w:multiLevelType w:val="hybridMultilevel"/>
    <w:tmpl w:val="D7080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34EF6CBE"/>
    <w:multiLevelType w:val="hybridMultilevel"/>
    <w:tmpl w:val="2076DAF6"/>
    <w:lvl w:ilvl="0" w:tplc="9680300C">
      <w:start w:val="1"/>
      <w:numFmt w:val="bullet"/>
      <w:lvlText w:val="•"/>
      <w:lvlJc w:val="left"/>
      <w:pPr>
        <w:tabs>
          <w:tab w:val="num" w:pos="720"/>
        </w:tabs>
        <w:ind w:left="720" w:hanging="360"/>
      </w:pPr>
      <w:rPr>
        <w:rFonts w:ascii="Arial" w:hAnsi="Arial" w:hint="default"/>
      </w:rPr>
    </w:lvl>
    <w:lvl w:ilvl="1" w:tplc="A9DC0BDA" w:tentative="1">
      <w:start w:val="1"/>
      <w:numFmt w:val="bullet"/>
      <w:lvlText w:val="•"/>
      <w:lvlJc w:val="left"/>
      <w:pPr>
        <w:tabs>
          <w:tab w:val="num" w:pos="1440"/>
        </w:tabs>
        <w:ind w:left="1440" w:hanging="360"/>
      </w:pPr>
      <w:rPr>
        <w:rFonts w:ascii="Arial" w:hAnsi="Arial" w:hint="default"/>
      </w:rPr>
    </w:lvl>
    <w:lvl w:ilvl="2" w:tplc="05A84986" w:tentative="1">
      <w:start w:val="1"/>
      <w:numFmt w:val="bullet"/>
      <w:lvlText w:val="•"/>
      <w:lvlJc w:val="left"/>
      <w:pPr>
        <w:tabs>
          <w:tab w:val="num" w:pos="2160"/>
        </w:tabs>
        <w:ind w:left="2160" w:hanging="360"/>
      </w:pPr>
      <w:rPr>
        <w:rFonts w:ascii="Arial" w:hAnsi="Arial" w:hint="default"/>
      </w:rPr>
    </w:lvl>
    <w:lvl w:ilvl="3" w:tplc="0CEC39A8" w:tentative="1">
      <w:start w:val="1"/>
      <w:numFmt w:val="bullet"/>
      <w:lvlText w:val="•"/>
      <w:lvlJc w:val="left"/>
      <w:pPr>
        <w:tabs>
          <w:tab w:val="num" w:pos="2880"/>
        </w:tabs>
        <w:ind w:left="2880" w:hanging="360"/>
      </w:pPr>
      <w:rPr>
        <w:rFonts w:ascii="Arial" w:hAnsi="Arial" w:hint="default"/>
      </w:rPr>
    </w:lvl>
    <w:lvl w:ilvl="4" w:tplc="409E552A" w:tentative="1">
      <w:start w:val="1"/>
      <w:numFmt w:val="bullet"/>
      <w:lvlText w:val="•"/>
      <w:lvlJc w:val="left"/>
      <w:pPr>
        <w:tabs>
          <w:tab w:val="num" w:pos="3600"/>
        </w:tabs>
        <w:ind w:left="3600" w:hanging="360"/>
      </w:pPr>
      <w:rPr>
        <w:rFonts w:ascii="Arial" w:hAnsi="Arial" w:hint="default"/>
      </w:rPr>
    </w:lvl>
    <w:lvl w:ilvl="5" w:tplc="801C54EC" w:tentative="1">
      <w:start w:val="1"/>
      <w:numFmt w:val="bullet"/>
      <w:lvlText w:val="•"/>
      <w:lvlJc w:val="left"/>
      <w:pPr>
        <w:tabs>
          <w:tab w:val="num" w:pos="4320"/>
        </w:tabs>
        <w:ind w:left="4320" w:hanging="360"/>
      </w:pPr>
      <w:rPr>
        <w:rFonts w:ascii="Arial" w:hAnsi="Arial" w:hint="default"/>
      </w:rPr>
    </w:lvl>
    <w:lvl w:ilvl="6" w:tplc="7DC0C6EA" w:tentative="1">
      <w:start w:val="1"/>
      <w:numFmt w:val="bullet"/>
      <w:lvlText w:val="•"/>
      <w:lvlJc w:val="left"/>
      <w:pPr>
        <w:tabs>
          <w:tab w:val="num" w:pos="5040"/>
        </w:tabs>
        <w:ind w:left="5040" w:hanging="360"/>
      </w:pPr>
      <w:rPr>
        <w:rFonts w:ascii="Arial" w:hAnsi="Arial" w:hint="default"/>
      </w:rPr>
    </w:lvl>
    <w:lvl w:ilvl="7" w:tplc="98AEBF0A" w:tentative="1">
      <w:start w:val="1"/>
      <w:numFmt w:val="bullet"/>
      <w:lvlText w:val="•"/>
      <w:lvlJc w:val="left"/>
      <w:pPr>
        <w:tabs>
          <w:tab w:val="num" w:pos="5760"/>
        </w:tabs>
        <w:ind w:left="5760" w:hanging="360"/>
      </w:pPr>
      <w:rPr>
        <w:rFonts w:ascii="Arial" w:hAnsi="Arial" w:hint="default"/>
      </w:rPr>
    </w:lvl>
    <w:lvl w:ilvl="8" w:tplc="986046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AEF1FA3"/>
    <w:multiLevelType w:val="hybridMultilevel"/>
    <w:tmpl w:val="E84426D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B747EF8"/>
    <w:multiLevelType w:val="hybridMultilevel"/>
    <w:tmpl w:val="8ED4C444"/>
    <w:lvl w:ilvl="0" w:tplc="DA883026">
      <w:start w:val="1"/>
      <w:numFmt w:val="bullet"/>
      <w:lvlText w:val="•"/>
      <w:lvlJc w:val="left"/>
      <w:pPr>
        <w:tabs>
          <w:tab w:val="num" w:pos="720"/>
        </w:tabs>
        <w:ind w:left="720" w:hanging="360"/>
      </w:pPr>
      <w:rPr>
        <w:rFonts w:ascii="Arial" w:hAnsi="Arial" w:hint="default"/>
      </w:rPr>
    </w:lvl>
    <w:lvl w:ilvl="1" w:tplc="69F0A538" w:tentative="1">
      <w:start w:val="1"/>
      <w:numFmt w:val="bullet"/>
      <w:lvlText w:val="•"/>
      <w:lvlJc w:val="left"/>
      <w:pPr>
        <w:tabs>
          <w:tab w:val="num" w:pos="1440"/>
        </w:tabs>
        <w:ind w:left="1440" w:hanging="360"/>
      </w:pPr>
      <w:rPr>
        <w:rFonts w:ascii="Arial" w:hAnsi="Arial" w:hint="default"/>
      </w:rPr>
    </w:lvl>
    <w:lvl w:ilvl="2" w:tplc="BD50365C" w:tentative="1">
      <w:start w:val="1"/>
      <w:numFmt w:val="bullet"/>
      <w:lvlText w:val="•"/>
      <w:lvlJc w:val="left"/>
      <w:pPr>
        <w:tabs>
          <w:tab w:val="num" w:pos="2160"/>
        </w:tabs>
        <w:ind w:left="2160" w:hanging="360"/>
      </w:pPr>
      <w:rPr>
        <w:rFonts w:ascii="Arial" w:hAnsi="Arial" w:hint="default"/>
      </w:rPr>
    </w:lvl>
    <w:lvl w:ilvl="3" w:tplc="DB54CD44" w:tentative="1">
      <w:start w:val="1"/>
      <w:numFmt w:val="bullet"/>
      <w:lvlText w:val="•"/>
      <w:lvlJc w:val="left"/>
      <w:pPr>
        <w:tabs>
          <w:tab w:val="num" w:pos="2880"/>
        </w:tabs>
        <w:ind w:left="2880" w:hanging="360"/>
      </w:pPr>
      <w:rPr>
        <w:rFonts w:ascii="Arial" w:hAnsi="Arial" w:hint="default"/>
      </w:rPr>
    </w:lvl>
    <w:lvl w:ilvl="4" w:tplc="62C6DAFA" w:tentative="1">
      <w:start w:val="1"/>
      <w:numFmt w:val="bullet"/>
      <w:lvlText w:val="•"/>
      <w:lvlJc w:val="left"/>
      <w:pPr>
        <w:tabs>
          <w:tab w:val="num" w:pos="3600"/>
        </w:tabs>
        <w:ind w:left="3600" w:hanging="360"/>
      </w:pPr>
      <w:rPr>
        <w:rFonts w:ascii="Arial" w:hAnsi="Arial" w:hint="default"/>
      </w:rPr>
    </w:lvl>
    <w:lvl w:ilvl="5" w:tplc="5CD85792" w:tentative="1">
      <w:start w:val="1"/>
      <w:numFmt w:val="bullet"/>
      <w:lvlText w:val="•"/>
      <w:lvlJc w:val="left"/>
      <w:pPr>
        <w:tabs>
          <w:tab w:val="num" w:pos="4320"/>
        </w:tabs>
        <w:ind w:left="4320" w:hanging="360"/>
      </w:pPr>
      <w:rPr>
        <w:rFonts w:ascii="Arial" w:hAnsi="Arial" w:hint="default"/>
      </w:rPr>
    </w:lvl>
    <w:lvl w:ilvl="6" w:tplc="DD5EDEA0" w:tentative="1">
      <w:start w:val="1"/>
      <w:numFmt w:val="bullet"/>
      <w:lvlText w:val="•"/>
      <w:lvlJc w:val="left"/>
      <w:pPr>
        <w:tabs>
          <w:tab w:val="num" w:pos="5040"/>
        </w:tabs>
        <w:ind w:left="5040" w:hanging="360"/>
      </w:pPr>
      <w:rPr>
        <w:rFonts w:ascii="Arial" w:hAnsi="Arial" w:hint="default"/>
      </w:rPr>
    </w:lvl>
    <w:lvl w:ilvl="7" w:tplc="5532DED2" w:tentative="1">
      <w:start w:val="1"/>
      <w:numFmt w:val="bullet"/>
      <w:lvlText w:val="•"/>
      <w:lvlJc w:val="left"/>
      <w:pPr>
        <w:tabs>
          <w:tab w:val="num" w:pos="5760"/>
        </w:tabs>
        <w:ind w:left="5760" w:hanging="360"/>
      </w:pPr>
      <w:rPr>
        <w:rFonts w:ascii="Arial" w:hAnsi="Arial" w:hint="default"/>
      </w:rPr>
    </w:lvl>
    <w:lvl w:ilvl="8" w:tplc="BA9EB4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D005D0D"/>
    <w:multiLevelType w:val="hybridMultilevel"/>
    <w:tmpl w:val="7E423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E9B7B02"/>
    <w:multiLevelType w:val="hybridMultilevel"/>
    <w:tmpl w:val="AA4A4BCE"/>
    <w:lvl w:ilvl="0" w:tplc="8424FAF4">
      <w:start w:val="1"/>
      <w:numFmt w:val="bullet"/>
      <w:lvlText w:val="•"/>
      <w:lvlJc w:val="left"/>
      <w:pPr>
        <w:tabs>
          <w:tab w:val="num" w:pos="720"/>
        </w:tabs>
        <w:ind w:left="720" w:hanging="360"/>
      </w:pPr>
      <w:rPr>
        <w:rFonts w:ascii="Arial" w:hAnsi="Arial" w:hint="default"/>
      </w:rPr>
    </w:lvl>
    <w:lvl w:ilvl="1" w:tplc="F2AC321A" w:tentative="1">
      <w:start w:val="1"/>
      <w:numFmt w:val="bullet"/>
      <w:lvlText w:val="•"/>
      <w:lvlJc w:val="left"/>
      <w:pPr>
        <w:tabs>
          <w:tab w:val="num" w:pos="1440"/>
        </w:tabs>
        <w:ind w:left="1440" w:hanging="360"/>
      </w:pPr>
      <w:rPr>
        <w:rFonts w:ascii="Arial" w:hAnsi="Arial" w:hint="default"/>
      </w:rPr>
    </w:lvl>
    <w:lvl w:ilvl="2" w:tplc="9A7648AC" w:tentative="1">
      <w:start w:val="1"/>
      <w:numFmt w:val="bullet"/>
      <w:lvlText w:val="•"/>
      <w:lvlJc w:val="left"/>
      <w:pPr>
        <w:tabs>
          <w:tab w:val="num" w:pos="2160"/>
        </w:tabs>
        <w:ind w:left="2160" w:hanging="360"/>
      </w:pPr>
      <w:rPr>
        <w:rFonts w:ascii="Arial" w:hAnsi="Arial" w:hint="default"/>
      </w:rPr>
    </w:lvl>
    <w:lvl w:ilvl="3" w:tplc="6E60EA6C" w:tentative="1">
      <w:start w:val="1"/>
      <w:numFmt w:val="bullet"/>
      <w:lvlText w:val="•"/>
      <w:lvlJc w:val="left"/>
      <w:pPr>
        <w:tabs>
          <w:tab w:val="num" w:pos="2880"/>
        </w:tabs>
        <w:ind w:left="2880" w:hanging="360"/>
      </w:pPr>
      <w:rPr>
        <w:rFonts w:ascii="Arial" w:hAnsi="Arial" w:hint="default"/>
      </w:rPr>
    </w:lvl>
    <w:lvl w:ilvl="4" w:tplc="B658DEFE" w:tentative="1">
      <w:start w:val="1"/>
      <w:numFmt w:val="bullet"/>
      <w:lvlText w:val="•"/>
      <w:lvlJc w:val="left"/>
      <w:pPr>
        <w:tabs>
          <w:tab w:val="num" w:pos="3600"/>
        </w:tabs>
        <w:ind w:left="3600" w:hanging="360"/>
      </w:pPr>
      <w:rPr>
        <w:rFonts w:ascii="Arial" w:hAnsi="Arial" w:hint="default"/>
      </w:rPr>
    </w:lvl>
    <w:lvl w:ilvl="5" w:tplc="788ACECC" w:tentative="1">
      <w:start w:val="1"/>
      <w:numFmt w:val="bullet"/>
      <w:lvlText w:val="•"/>
      <w:lvlJc w:val="left"/>
      <w:pPr>
        <w:tabs>
          <w:tab w:val="num" w:pos="4320"/>
        </w:tabs>
        <w:ind w:left="4320" w:hanging="360"/>
      </w:pPr>
      <w:rPr>
        <w:rFonts w:ascii="Arial" w:hAnsi="Arial" w:hint="default"/>
      </w:rPr>
    </w:lvl>
    <w:lvl w:ilvl="6" w:tplc="EEA6D7F4" w:tentative="1">
      <w:start w:val="1"/>
      <w:numFmt w:val="bullet"/>
      <w:lvlText w:val="•"/>
      <w:lvlJc w:val="left"/>
      <w:pPr>
        <w:tabs>
          <w:tab w:val="num" w:pos="5040"/>
        </w:tabs>
        <w:ind w:left="5040" w:hanging="360"/>
      </w:pPr>
      <w:rPr>
        <w:rFonts w:ascii="Arial" w:hAnsi="Arial" w:hint="default"/>
      </w:rPr>
    </w:lvl>
    <w:lvl w:ilvl="7" w:tplc="3D147FA4" w:tentative="1">
      <w:start w:val="1"/>
      <w:numFmt w:val="bullet"/>
      <w:lvlText w:val="•"/>
      <w:lvlJc w:val="left"/>
      <w:pPr>
        <w:tabs>
          <w:tab w:val="num" w:pos="5760"/>
        </w:tabs>
        <w:ind w:left="5760" w:hanging="360"/>
      </w:pPr>
      <w:rPr>
        <w:rFonts w:ascii="Arial" w:hAnsi="Arial" w:hint="default"/>
      </w:rPr>
    </w:lvl>
    <w:lvl w:ilvl="8" w:tplc="39A621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FAE3802"/>
    <w:multiLevelType w:val="hybridMultilevel"/>
    <w:tmpl w:val="F056B2A6"/>
    <w:lvl w:ilvl="0" w:tplc="8B0024B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3FE9105C"/>
    <w:multiLevelType w:val="hybridMultilevel"/>
    <w:tmpl w:val="BABE8F16"/>
    <w:lvl w:ilvl="0" w:tplc="D9D2EDFE">
      <w:start w:val="1"/>
      <w:numFmt w:val="bullet"/>
      <w:lvlText w:val="•"/>
      <w:lvlJc w:val="left"/>
      <w:pPr>
        <w:tabs>
          <w:tab w:val="num" w:pos="720"/>
        </w:tabs>
        <w:ind w:left="720" w:hanging="360"/>
      </w:pPr>
      <w:rPr>
        <w:rFonts w:ascii="Arial" w:hAnsi="Arial" w:hint="default"/>
      </w:rPr>
    </w:lvl>
    <w:lvl w:ilvl="1" w:tplc="C590D6C8" w:tentative="1">
      <w:start w:val="1"/>
      <w:numFmt w:val="bullet"/>
      <w:lvlText w:val="•"/>
      <w:lvlJc w:val="left"/>
      <w:pPr>
        <w:tabs>
          <w:tab w:val="num" w:pos="1440"/>
        </w:tabs>
        <w:ind w:left="1440" w:hanging="360"/>
      </w:pPr>
      <w:rPr>
        <w:rFonts w:ascii="Arial" w:hAnsi="Arial" w:hint="default"/>
      </w:rPr>
    </w:lvl>
    <w:lvl w:ilvl="2" w:tplc="7850071C" w:tentative="1">
      <w:start w:val="1"/>
      <w:numFmt w:val="bullet"/>
      <w:lvlText w:val="•"/>
      <w:lvlJc w:val="left"/>
      <w:pPr>
        <w:tabs>
          <w:tab w:val="num" w:pos="2160"/>
        </w:tabs>
        <w:ind w:left="2160" w:hanging="360"/>
      </w:pPr>
      <w:rPr>
        <w:rFonts w:ascii="Arial" w:hAnsi="Arial" w:hint="default"/>
      </w:rPr>
    </w:lvl>
    <w:lvl w:ilvl="3" w:tplc="3B00D9D2" w:tentative="1">
      <w:start w:val="1"/>
      <w:numFmt w:val="bullet"/>
      <w:lvlText w:val="•"/>
      <w:lvlJc w:val="left"/>
      <w:pPr>
        <w:tabs>
          <w:tab w:val="num" w:pos="2880"/>
        </w:tabs>
        <w:ind w:left="2880" w:hanging="360"/>
      </w:pPr>
      <w:rPr>
        <w:rFonts w:ascii="Arial" w:hAnsi="Arial" w:hint="default"/>
      </w:rPr>
    </w:lvl>
    <w:lvl w:ilvl="4" w:tplc="CB6A2280" w:tentative="1">
      <w:start w:val="1"/>
      <w:numFmt w:val="bullet"/>
      <w:lvlText w:val="•"/>
      <w:lvlJc w:val="left"/>
      <w:pPr>
        <w:tabs>
          <w:tab w:val="num" w:pos="3600"/>
        </w:tabs>
        <w:ind w:left="3600" w:hanging="360"/>
      </w:pPr>
      <w:rPr>
        <w:rFonts w:ascii="Arial" w:hAnsi="Arial" w:hint="default"/>
      </w:rPr>
    </w:lvl>
    <w:lvl w:ilvl="5" w:tplc="ECCE1876" w:tentative="1">
      <w:start w:val="1"/>
      <w:numFmt w:val="bullet"/>
      <w:lvlText w:val="•"/>
      <w:lvlJc w:val="left"/>
      <w:pPr>
        <w:tabs>
          <w:tab w:val="num" w:pos="4320"/>
        </w:tabs>
        <w:ind w:left="4320" w:hanging="360"/>
      </w:pPr>
      <w:rPr>
        <w:rFonts w:ascii="Arial" w:hAnsi="Arial" w:hint="default"/>
      </w:rPr>
    </w:lvl>
    <w:lvl w:ilvl="6" w:tplc="DD9AECF4" w:tentative="1">
      <w:start w:val="1"/>
      <w:numFmt w:val="bullet"/>
      <w:lvlText w:val="•"/>
      <w:lvlJc w:val="left"/>
      <w:pPr>
        <w:tabs>
          <w:tab w:val="num" w:pos="5040"/>
        </w:tabs>
        <w:ind w:left="5040" w:hanging="360"/>
      </w:pPr>
      <w:rPr>
        <w:rFonts w:ascii="Arial" w:hAnsi="Arial" w:hint="default"/>
      </w:rPr>
    </w:lvl>
    <w:lvl w:ilvl="7" w:tplc="F086C894" w:tentative="1">
      <w:start w:val="1"/>
      <w:numFmt w:val="bullet"/>
      <w:lvlText w:val="•"/>
      <w:lvlJc w:val="left"/>
      <w:pPr>
        <w:tabs>
          <w:tab w:val="num" w:pos="5760"/>
        </w:tabs>
        <w:ind w:left="5760" w:hanging="360"/>
      </w:pPr>
      <w:rPr>
        <w:rFonts w:ascii="Arial" w:hAnsi="Arial" w:hint="default"/>
      </w:rPr>
    </w:lvl>
    <w:lvl w:ilvl="8" w:tplc="52F867B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1DE1768"/>
    <w:multiLevelType w:val="hybridMultilevel"/>
    <w:tmpl w:val="552CD376"/>
    <w:lvl w:ilvl="0" w:tplc="DB3E6D3E">
      <w:start w:val="1"/>
      <w:numFmt w:val="bullet"/>
      <w:lvlText w:val="•"/>
      <w:lvlJc w:val="left"/>
      <w:pPr>
        <w:tabs>
          <w:tab w:val="num" w:pos="720"/>
        </w:tabs>
        <w:ind w:left="720" w:hanging="360"/>
      </w:pPr>
      <w:rPr>
        <w:rFonts w:ascii="Arial" w:hAnsi="Arial" w:hint="default"/>
      </w:rPr>
    </w:lvl>
    <w:lvl w:ilvl="1" w:tplc="464E71A8" w:tentative="1">
      <w:start w:val="1"/>
      <w:numFmt w:val="bullet"/>
      <w:lvlText w:val="•"/>
      <w:lvlJc w:val="left"/>
      <w:pPr>
        <w:tabs>
          <w:tab w:val="num" w:pos="1440"/>
        </w:tabs>
        <w:ind w:left="1440" w:hanging="360"/>
      </w:pPr>
      <w:rPr>
        <w:rFonts w:ascii="Arial" w:hAnsi="Arial" w:hint="default"/>
      </w:rPr>
    </w:lvl>
    <w:lvl w:ilvl="2" w:tplc="959851EC" w:tentative="1">
      <w:start w:val="1"/>
      <w:numFmt w:val="bullet"/>
      <w:lvlText w:val="•"/>
      <w:lvlJc w:val="left"/>
      <w:pPr>
        <w:tabs>
          <w:tab w:val="num" w:pos="2160"/>
        </w:tabs>
        <w:ind w:left="2160" w:hanging="360"/>
      </w:pPr>
      <w:rPr>
        <w:rFonts w:ascii="Arial" w:hAnsi="Arial" w:hint="default"/>
      </w:rPr>
    </w:lvl>
    <w:lvl w:ilvl="3" w:tplc="2B60516E" w:tentative="1">
      <w:start w:val="1"/>
      <w:numFmt w:val="bullet"/>
      <w:lvlText w:val="•"/>
      <w:lvlJc w:val="left"/>
      <w:pPr>
        <w:tabs>
          <w:tab w:val="num" w:pos="2880"/>
        </w:tabs>
        <w:ind w:left="2880" w:hanging="360"/>
      </w:pPr>
      <w:rPr>
        <w:rFonts w:ascii="Arial" w:hAnsi="Arial" w:hint="default"/>
      </w:rPr>
    </w:lvl>
    <w:lvl w:ilvl="4" w:tplc="6B7288A0" w:tentative="1">
      <w:start w:val="1"/>
      <w:numFmt w:val="bullet"/>
      <w:lvlText w:val="•"/>
      <w:lvlJc w:val="left"/>
      <w:pPr>
        <w:tabs>
          <w:tab w:val="num" w:pos="3600"/>
        </w:tabs>
        <w:ind w:left="3600" w:hanging="360"/>
      </w:pPr>
      <w:rPr>
        <w:rFonts w:ascii="Arial" w:hAnsi="Arial" w:hint="default"/>
      </w:rPr>
    </w:lvl>
    <w:lvl w:ilvl="5" w:tplc="F37A3FD2" w:tentative="1">
      <w:start w:val="1"/>
      <w:numFmt w:val="bullet"/>
      <w:lvlText w:val="•"/>
      <w:lvlJc w:val="left"/>
      <w:pPr>
        <w:tabs>
          <w:tab w:val="num" w:pos="4320"/>
        </w:tabs>
        <w:ind w:left="4320" w:hanging="360"/>
      </w:pPr>
      <w:rPr>
        <w:rFonts w:ascii="Arial" w:hAnsi="Arial" w:hint="default"/>
      </w:rPr>
    </w:lvl>
    <w:lvl w:ilvl="6" w:tplc="C9B49868" w:tentative="1">
      <w:start w:val="1"/>
      <w:numFmt w:val="bullet"/>
      <w:lvlText w:val="•"/>
      <w:lvlJc w:val="left"/>
      <w:pPr>
        <w:tabs>
          <w:tab w:val="num" w:pos="5040"/>
        </w:tabs>
        <w:ind w:left="5040" w:hanging="360"/>
      </w:pPr>
      <w:rPr>
        <w:rFonts w:ascii="Arial" w:hAnsi="Arial" w:hint="default"/>
      </w:rPr>
    </w:lvl>
    <w:lvl w:ilvl="7" w:tplc="350EC054" w:tentative="1">
      <w:start w:val="1"/>
      <w:numFmt w:val="bullet"/>
      <w:lvlText w:val="•"/>
      <w:lvlJc w:val="left"/>
      <w:pPr>
        <w:tabs>
          <w:tab w:val="num" w:pos="5760"/>
        </w:tabs>
        <w:ind w:left="5760" w:hanging="360"/>
      </w:pPr>
      <w:rPr>
        <w:rFonts w:ascii="Arial" w:hAnsi="Arial" w:hint="default"/>
      </w:rPr>
    </w:lvl>
    <w:lvl w:ilvl="8" w:tplc="E22C6CC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27C4A28"/>
    <w:multiLevelType w:val="hybridMultilevel"/>
    <w:tmpl w:val="59B6200A"/>
    <w:lvl w:ilvl="0" w:tplc="60143700">
      <w:start w:val="1"/>
      <w:numFmt w:val="bullet"/>
      <w:lvlText w:val="•"/>
      <w:lvlJc w:val="left"/>
      <w:pPr>
        <w:tabs>
          <w:tab w:val="num" w:pos="720"/>
        </w:tabs>
        <w:ind w:left="720" w:hanging="360"/>
      </w:pPr>
      <w:rPr>
        <w:rFonts w:ascii="Arial" w:hAnsi="Arial" w:hint="default"/>
      </w:rPr>
    </w:lvl>
    <w:lvl w:ilvl="1" w:tplc="4EE6494A" w:tentative="1">
      <w:start w:val="1"/>
      <w:numFmt w:val="bullet"/>
      <w:lvlText w:val="•"/>
      <w:lvlJc w:val="left"/>
      <w:pPr>
        <w:tabs>
          <w:tab w:val="num" w:pos="1440"/>
        </w:tabs>
        <w:ind w:left="1440" w:hanging="360"/>
      </w:pPr>
      <w:rPr>
        <w:rFonts w:ascii="Arial" w:hAnsi="Arial" w:hint="default"/>
      </w:rPr>
    </w:lvl>
    <w:lvl w:ilvl="2" w:tplc="0008AE7C" w:tentative="1">
      <w:start w:val="1"/>
      <w:numFmt w:val="bullet"/>
      <w:lvlText w:val="•"/>
      <w:lvlJc w:val="left"/>
      <w:pPr>
        <w:tabs>
          <w:tab w:val="num" w:pos="2160"/>
        </w:tabs>
        <w:ind w:left="2160" w:hanging="360"/>
      </w:pPr>
      <w:rPr>
        <w:rFonts w:ascii="Arial" w:hAnsi="Arial" w:hint="default"/>
      </w:rPr>
    </w:lvl>
    <w:lvl w:ilvl="3" w:tplc="639CDA38" w:tentative="1">
      <w:start w:val="1"/>
      <w:numFmt w:val="bullet"/>
      <w:lvlText w:val="•"/>
      <w:lvlJc w:val="left"/>
      <w:pPr>
        <w:tabs>
          <w:tab w:val="num" w:pos="2880"/>
        </w:tabs>
        <w:ind w:left="2880" w:hanging="360"/>
      </w:pPr>
      <w:rPr>
        <w:rFonts w:ascii="Arial" w:hAnsi="Arial" w:hint="default"/>
      </w:rPr>
    </w:lvl>
    <w:lvl w:ilvl="4" w:tplc="2AAC9530" w:tentative="1">
      <w:start w:val="1"/>
      <w:numFmt w:val="bullet"/>
      <w:lvlText w:val="•"/>
      <w:lvlJc w:val="left"/>
      <w:pPr>
        <w:tabs>
          <w:tab w:val="num" w:pos="3600"/>
        </w:tabs>
        <w:ind w:left="3600" w:hanging="360"/>
      </w:pPr>
      <w:rPr>
        <w:rFonts w:ascii="Arial" w:hAnsi="Arial" w:hint="default"/>
      </w:rPr>
    </w:lvl>
    <w:lvl w:ilvl="5" w:tplc="003A0E7A" w:tentative="1">
      <w:start w:val="1"/>
      <w:numFmt w:val="bullet"/>
      <w:lvlText w:val="•"/>
      <w:lvlJc w:val="left"/>
      <w:pPr>
        <w:tabs>
          <w:tab w:val="num" w:pos="4320"/>
        </w:tabs>
        <w:ind w:left="4320" w:hanging="360"/>
      </w:pPr>
      <w:rPr>
        <w:rFonts w:ascii="Arial" w:hAnsi="Arial" w:hint="default"/>
      </w:rPr>
    </w:lvl>
    <w:lvl w:ilvl="6" w:tplc="AFAE50B4" w:tentative="1">
      <w:start w:val="1"/>
      <w:numFmt w:val="bullet"/>
      <w:lvlText w:val="•"/>
      <w:lvlJc w:val="left"/>
      <w:pPr>
        <w:tabs>
          <w:tab w:val="num" w:pos="5040"/>
        </w:tabs>
        <w:ind w:left="5040" w:hanging="360"/>
      </w:pPr>
      <w:rPr>
        <w:rFonts w:ascii="Arial" w:hAnsi="Arial" w:hint="default"/>
      </w:rPr>
    </w:lvl>
    <w:lvl w:ilvl="7" w:tplc="7382C196" w:tentative="1">
      <w:start w:val="1"/>
      <w:numFmt w:val="bullet"/>
      <w:lvlText w:val="•"/>
      <w:lvlJc w:val="left"/>
      <w:pPr>
        <w:tabs>
          <w:tab w:val="num" w:pos="5760"/>
        </w:tabs>
        <w:ind w:left="5760" w:hanging="360"/>
      </w:pPr>
      <w:rPr>
        <w:rFonts w:ascii="Arial" w:hAnsi="Arial" w:hint="default"/>
      </w:rPr>
    </w:lvl>
    <w:lvl w:ilvl="8" w:tplc="26D0785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2C71580"/>
    <w:multiLevelType w:val="hybridMultilevel"/>
    <w:tmpl w:val="2670E39A"/>
    <w:lvl w:ilvl="0" w:tplc="48400B9A">
      <w:start w:val="1"/>
      <w:numFmt w:val="bullet"/>
      <w:lvlText w:val="•"/>
      <w:lvlJc w:val="left"/>
      <w:pPr>
        <w:tabs>
          <w:tab w:val="num" w:pos="720"/>
        </w:tabs>
        <w:ind w:left="720" w:hanging="360"/>
      </w:pPr>
      <w:rPr>
        <w:rFonts w:ascii="Arial" w:hAnsi="Arial" w:hint="default"/>
      </w:rPr>
    </w:lvl>
    <w:lvl w:ilvl="1" w:tplc="8578C55A" w:tentative="1">
      <w:start w:val="1"/>
      <w:numFmt w:val="bullet"/>
      <w:lvlText w:val="•"/>
      <w:lvlJc w:val="left"/>
      <w:pPr>
        <w:tabs>
          <w:tab w:val="num" w:pos="1440"/>
        </w:tabs>
        <w:ind w:left="1440" w:hanging="360"/>
      </w:pPr>
      <w:rPr>
        <w:rFonts w:ascii="Arial" w:hAnsi="Arial" w:hint="default"/>
      </w:rPr>
    </w:lvl>
    <w:lvl w:ilvl="2" w:tplc="9B4A0B6C" w:tentative="1">
      <w:start w:val="1"/>
      <w:numFmt w:val="bullet"/>
      <w:lvlText w:val="•"/>
      <w:lvlJc w:val="left"/>
      <w:pPr>
        <w:tabs>
          <w:tab w:val="num" w:pos="2160"/>
        </w:tabs>
        <w:ind w:left="2160" w:hanging="360"/>
      </w:pPr>
      <w:rPr>
        <w:rFonts w:ascii="Arial" w:hAnsi="Arial" w:hint="default"/>
      </w:rPr>
    </w:lvl>
    <w:lvl w:ilvl="3" w:tplc="7C125320" w:tentative="1">
      <w:start w:val="1"/>
      <w:numFmt w:val="bullet"/>
      <w:lvlText w:val="•"/>
      <w:lvlJc w:val="left"/>
      <w:pPr>
        <w:tabs>
          <w:tab w:val="num" w:pos="2880"/>
        </w:tabs>
        <w:ind w:left="2880" w:hanging="360"/>
      </w:pPr>
      <w:rPr>
        <w:rFonts w:ascii="Arial" w:hAnsi="Arial" w:hint="default"/>
      </w:rPr>
    </w:lvl>
    <w:lvl w:ilvl="4" w:tplc="8B9418B4" w:tentative="1">
      <w:start w:val="1"/>
      <w:numFmt w:val="bullet"/>
      <w:lvlText w:val="•"/>
      <w:lvlJc w:val="left"/>
      <w:pPr>
        <w:tabs>
          <w:tab w:val="num" w:pos="3600"/>
        </w:tabs>
        <w:ind w:left="3600" w:hanging="360"/>
      </w:pPr>
      <w:rPr>
        <w:rFonts w:ascii="Arial" w:hAnsi="Arial" w:hint="default"/>
      </w:rPr>
    </w:lvl>
    <w:lvl w:ilvl="5" w:tplc="0E785360" w:tentative="1">
      <w:start w:val="1"/>
      <w:numFmt w:val="bullet"/>
      <w:lvlText w:val="•"/>
      <w:lvlJc w:val="left"/>
      <w:pPr>
        <w:tabs>
          <w:tab w:val="num" w:pos="4320"/>
        </w:tabs>
        <w:ind w:left="4320" w:hanging="360"/>
      </w:pPr>
      <w:rPr>
        <w:rFonts w:ascii="Arial" w:hAnsi="Arial" w:hint="default"/>
      </w:rPr>
    </w:lvl>
    <w:lvl w:ilvl="6" w:tplc="1EAC387A" w:tentative="1">
      <w:start w:val="1"/>
      <w:numFmt w:val="bullet"/>
      <w:lvlText w:val="•"/>
      <w:lvlJc w:val="left"/>
      <w:pPr>
        <w:tabs>
          <w:tab w:val="num" w:pos="5040"/>
        </w:tabs>
        <w:ind w:left="5040" w:hanging="360"/>
      </w:pPr>
      <w:rPr>
        <w:rFonts w:ascii="Arial" w:hAnsi="Arial" w:hint="default"/>
      </w:rPr>
    </w:lvl>
    <w:lvl w:ilvl="7" w:tplc="FE083F2C" w:tentative="1">
      <w:start w:val="1"/>
      <w:numFmt w:val="bullet"/>
      <w:lvlText w:val="•"/>
      <w:lvlJc w:val="left"/>
      <w:pPr>
        <w:tabs>
          <w:tab w:val="num" w:pos="5760"/>
        </w:tabs>
        <w:ind w:left="5760" w:hanging="360"/>
      </w:pPr>
      <w:rPr>
        <w:rFonts w:ascii="Arial" w:hAnsi="Arial" w:hint="default"/>
      </w:rPr>
    </w:lvl>
    <w:lvl w:ilvl="8" w:tplc="F9D88AD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5CF4D31"/>
    <w:multiLevelType w:val="hybridMultilevel"/>
    <w:tmpl w:val="7C82E5E2"/>
    <w:lvl w:ilvl="0" w:tplc="CDA6E7C2">
      <w:start w:val="1"/>
      <w:numFmt w:val="decimal"/>
      <w:lvlText w:val="%1."/>
      <w:lvlJc w:val="left"/>
      <w:pPr>
        <w:tabs>
          <w:tab w:val="num" w:pos="720"/>
        </w:tabs>
        <w:ind w:left="720" w:hanging="360"/>
      </w:pPr>
      <w:rPr>
        <w:rFonts w:ascii="Times New Roman" w:eastAsiaTheme="minorHAnsi" w:hAnsi="Times New Roman" w:cstheme="minorBidi"/>
      </w:rPr>
    </w:lvl>
    <w:lvl w:ilvl="1" w:tplc="F0C203C4" w:tentative="1">
      <w:start w:val="1"/>
      <w:numFmt w:val="bullet"/>
      <w:lvlText w:val="•"/>
      <w:lvlJc w:val="left"/>
      <w:pPr>
        <w:tabs>
          <w:tab w:val="num" w:pos="1440"/>
        </w:tabs>
        <w:ind w:left="1440" w:hanging="360"/>
      </w:pPr>
      <w:rPr>
        <w:rFonts w:ascii="Arial" w:hAnsi="Arial" w:hint="default"/>
      </w:rPr>
    </w:lvl>
    <w:lvl w:ilvl="2" w:tplc="CD08620C" w:tentative="1">
      <w:start w:val="1"/>
      <w:numFmt w:val="bullet"/>
      <w:lvlText w:val="•"/>
      <w:lvlJc w:val="left"/>
      <w:pPr>
        <w:tabs>
          <w:tab w:val="num" w:pos="2160"/>
        </w:tabs>
        <w:ind w:left="2160" w:hanging="360"/>
      </w:pPr>
      <w:rPr>
        <w:rFonts w:ascii="Arial" w:hAnsi="Arial" w:hint="default"/>
      </w:rPr>
    </w:lvl>
    <w:lvl w:ilvl="3" w:tplc="D8EC4F5E" w:tentative="1">
      <w:start w:val="1"/>
      <w:numFmt w:val="bullet"/>
      <w:lvlText w:val="•"/>
      <w:lvlJc w:val="left"/>
      <w:pPr>
        <w:tabs>
          <w:tab w:val="num" w:pos="2880"/>
        </w:tabs>
        <w:ind w:left="2880" w:hanging="360"/>
      </w:pPr>
      <w:rPr>
        <w:rFonts w:ascii="Arial" w:hAnsi="Arial" w:hint="default"/>
      </w:rPr>
    </w:lvl>
    <w:lvl w:ilvl="4" w:tplc="5E72A89A" w:tentative="1">
      <w:start w:val="1"/>
      <w:numFmt w:val="bullet"/>
      <w:lvlText w:val="•"/>
      <w:lvlJc w:val="left"/>
      <w:pPr>
        <w:tabs>
          <w:tab w:val="num" w:pos="3600"/>
        </w:tabs>
        <w:ind w:left="3600" w:hanging="360"/>
      </w:pPr>
      <w:rPr>
        <w:rFonts w:ascii="Arial" w:hAnsi="Arial" w:hint="default"/>
      </w:rPr>
    </w:lvl>
    <w:lvl w:ilvl="5" w:tplc="BB32F9E8" w:tentative="1">
      <w:start w:val="1"/>
      <w:numFmt w:val="bullet"/>
      <w:lvlText w:val="•"/>
      <w:lvlJc w:val="left"/>
      <w:pPr>
        <w:tabs>
          <w:tab w:val="num" w:pos="4320"/>
        </w:tabs>
        <w:ind w:left="4320" w:hanging="360"/>
      </w:pPr>
      <w:rPr>
        <w:rFonts w:ascii="Arial" w:hAnsi="Arial" w:hint="default"/>
      </w:rPr>
    </w:lvl>
    <w:lvl w:ilvl="6" w:tplc="E1E6D408" w:tentative="1">
      <w:start w:val="1"/>
      <w:numFmt w:val="bullet"/>
      <w:lvlText w:val="•"/>
      <w:lvlJc w:val="left"/>
      <w:pPr>
        <w:tabs>
          <w:tab w:val="num" w:pos="5040"/>
        </w:tabs>
        <w:ind w:left="5040" w:hanging="360"/>
      </w:pPr>
      <w:rPr>
        <w:rFonts w:ascii="Arial" w:hAnsi="Arial" w:hint="default"/>
      </w:rPr>
    </w:lvl>
    <w:lvl w:ilvl="7" w:tplc="D4D2165A" w:tentative="1">
      <w:start w:val="1"/>
      <w:numFmt w:val="bullet"/>
      <w:lvlText w:val="•"/>
      <w:lvlJc w:val="left"/>
      <w:pPr>
        <w:tabs>
          <w:tab w:val="num" w:pos="5760"/>
        </w:tabs>
        <w:ind w:left="5760" w:hanging="360"/>
      </w:pPr>
      <w:rPr>
        <w:rFonts w:ascii="Arial" w:hAnsi="Arial" w:hint="default"/>
      </w:rPr>
    </w:lvl>
    <w:lvl w:ilvl="8" w:tplc="B794168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61143E2"/>
    <w:multiLevelType w:val="hybridMultilevel"/>
    <w:tmpl w:val="DFAC57C0"/>
    <w:lvl w:ilvl="0" w:tplc="E03A9BF8">
      <w:start w:val="1"/>
      <w:numFmt w:val="bullet"/>
      <w:lvlText w:val="•"/>
      <w:lvlJc w:val="left"/>
      <w:pPr>
        <w:tabs>
          <w:tab w:val="num" w:pos="720"/>
        </w:tabs>
        <w:ind w:left="720" w:hanging="360"/>
      </w:pPr>
      <w:rPr>
        <w:rFonts w:ascii="Arial" w:hAnsi="Arial" w:hint="default"/>
      </w:rPr>
    </w:lvl>
    <w:lvl w:ilvl="1" w:tplc="E19CD264" w:tentative="1">
      <w:start w:val="1"/>
      <w:numFmt w:val="bullet"/>
      <w:lvlText w:val="•"/>
      <w:lvlJc w:val="left"/>
      <w:pPr>
        <w:tabs>
          <w:tab w:val="num" w:pos="1440"/>
        </w:tabs>
        <w:ind w:left="1440" w:hanging="360"/>
      </w:pPr>
      <w:rPr>
        <w:rFonts w:ascii="Arial" w:hAnsi="Arial" w:hint="default"/>
      </w:rPr>
    </w:lvl>
    <w:lvl w:ilvl="2" w:tplc="D5EEA2DC" w:tentative="1">
      <w:start w:val="1"/>
      <w:numFmt w:val="bullet"/>
      <w:lvlText w:val="•"/>
      <w:lvlJc w:val="left"/>
      <w:pPr>
        <w:tabs>
          <w:tab w:val="num" w:pos="2160"/>
        </w:tabs>
        <w:ind w:left="2160" w:hanging="360"/>
      </w:pPr>
      <w:rPr>
        <w:rFonts w:ascii="Arial" w:hAnsi="Arial" w:hint="default"/>
      </w:rPr>
    </w:lvl>
    <w:lvl w:ilvl="3" w:tplc="7516621E" w:tentative="1">
      <w:start w:val="1"/>
      <w:numFmt w:val="bullet"/>
      <w:lvlText w:val="•"/>
      <w:lvlJc w:val="left"/>
      <w:pPr>
        <w:tabs>
          <w:tab w:val="num" w:pos="2880"/>
        </w:tabs>
        <w:ind w:left="2880" w:hanging="360"/>
      </w:pPr>
      <w:rPr>
        <w:rFonts w:ascii="Arial" w:hAnsi="Arial" w:hint="default"/>
      </w:rPr>
    </w:lvl>
    <w:lvl w:ilvl="4" w:tplc="B51215DC" w:tentative="1">
      <w:start w:val="1"/>
      <w:numFmt w:val="bullet"/>
      <w:lvlText w:val="•"/>
      <w:lvlJc w:val="left"/>
      <w:pPr>
        <w:tabs>
          <w:tab w:val="num" w:pos="3600"/>
        </w:tabs>
        <w:ind w:left="3600" w:hanging="360"/>
      </w:pPr>
      <w:rPr>
        <w:rFonts w:ascii="Arial" w:hAnsi="Arial" w:hint="default"/>
      </w:rPr>
    </w:lvl>
    <w:lvl w:ilvl="5" w:tplc="F92EF3B8" w:tentative="1">
      <w:start w:val="1"/>
      <w:numFmt w:val="bullet"/>
      <w:lvlText w:val="•"/>
      <w:lvlJc w:val="left"/>
      <w:pPr>
        <w:tabs>
          <w:tab w:val="num" w:pos="4320"/>
        </w:tabs>
        <w:ind w:left="4320" w:hanging="360"/>
      </w:pPr>
      <w:rPr>
        <w:rFonts w:ascii="Arial" w:hAnsi="Arial" w:hint="default"/>
      </w:rPr>
    </w:lvl>
    <w:lvl w:ilvl="6" w:tplc="67C2D8BA" w:tentative="1">
      <w:start w:val="1"/>
      <w:numFmt w:val="bullet"/>
      <w:lvlText w:val="•"/>
      <w:lvlJc w:val="left"/>
      <w:pPr>
        <w:tabs>
          <w:tab w:val="num" w:pos="5040"/>
        </w:tabs>
        <w:ind w:left="5040" w:hanging="360"/>
      </w:pPr>
      <w:rPr>
        <w:rFonts w:ascii="Arial" w:hAnsi="Arial" w:hint="default"/>
      </w:rPr>
    </w:lvl>
    <w:lvl w:ilvl="7" w:tplc="07A80228" w:tentative="1">
      <w:start w:val="1"/>
      <w:numFmt w:val="bullet"/>
      <w:lvlText w:val="•"/>
      <w:lvlJc w:val="left"/>
      <w:pPr>
        <w:tabs>
          <w:tab w:val="num" w:pos="5760"/>
        </w:tabs>
        <w:ind w:left="5760" w:hanging="360"/>
      </w:pPr>
      <w:rPr>
        <w:rFonts w:ascii="Arial" w:hAnsi="Arial" w:hint="default"/>
      </w:rPr>
    </w:lvl>
    <w:lvl w:ilvl="8" w:tplc="1C64B36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6BE35FE"/>
    <w:multiLevelType w:val="hybridMultilevel"/>
    <w:tmpl w:val="19C85C38"/>
    <w:lvl w:ilvl="0" w:tplc="4E86EF6A">
      <w:start w:val="1"/>
      <w:numFmt w:val="bullet"/>
      <w:lvlText w:val="•"/>
      <w:lvlJc w:val="left"/>
      <w:pPr>
        <w:tabs>
          <w:tab w:val="num" w:pos="720"/>
        </w:tabs>
        <w:ind w:left="720" w:hanging="360"/>
      </w:pPr>
      <w:rPr>
        <w:rFonts w:ascii="Arial" w:hAnsi="Arial" w:hint="default"/>
      </w:rPr>
    </w:lvl>
    <w:lvl w:ilvl="1" w:tplc="3D041FF6" w:tentative="1">
      <w:start w:val="1"/>
      <w:numFmt w:val="bullet"/>
      <w:lvlText w:val="•"/>
      <w:lvlJc w:val="left"/>
      <w:pPr>
        <w:tabs>
          <w:tab w:val="num" w:pos="1440"/>
        </w:tabs>
        <w:ind w:left="1440" w:hanging="360"/>
      </w:pPr>
      <w:rPr>
        <w:rFonts w:ascii="Arial" w:hAnsi="Arial" w:hint="default"/>
      </w:rPr>
    </w:lvl>
    <w:lvl w:ilvl="2" w:tplc="98183DC2" w:tentative="1">
      <w:start w:val="1"/>
      <w:numFmt w:val="bullet"/>
      <w:lvlText w:val="•"/>
      <w:lvlJc w:val="left"/>
      <w:pPr>
        <w:tabs>
          <w:tab w:val="num" w:pos="2160"/>
        </w:tabs>
        <w:ind w:left="2160" w:hanging="360"/>
      </w:pPr>
      <w:rPr>
        <w:rFonts w:ascii="Arial" w:hAnsi="Arial" w:hint="default"/>
      </w:rPr>
    </w:lvl>
    <w:lvl w:ilvl="3" w:tplc="C92088B4" w:tentative="1">
      <w:start w:val="1"/>
      <w:numFmt w:val="bullet"/>
      <w:lvlText w:val="•"/>
      <w:lvlJc w:val="left"/>
      <w:pPr>
        <w:tabs>
          <w:tab w:val="num" w:pos="2880"/>
        </w:tabs>
        <w:ind w:left="2880" w:hanging="360"/>
      </w:pPr>
      <w:rPr>
        <w:rFonts w:ascii="Arial" w:hAnsi="Arial" w:hint="default"/>
      </w:rPr>
    </w:lvl>
    <w:lvl w:ilvl="4" w:tplc="E8D6FB26" w:tentative="1">
      <w:start w:val="1"/>
      <w:numFmt w:val="bullet"/>
      <w:lvlText w:val="•"/>
      <w:lvlJc w:val="left"/>
      <w:pPr>
        <w:tabs>
          <w:tab w:val="num" w:pos="3600"/>
        </w:tabs>
        <w:ind w:left="3600" w:hanging="360"/>
      </w:pPr>
      <w:rPr>
        <w:rFonts w:ascii="Arial" w:hAnsi="Arial" w:hint="default"/>
      </w:rPr>
    </w:lvl>
    <w:lvl w:ilvl="5" w:tplc="9DFAF1AC" w:tentative="1">
      <w:start w:val="1"/>
      <w:numFmt w:val="bullet"/>
      <w:lvlText w:val="•"/>
      <w:lvlJc w:val="left"/>
      <w:pPr>
        <w:tabs>
          <w:tab w:val="num" w:pos="4320"/>
        </w:tabs>
        <w:ind w:left="4320" w:hanging="360"/>
      </w:pPr>
      <w:rPr>
        <w:rFonts w:ascii="Arial" w:hAnsi="Arial" w:hint="default"/>
      </w:rPr>
    </w:lvl>
    <w:lvl w:ilvl="6" w:tplc="1298C9F2" w:tentative="1">
      <w:start w:val="1"/>
      <w:numFmt w:val="bullet"/>
      <w:lvlText w:val="•"/>
      <w:lvlJc w:val="left"/>
      <w:pPr>
        <w:tabs>
          <w:tab w:val="num" w:pos="5040"/>
        </w:tabs>
        <w:ind w:left="5040" w:hanging="360"/>
      </w:pPr>
      <w:rPr>
        <w:rFonts w:ascii="Arial" w:hAnsi="Arial" w:hint="default"/>
      </w:rPr>
    </w:lvl>
    <w:lvl w:ilvl="7" w:tplc="02224B98" w:tentative="1">
      <w:start w:val="1"/>
      <w:numFmt w:val="bullet"/>
      <w:lvlText w:val="•"/>
      <w:lvlJc w:val="left"/>
      <w:pPr>
        <w:tabs>
          <w:tab w:val="num" w:pos="5760"/>
        </w:tabs>
        <w:ind w:left="5760" w:hanging="360"/>
      </w:pPr>
      <w:rPr>
        <w:rFonts w:ascii="Arial" w:hAnsi="Arial" w:hint="default"/>
      </w:rPr>
    </w:lvl>
    <w:lvl w:ilvl="8" w:tplc="7D605DB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9C95BE3"/>
    <w:multiLevelType w:val="hybridMultilevel"/>
    <w:tmpl w:val="AA2493B4"/>
    <w:lvl w:ilvl="0" w:tplc="DE68E6C6">
      <w:start w:val="1"/>
      <w:numFmt w:val="bullet"/>
      <w:lvlText w:val="•"/>
      <w:lvlJc w:val="left"/>
      <w:pPr>
        <w:tabs>
          <w:tab w:val="num" w:pos="720"/>
        </w:tabs>
        <w:ind w:left="720" w:hanging="360"/>
      </w:pPr>
      <w:rPr>
        <w:rFonts w:ascii="Arial" w:hAnsi="Arial" w:hint="default"/>
      </w:rPr>
    </w:lvl>
    <w:lvl w:ilvl="1" w:tplc="C238818E" w:tentative="1">
      <w:start w:val="1"/>
      <w:numFmt w:val="bullet"/>
      <w:lvlText w:val="•"/>
      <w:lvlJc w:val="left"/>
      <w:pPr>
        <w:tabs>
          <w:tab w:val="num" w:pos="1440"/>
        </w:tabs>
        <w:ind w:left="1440" w:hanging="360"/>
      </w:pPr>
      <w:rPr>
        <w:rFonts w:ascii="Arial" w:hAnsi="Arial" w:hint="default"/>
      </w:rPr>
    </w:lvl>
    <w:lvl w:ilvl="2" w:tplc="B5D08756" w:tentative="1">
      <w:start w:val="1"/>
      <w:numFmt w:val="bullet"/>
      <w:lvlText w:val="•"/>
      <w:lvlJc w:val="left"/>
      <w:pPr>
        <w:tabs>
          <w:tab w:val="num" w:pos="2160"/>
        </w:tabs>
        <w:ind w:left="2160" w:hanging="360"/>
      </w:pPr>
      <w:rPr>
        <w:rFonts w:ascii="Arial" w:hAnsi="Arial" w:hint="default"/>
      </w:rPr>
    </w:lvl>
    <w:lvl w:ilvl="3" w:tplc="6E481E74" w:tentative="1">
      <w:start w:val="1"/>
      <w:numFmt w:val="bullet"/>
      <w:lvlText w:val="•"/>
      <w:lvlJc w:val="left"/>
      <w:pPr>
        <w:tabs>
          <w:tab w:val="num" w:pos="2880"/>
        </w:tabs>
        <w:ind w:left="2880" w:hanging="360"/>
      </w:pPr>
      <w:rPr>
        <w:rFonts w:ascii="Arial" w:hAnsi="Arial" w:hint="default"/>
      </w:rPr>
    </w:lvl>
    <w:lvl w:ilvl="4" w:tplc="927C416E" w:tentative="1">
      <w:start w:val="1"/>
      <w:numFmt w:val="bullet"/>
      <w:lvlText w:val="•"/>
      <w:lvlJc w:val="left"/>
      <w:pPr>
        <w:tabs>
          <w:tab w:val="num" w:pos="3600"/>
        </w:tabs>
        <w:ind w:left="3600" w:hanging="360"/>
      </w:pPr>
      <w:rPr>
        <w:rFonts w:ascii="Arial" w:hAnsi="Arial" w:hint="default"/>
      </w:rPr>
    </w:lvl>
    <w:lvl w:ilvl="5" w:tplc="AECEB768" w:tentative="1">
      <w:start w:val="1"/>
      <w:numFmt w:val="bullet"/>
      <w:lvlText w:val="•"/>
      <w:lvlJc w:val="left"/>
      <w:pPr>
        <w:tabs>
          <w:tab w:val="num" w:pos="4320"/>
        </w:tabs>
        <w:ind w:left="4320" w:hanging="360"/>
      </w:pPr>
      <w:rPr>
        <w:rFonts w:ascii="Arial" w:hAnsi="Arial" w:hint="default"/>
      </w:rPr>
    </w:lvl>
    <w:lvl w:ilvl="6" w:tplc="91B09FF2" w:tentative="1">
      <w:start w:val="1"/>
      <w:numFmt w:val="bullet"/>
      <w:lvlText w:val="•"/>
      <w:lvlJc w:val="left"/>
      <w:pPr>
        <w:tabs>
          <w:tab w:val="num" w:pos="5040"/>
        </w:tabs>
        <w:ind w:left="5040" w:hanging="360"/>
      </w:pPr>
      <w:rPr>
        <w:rFonts w:ascii="Arial" w:hAnsi="Arial" w:hint="default"/>
      </w:rPr>
    </w:lvl>
    <w:lvl w:ilvl="7" w:tplc="75FEF12A" w:tentative="1">
      <w:start w:val="1"/>
      <w:numFmt w:val="bullet"/>
      <w:lvlText w:val="•"/>
      <w:lvlJc w:val="left"/>
      <w:pPr>
        <w:tabs>
          <w:tab w:val="num" w:pos="5760"/>
        </w:tabs>
        <w:ind w:left="5760" w:hanging="360"/>
      </w:pPr>
      <w:rPr>
        <w:rFonts w:ascii="Arial" w:hAnsi="Arial" w:hint="default"/>
      </w:rPr>
    </w:lvl>
    <w:lvl w:ilvl="8" w:tplc="76FC43D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B6D623D"/>
    <w:multiLevelType w:val="hybridMultilevel"/>
    <w:tmpl w:val="00B8D1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9" w15:restartNumberingAfterBreak="0">
    <w:nsid w:val="4C3008F2"/>
    <w:multiLevelType w:val="hybridMultilevel"/>
    <w:tmpl w:val="C7324E3E"/>
    <w:lvl w:ilvl="0" w:tplc="1CDC8F6E">
      <w:start w:val="1"/>
      <w:numFmt w:val="bullet"/>
      <w:lvlText w:val="•"/>
      <w:lvlJc w:val="left"/>
      <w:pPr>
        <w:tabs>
          <w:tab w:val="num" w:pos="720"/>
        </w:tabs>
        <w:ind w:left="720" w:hanging="360"/>
      </w:pPr>
      <w:rPr>
        <w:rFonts w:ascii="Arial" w:hAnsi="Arial" w:hint="default"/>
      </w:rPr>
    </w:lvl>
    <w:lvl w:ilvl="1" w:tplc="F890487A" w:tentative="1">
      <w:start w:val="1"/>
      <w:numFmt w:val="bullet"/>
      <w:lvlText w:val="•"/>
      <w:lvlJc w:val="left"/>
      <w:pPr>
        <w:tabs>
          <w:tab w:val="num" w:pos="1440"/>
        </w:tabs>
        <w:ind w:left="1440" w:hanging="360"/>
      </w:pPr>
      <w:rPr>
        <w:rFonts w:ascii="Arial" w:hAnsi="Arial" w:hint="default"/>
      </w:rPr>
    </w:lvl>
    <w:lvl w:ilvl="2" w:tplc="F36E7D9E" w:tentative="1">
      <w:start w:val="1"/>
      <w:numFmt w:val="bullet"/>
      <w:lvlText w:val="•"/>
      <w:lvlJc w:val="left"/>
      <w:pPr>
        <w:tabs>
          <w:tab w:val="num" w:pos="2160"/>
        </w:tabs>
        <w:ind w:left="2160" w:hanging="360"/>
      </w:pPr>
      <w:rPr>
        <w:rFonts w:ascii="Arial" w:hAnsi="Arial" w:hint="default"/>
      </w:rPr>
    </w:lvl>
    <w:lvl w:ilvl="3" w:tplc="AC048ECE" w:tentative="1">
      <w:start w:val="1"/>
      <w:numFmt w:val="bullet"/>
      <w:lvlText w:val="•"/>
      <w:lvlJc w:val="left"/>
      <w:pPr>
        <w:tabs>
          <w:tab w:val="num" w:pos="2880"/>
        </w:tabs>
        <w:ind w:left="2880" w:hanging="360"/>
      </w:pPr>
      <w:rPr>
        <w:rFonts w:ascii="Arial" w:hAnsi="Arial" w:hint="default"/>
      </w:rPr>
    </w:lvl>
    <w:lvl w:ilvl="4" w:tplc="D786CEA8" w:tentative="1">
      <w:start w:val="1"/>
      <w:numFmt w:val="bullet"/>
      <w:lvlText w:val="•"/>
      <w:lvlJc w:val="left"/>
      <w:pPr>
        <w:tabs>
          <w:tab w:val="num" w:pos="3600"/>
        </w:tabs>
        <w:ind w:left="3600" w:hanging="360"/>
      </w:pPr>
      <w:rPr>
        <w:rFonts w:ascii="Arial" w:hAnsi="Arial" w:hint="default"/>
      </w:rPr>
    </w:lvl>
    <w:lvl w:ilvl="5" w:tplc="98E41192" w:tentative="1">
      <w:start w:val="1"/>
      <w:numFmt w:val="bullet"/>
      <w:lvlText w:val="•"/>
      <w:lvlJc w:val="left"/>
      <w:pPr>
        <w:tabs>
          <w:tab w:val="num" w:pos="4320"/>
        </w:tabs>
        <w:ind w:left="4320" w:hanging="360"/>
      </w:pPr>
      <w:rPr>
        <w:rFonts w:ascii="Arial" w:hAnsi="Arial" w:hint="default"/>
      </w:rPr>
    </w:lvl>
    <w:lvl w:ilvl="6" w:tplc="60DC4940" w:tentative="1">
      <w:start w:val="1"/>
      <w:numFmt w:val="bullet"/>
      <w:lvlText w:val="•"/>
      <w:lvlJc w:val="left"/>
      <w:pPr>
        <w:tabs>
          <w:tab w:val="num" w:pos="5040"/>
        </w:tabs>
        <w:ind w:left="5040" w:hanging="360"/>
      </w:pPr>
      <w:rPr>
        <w:rFonts w:ascii="Arial" w:hAnsi="Arial" w:hint="default"/>
      </w:rPr>
    </w:lvl>
    <w:lvl w:ilvl="7" w:tplc="B3E84FD8" w:tentative="1">
      <w:start w:val="1"/>
      <w:numFmt w:val="bullet"/>
      <w:lvlText w:val="•"/>
      <w:lvlJc w:val="left"/>
      <w:pPr>
        <w:tabs>
          <w:tab w:val="num" w:pos="5760"/>
        </w:tabs>
        <w:ind w:left="5760" w:hanging="360"/>
      </w:pPr>
      <w:rPr>
        <w:rFonts w:ascii="Arial" w:hAnsi="Arial" w:hint="default"/>
      </w:rPr>
    </w:lvl>
    <w:lvl w:ilvl="8" w:tplc="8856D67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E042F56"/>
    <w:multiLevelType w:val="hybridMultilevel"/>
    <w:tmpl w:val="88161D78"/>
    <w:lvl w:ilvl="0" w:tplc="F0769BD6">
      <w:start w:val="1"/>
      <w:numFmt w:val="bullet"/>
      <w:lvlText w:val="•"/>
      <w:lvlJc w:val="left"/>
      <w:pPr>
        <w:tabs>
          <w:tab w:val="num" w:pos="720"/>
        </w:tabs>
        <w:ind w:left="720" w:hanging="360"/>
      </w:pPr>
      <w:rPr>
        <w:rFonts w:ascii="Arial" w:hAnsi="Arial" w:hint="default"/>
      </w:rPr>
    </w:lvl>
    <w:lvl w:ilvl="1" w:tplc="0290B11E" w:tentative="1">
      <w:start w:val="1"/>
      <w:numFmt w:val="bullet"/>
      <w:lvlText w:val="•"/>
      <w:lvlJc w:val="left"/>
      <w:pPr>
        <w:tabs>
          <w:tab w:val="num" w:pos="1440"/>
        </w:tabs>
        <w:ind w:left="1440" w:hanging="360"/>
      </w:pPr>
      <w:rPr>
        <w:rFonts w:ascii="Arial" w:hAnsi="Arial" w:hint="default"/>
      </w:rPr>
    </w:lvl>
    <w:lvl w:ilvl="2" w:tplc="68527162" w:tentative="1">
      <w:start w:val="1"/>
      <w:numFmt w:val="bullet"/>
      <w:lvlText w:val="•"/>
      <w:lvlJc w:val="left"/>
      <w:pPr>
        <w:tabs>
          <w:tab w:val="num" w:pos="2160"/>
        </w:tabs>
        <w:ind w:left="2160" w:hanging="360"/>
      </w:pPr>
      <w:rPr>
        <w:rFonts w:ascii="Arial" w:hAnsi="Arial" w:hint="default"/>
      </w:rPr>
    </w:lvl>
    <w:lvl w:ilvl="3" w:tplc="34F4C676" w:tentative="1">
      <w:start w:val="1"/>
      <w:numFmt w:val="bullet"/>
      <w:lvlText w:val="•"/>
      <w:lvlJc w:val="left"/>
      <w:pPr>
        <w:tabs>
          <w:tab w:val="num" w:pos="2880"/>
        </w:tabs>
        <w:ind w:left="2880" w:hanging="360"/>
      </w:pPr>
      <w:rPr>
        <w:rFonts w:ascii="Arial" w:hAnsi="Arial" w:hint="default"/>
      </w:rPr>
    </w:lvl>
    <w:lvl w:ilvl="4" w:tplc="2D08E8C6" w:tentative="1">
      <w:start w:val="1"/>
      <w:numFmt w:val="bullet"/>
      <w:lvlText w:val="•"/>
      <w:lvlJc w:val="left"/>
      <w:pPr>
        <w:tabs>
          <w:tab w:val="num" w:pos="3600"/>
        </w:tabs>
        <w:ind w:left="3600" w:hanging="360"/>
      </w:pPr>
      <w:rPr>
        <w:rFonts w:ascii="Arial" w:hAnsi="Arial" w:hint="default"/>
      </w:rPr>
    </w:lvl>
    <w:lvl w:ilvl="5" w:tplc="B75024C2" w:tentative="1">
      <w:start w:val="1"/>
      <w:numFmt w:val="bullet"/>
      <w:lvlText w:val="•"/>
      <w:lvlJc w:val="left"/>
      <w:pPr>
        <w:tabs>
          <w:tab w:val="num" w:pos="4320"/>
        </w:tabs>
        <w:ind w:left="4320" w:hanging="360"/>
      </w:pPr>
      <w:rPr>
        <w:rFonts w:ascii="Arial" w:hAnsi="Arial" w:hint="default"/>
      </w:rPr>
    </w:lvl>
    <w:lvl w:ilvl="6" w:tplc="69B82448" w:tentative="1">
      <w:start w:val="1"/>
      <w:numFmt w:val="bullet"/>
      <w:lvlText w:val="•"/>
      <w:lvlJc w:val="left"/>
      <w:pPr>
        <w:tabs>
          <w:tab w:val="num" w:pos="5040"/>
        </w:tabs>
        <w:ind w:left="5040" w:hanging="360"/>
      </w:pPr>
      <w:rPr>
        <w:rFonts w:ascii="Arial" w:hAnsi="Arial" w:hint="default"/>
      </w:rPr>
    </w:lvl>
    <w:lvl w:ilvl="7" w:tplc="58A4EA1C" w:tentative="1">
      <w:start w:val="1"/>
      <w:numFmt w:val="bullet"/>
      <w:lvlText w:val="•"/>
      <w:lvlJc w:val="left"/>
      <w:pPr>
        <w:tabs>
          <w:tab w:val="num" w:pos="5760"/>
        </w:tabs>
        <w:ind w:left="5760" w:hanging="360"/>
      </w:pPr>
      <w:rPr>
        <w:rFonts w:ascii="Arial" w:hAnsi="Arial" w:hint="default"/>
      </w:rPr>
    </w:lvl>
    <w:lvl w:ilvl="8" w:tplc="D8D63A9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1E16BC1"/>
    <w:multiLevelType w:val="hybridMultilevel"/>
    <w:tmpl w:val="34B8EB4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2" w15:restartNumberingAfterBreak="0">
    <w:nsid w:val="560C5DA7"/>
    <w:multiLevelType w:val="hybridMultilevel"/>
    <w:tmpl w:val="5152489A"/>
    <w:lvl w:ilvl="0" w:tplc="8A5E9CCA">
      <w:start w:val="1"/>
      <w:numFmt w:val="bullet"/>
      <w:lvlText w:val="•"/>
      <w:lvlJc w:val="left"/>
      <w:pPr>
        <w:tabs>
          <w:tab w:val="num" w:pos="720"/>
        </w:tabs>
        <w:ind w:left="720" w:hanging="360"/>
      </w:pPr>
      <w:rPr>
        <w:rFonts w:ascii="Arial" w:hAnsi="Arial" w:hint="default"/>
      </w:rPr>
    </w:lvl>
    <w:lvl w:ilvl="1" w:tplc="810C0D08" w:tentative="1">
      <w:start w:val="1"/>
      <w:numFmt w:val="bullet"/>
      <w:lvlText w:val="•"/>
      <w:lvlJc w:val="left"/>
      <w:pPr>
        <w:tabs>
          <w:tab w:val="num" w:pos="1440"/>
        </w:tabs>
        <w:ind w:left="1440" w:hanging="360"/>
      </w:pPr>
      <w:rPr>
        <w:rFonts w:ascii="Arial" w:hAnsi="Arial" w:hint="default"/>
      </w:rPr>
    </w:lvl>
    <w:lvl w:ilvl="2" w:tplc="2DB291A0" w:tentative="1">
      <w:start w:val="1"/>
      <w:numFmt w:val="bullet"/>
      <w:lvlText w:val="•"/>
      <w:lvlJc w:val="left"/>
      <w:pPr>
        <w:tabs>
          <w:tab w:val="num" w:pos="2160"/>
        </w:tabs>
        <w:ind w:left="2160" w:hanging="360"/>
      </w:pPr>
      <w:rPr>
        <w:rFonts w:ascii="Arial" w:hAnsi="Arial" w:hint="default"/>
      </w:rPr>
    </w:lvl>
    <w:lvl w:ilvl="3" w:tplc="1442A5E8" w:tentative="1">
      <w:start w:val="1"/>
      <w:numFmt w:val="bullet"/>
      <w:lvlText w:val="•"/>
      <w:lvlJc w:val="left"/>
      <w:pPr>
        <w:tabs>
          <w:tab w:val="num" w:pos="2880"/>
        </w:tabs>
        <w:ind w:left="2880" w:hanging="360"/>
      </w:pPr>
      <w:rPr>
        <w:rFonts w:ascii="Arial" w:hAnsi="Arial" w:hint="default"/>
      </w:rPr>
    </w:lvl>
    <w:lvl w:ilvl="4" w:tplc="351AB50A" w:tentative="1">
      <w:start w:val="1"/>
      <w:numFmt w:val="bullet"/>
      <w:lvlText w:val="•"/>
      <w:lvlJc w:val="left"/>
      <w:pPr>
        <w:tabs>
          <w:tab w:val="num" w:pos="3600"/>
        </w:tabs>
        <w:ind w:left="3600" w:hanging="360"/>
      </w:pPr>
      <w:rPr>
        <w:rFonts w:ascii="Arial" w:hAnsi="Arial" w:hint="default"/>
      </w:rPr>
    </w:lvl>
    <w:lvl w:ilvl="5" w:tplc="B0AE6FCE" w:tentative="1">
      <w:start w:val="1"/>
      <w:numFmt w:val="bullet"/>
      <w:lvlText w:val="•"/>
      <w:lvlJc w:val="left"/>
      <w:pPr>
        <w:tabs>
          <w:tab w:val="num" w:pos="4320"/>
        </w:tabs>
        <w:ind w:left="4320" w:hanging="360"/>
      </w:pPr>
      <w:rPr>
        <w:rFonts w:ascii="Arial" w:hAnsi="Arial" w:hint="default"/>
      </w:rPr>
    </w:lvl>
    <w:lvl w:ilvl="6" w:tplc="B8D8DDC0" w:tentative="1">
      <w:start w:val="1"/>
      <w:numFmt w:val="bullet"/>
      <w:lvlText w:val="•"/>
      <w:lvlJc w:val="left"/>
      <w:pPr>
        <w:tabs>
          <w:tab w:val="num" w:pos="5040"/>
        </w:tabs>
        <w:ind w:left="5040" w:hanging="360"/>
      </w:pPr>
      <w:rPr>
        <w:rFonts w:ascii="Arial" w:hAnsi="Arial" w:hint="default"/>
      </w:rPr>
    </w:lvl>
    <w:lvl w:ilvl="7" w:tplc="CDBAF198" w:tentative="1">
      <w:start w:val="1"/>
      <w:numFmt w:val="bullet"/>
      <w:lvlText w:val="•"/>
      <w:lvlJc w:val="left"/>
      <w:pPr>
        <w:tabs>
          <w:tab w:val="num" w:pos="5760"/>
        </w:tabs>
        <w:ind w:left="5760" w:hanging="360"/>
      </w:pPr>
      <w:rPr>
        <w:rFonts w:ascii="Arial" w:hAnsi="Arial" w:hint="default"/>
      </w:rPr>
    </w:lvl>
    <w:lvl w:ilvl="8" w:tplc="164A90E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A007204"/>
    <w:multiLevelType w:val="hybridMultilevel"/>
    <w:tmpl w:val="8D06C5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4" w15:restartNumberingAfterBreak="0">
    <w:nsid w:val="5E774C0C"/>
    <w:multiLevelType w:val="hybridMultilevel"/>
    <w:tmpl w:val="CFC67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0346440"/>
    <w:multiLevelType w:val="hybridMultilevel"/>
    <w:tmpl w:val="93B62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1455BE7"/>
    <w:multiLevelType w:val="hybridMultilevel"/>
    <w:tmpl w:val="E74C09EA"/>
    <w:lvl w:ilvl="0" w:tplc="A21A5732">
      <w:start w:val="1"/>
      <w:numFmt w:val="bullet"/>
      <w:lvlText w:val="•"/>
      <w:lvlJc w:val="left"/>
      <w:pPr>
        <w:tabs>
          <w:tab w:val="num" w:pos="720"/>
        </w:tabs>
        <w:ind w:left="720" w:hanging="360"/>
      </w:pPr>
      <w:rPr>
        <w:rFonts w:ascii="Arial" w:hAnsi="Arial" w:hint="default"/>
      </w:rPr>
    </w:lvl>
    <w:lvl w:ilvl="1" w:tplc="AE56B97E" w:tentative="1">
      <w:start w:val="1"/>
      <w:numFmt w:val="bullet"/>
      <w:lvlText w:val="•"/>
      <w:lvlJc w:val="left"/>
      <w:pPr>
        <w:tabs>
          <w:tab w:val="num" w:pos="1440"/>
        </w:tabs>
        <w:ind w:left="1440" w:hanging="360"/>
      </w:pPr>
      <w:rPr>
        <w:rFonts w:ascii="Arial" w:hAnsi="Arial" w:hint="default"/>
      </w:rPr>
    </w:lvl>
    <w:lvl w:ilvl="2" w:tplc="8D28B600" w:tentative="1">
      <w:start w:val="1"/>
      <w:numFmt w:val="bullet"/>
      <w:lvlText w:val="•"/>
      <w:lvlJc w:val="left"/>
      <w:pPr>
        <w:tabs>
          <w:tab w:val="num" w:pos="2160"/>
        </w:tabs>
        <w:ind w:left="2160" w:hanging="360"/>
      </w:pPr>
      <w:rPr>
        <w:rFonts w:ascii="Arial" w:hAnsi="Arial" w:hint="default"/>
      </w:rPr>
    </w:lvl>
    <w:lvl w:ilvl="3" w:tplc="C6D0D6E2" w:tentative="1">
      <w:start w:val="1"/>
      <w:numFmt w:val="bullet"/>
      <w:lvlText w:val="•"/>
      <w:lvlJc w:val="left"/>
      <w:pPr>
        <w:tabs>
          <w:tab w:val="num" w:pos="2880"/>
        </w:tabs>
        <w:ind w:left="2880" w:hanging="360"/>
      </w:pPr>
      <w:rPr>
        <w:rFonts w:ascii="Arial" w:hAnsi="Arial" w:hint="default"/>
      </w:rPr>
    </w:lvl>
    <w:lvl w:ilvl="4" w:tplc="47B685EE" w:tentative="1">
      <w:start w:val="1"/>
      <w:numFmt w:val="bullet"/>
      <w:lvlText w:val="•"/>
      <w:lvlJc w:val="left"/>
      <w:pPr>
        <w:tabs>
          <w:tab w:val="num" w:pos="3600"/>
        </w:tabs>
        <w:ind w:left="3600" w:hanging="360"/>
      </w:pPr>
      <w:rPr>
        <w:rFonts w:ascii="Arial" w:hAnsi="Arial" w:hint="default"/>
      </w:rPr>
    </w:lvl>
    <w:lvl w:ilvl="5" w:tplc="7ECCF2C6" w:tentative="1">
      <w:start w:val="1"/>
      <w:numFmt w:val="bullet"/>
      <w:lvlText w:val="•"/>
      <w:lvlJc w:val="left"/>
      <w:pPr>
        <w:tabs>
          <w:tab w:val="num" w:pos="4320"/>
        </w:tabs>
        <w:ind w:left="4320" w:hanging="360"/>
      </w:pPr>
      <w:rPr>
        <w:rFonts w:ascii="Arial" w:hAnsi="Arial" w:hint="default"/>
      </w:rPr>
    </w:lvl>
    <w:lvl w:ilvl="6" w:tplc="5508AB60" w:tentative="1">
      <w:start w:val="1"/>
      <w:numFmt w:val="bullet"/>
      <w:lvlText w:val="•"/>
      <w:lvlJc w:val="left"/>
      <w:pPr>
        <w:tabs>
          <w:tab w:val="num" w:pos="5040"/>
        </w:tabs>
        <w:ind w:left="5040" w:hanging="360"/>
      </w:pPr>
      <w:rPr>
        <w:rFonts w:ascii="Arial" w:hAnsi="Arial" w:hint="default"/>
      </w:rPr>
    </w:lvl>
    <w:lvl w:ilvl="7" w:tplc="F104E2CE" w:tentative="1">
      <w:start w:val="1"/>
      <w:numFmt w:val="bullet"/>
      <w:lvlText w:val="•"/>
      <w:lvlJc w:val="left"/>
      <w:pPr>
        <w:tabs>
          <w:tab w:val="num" w:pos="5760"/>
        </w:tabs>
        <w:ind w:left="5760" w:hanging="360"/>
      </w:pPr>
      <w:rPr>
        <w:rFonts w:ascii="Arial" w:hAnsi="Arial" w:hint="default"/>
      </w:rPr>
    </w:lvl>
    <w:lvl w:ilvl="8" w:tplc="8CFC351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3020ACF"/>
    <w:multiLevelType w:val="hybridMultilevel"/>
    <w:tmpl w:val="544EA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53D28C5"/>
    <w:multiLevelType w:val="hybridMultilevel"/>
    <w:tmpl w:val="7924C258"/>
    <w:lvl w:ilvl="0" w:tplc="214CDC1A">
      <w:start w:val="1"/>
      <w:numFmt w:val="bullet"/>
      <w:lvlText w:val="•"/>
      <w:lvlJc w:val="left"/>
      <w:pPr>
        <w:tabs>
          <w:tab w:val="num" w:pos="720"/>
        </w:tabs>
        <w:ind w:left="720" w:hanging="360"/>
      </w:pPr>
      <w:rPr>
        <w:rFonts w:ascii="Arial" w:hAnsi="Arial" w:hint="default"/>
      </w:rPr>
    </w:lvl>
    <w:lvl w:ilvl="1" w:tplc="64E66906" w:tentative="1">
      <w:start w:val="1"/>
      <w:numFmt w:val="bullet"/>
      <w:lvlText w:val="•"/>
      <w:lvlJc w:val="left"/>
      <w:pPr>
        <w:tabs>
          <w:tab w:val="num" w:pos="1440"/>
        </w:tabs>
        <w:ind w:left="1440" w:hanging="360"/>
      </w:pPr>
      <w:rPr>
        <w:rFonts w:ascii="Arial" w:hAnsi="Arial" w:hint="default"/>
      </w:rPr>
    </w:lvl>
    <w:lvl w:ilvl="2" w:tplc="70D4DCEA" w:tentative="1">
      <w:start w:val="1"/>
      <w:numFmt w:val="bullet"/>
      <w:lvlText w:val="•"/>
      <w:lvlJc w:val="left"/>
      <w:pPr>
        <w:tabs>
          <w:tab w:val="num" w:pos="2160"/>
        </w:tabs>
        <w:ind w:left="2160" w:hanging="360"/>
      </w:pPr>
      <w:rPr>
        <w:rFonts w:ascii="Arial" w:hAnsi="Arial" w:hint="default"/>
      </w:rPr>
    </w:lvl>
    <w:lvl w:ilvl="3" w:tplc="A31E404E" w:tentative="1">
      <w:start w:val="1"/>
      <w:numFmt w:val="bullet"/>
      <w:lvlText w:val="•"/>
      <w:lvlJc w:val="left"/>
      <w:pPr>
        <w:tabs>
          <w:tab w:val="num" w:pos="2880"/>
        </w:tabs>
        <w:ind w:left="2880" w:hanging="360"/>
      </w:pPr>
      <w:rPr>
        <w:rFonts w:ascii="Arial" w:hAnsi="Arial" w:hint="default"/>
      </w:rPr>
    </w:lvl>
    <w:lvl w:ilvl="4" w:tplc="860E6FFC" w:tentative="1">
      <w:start w:val="1"/>
      <w:numFmt w:val="bullet"/>
      <w:lvlText w:val="•"/>
      <w:lvlJc w:val="left"/>
      <w:pPr>
        <w:tabs>
          <w:tab w:val="num" w:pos="3600"/>
        </w:tabs>
        <w:ind w:left="3600" w:hanging="360"/>
      </w:pPr>
      <w:rPr>
        <w:rFonts w:ascii="Arial" w:hAnsi="Arial" w:hint="default"/>
      </w:rPr>
    </w:lvl>
    <w:lvl w:ilvl="5" w:tplc="6F128D36" w:tentative="1">
      <w:start w:val="1"/>
      <w:numFmt w:val="bullet"/>
      <w:lvlText w:val="•"/>
      <w:lvlJc w:val="left"/>
      <w:pPr>
        <w:tabs>
          <w:tab w:val="num" w:pos="4320"/>
        </w:tabs>
        <w:ind w:left="4320" w:hanging="360"/>
      </w:pPr>
      <w:rPr>
        <w:rFonts w:ascii="Arial" w:hAnsi="Arial" w:hint="default"/>
      </w:rPr>
    </w:lvl>
    <w:lvl w:ilvl="6" w:tplc="B9EC1CC0" w:tentative="1">
      <w:start w:val="1"/>
      <w:numFmt w:val="bullet"/>
      <w:lvlText w:val="•"/>
      <w:lvlJc w:val="left"/>
      <w:pPr>
        <w:tabs>
          <w:tab w:val="num" w:pos="5040"/>
        </w:tabs>
        <w:ind w:left="5040" w:hanging="360"/>
      </w:pPr>
      <w:rPr>
        <w:rFonts w:ascii="Arial" w:hAnsi="Arial" w:hint="default"/>
      </w:rPr>
    </w:lvl>
    <w:lvl w:ilvl="7" w:tplc="6EF4EA96" w:tentative="1">
      <w:start w:val="1"/>
      <w:numFmt w:val="bullet"/>
      <w:lvlText w:val="•"/>
      <w:lvlJc w:val="left"/>
      <w:pPr>
        <w:tabs>
          <w:tab w:val="num" w:pos="5760"/>
        </w:tabs>
        <w:ind w:left="5760" w:hanging="360"/>
      </w:pPr>
      <w:rPr>
        <w:rFonts w:ascii="Arial" w:hAnsi="Arial" w:hint="default"/>
      </w:rPr>
    </w:lvl>
    <w:lvl w:ilvl="8" w:tplc="1FC6397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A1A28EA"/>
    <w:multiLevelType w:val="hybridMultilevel"/>
    <w:tmpl w:val="B4105F12"/>
    <w:lvl w:ilvl="0" w:tplc="C772F0A0">
      <w:start w:val="1"/>
      <w:numFmt w:val="bullet"/>
      <w:lvlText w:val="•"/>
      <w:lvlJc w:val="left"/>
      <w:pPr>
        <w:tabs>
          <w:tab w:val="num" w:pos="720"/>
        </w:tabs>
        <w:ind w:left="720" w:hanging="360"/>
      </w:pPr>
      <w:rPr>
        <w:rFonts w:ascii="Arial" w:hAnsi="Arial" w:hint="default"/>
      </w:rPr>
    </w:lvl>
    <w:lvl w:ilvl="1" w:tplc="C32ADF28" w:tentative="1">
      <w:start w:val="1"/>
      <w:numFmt w:val="bullet"/>
      <w:lvlText w:val="•"/>
      <w:lvlJc w:val="left"/>
      <w:pPr>
        <w:tabs>
          <w:tab w:val="num" w:pos="1440"/>
        </w:tabs>
        <w:ind w:left="1440" w:hanging="360"/>
      </w:pPr>
      <w:rPr>
        <w:rFonts w:ascii="Arial" w:hAnsi="Arial" w:hint="default"/>
      </w:rPr>
    </w:lvl>
    <w:lvl w:ilvl="2" w:tplc="93C0AD10" w:tentative="1">
      <w:start w:val="1"/>
      <w:numFmt w:val="bullet"/>
      <w:lvlText w:val="•"/>
      <w:lvlJc w:val="left"/>
      <w:pPr>
        <w:tabs>
          <w:tab w:val="num" w:pos="2160"/>
        </w:tabs>
        <w:ind w:left="2160" w:hanging="360"/>
      </w:pPr>
      <w:rPr>
        <w:rFonts w:ascii="Arial" w:hAnsi="Arial" w:hint="default"/>
      </w:rPr>
    </w:lvl>
    <w:lvl w:ilvl="3" w:tplc="C9E263C2" w:tentative="1">
      <w:start w:val="1"/>
      <w:numFmt w:val="bullet"/>
      <w:lvlText w:val="•"/>
      <w:lvlJc w:val="left"/>
      <w:pPr>
        <w:tabs>
          <w:tab w:val="num" w:pos="2880"/>
        </w:tabs>
        <w:ind w:left="2880" w:hanging="360"/>
      </w:pPr>
      <w:rPr>
        <w:rFonts w:ascii="Arial" w:hAnsi="Arial" w:hint="default"/>
      </w:rPr>
    </w:lvl>
    <w:lvl w:ilvl="4" w:tplc="96B298C0" w:tentative="1">
      <w:start w:val="1"/>
      <w:numFmt w:val="bullet"/>
      <w:lvlText w:val="•"/>
      <w:lvlJc w:val="left"/>
      <w:pPr>
        <w:tabs>
          <w:tab w:val="num" w:pos="3600"/>
        </w:tabs>
        <w:ind w:left="3600" w:hanging="360"/>
      </w:pPr>
      <w:rPr>
        <w:rFonts w:ascii="Arial" w:hAnsi="Arial" w:hint="default"/>
      </w:rPr>
    </w:lvl>
    <w:lvl w:ilvl="5" w:tplc="66124368" w:tentative="1">
      <w:start w:val="1"/>
      <w:numFmt w:val="bullet"/>
      <w:lvlText w:val="•"/>
      <w:lvlJc w:val="left"/>
      <w:pPr>
        <w:tabs>
          <w:tab w:val="num" w:pos="4320"/>
        </w:tabs>
        <w:ind w:left="4320" w:hanging="360"/>
      </w:pPr>
      <w:rPr>
        <w:rFonts w:ascii="Arial" w:hAnsi="Arial" w:hint="default"/>
      </w:rPr>
    </w:lvl>
    <w:lvl w:ilvl="6" w:tplc="6140705E" w:tentative="1">
      <w:start w:val="1"/>
      <w:numFmt w:val="bullet"/>
      <w:lvlText w:val="•"/>
      <w:lvlJc w:val="left"/>
      <w:pPr>
        <w:tabs>
          <w:tab w:val="num" w:pos="5040"/>
        </w:tabs>
        <w:ind w:left="5040" w:hanging="360"/>
      </w:pPr>
      <w:rPr>
        <w:rFonts w:ascii="Arial" w:hAnsi="Arial" w:hint="default"/>
      </w:rPr>
    </w:lvl>
    <w:lvl w:ilvl="7" w:tplc="4E826494" w:tentative="1">
      <w:start w:val="1"/>
      <w:numFmt w:val="bullet"/>
      <w:lvlText w:val="•"/>
      <w:lvlJc w:val="left"/>
      <w:pPr>
        <w:tabs>
          <w:tab w:val="num" w:pos="5760"/>
        </w:tabs>
        <w:ind w:left="5760" w:hanging="360"/>
      </w:pPr>
      <w:rPr>
        <w:rFonts w:ascii="Arial" w:hAnsi="Arial" w:hint="default"/>
      </w:rPr>
    </w:lvl>
    <w:lvl w:ilvl="8" w:tplc="E89C417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B130638"/>
    <w:multiLevelType w:val="hybridMultilevel"/>
    <w:tmpl w:val="77A8D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62" w15:restartNumberingAfterBreak="0">
    <w:nsid w:val="6E0B7D8F"/>
    <w:multiLevelType w:val="hybridMultilevel"/>
    <w:tmpl w:val="712C443C"/>
    <w:lvl w:ilvl="0" w:tplc="0F34C520">
      <w:start w:val="1"/>
      <w:numFmt w:val="bullet"/>
      <w:lvlText w:val="•"/>
      <w:lvlJc w:val="left"/>
      <w:pPr>
        <w:tabs>
          <w:tab w:val="num" w:pos="720"/>
        </w:tabs>
        <w:ind w:left="720" w:hanging="360"/>
      </w:pPr>
      <w:rPr>
        <w:rFonts w:ascii="Arial" w:hAnsi="Arial" w:cs="Times New Roman" w:hint="default"/>
      </w:rPr>
    </w:lvl>
    <w:lvl w:ilvl="1" w:tplc="0072931C">
      <w:start w:val="1"/>
      <w:numFmt w:val="bullet"/>
      <w:lvlText w:val="•"/>
      <w:lvlJc w:val="left"/>
      <w:pPr>
        <w:tabs>
          <w:tab w:val="num" w:pos="1440"/>
        </w:tabs>
        <w:ind w:left="1440" w:hanging="360"/>
      </w:pPr>
      <w:rPr>
        <w:rFonts w:ascii="Arial" w:hAnsi="Arial" w:cs="Times New Roman" w:hint="default"/>
      </w:rPr>
    </w:lvl>
    <w:lvl w:ilvl="2" w:tplc="1BEA58AC">
      <w:start w:val="1"/>
      <w:numFmt w:val="bullet"/>
      <w:lvlText w:val="•"/>
      <w:lvlJc w:val="left"/>
      <w:pPr>
        <w:tabs>
          <w:tab w:val="num" w:pos="2160"/>
        </w:tabs>
        <w:ind w:left="2160" w:hanging="360"/>
      </w:pPr>
      <w:rPr>
        <w:rFonts w:ascii="Arial" w:hAnsi="Arial" w:cs="Times New Roman" w:hint="default"/>
      </w:rPr>
    </w:lvl>
    <w:lvl w:ilvl="3" w:tplc="30A0C90C">
      <w:start w:val="1"/>
      <w:numFmt w:val="bullet"/>
      <w:lvlText w:val="•"/>
      <w:lvlJc w:val="left"/>
      <w:pPr>
        <w:tabs>
          <w:tab w:val="num" w:pos="2880"/>
        </w:tabs>
        <w:ind w:left="2880" w:hanging="360"/>
      </w:pPr>
      <w:rPr>
        <w:rFonts w:ascii="Arial" w:hAnsi="Arial" w:cs="Times New Roman" w:hint="default"/>
      </w:rPr>
    </w:lvl>
    <w:lvl w:ilvl="4" w:tplc="447EEBA8">
      <w:start w:val="1"/>
      <w:numFmt w:val="bullet"/>
      <w:lvlText w:val="•"/>
      <w:lvlJc w:val="left"/>
      <w:pPr>
        <w:tabs>
          <w:tab w:val="num" w:pos="3600"/>
        </w:tabs>
        <w:ind w:left="3600" w:hanging="360"/>
      </w:pPr>
      <w:rPr>
        <w:rFonts w:ascii="Arial" w:hAnsi="Arial" w:cs="Times New Roman" w:hint="default"/>
      </w:rPr>
    </w:lvl>
    <w:lvl w:ilvl="5" w:tplc="38D82D46">
      <w:start w:val="1"/>
      <w:numFmt w:val="bullet"/>
      <w:lvlText w:val="•"/>
      <w:lvlJc w:val="left"/>
      <w:pPr>
        <w:tabs>
          <w:tab w:val="num" w:pos="4320"/>
        </w:tabs>
        <w:ind w:left="4320" w:hanging="360"/>
      </w:pPr>
      <w:rPr>
        <w:rFonts w:ascii="Arial" w:hAnsi="Arial" w:cs="Times New Roman" w:hint="default"/>
      </w:rPr>
    </w:lvl>
    <w:lvl w:ilvl="6" w:tplc="357425E2">
      <w:start w:val="1"/>
      <w:numFmt w:val="bullet"/>
      <w:lvlText w:val="•"/>
      <w:lvlJc w:val="left"/>
      <w:pPr>
        <w:tabs>
          <w:tab w:val="num" w:pos="5040"/>
        </w:tabs>
        <w:ind w:left="5040" w:hanging="360"/>
      </w:pPr>
      <w:rPr>
        <w:rFonts w:ascii="Arial" w:hAnsi="Arial" w:cs="Times New Roman" w:hint="default"/>
      </w:rPr>
    </w:lvl>
    <w:lvl w:ilvl="7" w:tplc="BEC29F70">
      <w:start w:val="1"/>
      <w:numFmt w:val="bullet"/>
      <w:lvlText w:val="•"/>
      <w:lvlJc w:val="left"/>
      <w:pPr>
        <w:tabs>
          <w:tab w:val="num" w:pos="5760"/>
        </w:tabs>
        <w:ind w:left="5760" w:hanging="360"/>
      </w:pPr>
      <w:rPr>
        <w:rFonts w:ascii="Arial" w:hAnsi="Arial" w:cs="Times New Roman" w:hint="default"/>
      </w:rPr>
    </w:lvl>
    <w:lvl w:ilvl="8" w:tplc="FC30799A">
      <w:start w:val="1"/>
      <w:numFmt w:val="bullet"/>
      <w:lvlText w:val="•"/>
      <w:lvlJc w:val="left"/>
      <w:pPr>
        <w:tabs>
          <w:tab w:val="num" w:pos="6480"/>
        </w:tabs>
        <w:ind w:left="6480" w:hanging="360"/>
      </w:pPr>
      <w:rPr>
        <w:rFonts w:ascii="Arial" w:hAnsi="Arial" w:cs="Times New Roman" w:hint="default"/>
      </w:rPr>
    </w:lvl>
  </w:abstractNum>
  <w:abstractNum w:abstractNumId="63" w15:restartNumberingAfterBreak="0">
    <w:nsid w:val="75F93013"/>
    <w:multiLevelType w:val="hybridMultilevel"/>
    <w:tmpl w:val="28C2FD20"/>
    <w:lvl w:ilvl="0" w:tplc="59B626D2">
      <w:start w:val="1"/>
      <w:numFmt w:val="bullet"/>
      <w:lvlText w:val="•"/>
      <w:lvlJc w:val="left"/>
      <w:pPr>
        <w:tabs>
          <w:tab w:val="num" w:pos="720"/>
        </w:tabs>
        <w:ind w:left="720" w:hanging="360"/>
      </w:pPr>
      <w:rPr>
        <w:rFonts w:ascii="Arial" w:hAnsi="Arial" w:hint="default"/>
      </w:rPr>
    </w:lvl>
    <w:lvl w:ilvl="1" w:tplc="C51C6C0E" w:tentative="1">
      <w:start w:val="1"/>
      <w:numFmt w:val="bullet"/>
      <w:lvlText w:val="•"/>
      <w:lvlJc w:val="left"/>
      <w:pPr>
        <w:tabs>
          <w:tab w:val="num" w:pos="1440"/>
        </w:tabs>
        <w:ind w:left="1440" w:hanging="360"/>
      </w:pPr>
      <w:rPr>
        <w:rFonts w:ascii="Arial" w:hAnsi="Arial" w:hint="default"/>
      </w:rPr>
    </w:lvl>
    <w:lvl w:ilvl="2" w:tplc="F216B6E0" w:tentative="1">
      <w:start w:val="1"/>
      <w:numFmt w:val="bullet"/>
      <w:lvlText w:val="•"/>
      <w:lvlJc w:val="left"/>
      <w:pPr>
        <w:tabs>
          <w:tab w:val="num" w:pos="2160"/>
        </w:tabs>
        <w:ind w:left="2160" w:hanging="360"/>
      </w:pPr>
      <w:rPr>
        <w:rFonts w:ascii="Arial" w:hAnsi="Arial" w:hint="default"/>
      </w:rPr>
    </w:lvl>
    <w:lvl w:ilvl="3" w:tplc="5658D1DC" w:tentative="1">
      <w:start w:val="1"/>
      <w:numFmt w:val="bullet"/>
      <w:lvlText w:val="•"/>
      <w:lvlJc w:val="left"/>
      <w:pPr>
        <w:tabs>
          <w:tab w:val="num" w:pos="2880"/>
        </w:tabs>
        <w:ind w:left="2880" w:hanging="360"/>
      </w:pPr>
      <w:rPr>
        <w:rFonts w:ascii="Arial" w:hAnsi="Arial" w:hint="default"/>
      </w:rPr>
    </w:lvl>
    <w:lvl w:ilvl="4" w:tplc="84C4D9E4" w:tentative="1">
      <w:start w:val="1"/>
      <w:numFmt w:val="bullet"/>
      <w:lvlText w:val="•"/>
      <w:lvlJc w:val="left"/>
      <w:pPr>
        <w:tabs>
          <w:tab w:val="num" w:pos="3600"/>
        </w:tabs>
        <w:ind w:left="3600" w:hanging="360"/>
      </w:pPr>
      <w:rPr>
        <w:rFonts w:ascii="Arial" w:hAnsi="Arial" w:hint="default"/>
      </w:rPr>
    </w:lvl>
    <w:lvl w:ilvl="5" w:tplc="A56CA9CE" w:tentative="1">
      <w:start w:val="1"/>
      <w:numFmt w:val="bullet"/>
      <w:lvlText w:val="•"/>
      <w:lvlJc w:val="left"/>
      <w:pPr>
        <w:tabs>
          <w:tab w:val="num" w:pos="4320"/>
        </w:tabs>
        <w:ind w:left="4320" w:hanging="360"/>
      </w:pPr>
      <w:rPr>
        <w:rFonts w:ascii="Arial" w:hAnsi="Arial" w:hint="default"/>
      </w:rPr>
    </w:lvl>
    <w:lvl w:ilvl="6" w:tplc="B7CA3E66" w:tentative="1">
      <w:start w:val="1"/>
      <w:numFmt w:val="bullet"/>
      <w:lvlText w:val="•"/>
      <w:lvlJc w:val="left"/>
      <w:pPr>
        <w:tabs>
          <w:tab w:val="num" w:pos="5040"/>
        </w:tabs>
        <w:ind w:left="5040" w:hanging="360"/>
      </w:pPr>
      <w:rPr>
        <w:rFonts w:ascii="Arial" w:hAnsi="Arial" w:hint="default"/>
      </w:rPr>
    </w:lvl>
    <w:lvl w:ilvl="7" w:tplc="5E8A48C6" w:tentative="1">
      <w:start w:val="1"/>
      <w:numFmt w:val="bullet"/>
      <w:lvlText w:val="•"/>
      <w:lvlJc w:val="left"/>
      <w:pPr>
        <w:tabs>
          <w:tab w:val="num" w:pos="5760"/>
        </w:tabs>
        <w:ind w:left="5760" w:hanging="360"/>
      </w:pPr>
      <w:rPr>
        <w:rFonts w:ascii="Arial" w:hAnsi="Arial" w:hint="default"/>
      </w:rPr>
    </w:lvl>
    <w:lvl w:ilvl="8" w:tplc="4128FA4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6EC09DB"/>
    <w:multiLevelType w:val="hybridMultilevel"/>
    <w:tmpl w:val="7EA03FC2"/>
    <w:lvl w:ilvl="0" w:tplc="71EE5426">
      <w:start w:val="1"/>
      <w:numFmt w:val="bullet"/>
      <w:lvlText w:val="•"/>
      <w:lvlJc w:val="left"/>
      <w:pPr>
        <w:tabs>
          <w:tab w:val="num" w:pos="720"/>
        </w:tabs>
        <w:ind w:left="720" w:hanging="360"/>
      </w:pPr>
      <w:rPr>
        <w:rFonts w:ascii="Arial" w:hAnsi="Arial" w:hint="default"/>
      </w:rPr>
    </w:lvl>
    <w:lvl w:ilvl="1" w:tplc="C9487F72" w:tentative="1">
      <w:start w:val="1"/>
      <w:numFmt w:val="bullet"/>
      <w:lvlText w:val="•"/>
      <w:lvlJc w:val="left"/>
      <w:pPr>
        <w:tabs>
          <w:tab w:val="num" w:pos="1440"/>
        </w:tabs>
        <w:ind w:left="1440" w:hanging="360"/>
      </w:pPr>
      <w:rPr>
        <w:rFonts w:ascii="Arial" w:hAnsi="Arial" w:hint="default"/>
      </w:rPr>
    </w:lvl>
    <w:lvl w:ilvl="2" w:tplc="BC9E88CE" w:tentative="1">
      <w:start w:val="1"/>
      <w:numFmt w:val="bullet"/>
      <w:lvlText w:val="•"/>
      <w:lvlJc w:val="left"/>
      <w:pPr>
        <w:tabs>
          <w:tab w:val="num" w:pos="2160"/>
        </w:tabs>
        <w:ind w:left="2160" w:hanging="360"/>
      </w:pPr>
      <w:rPr>
        <w:rFonts w:ascii="Arial" w:hAnsi="Arial" w:hint="default"/>
      </w:rPr>
    </w:lvl>
    <w:lvl w:ilvl="3" w:tplc="BC82469E" w:tentative="1">
      <w:start w:val="1"/>
      <w:numFmt w:val="bullet"/>
      <w:lvlText w:val="•"/>
      <w:lvlJc w:val="left"/>
      <w:pPr>
        <w:tabs>
          <w:tab w:val="num" w:pos="2880"/>
        </w:tabs>
        <w:ind w:left="2880" w:hanging="360"/>
      </w:pPr>
      <w:rPr>
        <w:rFonts w:ascii="Arial" w:hAnsi="Arial" w:hint="default"/>
      </w:rPr>
    </w:lvl>
    <w:lvl w:ilvl="4" w:tplc="67C44742" w:tentative="1">
      <w:start w:val="1"/>
      <w:numFmt w:val="bullet"/>
      <w:lvlText w:val="•"/>
      <w:lvlJc w:val="left"/>
      <w:pPr>
        <w:tabs>
          <w:tab w:val="num" w:pos="3600"/>
        </w:tabs>
        <w:ind w:left="3600" w:hanging="360"/>
      </w:pPr>
      <w:rPr>
        <w:rFonts w:ascii="Arial" w:hAnsi="Arial" w:hint="default"/>
      </w:rPr>
    </w:lvl>
    <w:lvl w:ilvl="5" w:tplc="06123D78" w:tentative="1">
      <w:start w:val="1"/>
      <w:numFmt w:val="bullet"/>
      <w:lvlText w:val="•"/>
      <w:lvlJc w:val="left"/>
      <w:pPr>
        <w:tabs>
          <w:tab w:val="num" w:pos="4320"/>
        </w:tabs>
        <w:ind w:left="4320" w:hanging="360"/>
      </w:pPr>
      <w:rPr>
        <w:rFonts w:ascii="Arial" w:hAnsi="Arial" w:hint="default"/>
      </w:rPr>
    </w:lvl>
    <w:lvl w:ilvl="6" w:tplc="AFEEDCF0" w:tentative="1">
      <w:start w:val="1"/>
      <w:numFmt w:val="bullet"/>
      <w:lvlText w:val="•"/>
      <w:lvlJc w:val="left"/>
      <w:pPr>
        <w:tabs>
          <w:tab w:val="num" w:pos="5040"/>
        </w:tabs>
        <w:ind w:left="5040" w:hanging="360"/>
      </w:pPr>
      <w:rPr>
        <w:rFonts w:ascii="Arial" w:hAnsi="Arial" w:hint="default"/>
      </w:rPr>
    </w:lvl>
    <w:lvl w:ilvl="7" w:tplc="9D7E53D0" w:tentative="1">
      <w:start w:val="1"/>
      <w:numFmt w:val="bullet"/>
      <w:lvlText w:val="•"/>
      <w:lvlJc w:val="left"/>
      <w:pPr>
        <w:tabs>
          <w:tab w:val="num" w:pos="5760"/>
        </w:tabs>
        <w:ind w:left="5760" w:hanging="360"/>
      </w:pPr>
      <w:rPr>
        <w:rFonts w:ascii="Arial" w:hAnsi="Arial" w:hint="default"/>
      </w:rPr>
    </w:lvl>
    <w:lvl w:ilvl="8" w:tplc="D926219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8FC31D7"/>
    <w:multiLevelType w:val="hybridMultilevel"/>
    <w:tmpl w:val="9D7881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90168AC"/>
    <w:multiLevelType w:val="hybridMultilevel"/>
    <w:tmpl w:val="C50ACE62"/>
    <w:lvl w:ilvl="0" w:tplc="1AF69014">
      <w:start w:val="1"/>
      <w:numFmt w:val="bullet"/>
      <w:lvlText w:val="•"/>
      <w:lvlJc w:val="left"/>
      <w:pPr>
        <w:tabs>
          <w:tab w:val="num" w:pos="720"/>
        </w:tabs>
        <w:ind w:left="720" w:hanging="360"/>
      </w:pPr>
      <w:rPr>
        <w:rFonts w:ascii="Arial" w:hAnsi="Arial" w:hint="default"/>
      </w:rPr>
    </w:lvl>
    <w:lvl w:ilvl="1" w:tplc="B09282FA" w:tentative="1">
      <w:start w:val="1"/>
      <w:numFmt w:val="bullet"/>
      <w:lvlText w:val="•"/>
      <w:lvlJc w:val="left"/>
      <w:pPr>
        <w:tabs>
          <w:tab w:val="num" w:pos="1440"/>
        </w:tabs>
        <w:ind w:left="1440" w:hanging="360"/>
      </w:pPr>
      <w:rPr>
        <w:rFonts w:ascii="Arial" w:hAnsi="Arial" w:hint="default"/>
      </w:rPr>
    </w:lvl>
    <w:lvl w:ilvl="2" w:tplc="393C1992" w:tentative="1">
      <w:start w:val="1"/>
      <w:numFmt w:val="bullet"/>
      <w:lvlText w:val="•"/>
      <w:lvlJc w:val="left"/>
      <w:pPr>
        <w:tabs>
          <w:tab w:val="num" w:pos="2160"/>
        </w:tabs>
        <w:ind w:left="2160" w:hanging="360"/>
      </w:pPr>
      <w:rPr>
        <w:rFonts w:ascii="Arial" w:hAnsi="Arial" w:hint="default"/>
      </w:rPr>
    </w:lvl>
    <w:lvl w:ilvl="3" w:tplc="3A0C4C04" w:tentative="1">
      <w:start w:val="1"/>
      <w:numFmt w:val="bullet"/>
      <w:lvlText w:val="•"/>
      <w:lvlJc w:val="left"/>
      <w:pPr>
        <w:tabs>
          <w:tab w:val="num" w:pos="2880"/>
        </w:tabs>
        <w:ind w:left="2880" w:hanging="360"/>
      </w:pPr>
      <w:rPr>
        <w:rFonts w:ascii="Arial" w:hAnsi="Arial" w:hint="default"/>
      </w:rPr>
    </w:lvl>
    <w:lvl w:ilvl="4" w:tplc="98EC252C" w:tentative="1">
      <w:start w:val="1"/>
      <w:numFmt w:val="bullet"/>
      <w:lvlText w:val="•"/>
      <w:lvlJc w:val="left"/>
      <w:pPr>
        <w:tabs>
          <w:tab w:val="num" w:pos="3600"/>
        </w:tabs>
        <w:ind w:left="3600" w:hanging="360"/>
      </w:pPr>
      <w:rPr>
        <w:rFonts w:ascii="Arial" w:hAnsi="Arial" w:hint="default"/>
      </w:rPr>
    </w:lvl>
    <w:lvl w:ilvl="5" w:tplc="8BACC8F4" w:tentative="1">
      <w:start w:val="1"/>
      <w:numFmt w:val="bullet"/>
      <w:lvlText w:val="•"/>
      <w:lvlJc w:val="left"/>
      <w:pPr>
        <w:tabs>
          <w:tab w:val="num" w:pos="4320"/>
        </w:tabs>
        <w:ind w:left="4320" w:hanging="360"/>
      </w:pPr>
      <w:rPr>
        <w:rFonts w:ascii="Arial" w:hAnsi="Arial" w:hint="default"/>
      </w:rPr>
    </w:lvl>
    <w:lvl w:ilvl="6" w:tplc="B6E0389A" w:tentative="1">
      <w:start w:val="1"/>
      <w:numFmt w:val="bullet"/>
      <w:lvlText w:val="•"/>
      <w:lvlJc w:val="left"/>
      <w:pPr>
        <w:tabs>
          <w:tab w:val="num" w:pos="5040"/>
        </w:tabs>
        <w:ind w:left="5040" w:hanging="360"/>
      </w:pPr>
      <w:rPr>
        <w:rFonts w:ascii="Arial" w:hAnsi="Arial" w:hint="default"/>
      </w:rPr>
    </w:lvl>
    <w:lvl w:ilvl="7" w:tplc="BF0CEB58" w:tentative="1">
      <w:start w:val="1"/>
      <w:numFmt w:val="bullet"/>
      <w:lvlText w:val="•"/>
      <w:lvlJc w:val="left"/>
      <w:pPr>
        <w:tabs>
          <w:tab w:val="num" w:pos="5760"/>
        </w:tabs>
        <w:ind w:left="5760" w:hanging="360"/>
      </w:pPr>
      <w:rPr>
        <w:rFonts w:ascii="Arial" w:hAnsi="Arial" w:hint="default"/>
      </w:rPr>
    </w:lvl>
    <w:lvl w:ilvl="8" w:tplc="21A0424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B140C88"/>
    <w:multiLevelType w:val="hybridMultilevel"/>
    <w:tmpl w:val="D7F8D404"/>
    <w:lvl w:ilvl="0" w:tplc="29085F36">
      <w:start w:val="1"/>
      <w:numFmt w:val="bullet"/>
      <w:lvlText w:val="•"/>
      <w:lvlJc w:val="left"/>
      <w:pPr>
        <w:tabs>
          <w:tab w:val="num" w:pos="720"/>
        </w:tabs>
        <w:ind w:left="720" w:hanging="360"/>
      </w:pPr>
      <w:rPr>
        <w:rFonts w:ascii="Arial" w:hAnsi="Arial" w:hint="default"/>
      </w:rPr>
    </w:lvl>
    <w:lvl w:ilvl="1" w:tplc="FF98F03A" w:tentative="1">
      <w:start w:val="1"/>
      <w:numFmt w:val="bullet"/>
      <w:lvlText w:val="•"/>
      <w:lvlJc w:val="left"/>
      <w:pPr>
        <w:tabs>
          <w:tab w:val="num" w:pos="1440"/>
        </w:tabs>
        <w:ind w:left="1440" w:hanging="360"/>
      </w:pPr>
      <w:rPr>
        <w:rFonts w:ascii="Arial" w:hAnsi="Arial" w:hint="default"/>
      </w:rPr>
    </w:lvl>
    <w:lvl w:ilvl="2" w:tplc="6B0C3774" w:tentative="1">
      <w:start w:val="1"/>
      <w:numFmt w:val="bullet"/>
      <w:lvlText w:val="•"/>
      <w:lvlJc w:val="left"/>
      <w:pPr>
        <w:tabs>
          <w:tab w:val="num" w:pos="2160"/>
        </w:tabs>
        <w:ind w:left="2160" w:hanging="360"/>
      </w:pPr>
      <w:rPr>
        <w:rFonts w:ascii="Arial" w:hAnsi="Arial" w:hint="default"/>
      </w:rPr>
    </w:lvl>
    <w:lvl w:ilvl="3" w:tplc="B1629E6E" w:tentative="1">
      <w:start w:val="1"/>
      <w:numFmt w:val="bullet"/>
      <w:lvlText w:val="•"/>
      <w:lvlJc w:val="left"/>
      <w:pPr>
        <w:tabs>
          <w:tab w:val="num" w:pos="2880"/>
        </w:tabs>
        <w:ind w:left="2880" w:hanging="360"/>
      </w:pPr>
      <w:rPr>
        <w:rFonts w:ascii="Arial" w:hAnsi="Arial" w:hint="default"/>
      </w:rPr>
    </w:lvl>
    <w:lvl w:ilvl="4" w:tplc="8558E952" w:tentative="1">
      <w:start w:val="1"/>
      <w:numFmt w:val="bullet"/>
      <w:lvlText w:val="•"/>
      <w:lvlJc w:val="left"/>
      <w:pPr>
        <w:tabs>
          <w:tab w:val="num" w:pos="3600"/>
        </w:tabs>
        <w:ind w:left="3600" w:hanging="360"/>
      </w:pPr>
      <w:rPr>
        <w:rFonts w:ascii="Arial" w:hAnsi="Arial" w:hint="default"/>
      </w:rPr>
    </w:lvl>
    <w:lvl w:ilvl="5" w:tplc="7BF4C67A" w:tentative="1">
      <w:start w:val="1"/>
      <w:numFmt w:val="bullet"/>
      <w:lvlText w:val="•"/>
      <w:lvlJc w:val="left"/>
      <w:pPr>
        <w:tabs>
          <w:tab w:val="num" w:pos="4320"/>
        </w:tabs>
        <w:ind w:left="4320" w:hanging="360"/>
      </w:pPr>
      <w:rPr>
        <w:rFonts w:ascii="Arial" w:hAnsi="Arial" w:hint="default"/>
      </w:rPr>
    </w:lvl>
    <w:lvl w:ilvl="6" w:tplc="B3C06850" w:tentative="1">
      <w:start w:val="1"/>
      <w:numFmt w:val="bullet"/>
      <w:lvlText w:val="•"/>
      <w:lvlJc w:val="left"/>
      <w:pPr>
        <w:tabs>
          <w:tab w:val="num" w:pos="5040"/>
        </w:tabs>
        <w:ind w:left="5040" w:hanging="360"/>
      </w:pPr>
      <w:rPr>
        <w:rFonts w:ascii="Arial" w:hAnsi="Arial" w:hint="default"/>
      </w:rPr>
    </w:lvl>
    <w:lvl w:ilvl="7" w:tplc="641E68F2" w:tentative="1">
      <w:start w:val="1"/>
      <w:numFmt w:val="bullet"/>
      <w:lvlText w:val="•"/>
      <w:lvlJc w:val="left"/>
      <w:pPr>
        <w:tabs>
          <w:tab w:val="num" w:pos="5760"/>
        </w:tabs>
        <w:ind w:left="5760" w:hanging="360"/>
      </w:pPr>
      <w:rPr>
        <w:rFonts w:ascii="Arial" w:hAnsi="Arial" w:hint="default"/>
      </w:rPr>
    </w:lvl>
    <w:lvl w:ilvl="8" w:tplc="6CDA663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52378C"/>
    <w:multiLevelType w:val="hybridMultilevel"/>
    <w:tmpl w:val="5262E1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9" w15:restartNumberingAfterBreak="0">
    <w:nsid w:val="7D35398B"/>
    <w:multiLevelType w:val="hybridMultilevel"/>
    <w:tmpl w:val="A336CB94"/>
    <w:lvl w:ilvl="0" w:tplc="68E48002">
      <w:start w:val="1"/>
      <w:numFmt w:val="bullet"/>
      <w:lvlText w:val="•"/>
      <w:lvlJc w:val="left"/>
      <w:pPr>
        <w:tabs>
          <w:tab w:val="num" w:pos="720"/>
        </w:tabs>
        <w:ind w:left="720" w:hanging="360"/>
      </w:pPr>
      <w:rPr>
        <w:rFonts w:ascii="Arial" w:hAnsi="Arial" w:hint="default"/>
      </w:rPr>
    </w:lvl>
    <w:lvl w:ilvl="1" w:tplc="2DA2EF5A" w:tentative="1">
      <w:start w:val="1"/>
      <w:numFmt w:val="bullet"/>
      <w:lvlText w:val="•"/>
      <w:lvlJc w:val="left"/>
      <w:pPr>
        <w:tabs>
          <w:tab w:val="num" w:pos="1440"/>
        </w:tabs>
        <w:ind w:left="1440" w:hanging="360"/>
      </w:pPr>
      <w:rPr>
        <w:rFonts w:ascii="Arial" w:hAnsi="Arial" w:hint="default"/>
      </w:rPr>
    </w:lvl>
    <w:lvl w:ilvl="2" w:tplc="D75A1618" w:tentative="1">
      <w:start w:val="1"/>
      <w:numFmt w:val="bullet"/>
      <w:lvlText w:val="•"/>
      <w:lvlJc w:val="left"/>
      <w:pPr>
        <w:tabs>
          <w:tab w:val="num" w:pos="2160"/>
        </w:tabs>
        <w:ind w:left="2160" w:hanging="360"/>
      </w:pPr>
      <w:rPr>
        <w:rFonts w:ascii="Arial" w:hAnsi="Arial" w:hint="default"/>
      </w:rPr>
    </w:lvl>
    <w:lvl w:ilvl="3" w:tplc="0BDA2052" w:tentative="1">
      <w:start w:val="1"/>
      <w:numFmt w:val="bullet"/>
      <w:lvlText w:val="•"/>
      <w:lvlJc w:val="left"/>
      <w:pPr>
        <w:tabs>
          <w:tab w:val="num" w:pos="2880"/>
        </w:tabs>
        <w:ind w:left="2880" w:hanging="360"/>
      </w:pPr>
      <w:rPr>
        <w:rFonts w:ascii="Arial" w:hAnsi="Arial" w:hint="default"/>
      </w:rPr>
    </w:lvl>
    <w:lvl w:ilvl="4" w:tplc="3A2875D6" w:tentative="1">
      <w:start w:val="1"/>
      <w:numFmt w:val="bullet"/>
      <w:lvlText w:val="•"/>
      <w:lvlJc w:val="left"/>
      <w:pPr>
        <w:tabs>
          <w:tab w:val="num" w:pos="3600"/>
        </w:tabs>
        <w:ind w:left="3600" w:hanging="360"/>
      </w:pPr>
      <w:rPr>
        <w:rFonts w:ascii="Arial" w:hAnsi="Arial" w:hint="default"/>
      </w:rPr>
    </w:lvl>
    <w:lvl w:ilvl="5" w:tplc="15EC4B1A" w:tentative="1">
      <w:start w:val="1"/>
      <w:numFmt w:val="bullet"/>
      <w:lvlText w:val="•"/>
      <w:lvlJc w:val="left"/>
      <w:pPr>
        <w:tabs>
          <w:tab w:val="num" w:pos="4320"/>
        </w:tabs>
        <w:ind w:left="4320" w:hanging="360"/>
      </w:pPr>
      <w:rPr>
        <w:rFonts w:ascii="Arial" w:hAnsi="Arial" w:hint="default"/>
      </w:rPr>
    </w:lvl>
    <w:lvl w:ilvl="6" w:tplc="7C765B78" w:tentative="1">
      <w:start w:val="1"/>
      <w:numFmt w:val="bullet"/>
      <w:lvlText w:val="•"/>
      <w:lvlJc w:val="left"/>
      <w:pPr>
        <w:tabs>
          <w:tab w:val="num" w:pos="5040"/>
        </w:tabs>
        <w:ind w:left="5040" w:hanging="360"/>
      </w:pPr>
      <w:rPr>
        <w:rFonts w:ascii="Arial" w:hAnsi="Arial" w:hint="default"/>
      </w:rPr>
    </w:lvl>
    <w:lvl w:ilvl="7" w:tplc="61067F0E" w:tentative="1">
      <w:start w:val="1"/>
      <w:numFmt w:val="bullet"/>
      <w:lvlText w:val="•"/>
      <w:lvlJc w:val="left"/>
      <w:pPr>
        <w:tabs>
          <w:tab w:val="num" w:pos="5760"/>
        </w:tabs>
        <w:ind w:left="5760" w:hanging="360"/>
      </w:pPr>
      <w:rPr>
        <w:rFonts w:ascii="Arial" w:hAnsi="Arial" w:hint="default"/>
      </w:rPr>
    </w:lvl>
    <w:lvl w:ilvl="8" w:tplc="C62408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6"/>
  </w:num>
  <w:num w:numId="3">
    <w:abstractNumId w:val="61"/>
  </w:num>
  <w:num w:numId="4">
    <w:abstractNumId w:val="26"/>
  </w:num>
  <w:num w:numId="5">
    <w:abstractNumId w:val="32"/>
  </w:num>
  <w:num w:numId="6">
    <w:abstractNumId w:val="54"/>
  </w:num>
  <w:num w:numId="7">
    <w:abstractNumId w:val="5"/>
  </w:num>
  <w:num w:numId="8">
    <w:abstractNumId w:val="3"/>
  </w:num>
  <w:num w:numId="9">
    <w:abstractNumId w:val="68"/>
  </w:num>
  <w:num w:numId="10">
    <w:abstractNumId w:val="18"/>
  </w:num>
  <w:num w:numId="11">
    <w:abstractNumId w:val="50"/>
  </w:num>
  <w:num w:numId="12">
    <w:abstractNumId w:val="17"/>
  </w:num>
  <w:num w:numId="13">
    <w:abstractNumId w:val="24"/>
  </w:num>
  <w:num w:numId="14">
    <w:abstractNumId w:val="56"/>
  </w:num>
  <w:num w:numId="15">
    <w:abstractNumId w:val="9"/>
  </w:num>
  <w:num w:numId="16">
    <w:abstractNumId w:val="2"/>
  </w:num>
  <w:num w:numId="17">
    <w:abstractNumId w:val="6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7"/>
  </w:num>
  <w:num w:numId="21">
    <w:abstractNumId w:val="46"/>
  </w:num>
  <w:num w:numId="22">
    <w:abstractNumId w:val="43"/>
  </w:num>
  <w:num w:numId="23">
    <w:abstractNumId w:val="31"/>
  </w:num>
  <w:num w:numId="24">
    <w:abstractNumId w:val="47"/>
  </w:num>
  <w:num w:numId="25">
    <w:abstractNumId w:val="41"/>
  </w:num>
  <w:num w:numId="26">
    <w:abstractNumId w:val="67"/>
  </w:num>
  <w:num w:numId="27">
    <w:abstractNumId w:val="44"/>
  </w:num>
  <w:num w:numId="28">
    <w:abstractNumId w:val="10"/>
  </w:num>
  <w:num w:numId="29">
    <w:abstractNumId w:val="27"/>
  </w:num>
  <w:num w:numId="30">
    <w:abstractNumId w:val="34"/>
  </w:num>
  <w:num w:numId="31">
    <w:abstractNumId w:val="51"/>
  </w:num>
  <w:num w:numId="32">
    <w:abstractNumId w:val="23"/>
  </w:num>
  <w:num w:numId="33">
    <w:abstractNumId w:val="20"/>
  </w:num>
  <w:num w:numId="34">
    <w:abstractNumId w:val="35"/>
  </w:num>
  <w:num w:numId="35">
    <w:abstractNumId w:val="8"/>
  </w:num>
  <w:num w:numId="36">
    <w:abstractNumId w:val="40"/>
  </w:num>
  <w:num w:numId="37">
    <w:abstractNumId w:val="66"/>
  </w:num>
  <w:num w:numId="38">
    <w:abstractNumId w:val="11"/>
  </w:num>
  <w:num w:numId="39">
    <w:abstractNumId w:val="38"/>
  </w:num>
  <w:num w:numId="40">
    <w:abstractNumId w:val="59"/>
  </w:num>
  <w:num w:numId="41">
    <w:abstractNumId w:val="22"/>
  </w:num>
  <w:num w:numId="42">
    <w:abstractNumId w:val="55"/>
  </w:num>
  <w:num w:numId="43">
    <w:abstractNumId w:val="53"/>
  </w:num>
  <w:num w:numId="44">
    <w:abstractNumId w:val="29"/>
  </w:num>
  <w:num w:numId="45">
    <w:abstractNumId w:val="12"/>
  </w:num>
  <w:num w:numId="46">
    <w:abstractNumId w:val="58"/>
  </w:num>
  <w:num w:numId="47">
    <w:abstractNumId w:val="30"/>
  </w:num>
  <w:num w:numId="48">
    <w:abstractNumId w:val="45"/>
  </w:num>
  <w:num w:numId="49">
    <w:abstractNumId w:val="13"/>
  </w:num>
  <w:num w:numId="50">
    <w:abstractNumId w:val="42"/>
  </w:num>
  <w:num w:numId="51">
    <w:abstractNumId w:val="25"/>
  </w:num>
  <w:num w:numId="52">
    <w:abstractNumId w:val="52"/>
  </w:num>
  <w:num w:numId="53">
    <w:abstractNumId w:val="21"/>
  </w:num>
  <w:num w:numId="54">
    <w:abstractNumId w:val="39"/>
  </w:num>
  <w:num w:numId="55">
    <w:abstractNumId w:val="1"/>
  </w:num>
  <w:num w:numId="56">
    <w:abstractNumId w:val="65"/>
  </w:num>
  <w:num w:numId="57">
    <w:abstractNumId w:val="36"/>
  </w:num>
  <w:num w:numId="58">
    <w:abstractNumId w:val="15"/>
  </w:num>
  <w:num w:numId="59">
    <w:abstractNumId w:val="19"/>
  </w:num>
  <w:num w:numId="60">
    <w:abstractNumId w:val="57"/>
  </w:num>
  <w:num w:numId="61">
    <w:abstractNumId w:val="64"/>
  </w:num>
  <w:num w:numId="62">
    <w:abstractNumId w:val="4"/>
  </w:num>
  <w:num w:numId="63">
    <w:abstractNumId w:val="6"/>
  </w:num>
  <w:num w:numId="64">
    <w:abstractNumId w:val="69"/>
  </w:num>
  <w:num w:numId="65">
    <w:abstractNumId w:val="63"/>
  </w:num>
  <w:num w:numId="66">
    <w:abstractNumId w:val="33"/>
  </w:num>
  <w:num w:numId="67">
    <w:abstractNumId w:val="49"/>
  </w:num>
  <w:num w:numId="68">
    <w:abstractNumId w:val="7"/>
  </w:num>
  <w:num w:numId="69">
    <w:abstractNumId w:val="4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mirrorMargin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EE6"/>
    <w:rsid w:val="00001AC4"/>
    <w:rsid w:val="0000763F"/>
    <w:rsid w:val="00021151"/>
    <w:rsid w:val="00021BF3"/>
    <w:rsid w:val="00024132"/>
    <w:rsid w:val="000247CA"/>
    <w:rsid w:val="0003261C"/>
    <w:rsid w:val="00033865"/>
    <w:rsid w:val="000377C0"/>
    <w:rsid w:val="00044E9F"/>
    <w:rsid w:val="0004575C"/>
    <w:rsid w:val="00045DB0"/>
    <w:rsid w:val="00047A4F"/>
    <w:rsid w:val="000528E5"/>
    <w:rsid w:val="00052D71"/>
    <w:rsid w:val="0005486C"/>
    <w:rsid w:val="00056397"/>
    <w:rsid w:val="00057B6D"/>
    <w:rsid w:val="00061A01"/>
    <w:rsid w:val="00061BD9"/>
    <w:rsid w:val="00065443"/>
    <w:rsid w:val="000726A1"/>
    <w:rsid w:val="00072948"/>
    <w:rsid w:val="000737AD"/>
    <w:rsid w:val="00074EFE"/>
    <w:rsid w:val="000770DE"/>
    <w:rsid w:val="00077C2B"/>
    <w:rsid w:val="00082747"/>
    <w:rsid w:val="00083D39"/>
    <w:rsid w:val="00085FFF"/>
    <w:rsid w:val="0009282F"/>
    <w:rsid w:val="00095269"/>
    <w:rsid w:val="00095CA1"/>
    <w:rsid w:val="000965D5"/>
    <w:rsid w:val="000A0376"/>
    <w:rsid w:val="000A4C38"/>
    <w:rsid w:val="000A4FDC"/>
    <w:rsid w:val="000B0107"/>
    <w:rsid w:val="000B1C9F"/>
    <w:rsid w:val="000B25DA"/>
    <w:rsid w:val="000B2E43"/>
    <w:rsid w:val="000B2F08"/>
    <w:rsid w:val="000B3D0C"/>
    <w:rsid w:val="000B7F42"/>
    <w:rsid w:val="000C0AEC"/>
    <w:rsid w:val="000C0F29"/>
    <w:rsid w:val="000C6359"/>
    <w:rsid w:val="000D025F"/>
    <w:rsid w:val="000D30A1"/>
    <w:rsid w:val="000D4534"/>
    <w:rsid w:val="000D70A6"/>
    <w:rsid w:val="000D7DAD"/>
    <w:rsid w:val="000D7E27"/>
    <w:rsid w:val="000E1098"/>
    <w:rsid w:val="000E36CD"/>
    <w:rsid w:val="000E408B"/>
    <w:rsid w:val="000E74E2"/>
    <w:rsid w:val="000F3A0E"/>
    <w:rsid w:val="000F3E25"/>
    <w:rsid w:val="0010455A"/>
    <w:rsid w:val="00106112"/>
    <w:rsid w:val="00106135"/>
    <w:rsid w:val="00111B97"/>
    <w:rsid w:val="001132BC"/>
    <w:rsid w:val="00114269"/>
    <w:rsid w:val="00114B16"/>
    <w:rsid w:val="00114C9D"/>
    <w:rsid w:val="001162A5"/>
    <w:rsid w:val="0011745D"/>
    <w:rsid w:val="001252BD"/>
    <w:rsid w:val="001302BA"/>
    <w:rsid w:val="00140C8B"/>
    <w:rsid w:val="00141813"/>
    <w:rsid w:val="00143091"/>
    <w:rsid w:val="00144D19"/>
    <w:rsid w:val="001505A2"/>
    <w:rsid w:val="00150F58"/>
    <w:rsid w:val="00152106"/>
    <w:rsid w:val="00152DB2"/>
    <w:rsid w:val="001531DD"/>
    <w:rsid w:val="001640F2"/>
    <w:rsid w:val="00174C18"/>
    <w:rsid w:val="00174D53"/>
    <w:rsid w:val="00186C56"/>
    <w:rsid w:val="0019431F"/>
    <w:rsid w:val="00197B36"/>
    <w:rsid w:val="00197FA2"/>
    <w:rsid w:val="001A18A3"/>
    <w:rsid w:val="001A1FE5"/>
    <w:rsid w:val="001A3E82"/>
    <w:rsid w:val="001A676E"/>
    <w:rsid w:val="001B16A5"/>
    <w:rsid w:val="001B6225"/>
    <w:rsid w:val="001C298B"/>
    <w:rsid w:val="001C2D47"/>
    <w:rsid w:val="001C4C81"/>
    <w:rsid w:val="001C73BA"/>
    <w:rsid w:val="001C7FD6"/>
    <w:rsid w:val="001D0D97"/>
    <w:rsid w:val="001D21E5"/>
    <w:rsid w:val="001D2D3A"/>
    <w:rsid w:val="001D5F9E"/>
    <w:rsid w:val="001E2B7F"/>
    <w:rsid w:val="001E3AA2"/>
    <w:rsid w:val="001E5363"/>
    <w:rsid w:val="001F0651"/>
    <w:rsid w:val="001F2F9A"/>
    <w:rsid w:val="001F3FEA"/>
    <w:rsid w:val="001F6C64"/>
    <w:rsid w:val="002013DD"/>
    <w:rsid w:val="00201C82"/>
    <w:rsid w:val="00204DAE"/>
    <w:rsid w:val="002107C2"/>
    <w:rsid w:val="00211519"/>
    <w:rsid w:val="0021156F"/>
    <w:rsid w:val="0021176E"/>
    <w:rsid w:val="00211AA1"/>
    <w:rsid w:val="00211F29"/>
    <w:rsid w:val="00214166"/>
    <w:rsid w:val="00215A41"/>
    <w:rsid w:val="002267D6"/>
    <w:rsid w:val="00232D17"/>
    <w:rsid w:val="002413F9"/>
    <w:rsid w:val="0024438F"/>
    <w:rsid w:val="00253DF7"/>
    <w:rsid w:val="00260266"/>
    <w:rsid w:val="0026068A"/>
    <w:rsid w:val="00260C30"/>
    <w:rsid w:val="00262122"/>
    <w:rsid w:val="002641E5"/>
    <w:rsid w:val="00265340"/>
    <w:rsid w:val="0027156A"/>
    <w:rsid w:val="00272C0A"/>
    <w:rsid w:val="00273C7E"/>
    <w:rsid w:val="00276C81"/>
    <w:rsid w:val="00280F3E"/>
    <w:rsid w:val="00281DD9"/>
    <w:rsid w:val="002854DF"/>
    <w:rsid w:val="00290227"/>
    <w:rsid w:val="002920FD"/>
    <w:rsid w:val="0029218D"/>
    <w:rsid w:val="002932FF"/>
    <w:rsid w:val="0029469F"/>
    <w:rsid w:val="00294DEF"/>
    <w:rsid w:val="002976F6"/>
    <w:rsid w:val="002A7304"/>
    <w:rsid w:val="002A7A93"/>
    <w:rsid w:val="002B6867"/>
    <w:rsid w:val="002C1BB1"/>
    <w:rsid w:val="002C4318"/>
    <w:rsid w:val="002C6144"/>
    <w:rsid w:val="002D09E4"/>
    <w:rsid w:val="002D28DA"/>
    <w:rsid w:val="002D2D33"/>
    <w:rsid w:val="002D48AD"/>
    <w:rsid w:val="002D4C65"/>
    <w:rsid w:val="002D7A0B"/>
    <w:rsid w:val="002E220C"/>
    <w:rsid w:val="002E4DE0"/>
    <w:rsid w:val="002E51BE"/>
    <w:rsid w:val="002F60B6"/>
    <w:rsid w:val="002F73C5"/>
    <w:rsid w:val="002F7864"/>
    <w:rsid w:val="00306761"/>
    <w:rsid w:val="00307024"/>
    <w:rsid w:val="00317326"/>
    <w:rsid w:val="00320A5E"/>
    <w:rsid w:val="00320CD9"/>
    <w:rsid w:val="0032298B"/>
    <w:rsid w:val="0032499A"/>
    <w:rsid w:val="00324FCC"/>
    <w:rsid w:val="003265A0"/>
    <w:rsid w:val="0033008A"/>
    <w:rsid w:val="0033481A"/>
    <w:rsid w:val="0033518D"/>
    <w:rsid w:val="00342B51"/>
    <w:rsid w:val="00345C68"/>
    <w:rsid w:val="003477D1"/>
    <w:rsid w:val="003479A6"/>
    <w:rsid w:val="00357A6F"/>
    <w:rsid w:val="003633BF"/>
    <w:rsid w:val="00363573"/>
    <w:rsid w:val="00364338"/>
    <w:rsid w:val="00367147"/>
    <w:rsid w:val="00367917"/>
    <w:rsid w:val="00376F3B"/>
    <w:rsid w:val="00377D6B"/>
    <w:rsid w:val="00382C61"/>
    <w:rsid w:val="00390052"/>
    <w:rsid w:val="003924E3"/>
    <w:rsid w:val="00395803"/>
    <w:rsid w:val="0039698A"/>
    <w:rsid w:val="003A2644"/>
    <w:rsid w:val="003A31FE"/>
    <w:rsid w:val="003A5D90"/>
    <w:rsid w:val="003A65DF"/>
    <w:rsid w:val="003B3945"/>
    <w:rsid w:val="003C7FEE"/>
    <w:rsid w:val="003D0905"/>
    <w:rsid w:val="003D2134"/>
    <w:rsid w:val="003D250F"/>
    <w:rsid w:val="003D667E"/>
    <w:rsid w:val="003E0905"/>
    <w:rsid w:val="003E3E94"/>
    <w:rsid w:val="003E7B29"/>
    <w:rsid w:val="003F2DB7"/>
    <w:rsid w:val="003F2FA4"/>
    <w:rsid w:val="003F65B2"/>
    <w:rsid w:val="00400F8B"/>
    <w:rsid w:val="00403B95"/>
    <w:rsid w:val="00407651"/>
    <w:rsid w:val="00410A8F"/>
    <w:rsid w:val="00410F8D"/>
    <w:rsid w:val="00411D4D"/>
    <w:rsid w:val="0041362C"/>
    <w:rsid w:val="0041399E"/>
    <w:rsid w:val="004232FA"/>
    <w:rsid w:val="00432484"/>
    <w:rsid w:val="00441FA8"/>
    <w:rsid w:val="00442DA4"/>
    <w:rsid w:val="0044632C"/>
    <w:rsid w:val="0045304A"/>
    <w:rsid w:val="0045561A"/>
    <w:rsid w:val="00455945"/>
    <w:rsid w:val="00457099"/>
    <w:rsid w:val="00457C73"/>
    <w:rsid w:val="00463374"/>
    <w:rsid w:val="004661D9"/>
    <w:rsid w:val="004668EB"/>
    <w:rsid w:val="00466BD7"/>
    <w:rsid w:val="0047004F"/>
    <w:rsid w:val="00471EF7"/>
    <w:rsid w:val="004745C8"/>
    <w:rsid w:val="00475AB8"/>
    <w:rsid w:val="004822B0"/>
    <w:rsid w:val="00483C15"/>
    <w:rsid w:val="0048508A"/>
    <w:rsid w:val="0049295E"/>
    <w:rsid w:val="0049549D"/>
    <w:rsid w:val="00495A3F"/>
    <w:rsid w:val="004970D6"/>
    <w:rsid w:val="004A13D3"/>
    <w:rsid w:val="004A151B"/>
    <w:rsid w:val="004A3356"/>
    <w:rsid w:val="004A407D"/>
    <w:rsid w:val="004A535F"/>
    <w:rsid w:val="004A5A84"/>
    <w:rsid w:val="004A6CC6"/>
    <w:rsid w:val="004B005B"/>
    <w:rsid w:val="004B294A"/>
    <w:rsid w:val="004B2FE1"/>
    <w:rsid w:val="004B7409"/>
    <w:rsid w:val="004C14E4"/>
    <w:rsid w:val="004C6BBA"/>
    <w:rsid w:val="004D0D56"/>
    <w:rsid w:val="004D0D67"/>
    <w:rsid w:val="004E2697"/>
    <w:rsid w:val="004E63F7"/>
    <w:rsid w:val="004E6978"/>
    <w:rsid w:val="004F3997"/>
    <w:rsid w:val="004F3D55"/>
    <w:rsid w:val="004F3F55"/>
    <w:rsid w:val="004F6B57"/>
    <w:rsid w:val="00500F5C"/>
    <w:rsid w:val="00502525"/>
    <w:rsid w:val="00507CA2"/>
    <w:rsid w:val="00512184"/>
    <w:rsid w:val="0051218E"/>
    <w:rsid w:val="005122E6"/>
    <w:rsid w:val="005154CF"/>
    <w:rsid w:val="0051740E"/>
    <w:rsid w:val="0052225D"/>
    <w:rsid w:val="005226A3"/>
    <w:rsid w:val="00524158"/>
    <w:rsid w:val="00532BF4"/>
    <w:rsid w:val="00532CD0"/>
    <w:rsid w:val="00541A5F"/>
    <w:rsid w:val="00542AEA"/>
    <w:rsid w:val="005439F8"/>
    <w:rsid w:val="005442E4"/>
    <w:rsid w:val="00553F15"/>
    <w:rsid w:val="005542B4"/>
    <w:rsid w:val="00554453"/>
    <w:rsid w:val="005550BD"/>
    <w:rsid w:val="00556743"/>
    <w:rsid w:val="00556A8A"/>
    <w:rsid w:val="005573B6"/>
    <w:rsid w:val="00560D56"/>
    <w:rsid w:val="0056162A"/>
    <w:rsid w:val="00563017"/>
    <w:rsid w:val="00563109"/>
    <w:rsid w:val="005633CC"/>
    <w:rsid w:val="00563A8C"/>
    <w:rsid w:val="00563DED"/>
    <w:rsid w:val="005645BF"/>
    <w:rsid w:val="00566B72"/>
    <w:rsid w:val="00570711"/>
    <w:rsid w:val="00572914"/>
    <w:rsid w:val="00576254"/>
    <w:rsid w:val="005763B7"/>
    <w:rsid w:val="005769F6"/>
    <w:rsid w:val="00577E7F"/>
    <w:rsid w:val="005827A6"/>
    <w:rsid w:val="005841F7"/>
    <w:rsid w:val="00584B36"/>
    <w:rsid w:val="00585FEE"/>
    <w:rsid w:val="00586CA1"/>
    <w:rsid w:val="00587911"/>
    <w:rsid w:val="005926A5"/>
    <w:rsid w:val="005A02F1"/>
    <w:rsid w:val="005A3544"/>
    <w:rsid w:val="005A6FF7"/>
    <w:rsid w:val="005B2A3C"/>
    <w:rsid w:val="005B5F3E"/>
    <w:rsid w:val="005B6A7A"/>
    <w:rsid w:val="005C0D6E"/>
    <w:rsid w:val="005C29EA"/>
    <w:rsid w:val="005C3325"/>
    <w:rsid w:val="005D0BFC"/>
    <w:rsid w:val="005D1BB6"/>
    <w:rsid w:val="005D56E6"/>
    <w:rsid w:val="005D7101"/>
    <w:rsid w:val="005E2341"/>
    <w:rsid w:val="005E35B4"/>
    <w:rsid w:val="005E6570"/>
    <w:rsid w:val="005F0A63"/>
    <w:rsid w:val="0060337B"/>
    <w:rsid w:val="00603CB1"/>
    <w:rsid w:val="0060768D"/>
    <w:rsid w:val="00611DAA"/>
    <w:rsid w:val="00613CE0"/>
    <w:rsid w:val="00616EFA"/>
    <w:rsid w:val="006200F1"/>
    <w:rsid w:val="00622650"/>
    <w:rsid w:val="00623081"/>
    <w:rsid w:val="00625D02"/>
    <w:rsid w:val="00631A0C"/>
    <w:rsid w:val="0063253B"/>
    <w:rsid w:val="0063623F"/>
    <w:rsid w:val="006437F3"/>
    <w:rsid w:val="006503D1"/>
    <w:rsid w:val="00657665"/>
    <w:rsid w:val="0065788C"/>
    <w:rsid w:val="0067784C"/>
    <w:rsid w:val="00682F99"/>
    <w:rsid w:val="00683ECB"/>
    <w:rsid w:val="00684DA7"/>
    <w:rsid w:val="00687496"/>
    <w:rsid w:val="006922C0"/>
    <w:rsid w:val="0069383F"/>
    <w:rsid w:val="006944D4"/>
    <w:rsid w:val="00696A52"/>
    <w:rsid w:val="006A021A"/>
    <w:rsid w:val="006A06AB"/>
    <w:rsid w:val="006A16C8"/>
    <w:rsid w:val="006A2147"/>
    <w:rsid w:val="006A24C8"/>
    <w:rsid w:val="006A27D7"/>
    <w:rsid w:val="006A4C4F"/>
    <w:rsid w:val="006B287D"/>
    <w:rsid w:val="006B4028"/>
    <w:rsid w:val="006B42CB"/>
    <w:rsid w:val="006C08EE"/>
    <w:rsid w:val="006C4A8F"/>
    <w:rsid w:val="006C5EDF"/>
    <w:rsid w:val="006C6AD0"/>
    <w:rsid w:val="006C7E5D"/>
    <w:rsid w:val="006D2031"/>
    <w:rsid w:val="006D20FD"/>
    <w:rsid w:val="006D3623"/>
    <w:rsid w:val="006D4A08"/>
    <w:rsid w:val="006D7FE1"/>
    <w:rsid w:val="006E0662"/>
    <w:rsid w:val="006E10E2"/>
    <w:rsid w:val="006E1941"/>
    <w:rsid w:val="006E2EC3"/>
    <w:rsid w:val="006E305C"/>
    <w:rsid w:val="006E4150"/>
    <w:rsid w:val="006E43E6"/>
    <w:rsid w:val="006F61E0"/>
    <w:rsid w:val="006F7781"/>
    <w:rsid w:val="00702E91"/>
    <w:rsid w:val="00703523"/>
    <w:rsid w:val="00711960"/>
    <w:rsid w:val="00713A5B"/>
    <w:rsid w:val="00717801"/>
    <w:rsid w:val="00721EDD"/>
    <w:rsid w:val="00723A80"/>
    <w:rsid w:val="00723F05"/>
    <w:rsid w:val="0072594D"/>
    <w:rsid w:val="007273C0"/>
    <w:rsid w:val="007311D2"/>
    <w:rsid w:val="00734A12"/>
    <w:rsid w:val="00745778"/>
    <w:rsid w:val="00746032"/>
    <w:rsid w:val="0074673B"/>
    <w:rsid w:val="007473FF"/>
    <w:rsid w:val="00753985"/>
    <w:rsid w:val="0076533F"/>
    <w:rsid w:val="0077075B"/>
    <w:rsid w:val="00773B7D"/>
    <w:rsid w:val="00777F5E"/>
    <w:rsid w:val="00777FC9"/>
    <w:rsid w:val="00782477"/>
    <w:rsid w:val="00783107"/>
    <w:rsid w:val="007849D7"/>
    <w:rsid w:val="007854B2"/>
    <w:rsid w:val="00786932"/>
    <w:rsid w:val="0079228A"/>
    <w:rsid w:val="00792820"/>
    <w:rsid w:val="0079549A"/>
    <w:rsid w:val="00795917"/>
    <w:rsid w:val="007A0AA2"/>
    <w:rsid w:val="007A449D"/>
    <w:rsid w:val="007B1F18"/>
    <w:rsid w:val="007B4D8C"/>
    <w:rsid w:val="007B71BC"/>
    <w:rsid w:val="007B79C4"/>
    <w:rsid w:val="007C05CD"/>
    <w:rsid w:val="007C11A9"/>
    <w:rsid w:val="007C46F3"/>
    <w:rsid w:val="007C5AE8"/>
    <w:rsid w:val="007C7193"/>
    <w:rsid w:val="007C7BE5"/>
    <w:rsid w:val="007D307C"/>
    <w:rsid w:val="007D340A"/>
    <w:rsid w:val="007E01F7"/>
    <w:rsid w:val="007E04E0"/>
    <w:rsid w:val="007E1665"/>
    <w:rsid w:val="007E388B"/>
    <w:rsid w:val="007E5CA3"/>
    <w:rsid w:val="007E7473"/>
    <w:rsid w:val="007E7C0A"/>
    <w:rsid w:val="007F5164"/>
    <w:rsid w:val="007F6895"/>
    <w:rsid w:val="00801886"/>
    <w:rsid w:val="00810CD1"/>
    <w:rsid w:val="00814D8C"/>
    <w:rsid w:val="008151C8"/>
    <w:rsid w:val="0081593F"/>
    <w:rsid w:val="00816F6C"/>
    <w:rsid w:val="00817C21"/>
    <w:rsid w:val="00817F52"/>
    <w:rsid w:val="00820501"/>
    <w:rsid w:val="008217A3"/>
    <w:rsid w:val="00821A76"/>
    <w:rsid w:val="0083030D"/>
    <w:rsid w:val="00830CD1"/>
    <w:rsid w:val="008324CF"/>
    <w:rsid w:val="00833669"/>
    <w:rsid w:val="00837F9C"/>
    <w:rsid w:val="00840482"/>
    <w:rsid w:val="008408F8"/>
    <w:rsid w:val="008416A9"/>
    <w:rsid w:val="00841D8E"/>
    <w:rsid w:val="0084578E"/>
    <w:rsid w:val="00851934"/>
    <w:rsid w:val="00852FAC"/>
    <w:rsid w:val="00853A3F"/>
    <w:rsid w:val="00856E96"/>
    <w:rsid w:val="00860D20"/>
    <w:rsid w:val="00862485"/>
    <w:rsid w:val="00864CDA"/>
    <w:rsid w:val="0086515B"/>
    <w:rsid w:val="00870BB4"/>
    <w:rsid w:val="00874E5F"/>
    <w:rsid w:val="00876CC2"/>
    <w:rsid w:val="008804A4"/>
    <w:rsid w:val="00884768"/>
    <w:rsid w:val="00884961"/>
    <w:rsid w:val="00884D57"/>
    <w:rsid w:val="00885506"/>
    <w:rsid w:val="008864ED"/>
    <w:rsid w:val="008900DB"/>
    <w:rsid w:val="00890C25"/>
    <w:rsid w:val="00891599"/>
    <w:rsid w:val="00892691"/>
    <w:rsid w:val="008A0263"/>
    <w:rsid w:val="008A0D1B"/>
    <w:rsid w:val="008B059D"/>
    <w:rsid w:val="008B5759"/>
    <w:rsid w:val="008B686B"/>
    <w:rsid w:val="008B7B33"/>
    <w:rsid w:val="008C0852"/>
    <w:rsid w:val="008C22DC"/>
    <w:rsid w:val="008C36F8"/>
    <w:rsid w:val="008C4FAB"/>
    <w:rsid w:val="008C6708"/>
    <w:rsid w:val="008D281C"/>
    <w:rsid w:val="008D302D"/>
    <w:rsid w:val="008D369B"/>
    <w:rsid w:val="008D46C2"/>
    <w:rsid w:val="008D6086"/>
    <w:rsid w:val="008D794E"/>
    <w:rsid w:val="008E5075"/>
    <w:rsid w:val="008E53FE"/>
    <w:rsid w:val="008E6EBB"/>
    <w:rsid w:val="008E7EA5"/>
    <w:rsid w:val="008F2A87"/>
    <w:rsid w:val="008F491C"/>
    <w:rsid w:val="008F652B"/>
    <w:rsid w:val="008F6C55"/>
    <w:rsid w:val="009011E0"/>
    <w:rsid w:val="00902F6A"/>
    <w:rsid w:val="00906FB0"/>
    <w:rsid w:val="009104A9"/>
    <w:rsid w:val="009106CD"/>
    <w:rsid w:val="00920C5D"/>
    <w:rsid w:val="00921E6C"/>
    <w:rsid w:val="009238E7"/>
    <w:rsid w:val="00923BF2"/>
    <w:rsid w:val="00925D43"/>
    <w:rsid w:val="00931A1E"/>
    <w:rsid w:val="009336AD"/>
    <w:rsid w:val="009360DD"/>
    <w:rsid w:val="00940571"/>
    <w:rsid w:val="00942A42"/>
    <w:rsid w:val="009468BD"/>
    <w:rsid w:val="00947452"/>
    <w:rsid w:val="009504DC"/>
    <w:rsid w:val="00951C86"/>
    <w:rsid w:val="00953D60"/>
    <w:rsid w:val="00955756"/>
    <w:rsid w:val="00961851"/>
    <w:rsid w:val="0096322D"/>
    <w:rsid w:val="0096390C"/>
    <w:rsid w:val="00964AB4"/>
    <w:rsid w:val="00965E49"/>
    <w:rsid w:val="00967640"/>
    <w:rsid w:val="00970CE9"/>
    <w:rsid w:val="00970D02"/>
    <w:rsid w:val="009714C0"/>
    <w:rsid w:val="00972E43"/>
    <w:rsid w:val="00977051"/>
    <w:rsid w:val="009850C5"/>
    <w:rsid w:val="009918D2"/>
    <w:rsid w:val="00991CBB"/>
    <w:rsid w:val="009A3B4D"/>
    <w:rsid w:val="009A5122"/>
    <w:rsid w:val="009A5CEE"/>
    <w:rsid w:val="009A6889"/>
    <w:rsid w:val="009A7E7F"/>
    <w:rsid w:val="009A7ECD"/>
    <w:rsid w:val="009B2FE1"/>
    <w:rsid w:val="009C1F79"/>
    <w:rsid w:val="009D01E2"/>
    <w:rsid w:val="009D0DFA"/>
    <w:rsid w:val="009D51B7"/>
    <w:rsid w:val="009D61CC"/>
    <w:rsid w:val="009D634B"/>
    <w:rsid w:val="009D7FE1"/>
    <w:rsid w:val="009E055B"/>
    <w:rsid w:val="009E3C60"/>
    <w:rsid w:val="009E48C1"/>
    <w:rsid w:val="009F02CE"/>
    <w:rsid w:val="009F14B8"/>
    <w:rsid w:val="009F1B97"/>
    <w:rsid w:val="009F1E08"/>
    <w:rsid w:val="009F4A94"/>
    <w:rsid w:val="009F5E2E"/>
    <w:rsid w:val="00A01005"/>
    <w:rsid w:val="00A13F7C"/>
    <w:rsid w:val="00A234DA"/>
    <w:rsid w:val="00A27D59"/>
    <w:rsid w:val="00A27DE7"/>
    <w:rsid w:val="00A33F53"/>
    <w:rsid w:val="00A43BC3"/>
    <w:rsid w:val="00A50070"/>
    <w:rsid w:val="00A518F3"/>
    <w:rsid w:val="00A57C3B"/>
    <w:rsid w:val="00A603D9"/>
    <w:rsid w:val="00A6087C"/>
    <w:rsid w:val="00A60A30"/>
    <w:rsid w:val="00A61994"/>
    <w:rsid w:val="00A63833"/>
    <w:rsid w:val="00A64537"/>
    <w:rsid w:val="00A64E8A"/>
    <w:rsid w:val="00A66262"/>
    <w:rsid w:val="00A67A5E"/>
    <w:rsid w:val="00A732EB"/>
    <w:rsid w:val="00A741B2"/>
    <w:rsid w:val="00A74971"/>
    <w:rsid w:val="00A765E1"/>
    <w:rsid w:val="00A803C2"/>
    <w:rsid w:val="00A80BC4"/>
    <w:rsid w:val="00A82C3B"/>
    <w:rsid w:val="00A85A51"/>
    <w:rsid w:val="00A909E9"/>
    <w:rsid w:val="00A90CDB"/>
    <w:rsid w:val="00A96BC3"/>
    <w:rsid w:val="00A96BFA"/>
    <w:rsid w:val="00A97EEC"/>
    <w:rsid w:val="00AA60C2"/>
    <w:rsid w:val="00AB5235"/>
    <w:rsid w:val="00AB53D1"/>
    <w:rsid w:val="00AB57A5"/>
    <w:rsid w:val="00AB61A0"/>
    <w:rsid w:val="00AC1475"/>
    <w:rsid w:val="00AC1CBF"/>
    <w:rsid w:val="00AC1DB9"/>
    <w:rsid w:val="00AC1E06"/>
    <w:rsid w:val="00AC2C66"/>
    <w:rsid w:val="00AC2EC7"/>
    <w:rsid w:val="00AC563C"/>
    <w:rsid w:val="00AD1464"/>
    <w:rsid w:val="00AD1E20"/>
    <w:rsid w:val="00AD3D6E"/>
    <w:rsid w:val="00AE2A77"/>
    <w:rsid w:val="00AE5A22"/>
    <w:rsid w:val="00AF3893"/>
    <w:rsid w:val="00AF5642"/>
    <w:rsid w:val="00AF60B3"/>
    <w:rsid w:val="00AF7B33"/>
    <w:rsid w:val="00B01133"/>
    <w:rsid w:val="00B02321"/>
    <w:rsid w:val="00B03539"/>
    <w:rsid w:val="00B049B6"/>
    <w:rsid w:val="00B06512"/>
    <w:rsid w:val="00B06F67"/>
    <w:rsid w:val="00B07B50"/>
    <w:rsid w:val="00B11049"/>
    <w:rsid w:val="00B112D3"/>
    <w:rsid w:val="00B1600A"/>
    <w:rsid w:val="00B170CC"/>
    <w:rsid w:val="00B17AAC"/>
    <w:rsid w:val="00B17F3A"/>
    <w:rsid w:val="00B21019"/>
    <w:rsid w:val="00B21DAA"/>
    <w:rsid w:val="00B258CF"/>
    <w:rsid w:val="00B25EE8"/>
    <w:rsid w:val="00B30FB8"/>
    <w:rsid w:val="00B32E8A"/>
    <w:rsid w:val="00B37E40"/>
    <w:rsid w:val="00B406CD"/>
    <w:rsid w:val="00B44280"/>
    <w:rsid w:val="00B4758E"/>
    <w:rsid w:val="00B50724"/>
    <w:rsid w:val="00B54337"/>
    <w:rsid w:val="00B56863"/>
    <w:rsid w:val="00B605DF"/>
    <w:rsid w:val="00B60DC8"/>
    <w:rsid w:val="00B67396"/>
    <w:rsid w:val="00B67555"/>
    <w:rsid w:val="00B70081"/>
    <w:rsid w:val="00B73B55"/>
    <w:rsid w:val="00B76054"/>
    <w:rsid w:val="00B80DB5"/>
    <w:rsid w:val="00B952CF"/>
    <w:rsid w:val="00B95BF6"/>
    <w:rsid w:val="00B96873"/>
    <w:rsid w:val="00BA1B67"/>
    <w:rsid w:val="00BA4C9E"/>
    <w:rsid w:val="00BA5116"/>
    <w:rsid w:val="00BA66EE"/>
    <w:rsid w:val="00BA7197"/>
    <w:rsid w:val="00BA7485"/>
    <w:rsid w:val="00BB4332"/>
    <w:rsid w:val="00BB666F"/>
    <w:rsid w:val="00BC08A4"/>
    <w:rsid w:val="00BC3859"/>
    <w:rsid w:val="00BC3ADF"/>
    <w:rsid w:val="00BC6C21"/>
    <w:rsid w:val="00BD1E64"/>
    <w:rsid w:val="00BD4269"/>
    <w:rsid w:val="00BD5267"/>
    <w:rsid w:val="00BE25DF"/>
    <w:rsid w:val="00BF0204"/>
    <w:rsid w:val="00BF6510"/>
    <w:rsid w:val="00BF697F"/>
    <w:rsid w:val="00C07D62"/>
    <w:rsid w:val="00C10C2E"/>
    <w:rsid w:val="00C11A80"/>
    <w:rsid w:val="00C13590"/>
    <w:rsid w:val="00C138E7"/>
    <w:rsid w:val="00C2242A"/>
    <w:rsid w:val="00C244DE"/>
    <w:rsid w:val="00C2650C"/>
    <w:rsid w:val="00C30078"/>
    <w:rsid w:val="00C3562E"/>
    <w:rsid w:val="00C37391"/>
    <w:rsid w:val="00C50887"/>
    <w:rsid w:val="00C51AE3"/>
    <w:rsid w:val="00C547EF"/>
    <w:rsid w:val="00C57736"/>
    <w:rsid w:val="00C60A1A"/>
    <w:rsid w:val="00C615BC"/>
    <w:rsid w:val="00C666D2"/>
    <w:rsid w:val="00C67194"/>
    <w:rsid w:val="00C712ED"/>
    <w:rsid w:val="00C720B0"/>
    <w:rsid w:val="00C76414"/>
    <w:rsid w:val="00C80863"/>
    <w:rsid w:val="00C826EC"/>
    <w:rsid w:val="00C8561B"/>
    <w:rsid w:val="00C87D9B"/>
    <w:rsid w:val="00C94C17"/>
    <w:rsid w:val="00CA7308"/>
    <w:rsid w:val="00CB00F4"/>
    <w:rsid w:val="00CB7BA4"/>
    <w:rsid w:val="00CC15E0"/>
    <w:rsid w:val="00CC260B"/>
    <w:rsid w:val="00CC3B3A"/>
    <w:rsid w:val="00CC5B5C"/>
    <w:rsid w:val="00CC6573"/>
    <w:rsid w:val="00CC7FFB"/>
    <w:rsid w:val="00CD6596"/>
    <w:rsid w:val="00CE30AD"/>
    <w:rsid w:val="00CE3237"/>
    <w:rsid w:val="00CE6249"/>
    <w:rsid w:val="00CE7343"/>
    <w:rsid w:val="00CF140E"/>
    <w:rsid w:val="00CF194F"/>
    <w:rsid w:val="00CF3BF5"/>
    <w:rsid w:val="00CF3DE1"/>
    <w:rsid w:val="00CF6F4E"/>
    <w:rsid w:val="00CF760B"/>
    <w:rsid w:val="00D06B06"/>
    <w:rsid w:val="00D10BA3"/>
    <w:rsid w:val="00D13959"/>
    <w:rsid w:val="00D15B94"/>
    <w:rsid w:val="00D20C5D"/>
    <w:rsid w:val="00D21F93"/>
    <w:rsid w:val="00D254E3"/>
    <w:rsid w:val="00D26539"/>
    <w:rsid w:val="00D26C2D"/>
    <w:rsid w:val="00D27200"/>
    <w:rsid w:val="00D31C96"/>
    <w:rsid w:val="00D32647"/>
    <w:rsid w:val="00D3476E"/>
    <w:rsid w:val="00D46101"/>
    <w:rsid w:val="00D50664"/>
    <w:rsid w:val="00D611D7"/>
    <w:rsid w:val="00D70392"/>
    <w:rsid w:val="00D77C97"/>
    <w:rsid w:val="00D82630"/>
    <w:rsid w:val="00D830FF"/>
    <w:rsid w:val="00D83E0A"/>
    <w:rsid w:val="00D85B7A"/>
    <w:rsid w:val="00D905CD"/>
    <w:rsid w:val="00D96223"/>
    <w:rsid w:val="00DA00BD"/>
    <w:rsid w:val="00DA2B07"/>
    <w:rsid w:val="00DA2DD8"/>
    <w:rsid w:val="00DB46A9"/>
    <w:rsid w:val="00DB5B09"/>
    <w:rsid w:val="00DB6C2C"/>
    <w:rsid w:val="00DC014A"/>
    <w:rsid w:val="00DC3819"/>
    <w:rsid w:val="00DC5DA8"/>
    <w:rsid w:val="00DD0FDA"/>
    <w:rsid w:val="00DD1C26"/>
    <w:rsid w:val="00DE1746"/>
    <w:rsid w:val="00DE59BE"/>
    <w:rsid w:val="00DE6E5F"/>
    <w:rsid w:val="00DF5395"/>
    <w:rsid w:val="00DF7786"/>
    <w:rsid w:val="00E01C82"/>
    <w:rsid w:val="00E129D3"/>
    <w:rsid w:val="00E16277"/>
    <w:rsid w:val="00E17944"/>
    <w:rsid w:val="00E2722E"/>
    <w:rsid w:val="00E3179C"/>
    <w:rsid w:val="00E339DB"/>
    <w:rsid w:val="00E34F1B"/>
    <w:rsid w:val="00E3558F"/>
    <w:rsid w:val="00E3655F"/>
    <w:rsid w:val="00E375B5"/>
    <w:rsid w:val="00E37845"/>
    <w:rsid w:val="00E37D4F"/>
    <w:rsid w:val="00E40221"/>
    <w:rsid w:val="00E4131E"/>
    <w:rsid w:val="00E44474"/>
    <w:rsid w:val="00E447CA"/>
    <w:rsid w:val="00E45A5F"/>
    <w:rsid w:val="00E50585"/>
    <w:rsid w:val="00E50A2A"/>
    <w:rsid w:val="00E51476"/>
    <w:rsid w:val="00E523AC"/>
    <w:rsid w:val="00E530CE"/>
    <w:rsid w:val="00E543E6"/>
    <w:rsid w:val="00E6125C"/>
    <w:rsid w:val="00E619EB"/>
    <w:rsid w:val="00E61F0B"/>
    <w:rsid w:val="00E669BE"/>
    <w:rsid w:val="00E67EF6"/>
    <w:rsid w:val="00E70667"/>
    <w:rsid w:val="00E73FD9"/>
    <w:rsid w:val="00E75080"/>
    <w:rsid w:val="00E80243"/>
    <w:rsid w:val="00E80806"/>
    <w:rsid w:val="00E80D9E"/>
    <w:rsid w:val="00E82092"/>
    <w:rsid w:val="00E82501"/>
    <w:rsid w:val="00E852A1"/>
    <w:rsid w:val="00E902B5"/>
    <w:rsid w:val="00E90940"/>
    <w:rsid w:val="00E92AB3"/>
    <w:rsid w:val="00E92B9D"/>
    <w:rsid w:val="00E936F2"/>
    <w:rsid w:val="00E952FE"/>
    <w:rsid w:val="00E95668"/>
    <w:rsid w:val="00E9679B"/>
    <w:rsid w:val="00EA0009"/>
    <w:rsid w:val="00EA00A6"/>
    <w:rsid w:val="00EA7625"/>
    <w:rsid w:val="00EA7DB5"/>
    <w:rsid w:val="00EB00AC"/>
    <w:rsid w:val="00EB0A73"/>
    <w:rsid w:val="00EB439D"/>
    <w:rsid w:val="00EC0A58"/>
    <w:rsid w:val="00EC0C5C"/>
    <w:rsid w:val="00ED00B2"/>
    <w:rsid w:val="00ED2C5F"/>
    <w:rsid w:val="00ED5600"/>
    <w:rsid w:val="00ED759E"/>
    <w:rsid w:val="00EE0B52"/>
    <w:rsid w:val="00EE2CCF"/>
    <w:rsid w:val="00EE3192"/>
    <w:rsid w:val="00EE5E33"/>
    <w:rsid w:val="00EE65ED"/>
    <w:rsid w:val="00EE6C77"/>
    <w:rsid w:val="00EE73F4"/>
    <w:rsid w:val="00EF1CA2"/>
    <w:rsid w:val="00EF2FFB"/>
    <w:rsid w:val="00EF3523"/>
    <w:rsid w:val="00EF3C9E"/>
    <w:rsid w:val="00EF407E"/>
    <w:rsid w:val="00EF4500"/>
    <w:rsid w:val="00EF689E"/>
    <w:rsid w:val="00F005C9"/>
    <w:rsid w:val="00F01639"/>
    <w:rsid w:val="00F01CC0"/>
    <w:rsid w:val="00F03647"/>
    <w:rsid w:val="00F03B3D"/>
    <w:rsid w:val="00F04628"/>
    <w:rsid w:val="00F05115"/>
    <w:rsid w:val="00F06017"/>
    <w:rsid w:val="00F077B2"/>
    <w:rsid w:val="00F0786B"/>
    <w:rsid w:val="00F20786"/>
    <w:rsid w:val="00F21DB2"/>
    <w:rsid w:val="00F237B0"/>
    <w:rsid w:val="00F26EA8"/>
    <w:rsid w:val="00F35AFE"/>
    <w:rsid w:val="00F3752A"/>
    <w:rsid w:val="00F418BB"/>
    <w:rsid w:val="00F41D83"/>
    <w:rsid w:val="00F4209E"/>
    <w:rsid w:val="00F42B40"/>
    <w:rsid w:val="00F46ED8"/>
    <w:rsid w:val="00F47233"/>
    <w:rsid w:val="00F53D68"/>
    <w:rsid w:val="00F571B1"/>
    <w:rsid w:val="00F61EE6"/>
    <w:rsid w:val="00F65EE6"/>
    <w:rsid w:val="00F703B2"/>
    <w:rsid w:val="00F72330"/>
    <w:rsid w:val="00F7438C"/>
    <w:rsid w:val="00F80B1E"/>
    <w:rsid w:val="00F83696"/>
    <w:rsid w:val="00F83A6E"/>
    <w:rsid w:val="00F83D92"/>
    <w:rsid w:val="00F86509"/>
    <w:rsid w:val="00F949B2"/>
    <w:rsid w:val="00F955F9"/>
    <w:rsid w:val="00F963EF"/>
    <w:rsid w:val="00F965EC"/>
    <w:rsid w:val="00F96D1E"/>
    <w:rsid w:val="00F975CC"/>
    <w:rsid w:val="00FA06F1"/>
    <w:rsid w:val="00FA3523"/>
    <w:rsid w:val="00FB2D0B"/>
    <w:rsid w:val="00FB7F13"/>
    <w:rsid w:val="00FC00F3"/>
    <w:rsid w:val="00FC208A"/>
    <w:rsid w:val="00FC2747"/>
    <w:rsid w:val="00FC7076"/>
    <w:rsid w:val="00FD2285"/>
    <w:rsid w:val="00FE0292"/>
    <w:rsid w:val="00FE47A0"/>
    <w:rsid w:val="00FE4BBC"/>
    <w:rsid w:val="00FF0027"/>
    <w:rsid w:val="00FF0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F05D53F"/>
  <w15:docId w15:val="{50C5211A-1FA6-49B9-95BC-43AEF938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19"/>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B1600A"/>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styleId="CittHTML">
    <w:name w:val="HTML Cite"/>
    <w:basedOn w:val="Standardnpsmoodstavce"/>
    <w:uiPriority w:val="99"/>
    <w:semiHidden/>
    <w:unhideWhenUsed/>
    <w:rsid w:val="00DF5395"/>
    <w:rPr>
      <w:i/>
      <w:iCs/>
    </w:rPr>
  </w:style>
  <w:style w:type="character" w:customStyle="1" w:styleId="bibitem">
    <w:name w:val="bibitem"/>
    <w:basedOn w:val="Standardnpsmoodstavce"/>
    <w:rsid w:val="00DF5395"/>
  </w:style>
  <w:style w:type="character" w:customStyle="1" w:styleId="bibautor">
    <w:name w:val="bibautor"/>
    <w:basedOn w:val="Standardnpsmoodstavce"/>
    <w:rsid w:val="00DF5395"/>
  </w:style>
  <w:style w:type="character" w:customStyle="1" w:styleId="definition">
    <w:name w:val="definition"/>
    <w:basedOn w:val="Standardnpsmoodstavce"/>
    <w:rsid w:val="009468BD"/>
  </w:style>
  <w:style w:type="character" w:customStyle="1" w:styleId="textabbr">
    <w:name w:val="text_abbr"/>
    <w:basedOn w:val="Standardnpsmoodstavce"/>
    <w:rsid w:val="009468BD"/>
  </w:style>
  <w:style w:type="character" w:customStyle="1" w:styleId="mw-headline">
    <w:name w:val="mw-headline"/>
    <w:basedOn w:val="Standardnpsmoodstavce"/>
    <w:rsid w:val="00F83A6E"/>
  </w:style>
  <w:style w:type="character" w:customStyle="1" w:styleId="nezalamovatgen">
    <w:name w:val="nezalamovatgen"/>
    <w:basedOn w:val="Standardnpsmoodstavce"/>
    <w:rsid w:val="00BA7485"/>
  </w:style>
  <w:style w:type="character" w:customStyle="1" w:styleId="a">
    <w:name w:val="a"/>
    <w:basedOn w:val="Standardnpsmoodstavce"/>
    <w:rsid w:val="007273C0"/>
  </w:style>
  <w:style w:type="character" w:customStyle="1" w:styleId="l6">
    <w:name w:val="l6"/>
    <w:basedOn w:val="Standardnpsmoodstavce"/>
    <w:rsid w:val="00BA1B67"/>
  </w:style>
  <w:style w:type="character" w:customStyle="1" w:styleId="l7">
    <w:name w:val="l7"/>
    <w:basedOn w:val="Standardnpsmoodstavce"/>
    <w:rsid w:val="00BA1B67"/>
  </w:style>
  <w:style w:type="character" w:customStyle="1" w:styleId="l11">
    <w:name w:val="l11"/>
    <w:basedOn w:val="Standardnpsmoodstavce"/>
    <w:rsid w:val="00BA1B67"/>
  </w:style>
  <w:style w:type="character" w:customStyle="1" w:styleId="st">
    <w:name w:val="st"/>
    <w:basedOn w:val="Standardnpsmoodstavce"/>
    <w:rsid w:val="00AC563C"/>
  </w:style>
  <w:style w:type="character" w:customStyle="1" w:styleId="reference-text">
    <w:name w:val="reference-text"/>
    <w:basedOn w:val="Standardnpsmoodstavce"/>
    <w:rsid w:val="0033008A"/>
  </w:style>
  <w:style w:type="character" w:customStyle="1" w:styleId="ilfuvd">
    <w:name w:val="ilfuvd"/>
    <w:basedOn w:val="Standardnpsmoodstavce"/>
    <w:rsid w:val="009C1F79"/>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874">
      <w:bodyDiv w:val="1"/>
      <w:marLeft w:val="0"/>
      <w:marRight w:val="0"/>
      <w:marTop w:val="0"/>
      <w:marBottom w:val="0"/>
      <w:divBdr>
        <w:top w:val="none" w:sz="0" w:space="0" w:color="auto"/>
        <w:left w:val="none" w:sz="0" w:space="0" w:color="auto"/>
        <w:bottom w:val="none" w:sz="0" w:space="0" w:color="auto"/>
        <w:right w:val="none" w:sz="0" w:space="0" w:color="auto"/>
      </w:divBdr>
      <w:divsChild>
        <w:div w:id="142432475">
          <w:marLeft w:val="360"/>
          <w:marRight w:val="0"/>
          <w:marTop w:val="200"/>
          <w:marBottom w:val="0"/>
          <w:divBdr>
            <w:top w:val="none" w:sz="0" w:space="0" w:color="auto"/>
            <w:left w:val="none" w:sz="0" w:space="0" w:color="auto"/>
            <w:bottom w:val="none" w:sz="0" w:space="0" w:color="auto"/>
            <w:right w:val="none" w:sz="0" w:space="0" w:color="auto"/>
          </w:divBdr>
        </w:div>
        <w:div w:id="1153180479">
          <w:marLeft w:val="360"/>
          <w:marRight w:val="0"/>
          <w:marTop w:val="200"/>
          <w:marBottom w:val="0"/>
          <w:divBdr>
            <w:top w:val="none" w:sz="0" w:space="0" w:color="auto"/>
            <w:left w:val="none" w:sz="0" w:space="0" w:color="auto"/>
            <w:bottom w:val="none" w:sz="0" w:space="0" w:color="auto"/>
            <w:right w:val="none" w:sz="0" w:space="0" w:color="auto"/>
          </w:divBdr>
        </w:div>
        <w:div w:id="1281575264">
          <w:marLeft w:val="360"/>
          <w:marRight w:val="0"/>
          <w:marTop w:val="200"/>
          <w:marBottom w:val="0"/>
          <w:divBdr>
            <w:top w:val="none" w:sz="0" w:space="0" w:color="auto"/>
            <w:left w:val="none" w:sz="0" w:space="0" w:color="auto"/>
            <w:bottom w:val="none" w:sz="0" w:space="0" w:color="auto"/>
            <w:right w:val="none" w:sz="0" w:space="0" w:color="auto"/>
          </w:divBdr>
        </w:div>
      </w:divsChild>
    </w:div>
    <w:div w:id="44448059">
      <w:bodyDiv w:val="1"/>
      <w:marLeft w:val="0"/>
      <w:marRight w:val="0"/>
      <w:marTop w:val="0"/>
      <w:marBottom w:val="0"/>
      <w:divBdr>
        <w:top w:val="none" w:sz="0" w:space="0" w:color="auto"/>
        <w:left w:val="none" w:sz="0" w:space="0" w:color="auto"/>
        <w:bottom w:val="none" w:sz="0" w:space="0" w:color="auto"/>
        <w:right w:val="none" w:sz="0" w:space="0" w:color="auto"/>
      </w:divBdr>
    </w:div>
    <w:div w:id="50886585">
      <w:bodyDiv w:val="1"/>
      <w:marLeft w:val="0"/>
      <w:marRight w:val="0"/>
      <w:marTop w:val="0"/>
      <w:marBottom w:val="0"/>
      <w:divBdr>
        <w:top w:val="none" w:sz="0" w:space="0" w:color="auto"/>
        <w:left w:val="none" w:sz="0" w:space="0" w:color="auto"/>
        <w:bottom w:val="none" w:sz="0" w:space="0" w:color="auto"/>
        <w:right w:val="none" w:sz="0" w:space="0" w:color="auto"/>
      </w:divBdr>
    </w:div>
    <w:div w:id="56101159">
      <w:bodyDiv w:val="1"/>
      <w:marLeft w:val="0"/>
      <w:marRight w:val="0"/>
      <w:marTop w:val="0"/>
      <w:marBottom w:val="0"/>
      <w:divBdr>
        <w:top w:val="none" w:sz="0" w:space="0" w:color="auto"/>
        <w:left w:val="none" w:sz="0" w:space="0" w:color="auto"/>
        <w:bottom w:val="none" w:sz="0" w:space="0" w:color="auto"/>
        <w:right w:val="none" w:sz="0" w:space="0" w:color="auto"/>
      </w:divBdr>
      <w:divsChild>
        <w:div w:id="675112350">
          <w:marLeft w:val="547"/>
          <w:marRight w:val="0"/>
          <w:marTop w:val="154"/>
          <w:marBottom w:val="0"/>
          <w:divBdr>
            <w:top w:val="none" w:sz="0" w:space="0" w:color="auto"/>
            <w:left w:val="none" w:sz="0" w:space="0" w:color="auto"/>
            <w:bottom w:val="none" w:sz="0" w:space="0" w:color="auto"/>
            <w:right w:val="none" w:sz="0" w:space="0" w:color="auto"/>
          </w:divBdr>
        </w:div>
        <w:div w:id="956453639">
          <w:marLeft w:val="547"/>
          <w:marRight w:val="0"/>
          <w:marTop w:val="154"/>
          <w:marBottom w:val="0"/>
          <w:divBdr>
            <w:top w:val="none" w:sz="0" w:space="0" w:color="auto"/>
            <w:left w:val="none" w:sz="0" w:space="0" w:color="auto"/>
            <w:bottom w:val="none" w:sz="0" w:space="0" w:color="auto"/>
            <w:right w:val="none" w:sz="0" w:space="0" w:color="auto"/>
          </w:divBdr>
        </w:div>
        <w:div w:id="1298334648">
          <w:marLeft w:val="547"/>
          <w:marRight w:val="0"/>
          <w:marTop w:val="154"/>
          <w:marBottom w:val="0"/>
          <w:divBdr>
            <w:top w:val="none" w:sz="0" w:space="0" w:color="auto"/>
            <w:left w:val="none" w:sz="0" w:space="0" w:color="auto"/>
            <w:bottom w:val="none" w:sz="0" w:space="0" w:color="auto"/>
            <w:right w:val="none" w:sz="0" w:space="0" w:color="auto"/>
          </w:divBdr>
        </w:div>
        <w:div w:id="1782260220">
          <w:marLeft w:val="547"/>
          <w:marRight w:val="0"/>
          <w:marTop w:val="154"/>
          <w:marBottom w:val="0"/>
          <w:divBdr>
            <w:top w:val="none" w:sz="0" w:space="0" w:color="auto"/>
            <w:left w:val="none" w:sz="0" w:space="0" w:color="auto"/>
            <w:bottom w:val="none" w:sz="0" w:space="0" w:color="auto"/>
            <w:right w:val="none" w:sz="0" w:space="0" w:color="auto"/>
          </w:divBdr>
        </w:div>
      </w:divsChild>
    </w:div>
    <w:div w:id="70547730">
      <w:bodyDiv w:val="1"/>
      <w:marLeft w:val="0"/>
      <w:marRight w:val="0"/>
      <w:marTop w:val="0"/>
      <w:marBottom w:val="0"/>
      <w:divBdr>
        <w:top w:val="none" w:sz="0" w:space="0" w:color="auto"/>
        <w:left w:val="none" w:sz="0" w:space="0" w:color="auto"/>
        <w:bottom w:val="none" w:sz="0" w:space="0" w:color="auto"/>
        <w:right w:val="none" w:sz="0" w:space="0" w:color="auto"/>
      </w:divBdr>
    </w:div>
    <w:div w:id="87432128">
      <w:bodyDiv w:val="1"/>
      <w:marLeft w:val="0"/>
      <w:marRight w:val="0"/>
      <w:marTop w:val="0"/>
      <w:marBottom w:val="0"/>
      <w:divBdr>
        <w:top w:val="none" w:sz="0" w:space="0" w:color="auto"/>
        <w:left w:val="none" w:sz="0" w:space="0" w:color="auto"/>
        <w:bottom w:val="none" w:sz="0" w:space="0" w:color="auto"/>
        <w:right w:val="none" w:sz="0" w:space="0" w:color="auto"/>
      </w:divBdr>
      <w:divsChild>
        <w:div w:id="71200459">
          <w:marLeft w:val="547"/>
          <w:marRight w:val="0"/>
          <w:marTop w:val="154"/>
          <w:marBottom w:val="0"/>
          <w:divBdr>
            <w:top w:val="none" w:sz="0" w:space="0" w:color="auto"/>
            <w:left w:val="none" w:sz="0" w:space="0" w:color="auto"/>
            <w:bottom w:val="none" w:sz="0" w:space="0" w:color="auto"/>
            <w:right w:val="none" w:sz="0" w:space="0" w:color="auto"/>
          </w:divBdr>
        </w:div>
        <w:div w:id="604767842">
          <w:marLeft w:val="547"/>
          <w:marRight w:val="0"/>
          <w:marTop w:val="154"/>
          <w:marBottom w:val="0"/>
          <w:divBdr>
            <w:top w:val="none" w:sz="0" w:space="0" w:color="auto"/>
            <w:left w:val="none" w:sz="0" w:space="0" w:color="auto"/>
            <w:bottom w:val="none" w:sz="0" w:space="0" w:color="auto"/>
            <w:right w:val="none" w:sz="0" w:space="0" w:color="auto"/>
          </w:divBdr>
        </w:div>
      </w:divsChild>
    </w:div>
    <w:div w:id="92171683">
      <w:bodyDiv w:val="1"/>
      <w:marLeft w:val="0"/>
      <w:marRight w:val="0"/>
      <w:marTop w:val="0"/>
      <w:marBottom w:val="0"/>
      <w:divBdr>
        <w:top w:val="none" w:sz="0" w:space="0" w:color="auto"/>
        <w:left w:val="none" w:sz="0" w:space="0" w:color="auto"/>
        <w:bottom w:val="none" w:sz="0" w:space="0" w:color="auto"/>
        <w:right w:val="none" w:sz="0" w:space="0" w:color="auto"/>
      </w:divBdr>
      <w:divsChild>
        <w:div w:id="1980458128">
          <w:marLeft w:val="360"/>
          <w:marRight w:val="0"/>
          <w:marTop w:val="200"/>
          <w:marBottom w:val="0"/>
          <w:divBdr>
            <w:top w:val="none" w:sz="0" w:space="0" w:color="auto"/>
            <w:left w:val="none" w:sz="0" w:space="0" w:color="auto"/>
            <w:bottom w:val="none" w:sz="0" w:space="0" w:color="auto"/>
            <w:right w:val="none" w:sz="0" w:space="0" w:color="auto"/>
          </w:divBdr>
        </w:div>
      </w:divsChild>
    </w:div>
    <w:div w:id="112527683">
      <w:bodyDiv w:val="1"/>
      <w:marLeft w:val="0"/>
      <w:marRight w:val="0"/>
      <w:marTop w:val="0"/>
      <w:marBottom w:val="0"/>
      <w:divBdr>
        <w:top w:val="none" w:sz="0" w:space="0" w:color="auto"/>
        <w:left w:val="none" w:sz="0" w:space="0" w:color="auto"/>
        <w:bottom w:val="none" w:sz="0" w:space="0" w:color="auto"/>
        <w:right w:val="none" w:sz="0" w:space="0" w:color="auto"/>
      </w:divBdr>
    </w:div>
    <w:div w:id="116071065">
      <w:bodyDiv w:val="1"/>
      <w:marLeft w:val="0"/>
      <w:marRight w:val="0"/>
      <w:marTop w:val="0"/>
      <w:marBottom w:val="0"/>
      <w:divBdr>
        <w:top w:val="none" w:sz="0" w:space="0" w:color="auto"/>
        <w:left w:val="none" w:sz="0" w:space="0" w:color="auto"/>
        <w:bottom w:val="none" w:sz="0" w:space="0" w:color="auto"/>
        <w:right w:val="none" w:sz="0" w:space="0" w:color="auto"/>
      </w:divBdr>
      <w:divsChild>
        <w:div w:id="754521770">
          <w:marLeft w:val="360"/>
          <w:marRight w:val="0"/>
          <w:marTop w:val="200"/>
          <w:marBottom w:val="0"/>
          <w:divBdr>
            <w:top w:val="none" w:sz="0" w:space="0" w:color="auto"/>
            <w:left w:val="none" w:sz="0" w:space="0" w:color="auto"/>
            <w:bottom w:val="none" w:sz="0" w:space="0" w:color="auto"/>
            <w:right w:val="none" w:sz="0" w:space="0" w:color="auto"/>
          </w:divBdr>
        </w:div>
      </w:divsChild>
    </w:div>
    <w:div w:id="140125348">
      <w:bodyDiv w:val="1"/>
      <w:marLeft w:val="0"/>
      <w:marRight w:val="0"/>
      <w:marTop w:val="0"/>
      <w:marBottom w:val="0"/>
      <w:divBdr>
        <w:top w:val="none" w:sz="0" w:space="0" w:color="auto"/>
        <w:left w:val="none" w:sz="0" w:space="0" w:color="auto"/>
        <w:bottom w:val="none" w:sz="0" w:space="0" w:color="auto"/>
        <w:right w:val="none" w:sz="0" w:space="0" w:color="auto"/>
      </w:divBdr>
      <w:divsChild>
        <w:div w:id="10422936">
          <w:marLeft w:val="360"/>
          <w:marRight w:val="0"/>
          <w:marTop w:val="200"/>
          <w:marBottom w:val="0"/>
          <w:divBdr>
            <w:top w:val="none" w:sz="0" w:space="0" w:color="auto"/>
            <w:left w:val="none" w:sz="0" w:space="0" w:color="auto"/>
            <w:bottom w:val="none" w:sz="0" w:space="0" w:color="auto"/>
            <w:right w:val="none" w:sz="0" w:space="0" w:color="auto"/>
          </w:divBdr>
        </w:div>
        <w:div w:id="519011997">
          <w:marLeft w:val="360"/>
          <w:marRight w:val="0"/>
          <w:marTop w:val="200"/>
          <w:marBottom w:val="0"/>
          <w:divBdr>
            <w:top w:val="none" w:sz="0" w:space="0" w:color="auto"/>
            <w:left w:val="none" w:sz="0" w:space="0" w:color="auto"/>
            <w:bottom w:val="none" w:sz="0" w:space="0" w:color="auto"/>
            <w:right w:val="none" w:sz="0" w:space="0" w:color="auto"/>
          </w:divBdr>
        </w:div>
        <w:div w:id="1033310308">
          <w:marLeft w:val="360"/>
          <w:marRight w:val="0"/>
          <w:marTop w:val="200"/>
          <w:marBottom w:val="0"/>
          <w:divBdr>
            <w:top w:val="none" w:sz="0" w:space="0" w:color="auto"/>
            <w:left w:val="none" w:sz="0" w:space="0" w:color="auto"/>
            <w:bottom w:val="none" w:sz="0" w:space="0" w:color="auto"/>
            <w:right w:val="none" w:sz="0" w:space="0" w:color="auto"/>
          </w:divBdr>
        </w:div>
        <w:div w:id="1284774207">
          <w:marLeft w:val="360"/>
          <w:marRight w:val="0"/>
          <w:marTop w:val="200"/>
          <w:marBottom w:val="0"/>
          <w:divBdr>
            <w:top w:val="none" w:sz="0" w:space="0" w:color="auto"/>
            <w:left w:val="none" w:sz="0" w:space="0" w:color="auto"/>
            <w:bottom w:val="none" w:sz="0" w:space="0" w:color="auto"/>
            <w:right w:val="none" w:sz="0" w:space="0" w:color="auto"/>
          </w:divBdr>
        </w:div>
        <w:div w:id="2038240012">
          <w:marLeft w:val="360"/>
          <w:marRight w:val="0"/>
          <w:marTop w:val="200"/>
          <w:marBottom w:val="0"/>
          <w:divBdr>
            <w:top w:val="none" w:sz="0" w:space="0" w:color="auto"/>
            <w:left w:val="none" w:sz="0" w:space="0" w:color="auto"/>
            <w:bottom w:val="none" w:sz="0" w:space="0" w:color="auto"/>
            <w:right w:val="none" w:sz="0" w:space="0" w:color="auto"/>
          </w:divBdr>
        </w:div>
      </w:divsChild>
    </w:div>
    <w:div w:id="154534133">
      <w:bodyDiv w:val="1"/>
      <w:marLeft w:val="0"/>
      <w:marRight w:val="0"/>
      <w:marTop w:val="0"/>
      <w:marBottom w:val="0"/>
      <w:divBdr>
        <w:top w:val="none" w:sz="0" w:space="0" w:color="auto"/>
        <w:left w:val="none" w:sz="0" w:space="0" w:color="auto"/>
        <w:bottom w:val="none" w:sz="0" w:space="0" w:color="auto"/>
        <w:right w:val="none" w:sz="0" w:space="0" w:color="auto"/>
      </w:divBdr>
      <w:divsChild>
        <w:div w:id="1692878330">
          <w:marLeft w:val="360"/>
          <w:marRight w:val="0"/>
          <w:marTop w:val="200"/>
          <w:marBottom w:val="0"/>
          <w:divBdr>
            <w:top w:val="none" w:sz="0" w:space="0" w:color="auto"/>
            <w:left w:val="none" w:sz="0" w:space="0" w:color="auto"/>
            <w:bottom w:val="none" w:sz="0" w:space="0" w:color="auto"/>
            <w:right w:val="none" w:sz="0" w:space="0" w:color="auto"/>
          </w:divBdr>
        </w:div>
        <w:div w:id="2076003387">
          <w:marLeft w:val="360"/>
          <w:marRight w:val="0"/>
          <w:marTop w:val="200"/>
          <w:marBottom w:val="0"/>
          <w:divBdr>
            <w:top w:val="none" w:sz="0" w:space="0" w:color="auto"/>
            <w:left w:val="none" w:sz="0" w:space="0" w:color="auto"/>
            <w:bottom w:val="none" w:sz="0" w:space="0" w:color="auto"/>
            <w:right w:val="none" w:sz="0" w:space="0" w:color="auto"/>
          </w:divBdr>
        </w:div>
      </w:divsChild>
    </w:div>
    <w:div w:id="196357216">
      <w:bodyDiv w:val="1"/>
      <w:marLeft w:val="0"/>
      <w:marRight w:val="0"/>
      <w:marTop w:val="0"/>
      <w:marBottom w:val="0"/>
      <w:divBdr>
        <w:top w:val="none" w:sz="0" w:space="0" w:color="auto"/>
        <w:left w:val="none" w:sz="0" w:space="0" w:color="auto"/>
        <w:bottom w:val="none" w:sz="0" w:space="0" w:color="auto"/>
        <w:right w:val="none" w:sz="0" w:space="0" w:color="auto"/>
      </w:divBdr>
      <w:divsChild>
        <w:div w:id="500898608">
          <w:marLeft w:val="360"/>
          <w:marRight w:val="0"/>
          <w:marTop w:val="200"/>
          <w:marBottom w:val="0"/>
          <w:divBdr>
            <w:top w:val="none" w:sz="0" w:space="0" w:color="auto"/>
            <w:left w:val="none" w:sz="0" w:space="0" w:color="auto"/>
            <w:bottom w:val="none" w:sz="0" w:space="0" w:color="auto"/>
            <w:right w:val="none" w:sz="0" w:space="0" w:color="auto"/>
          </w:divBdr>
        </w:div>
        <w:div w:id="2134013383">
          <w:marLeft w:val="360"/>
          <w:marRight w:val="0"/>
          <w:marTop w:val="200"/>
          <w:marBottom w:val="0"/>
          <w:divBdr>
            <w:top w:val="none" w:sz="0" w:space="0" w:color="auto"/>
            <w:left w:val="none" w:sz="0" w:space="0" w:color="auto"/>
            <w:bottom w:val="none" w:sz="0" w:space="0" w:color="auto"/>
            <w:right w:val="none" w:sz="0" w:space="0" w:color="auto"/>
          </w:divBdr>
        </w:div>
      </w:divsChild>
    </w:div>
    <w:div w:id="209154584">
      <w:bodyDiv w:val="1"/>
      <w:marLeft w:val="0"/>
      <w:marRight w:val="0"/>
      <w:marTop w:val="0"/>
      <w:marBottom w:val="0"/>
      <w:divBdr>
        <w:top w:val="none" w:sz="0" w:space="0" w:color="auto"/>
        <w:left w:val="none" w:sz="0" w:space="0" w:color="auto"/>
        <w:bottom w:val="none" w:sz="0" w:space="0" w:color="auto"/>
        <w:right w:val="none" w:sz="0" w:space="0" w:color="auto"/>
      </w:divBdr>
      <w:divsChild>
        <w:div w:id="85998043">
          <w:marLeft w:val="360"/>
          <w:marRight w:val="0"/>
          <w:marTop w:val="200"/>
          <w:marBottom w:val="0"/>
          <w:divBdr>
            <w:top w:val="none" w:sz="0" w:space="0" w:color="auto"/>
            <w:left w:val="none" w:sz="0" w:space="0" w:color="auto"/>
            <w:bottom w:val="none" w:sz="0" w:space="0" w:color="auto"/>
            <w:right w:val="none" w:sz="0" w:space="0" w:color="auto"/>
          </w:divBdr>
        </w:div>
        <w:div w:id="523174826">
          <w:marLeft w:val="360"/>
          <w:marRight w:val="0"/>
          <w:marTop w:val="200"/>
          <w:marBottom w:val="0"/>
          <w:divBdr>
            <w:top w:val="none" w:sz="0" w:space="0" w:color="auto"/>
            <w:left w:val="none" w:sz="0" w:space="0" w:color="auto"/>
            <w:bottom w:val="none" w:sz="0" w:space="0" w:color="auto"/>
            <w:right w:val="none" w:sz="0" w:space="0" w:color="auto"/>
          </w:divBdr>
        </w:div>
        <w:div w:id="1349141442">
          <w:marLeft w:val="360"/>
          <w:marRight w:val="0"/>
          <w:marTop w:val="200"/>
          <w:marBottom w:val="0"/>
          <w:divBdr>
            <w:top w:val="none" w:sz="0" w:space="0" w:color="auto"/>
            <w:left w:val="none" w:sz="0" w:space="0" w:color="auto"/>
            <w:bottom w:val="none" w:sz="0" w:space="0" w:color="auto"/>
            <w:right w:val="none" w:sz="0" w:space="0" w:color="auto"/>
          </w:divBdr>
        </w:div>
      </w:divsChild>
    </w:div>
    <w:div w:id="217057254">
      <w:bodyDiv w:val="1"/>
      <w:marLeft w:val="0"/>
      <w:marRight w:val="0"/>
      <w:marTop w:val="0"/>
      <w:marBottom w:val="0"/>
      <w:divBdr>
        <w:top w:val="none" w:sz="0" w:space="0" w:color="auto"/>
        <w:left w:val="none" w:sz="0" w:space="0" w:color="auto"/>
        <w:bottom w:val="none" w:sz="0" w:space="0" w:color="auto"/>
        <w:right w:val="none" w:sz="0" w:space="0" w:color="auto"/>
      </w:divBdr>
      <w:divsChild>
        <w:div w:id="2137792434">
          <w:marLeft w:val="360"/>
          <w:marRight w:val="0"/>
          <w:marTop w:val="200"/>
          <w:marBottom w:val="0"/>
          <w:divBdr>
            <w:top w:val="none" w:sz="0" w:space="0" w:color="auto"/>
            <w:left w:val="none" w:sz="0" w:space="0" w:color="auto"/>
            <w:bottom w:val="none" w:sz="0" w:space="0" w:color="auto"/>
            <w:right w:val="none" w:sz="0" w:space="0" w:color="auto"/>
          </w:divBdr>
        </w:div>
      </w:divsChild>
    </w:div>
    <w:div w:id="222378036">
      <w:bodyDiv w:val="1"/>
      <w:marLeft w:val="0"/>
      <w:marRight w:val="0"/>
      <w:marTop w:val="0"/>
      <w:marBottom w:val="0"/>
      <w:divBdr>
        <w:top w:val="none" w:sz="0" w:space="0" w:color="auto"/>
        <w:left w:val="none" w:sz="0" w:space="0" w:color="auto"/>
        <w:bottom w:val="none" w:sz="0" w:space="0" w:color="auto"/>
        <w:right w:val="none" w:sz="0" w:space="0" w:color="auto"/>
      </w:divBdr>
      <w:divsChild>
        <w:div w:id="52389779">
          <w:marLeft w:val="360"/>
          <w:marRight w:val="0"/>
          <w:marTop w:val="200"/>
          <w:marBottom w:val="0"/>
          <w:divBdr>
            <w:top w:val="none" w:sz="0" w:space="0" w:color="auto"/>
            <w:left w:val="none" w:sz="0" w:space="0" w:color="auto"/>
            <w:bottom w:val="none" w:sz="0" w:space="0" w:color="auto"/>
            <w:right w:val="none" w:sz="0" w:space="0" w:color="auto"/>
          </w:divBdr>
        </w:div>
        <w:div w:id="546717885">
          <w:marLeft w:val="360"/>
          <w:marRight w:val="0"/>
          <w:marTop w:val="200"/>
          <w:marBottom w:val="0"/>
          <w:divBdr>
            <w:top w:val="none" w:sz="0" w:space="0" w:color="auto"/>
            <w:left w:val="none" w:sz="0" w:space="0" w:color="auto"/>
            <w:bottom w:val="none" w:sz="0" w:space="0" w:color="auto"/>
            <w:right w:val="none" w:sz="0" w:space="0" w:color="auto"/>
          </w:divBdr>
        </w:div>
        <w:div w:id="627931905">
          <w:marLeft w:val="360"/>
          <w:marRight w:val="0"/>
          <w:marTop w:val="200"/>
          <w:marBottom w:val="0"/>
          <w:divBdr>
            <w:top w:val="none" w:sz="0" w:space="0" w:color="auto"/>
            <w:left w:val="none" w:sz="0" w:space="0" w:color="auto"/>
            <w:bottom w:val="none" w:sz="0" w:space="0" w:color="auto"/>
            <w:right w:val="none" w:sz="0" w:space="0" w:color="auto"/>
          </w:divBdr>
        </w:div>
        <w:div w:id="1174104436">
          <w:marLeft w:val="360"/>
          <w:marRight w:val="0"/>
          <w:marTop w:val="200"/>
          <w:marBottom w:val="0"/>
          <w:divBdr>
            <w:top w:val="none" w:sz="0" w:space="0" w:color="auto"/>
            <w:left w:val="none" w:sz="0" w:space="0" w:color="auto"/>
            <w:bottom w:val="none" w:sz="0" w:space="0" w:color="auto"/>
            <w:right w:val="none" w:sz="0" w:space="0" w:color="auto"/>
          </w:divBdr>
        </w:div>
        <w:div w:id="1447699779">
          <w:marLeft w:val="360"/>
          <w:marRight w:val="0"/>
          <w:marTop w:val="200"/>
          <w:marBottom w:val="0"/>
          <w:divBdr>
            <w:top w:val="none" w:sz="0" w:space="0" w:color="auto"/>
            <w:left w:val="none" w:sz="0" w:space="0" w:color="auto"/>
            <w:bottom w:val="none" w:sz="0" w:space="0" w:color="auto"/>
            <w:right w:val="none" w:sz="0" w:space="0" w:color="auto"/>
          </w:divBdr>
        </w:div>
        <w:div w:id="1818721205">
          <w:marLeft w:val="360"/>
          <w:marRight w:val="0"/>
          <w:marTop w:val="200"/>
          <w:marBottom w:val="0"/>
          <w:divBdr>
            <w:top w:val="none" w:sz="0" w:space="0" w:color="auto"/>
            <w:left w:val="none" w:sz="0" w:space="0" w:color="auto"/>
            <w:bottom w:val="none" w:sz="0" w:space="0" w:color="auto"/>
            <w:right w:val="none" w:sz="0" w:space="0" w:color="auto"/>
          </w:divBdr>
        </w:div>
        <w:div w:id="1872497415">
          <w:marLeft w:val="360"/>
          <w:marRight w:val="0"/>
          <w:marTop w:val="200"/>
          <w:marBottom w:val="0"/>
          <w:divBdr>
            <w:top w:val="none" w:sz="0" w:space="0" w:color="auto"/>
            <w:left w:val="none" w:sz="0" w:space="0" w:color="auto"/>
            <w:bottom w:val="none" w:sz="0" w:space="0" w:color="auto"/>
            <w:right w:val="none" w:sz="0" w:space="0" w:color="auto"/>
          </w:divBdr>
        </w:div>
      </w:divsChild>
    </w:div>
    <w:div w:id="228855282">
      <w:bodyDiv w:val="1"/>
      <w:marLeft w:val="0"/>
      <w:marRight w:val="0"/>
      <w:marTop w:val="0"/>
      <w:marBottom w:val="0"/>
      <w:divBdr>
        <w:top w:val="none" w:sz="0" w:space="0" w:color="auto"/>
        <w:left w:val="none" w:sz="0" w:space="0" w:color="auto"/>
        <w:bottom w:val="none" w:sz="0" w:space="0" w:color="auto"/>
        <w:right w:val="none" w:sz="0" w:space="0" w:color="auto"/>
      </w:divBdr>
      <w:divsChild>
        <w:div w:id="141391193">
          <w:marLeft w:val="360"/>
          <w:marRight w:val="0"/>
          <w:marTop w:val="200"/>
          <w:marBottom w:val="0"/>
          <w:divBdr>
            <w:top w:val="none" w:sz="0" w:space="0" w:color="auto"/>
            <w:left w:val="none" w:sz="0" w:space="0" w:color="auto"/>
            <w:bottom w:val="none" w:sz="0" w:space="0" w:color="auto"/>
            <w:right w:val="none" w:sz="0" w:space="0" w:color="auto"/>
          </w:divBdr>
        </w:div>
        <w:div w:id="735861363">
          <w:marLeft w:val="360"/>
          <w:marRight w:val="0"/>
          <w:marTop w:val="200"/>
          <w:marBottom w:val="0"/>
          <w:divBdr>
            <w:top w:val="none" w:sz="0" w:space="0" w:color="auto"/>
            <w:left w:val="none" w:sz="0" w:space="0" w:color="auto"/>
            <w:bottom w:val="none" w:sz="0" w:space="0" w:color="auto"/>
            <w:right w:val="none" w:sz="0" w:space="0" w:color="auto"/>
          </w:divBdr>
        </w:div>
        <w:div w:id="1904170710">
          <w:marLeft w:val="360"/>
          <w:marRight w:val="0"/>
          <w:marTop w:val="200"/>
          <w:marBottom w:val="0"/>
          <w:divBdr>
            <w:top w:val="none" w:sz="0" w:space="0" w:color="auto"/>
            <w:left w:val="none" w:sz="0" w:space="0" w:color="auto"/>
            <w:bottom w:val="none" w:sz="0" w:space="0" w:color="auto"/>
            <w:right w:val="none" w:sz="0" w:space="0" w:color="auto"/>
          </w:divBdr>
        </w:div>
      </w:divsChild>
    </w:div>
    <w:div w:id="240259629">
      <w:bodyDiv w:val="1"/>
      <w:marLeft w:val="0"/>
      <w:marRight w:val="0"/>
      <w:marTop w:val="0"/>
      <w:marBottom w:val="0"/>
      <w:divBdr>
        <w:top w:val="none" w:sz="0" w:space="0" w:color="auto"/>
        <w:left w:val="none" w:sz="0" w:space="0" w:color="auto"/>
        <w:bottom w:val="none" w:sz="0" w:space="0" w:color="auto"/>
        <w:right w:val="none" w:sz="0" w:space="0" w:color="auto"/>
      </w:divBdr>
      <w:divsChild>
        <w:div w:id="1072654604">
          <w:marLeft w:val="360"/>
          <w:marRight w:val="0"/>
          <w:marTop w:val="200"/>
          <w:marBottom w:val="0"/>
          <w:divBdr>
            <w:top w:val="none" w:sz="0" w:space="0" w:color="auto"/>
            <w:left w:val="none" w:sz="0" w:space="0" w:color="auto"/>
            <w:bottom w:val="none" w:sz="0" w:space="0" w:color="auto"/>
            <w:right w:val="none" w:sz="0" w:space="0" w:color="auto"/>
          </w:divBdr>
        </w:div>
      </w:divsChild>
    </w:div>
    <w:div w:id="240528867">
      <w:bodyDiv w:val="1"/>
      <w:marLeft w:val="0"/>
      <w:marRight w:val="0"/>
      <w:marTop w:val="0"/>
      <w:marBottom w:val="0"/>
      <w:divBdr>
        <w:top w:val="none" w:sz="0" w:space="0" w:color="auto"/>
        <w:left w:val="none" w:sz="0" w:space="0" w:color="auto"/>
        <w:bottom w:val="none" w:sz="0" w:space="0" w:color="auto"/>
        <w:right w:val="none" w:sz="0" w:space="0" w:color="auto"/>
      </w:divBdr>
    </w:div>
    <w:div w:id="242375467">
      <w:bodyDiv w:val="1"/>
      <w:marLeft w:val="0"/>
      <w:marRight w:val="0"/>
      <w:marTop w:val="0"/>
      <w:marBottom w:val="0"/>
      <w:divBdr>
        <w:top w:val="none" w:sz="0" w:space="0" w:color="auto"/>
        <w:left w:val="none" w:sz="0" w:space="0" w:color="auto"/>
        <w:bottom w:val="none" w:sz="0" w:space="0" w:color="auto"/>
        <w:right w:val="none" w:sz="0" w:space="0" w:color="auto"/>
      </w:divBdr>
      <w:divsChild>
        <w:div w:id="391779393">
          <w:marLeft w:val="547"/>
          <w:marRight w:val="0"/>
          <w:marTop w:val="154"/>
          <w:marBottom w:val="0"/>
          <w:divBdr>
            <w:top w:val="none" w:sz="0" w:space="0" w:color="auto"/>
            <w:left w:val="none" w:sz="0" w:space="0" w:color="auto"/>
            <w:bottom w:val="none" w:sz="0" w:space="0" w:color="auto"/>
            <w:right w:val="none" w:sz="0" w:space="0" w:color="auto"/>
          </w:divBdr>
        </w:div>
        <w:div w:id="1365398803">
          <w:marLeft w:val="547"/>
          <w:marRight w:val="0"/>
          <w:marTop w:val="154"/>
          <w:marBottom w:val="0"/>
          <w:divBdr>
            <w:top w:val="none" w:sz="0" w:space="0" w:color="auto"/>
            <w:left w:val="none" w:sz="0" w:space="0" w:color="auto"/>
            <w:bottom w:val="none" w:sz="0" w:space="0" w:color="auto"/>
            <w:right w:val="none" w:sz="0" w:space="0" w:color="auto"/>
          </w:divBdr>
        </w:div>
      </w:divsChild>
    </w:div>
    <w:div w:id="249003486">
      <w:bodyDiv w:val="1"/>
      <w:marLeft w:val="0"/>
      <w:marRight w:val="0"/>
      <w:marTop w:val="0"/>
      <w:marBottom w:val="0"/>
      <w:divBdr>
        <w:top w:val="none" w:sz="0" w:space="0" w:color="auto"/>
        <w:left w:val="none" w:sz="0" w:space="0" w:color="auto"/>
        <w:bottom w:val="none" w:sz="0" w:space="0" w:color="auto"/>
        <w:right w:val="none" w:sz="0" w:space="0" w:color="auto"/>
      </w:divBdr>
    </w:div>
    <w:div w:id="250241075">
      <w:bodyDiv w:val="1"/>
      <w:marLeft w:val="0"/>
      <w:marRight w:val="0"/>
      <w:marTop w:val="0"/>
      <w:marBottom w:val="0"/>
      <w:divBdr>
        <w:top w:val="none" w:sz="0" w:space="0" w:color="auto"/>
        <w:left w:val="none" w:sz="0" w:space="0" w:color="auto"/>
        <w:bottom w:val="none" w:sz="0" w:space="0" w:color="auto"/>
        <w:right w:val="none" w:sz="0" w:space="0" w:color="auto"/>
      </w:divBdr>
      <w:divsChild>
        <w:div w:id="1540312924">
          <w:marLeft w:val="360"/>
          <w:marRight w:val="0"/>
          <w:marTop w:val="200"/>
          <w:marBottom w:val="0"/>
          <w:divBdr>
            <w:top w:val="none" w:sz="0" w:space="0" w:color="auto"/>
            <w:left w:val="none" w:sz="0" w:space="0" w:color="auto"/>
            <w:bottom w:val="none" w:sz="0" w:space="0" w:color="auto"/>
            <w:right w:val="none" w:sz="0" w:space="0" w:color="auto"/>
          </w:divBdr>
        </w:div>
        <w:div w:id="1678921507">
          <w:marLeft w:val="360"/>
          <w:marRight w:val="0"/>
          <w:marTop w:val="200"/>
          <w:marBottom w:val="0"/>
          <w:divBdr>
            <w:top w:val="none" w:sz="0" w:space="0" w:color="auto"/>
            <w:left w:val="none" w:sz="0" w:space="0" w:color="auto"/>
            <w:bottom w:val="none" w:sz="0" w:space="0" w:color="auto"/>
            <w:right w:val="none" w:sz="0" w:space="0" w:color="auto"/>
          </w:divBdr>
        </w:div>
        <w:div w:id="1702239745">
          <w:marLeft w:val="360"/>
          <w:marRight w:val="0"/>
          <w:marTop w:val="200"/>
          <w:marBottom w:val="0"/>
          <w:divBdr>
            <w:top w:val="none" w:sz="0" w:space="0" w:color="auto"/>
            <w:left w:val="none" w:sz="0" w:space="0" w:color="auto"/>
            <w:bottom w:val="none" w:sz="0" w:space="0" w:color="auto"/>
            <w:right w:val="none" w:sz="0" w:space="0" w:color="auto"/>
          </w:divBdr>
        </w:div>
        <w:div w:id="2071297334">
          <w:marLeft w:val="360"/>
          <w:marRight w:val="0"/>
          <w:marTop w:val="200"/>
          <w:marBottom w:val="0"/>
          <w:divBdr>
            <w:top w:val="none" w:sz="0" w:space="0" w:color="auto"/>
            <w:left w:val="none" w:sz="0" w:space="0" w:color="auto"/>
            <w:bottom w:val="none" w:sz="0" w:space="0" w:color="auto"/>
            <w:right w:val="none" w:sz="0" w:space="0" w:color="auto"/>
          </w:divBdr>
        </w:div>
      </w:divsChild>
    </w:div>
    <w:div w:id="252054232">
      <w:bodyDiv w:val="1"/>
      <w:marLeft w:val="0"/>
      <w:marRight w:val="0"/>
      <w:marTop w:val="0"/>
      <w:marBottom w:val="0"/>
      <w:divBdr>
        <w:top w:val="none" w:sz="0" w:space="0" w:color="auto"/>
        <w:left w:val="none" w:sz="0" w:space="0" w:color="auto"/>
        <w:bottom w:val="none" w:sz="0" w:space="0" w:color="auto"/>
        <w:right w:val="none" w:sz="0" w:space="0" w:color="auto"/>
      </w:divBdr>
      <w:divsChild>
        <w:div w:id="583688531">
          <w:marLeft w:val="360"/>
          <w:marRight w:val="0"/>
          <w:marTop w:val="200"/>
          <w:marBottom w:val="0"/>
          <w:divBdr>
            <w:top w:val="none" w:sz="0" w:space="0" w:color="auto"/>
            <w:left w:val="none" w:sz="0" w:space="0" w:color="auto"/>
            <w:bottom w:val="none" w:sz="0" w:space="0" w:color="auto"/>
            <w:right w:val="none" w:sz="0" w:space="0" w:color="auto"/>
          </w:divBdr>
        </w:div>
        <w:div w:id="762184790">
          <w:marLeft w:val="360"/>
          <w:marRight w:val="0"/>
          <w:marTop w:val="200"/>
          <w:marBottom w:val="0"/>
          <w:divBdr>
            <w:top w:val="none" w:sz="0" w:space="0" w:color="auto"/>
            <w:left w:val="none" w:sz="0" w:space="0" w:color="auto"/>
            <w:bottom w:val="none" w:sz="0" w:space="0" w:color="auto"/>
            <w:right w:val="none" w:sz="0" w:space="0" w:color="auto"/>
          </w:divBdr>
        </w:div>
        <w:div w:id="1427268453">
          <w:marLeft w:val="360"/>
          <w:marRight w:val="0"/>
          <w:marTop w:val="200"/>
          <w:marBottom w:val="0"/>
          <w:divBdr>
            <w:top w:val="none" w:sz="0" w:space="0" w:color="auto"/>
            <w:left w:val="none" w:sz="0" w:space="0" w:color="auto"/>
            <w:bottom w:val="none" w:sz="0" w:space="0" w:color="auto"/>
            <w:right w:val="none" w:sz="0" w:space="0" w:color="auto"/>
          </w:divBdr>
        </w:div>
        <w:div w:id="1479877126">
          <w:marLeft w:val="360"/>
          <w:marRight w:val="0"/>
          <w:marTop w:val="200"/>
          <w:marBottom w:val="0"/>
          <w:divBdr>
            <w:top w:val="none" w:sz="0" w:space="0" w:color="auto"/>
            <w:left w:val="none" w:sz="0" w:space="0" w:color="auto"/>
            <w:bottom w:val="none" w:sz="0" w:space="0" w:color="auto"/>
            <w:right w:val="none" w:sz="0" w:space="0" w:color="auto"/>
          </w:divBdr>
        </w:div>
        <w:div w:id="1885481627">
          <w:marLeft w:val="360"/>
          <w:marRight w:val="0"/>
          <w:marTop w:val="200"/>
          <w:marBottom w:val="0"/>
          <w:divBdr>
            <w:top w:val="none" w:sz="0" w:space="0" w:color="auto"/>
            <w:left w:val="none" w:sz="0" w:space="0" w:color="auto"/>
            <w:bottom w:val="none" w:sz="0" w:space="0" w:color="auto"/>
            <w:right w:val="none" w:sz="0" w:space="0" w:color="auto"/>
          </w:divBdr>
        </w:div>
      </w:divsChild>
    </w:div>
    <w:div w:id="265892428">
      <w:bodyDiv w:val="1"/>
      <w:marLeft w:val="0"/>
      <w:marRight w:val="0"/>
      <w:marTop w:val="0"/>
      <w:marBottom w:val="0"/>
      <w:divBdr>
        <w:top w:val="none" w:sz="0" w:space="0" w:color="auto"/>
        <w:left w:val="none" w:sz="0" w:space="0" w:color="auto"/>
        <w:bottom w:val="none" w:sz="0" w:space="0" w:color="auto"/>
        <w:right w:val="none" w:sz="0" w:space="0" w:color="auto"/>
      </w:divBdr>
    </w:div>
    <w:div w:id="272134163">
      <w:bodyDiv w:val="1"/>
      <w:marLeft w:val="0"/>
      <w:marRight w:val="0"/>
      <w:marTop w:val="0"/>
      <w:marBottom w:val="0"/>
      <w:divBdr>
        <w:top w:val="none" w:sz="0" w:space="0" w:color="auto"/>
        <w:left w:val="none" w:sz="0" w:space="0" w:color="auto"/>
        <w:bottom w:val="none" w:sz="0" w:space="0" w:color="auto"/>
        <w:right w:val="none" w:sz="0" w:space="0" w:color="auto"/>
      </w:divBdr>
    </w:div>
    <w:div w:id="28042861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52">
          <w:marLeft w:val="360"/>
          <w:marRight w:val="0"/>
          <w:marTop w:val="200"/>
          <w:marBottom w:val="0"/>
          <w:divBdr>
            <w:top w:val="none" w:sz="0" w:space="0" w:color="auto"/>
            <w:left w:val="none" w:sz="0" w:space="0" w:color="auto"/>
            <w:bottom w:val="none" w:sz="0" w:space="0" w:color="auto"/>
            <w:right w:val="none" w:sz="0" w:space="0" w:color="auto"/>
          </w:divBdr>
        </w:div>
        <w:div w:id="1628200547">
          <w:marLeft w:val="360"/>
          <w:marRight w:val="0"/>
          <w:marTop w:val="200"/>
          <w:marBottom w:val="0"/>
          <w:divBdr>
            <w:top w:val="none" w:sz="0" w:space="0" w:color="auto"/>
            <w:left w:val="none" w:sz="0" w:space="0" w:color="auto"/>
            <w:bottom w:val="none" w:sz="0" w:space="0" w:color="auto"/>
            <w:right w:val="none" w:sz="0" w:space="0" w:color="auto"/>
          </w:divBdr>
        </w:div>
        <w:div w:id="1871912842">
          <w:marLeft w:val="360"/>
          <w:marRight w:val="0"/>
          <w:marTop w:val="200"/>
          <w:marBottom w:val="0"/>
          <w:divBdr>
            <w:top w:val="none" w:sz="0" w:space="0" w:color="auto"/>
            <w:left w:val="none" w:sz="0" w:space="0" w:color="auto"/>
            <w:bottom w:val="none" w:sz="0" w:space="0" w:color="auto"/>
            <w:right w:val="none" w:sz="0" w:space="0" w:color="auto"/>
          </w:divBdr>
        </w:div>
        <w:div w:id="2088722919">
          <w:marLeft w:val="360"/>
          <w:marRight w:val="0"/>
          <w:marTop w:val="200"/>
          <w:marBottom w:val="0"/>
          <w:divBdr>
            <w:top w:val="none" w:sz="0" w:space="0" w:color="auto"/>
            <w:left w:val="none" w:sz="0" w:space="0" w:color="auto"/>
            <w:bottom w:val="none" w:sz="0" w:space="0" w:color="auto"/>
            <w:right w:val="none" w:sz="0" w:space="0" w:color="auto"/>
          </w:divBdr>
        </w:div>
      </w:divsChild>
    </w:div>
    <w:div w:id="294722068">
      <w:bodyDiv w:val="1"/>
      <w:marLeft w:val="0"/>
      <w:marRight w:val="0"/>
      <w:marTop w:val="0"/>
      <w:marBottom w:val="0"/>
      <w:divBdr>
        <w:top w:val="none" w:sz="0" w:space="0" w:color="auto"/>
        <w:left w:val="none" w:sz="0" w:space="0" w:color="auto"/>
        <w:bottom w:val="none" w:sz="0" w:space="0" w:color="auto"/>
        <w:right w:val="none" w:sz="0" w:space="0" w:color="auto"/>
      </w:divBdr>
      <w:divsChild>
        <w:div w:id="198593270">
          <w:marLeft w:val="360"/>
          <w:marRight w:val="0"/>
          <w:marTop w:val="200"/>
          <w:marBottom w:val="0"/>
          <w:divBdr>
            <w:top w:val="none" w:sz="0" w:space="0" w:color="auto"/>
            <w:left w:val="none" w:sz="0" w:space="0" w:color="auto"/>
            <w:bottom w:val="none" w:sz="0" w:space="0" w:color="auto"/>
            <w:right w:val="none" w:sz="0" w:space="0" w:color="auto"/>
          </w:divBdr>
        </w:div>
        <w:div w:id="319891474">
          <w:marLeft w:val="360"/>
          <w:marRight w:val="0"/>
          <w:marTop w:val="200"/>
          <w:marBottom w:val="0"/>
          <w:divBdr>
            <w:top w:val="none" w:sz="0" w:space="0" w:color="auto"/>
            <w:left w:val="none" w:sz="0" w:space="0" w:color="auto"/>
            <w:bottom w:val="none" w:sz="0" w:space="0" w:color="auto"/>
            <w:right w:val="none" w:sz="0" w:space="0" w:color="auto"/>
          </w:divBdr>
        </w:div>
        <w:div w:id="555702954">
          <w:marLeft w:val="360"/>
          <w:marRight w:val="0"/>
          <w:marTop w:val="200"/>
          <w:marBottom w:val="0"/>
          <w:divBdr>
            <w:top w:val="none" w:sz="0" w:space="0" w:color="auto"/>
            <w:left w:val="none" w:sz="0" w:space="0" w:color="auto"/>
            <w:bottom w:val="none" w:sz="0" w:space="0" w:color="auto"/>
            <w:right w:val="none" w:sz="0" w:space="0" w:color="auto"/>
          </w:divBdr>
        </w:div>
        <w:div w:id="1897280683">
          <w:marLeft w:val="360"/>
          <w:marRight w:val="0"/>
          <w:marTop w:val="200"/>
          <w:marBottom w:val="0"/>
          <w:divBdr>
            <w:top w:val="none" w:sz="0" w:space="0" w:color="auto"/>
            <w:left w:val="none" w:sz="0" w:space="0" w:color="auto"/>
            <w:bottom w:val="none" w:sz="0" w:space="0" w:color="auto"/>
            <w:right w:val="none" w:sz="0" w:space="0" w:color="auto"/>
          </w:divBdr>
        </w:div>
      </w:divsChild>
    </w:div>
    <w:div w:id="298850493">
      <w:bodyDiv w:val="1"/>
      <w:marLeft w:val="0"/>
      <w:marRight w:val="0"/>
      <w:marTop w:val="0"/>
      <w:marBottom w:val="0"/>
      <w:divBdr>
        <w:top w:val="none" w:sz="0" w:space="0" w:color="auto"/>
        <w:left w:val="none" w:sz="0" w:space="0" w:color="auto"/>
        <w:bottom w:val="none" w:sz="0" w:space="0" w:color="auto"/>
        <w:right w:val="none" w:sz="0" w:space="0" w:color="auto"/>
      </w:divBdr>
      <w:divsChild>
        <w:div w:id="149488810">
          <w:marLeft w:val="360"/>
          <w:marRight w:val="0"/>
          <w:marTop w:val="200"/>
          <w:marBottom w:val="0"/>
          <w:divBdr>
            <w:top w:val="none" w:sz="0" w:space="0" w:color="auto"/>
            <w:left w:val="none" w:sz="0" w:space="0" w:color="auto"/>
            <w:bottom w:val="none" w:sz="0" w:space="0" w:color="auto"/>
            <w:right w:val="none" w:sz="0" w:space="0" w:color="auto"/>
          </w:divBdr>
        </w:div>
        <w:div w:id="1090010671">
          <w:marLeft w:val="360"/>
          <w:marRight w:val="0"/>
          <w:marTop w:val="200"/>
          <w:marBottom w:val="0"/>
          <w:divBdr>
            <w:top w:val="none" w:sz="0" w:space="0" w:color="auto"/>
            <w:left w:val="none" w:sz="0" w:space="0" w:color="auto"/>
            <w:bottom w:val="none" w:sz="0" w:space="0" w:color="auto"/>
            <w:right w:val="none" w:sz="0" w:space="0" w:color="auto"/>
          </w:divBdr>
        </w:div>
        <w:div w:id="1581138604">
          <w:marLeft w:val="360"/>
          <w:marRight w:val="0"/>
          <w:marTop w:val="200"/>
          <w:marBottom w:val="0"/>
          <w:divBdr>
            <w:top w:val="none" w:sz="0" w:space="0" w:color="auto"/>
            <w:left w:val="none" w:sz="0" w:space="0" w:color="auto"/>
            <w:bottom w:val="none" w:sz="0" w:space="0" w:color="auto"/>
            <w:right w:val="none" w:sz="0" w:space="0" w:color="auto"/>
          </w:divBdr>
        </w:div>
        <w:div w:id="2042240616">
          <w:marLeft w:val="360"/>
          <w:marRight w:val="0"/>
          <w:marTop w:val="200"/>
          <w:marBottom w:val="0"/>
          <w:divBdr>
            <w:top w:val="none" w:sz="0" w:space="0" w:color="auto"/>
            <w:left w:val="none" w:sz="0" w:space="0" w:color="auto"/>
            <w:bottom w:val="none" w:sz="0" w:space="0" w:color="auto"/>
            <w:right w:val="none" w:sz="0" w:space="0" w:color="auto"/>
          </w:divBdr>
        </w:div>
      </w:divsChild>
    </w:div>
    <w:div w:id="306516353">
      <w:bodyDiv w:val="1"/>
      <w:marLeft w:val="0"/>
      <w:marRight w:val="0"/>
      <w:marTop w:val="0"/>
      <w:marBottom w:val="0"/>
      <w:divBdr>
        <w:top w:val="none" w:sz="0" w:space="0" w:color="auto"/>
        <w:left w:val="none" w:sz="0" w:space="0" w:color="auto"/>
        <w:bottom w:val="none" w:sz="0" w:space="0" w:color="auto"/>
        <w:right w:val="none" w:sz="0" w:space="0" w:color="auto"/>
      </w:divBdr>
      <w:divsChild>
        <w:div w:id="218325286">
          <w:marLeft w:val="547"/>
          <w:marRight w:val="0"/>
          <w:marTop w:val="154"/>
          <w:marBottom w:val="0"/>
          <w:divBdr>
            <w:top w:val="none" w:sz="0" w:space="0" w:color="auto"/>
            <w:left w:val="none" w:sz="0" w:space="0" w:color="auto"/>
            <w:bottom w:val="none" w:sz="0" w:space="0" w:color="auto"/>
            <w:right w:val="none" w:sz="0" w:space="0" w:color="auto"/>
          </w:divBdr>
        </w:div>
        <w:div w:id="1708484772">
          <w:marLeft w:val="547"/>
          <w:marRight w:val="0"/>
          <w:marTop w:val="154"/>
          <w:marBottom w:val="0"/>
          <w:divBdr>
            <w:top w:val="none" w:sz="0" w:space="0" w:color="auto"/>
            <w:left w:val="none" w:sz="0" w:space="0" w:color="auto"/>
            <w:bottom w:val="none" w:sz="0" w:space="0" w:color="auto"/>
            <w:right w:val="none" w:sz="0" w:space="0" w:color="auto"/>
          </w:divBdr>
        </w:div>
      </w:divsChild>
    </w:div>
    <w:div w:id="318268517">
      <w:bodyDiv w:val="1"/>
      <w:marLeft w:val="0"/>
      <w:marRight w:val="0"/>
      <w:marTop w:val="0"/>
      <w:marBottom w:val="0"/>
      <w:divBdr>
        <w:top w:val="none" w:sz="0" w:space="0" w:color="auto"/>
        <w:left w:val="none" w:sz="0" w:space="0" w:color="auto"/>
        <w:bottom w:val="none" w:sz="0" w:space="0" w:color="auto"/>
        <w:right w:val="none" w:sz="0" w:space="0" w:color="auto"/>
      </w:divBdr>
      <w:divsChild>
        <w:div w:id="1158306965">
          <w:marLeft w:val="0"/>
          <w:marRight w:val="0"/>
          <w:marTop w:val="0"/>
          <w:marBottom w:val="0"/>
          <w:divBdr>
            <w:top w:val="none" w:sz="0" w:space="0" w:color="auto"/>
            <w:left w:val="none" w:sz="0" w:space="0" w:color="auto"/>
            <w:bottom w:val="none" w:sz="0" w:space="0" w:color="auto"/>
            <w:right w:val="none" w:sz="0" w:space="0" w:color="auto"/>
          </w:divBdr>
        </w:div>
        <w:div w:id="1487747547">
          <w:marLeft w:val="0"/>
          <w:marRight w:val="0"/>
          <w:marTop w:val="0"/>
          <w:marBottom w:val="0"/>
          <w:divBdr>
            <w:top w:val="none" w:sz="0" w:space="0" w:color="auto"/>
            <w:left w:val="none" w:sz="0" w:space="0" w:color="auto"/>
            <w:bottom w:val="none" w:sz="0" w:space="0" w:color="auto"/>
            <w:right w:val="none" w:sz="0" w:space="0" w:color="auto"/>
          </w:divBdr>
        </w:div>
      </w:divsChild>
    </w:div>
    <w:div w:id="319818619">
      <w:bodyDiv w:val="1"/>
      <w:marLeft w:val="0"/>
      <w:marRight w:val="0"/>
      <w:marTop w:val="0"/>
      <w:marBottom w:val="0"/>
      <w:divBdr>
        <w:top w:val="none" w:sz="0" w:space="0" w:color="auto"/>
        <w:left w:val="none" w:sz="0" w:space="0" w:color="auto"/>
        <w:bottom w:val="none" w:sz="0" w:space="0" w:color="auto"/>
        <w:right w:val="none" w:sz="0" w:space="0" w:color="auto"/>
      </w:divBdr>
    </w:div>
    <w:div w:id="360935570">
      <w:bodyDiv w:val="1"/>
      <w:marLeft w:val="0"/>
      <w:marRight w:val="0"/>
      <w:marTop w:val="0"/>
      <w:marBottom w:val="0"/>
      <w:divBdr>
        <w:top w:val="none" w:sz="0" w:space="0" w:color="auto"/>
        <w:left w:val="none" w:sz="0" w:space="0" w:color="auto"/>
        <w:bottom w:val="none" w:sz="0" w:space="0" w:color="auto"/>
        <w:right w:val="none" w:sz="0" w:space="0" w:color="auto"/>
      </w:divBdr>
      <w:divsChild>
        <w:div w:id="318651697">
          <w:marLeft w:val="360"/>
          <w:marRight w:val="0"/>
          <w:marTop w:val="200"/>
          <w:marBottom w:val="0"/>
          <w:divBdr>
            <w:top w:val="none" w:sz="0" w:space="0" w:color="auto"/>
            <w:left w:val="none" w:sz="0" w:space="0" w:color="auto"/>
            <w:bottom w:val="none" w:sz="0" w:space="0" w:color="auto"/>
            <w:right w:val="none" w:sz="0" w:space="0" w:color="auto"/>
          </w:divBdr>
        </w:div>
      </w:divsChild>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82796549">
      <w:bodyDiv w:val="1"/>
      <w:marLeft w:val="0"/>
      <w:marRight w:val="0"/>
      <w:marTop w:val="0"/>
      <w:marBottom w:val="0"/>
      <w:divBdr>
        <w:top w:val="none" w:sz="0" w:space="0" w:color="auto"/>
        <w:left w:val="none" w:sz="0" w:space="0" w:color="auto"/>
        <w:bottom w:val="none" w:sz="0" w:space="0" w:color="auto"/>
        <w:right w:val="none" w:sz="0" w:space="0" w:color="auto"/>
      </w:divBdr>
      <w:divsChild>
        <w:div w:id="645011498">
          <w:marLeft w:val="547"/>
          <w:marRight w:val="0"/>
          <w:marTop w:val="154"/>
          <w:marBottom w:val="0"/>
          <w:divBdr>
            <w:top w:val="none" w:sz="0" w:space="0" w:color="auto"/>
            <w:left w:val="none" w:sz="0" w:space="0" w:color="auto"/>
            <w:bottom w:val="none" w:sz="0" w:space="0" w:color="auto"/>
            <w:right w:val="none" w:sz="0" w:space="0" w:color="auto"/>
          </w:divBdr>
        </w:div>
      </w:divsChild>
    </w:div>
    <w:div w:id="412312470">
      <w:bodyDiv w:val="1"/>
      <w:marLeft w:val="0"/>
      <w:marRight w:val="0"/>
      <w:marTop w:val="0"/>
      <w:marBottom w:val="0"/>
      <w:divBdr>
        <w:top w:val="none" w:sz="0" w:space="0" w:color="auto"/>
        <w:left w:val="none" w:sz="0" w:space="0" w:color="auto"/>
        <w:bottom w:val="none" w:sz="0" w:space="0" w:color="auto"/>
        <w:right w:val="none" w:sz="0" w:space="0" w:color="auto"/>
      </w:divBdr>
      <w:divsChild>
        <w:div w:id="354967341">
          <w:marLeft w:val="547"/>
          <w:marRight w:val="0"/>
          <w:marTop w:val="154"/>
          <w:marBottom w:val="0"/>
          <w:divBdr>
            <w:top w:val="none" w:sz="0" w:space="0" w:color="auto"/>
            <w:left w:val="none" w:sz="0" w:space="0" w:color="auto"/>
            <w:bottom w:val="none" w:sz="0" w:space="0" w:color="auto"/>
            <w:right w:val="none" w:sz="0" w:space="0" w:color="auto"/>
          </w:divBdr>
        </w:div>
        <w:div w:id="1204098597">
          <w:marLeft w:val="547"/>
          <w:marRight w:val="0"/>
          <w:marTop w:val="154"/>
          <w:marBottom w:val="0"/>
          <w:divBdr>
            <w:top w:val="none" w:sz="0" w:space="0" w:color="auto"/>
            <w:left w:val="none" w:sz="0" w:space="0" w:color="auto"/>
            <w:bottom w:val="none" w:sz="0" w:space="0" w:color="auto"/>
            <w:right w:val="none" w:sz="0" w:space="0" w:color="auto"/>
          </w:divBdr>
        </w:div>
      </w:divsChild>
    </w:div>
    <w:div w:id="427190403">
      <w:bodyDiv w:val="1"/>
      <w:marLeft w:val="0"/>
      <w:marRight w:val="0"/>
      <w:marTop w:val="0"/>
      <w:marBottom w:val="0"/>
      <w:divBdr>
        <w:top w:val="none" w:sz="0" w:space="0" w:color="auto"/>
        <w:left w:val="none" w:sz="0" w:space="0" w:color="auto"/>
        <w:bottom w:val="none" w:sz="0" w:space="0" w:color="auto"/>
        <w:right w:val="none" w:sz="0" w:space="0" w:color="auto"/>
      </w:divBdr>
      <w:divsChild>
        <w:div w:id="491797012">
          <w:marLeft w:val="0"/>
          <w:marRight w:val="0"/>
          <w:marTop w:val="0"/>
          <w:marBottom w:val="0"/>
          <w:divBdr>
            <w:top w:val="none" w:sz="0" w:space="0" w:color="auto"/>
            <w:left w:val="none" w:sz="0" w:space="0" w:color="auto"/>
            <w:bottom w:val="none" w:sz="0" w:space="0" w:color="auto"/>
            <w:right w:val="none" w:sz="0" w:space="0" w:color="auto"/>
          </w:divBdr>
        </w:div>
        <w:div w:id="759832342">
          <w:marLeft w:val="0"/>
          <w:marRight w:val="0"/>
          <w:marTop w:val="0"/>
          <w:marBottom w:val="0"/>
          <w:divBdr>
            <w:top w:val="none" w:sz="0" w:space="0" w:color="auto"/>
            <w:left w:val="none" w:sz="0" w:space="0" w:color="auto"/>
            <w:bottom w:val="none" w:sz="0" w:space="0" w:color="auto"/>
            <w:right w:val="none" w:sz="0" w:space="0" w:color="auto"/>
          </w:divBdr>
        </w:div>
        <w:div w:id="1145586197">
          <w:marLeft w:val="0"/>
          <w:marRight w:val="0"/>
          <w:marTop w:val="0"/>
          <w:marBottom w:val="0"/>
          <w:divBdr>
            <w:top w:val="none" w:sz="0" w:space="0" w:color="auto"/>
            <w:left w:val="none" w:sz="0" w:space="0" w:color="auto"/>
            <w:bottom w:val="none" w:sz="0" w:space="0" w:color="auto"/>
            <w:right w:val="none" w:sz="0" w:space="0" w:color="auto"/>
          </w:divBdr>
        </w:div>
        <w:div w:id="1836920343">
          <w:marLeft w:val="0"/>
          <w:marRight w:val="0"/>
          <w:marTop w:val="0"/>
          <w:marBottom w:val="0"/>
          <w:divBdr>
            <w:top w:val="none" w:sz="0" w:space="0" w:color="auto"/>
            <w:left w:val="none" w:sz="0" w:space="0" w:color="auto"/>
            <w:bottom w:val="none" w:sz="0" w:space="0" w:color="auto"/>
            <w:right w:val="none" w:sz="0" w:space="0" w:color="auto"/>
          </w:divBdr>
        </w:div>
      </w:divsChild>
    </w:div>
    <w:div w:id="467088811">
      <w:bodyDiv w:val="1"/>
      <w:marLeft w:val="0"/>
      <w:marRight w:val="0"/>
      <w:marTop w:val="0"/>
      <w:marBottom w:val="0"/>
      <w:divBdr>
        <w:top w:val="none" w:sz="0" w:space="0" w:color="auto"/>
        <w:left w:val="none" w:sz="0" w:space="0" w:color="auto"/>
        <w:bottom w:val="none" w:sz="0" w:space="0" w:color="auto"/>
        <w:right w:val="none" w:sz="0" w:space="0" w:color="auto"/>
      </w:divBdr>
      <w:divsChild>
        <w:div w:id="365833341">
          <w:marLeft w:val="0"/>
          <w:marRight w:val="0"/>
          <w:marTop w:val="0"/>
          <w:marBottom w:val="0"/>
          <w:divBdr>
            <w:top w:val="none" w:sz="0" w:space="0" w:color="auto"/>
            <w:left w:val="none" w:sz="0" w:space="0" w:color="auto"/>
            <w:bottom w:val="none" w:sz="0" w:space="0" w:color="auto"/>
            <w:right w:val="none" w:sz="0" w:space="0" w:color="auto"/>
          </w:divBdr>
        </w:div>
        <w:div w:id="406995941">
          <w:marLeft w:val="0"/>
          <w:marRight w:val="0"/>
          <w:marTop w:val="0"/>
          <w:marBottom w:val="0"/>
          <w:divBdr>
            <w:top w:val="none" w:sz="0" w:space="0" w:color="auto"/>
            <w:left w:val="none" w:sz="0" w:space="0" w:color="auto"/>
            <w:bottom w:val="none" w:sz="0" w:space="0" w:color="auto"/>
            <w:right w:val="none" w:sz="0" w:space="0" w:color="auto"/>
          </w:divBdr>
        </w:div>
        <w:div w:id="539972755">
          <w:marLeft w:val="0"/>
          <w:marRight w:val="0"/>
          <w:marTop w:val="0"/>
          <w:marBottom w:val="0"/>
          <w:divBdr>
            <w:top w:val="none" w:sz="0" w:space="0" w:color="auto"/>
            <w:left w:val="none" w:sz="0" w:space="0" w:color="auto"/>
            <w:bottom w:val="none" w:sz="0" w:space="0" w:color="auto"/>
            <w:right w:val="none" w:sz="0" w:space="0" w:color="auto"/>
          </w:divBdr>
        </w:div>
        <w:div w:id="1104038603">
          <w:marLeft w:val="0"/>
          <w:marRight w:val="0"/>
          <w:marTop w:val="0"/>
          <w:marBottom w:val="0"/>
          <w:divBdr>
            <w:top w:val="none" w:sz="0" w:space="0" w:color="auto"/>
            <w:left w:val="none" w:sz="0" w:space="0" w:color="auto"/>
            <w:bottom w:val="none" w:sz="0" w:space="0" w:color="auto"/>
            <w:right w:val="none" w:sz="0" w:space="0" w:color="auto"/>
          </w:divBdr>
        </w:div>
        <w:div w:id="1205869805">
          <w:marLeft w:val="0"/>
          <w:marRight w:val="0"/>
          <w:marTop w:val="0"/>
          <w:marBottom w:val="0"/>
          <w:divBdr>
            <w:top w:val="none" w:sz="0" w:space="0" w:color="auto"/>
            <w:left w:val="none" w:sz="0" w:space="0" w:color="auto"/>
            <w:bottom w:val="none" w:sz="0" w:space="0" w:color="auto"/>
            <w:right w:val="none" w:sz="0" w:space="0" w:color="auto"/>
          </w:divBdr>
        </w:div>
        <w:div w:id="1255438943">
          <w:marLeft w:val="0"/>
          <w:marRight w:val="0"/>
          <w:marTop w:val="0"/>
          <w:marBottom w:val="0"/>
          <w:divBdr>
            <w:top w:val="none" w:sz="0" w:space="0" w:color="auto"/>
            <w:left w:val="none" w:sz="0" w:space="0" w:color="auto"/>
            <w:bottom w:val="none" w:sz="0" w:space="0" w:color="auto"/>
            <w:right w:val="none" w:sz="0" w:space="0" w:color="auto"/>
          </w:divBdr>
        </w:div>
        <w:div w:id="1289359658">
          <w:marLeft w:val="0"/>
          <w:marRight w:val="0"/>
          <w:marTop w:val="0"/>
          <w:marBottom w:val="0"/>
          <w:divBdr>
            <w:top w:val="none" w:sz="0" w:space="0" w:color="auto"/>
            <w:left w:val="none" w:sz="0" w:space="0" w:color="auto"/>
            <w:bottom w:val="none" w:sz="0" w:space="0" w:color="auto"/>
            <w:right w:val="none" w:sz="0" w:space="0" w:color="auto"/>
          </w:divBdr>
        </w:div>
        <w:div w:id="1306543699">
          <w:marLeft w:val="0"/>
          <w:marRight w:val="0"/>
          <w:marTop w:val="0"/>
          <w:marBottom w:val="0"/>
          <w:divBdr>
            <w:top w:val="none" w:sz="0" w:space="0" w:color="auto"/>
            <w:left w:val="none" w:sz="0" w:space="0" w:color="auto"/>
            <w:bottom w:val="none" w:sz="0" w:space="0" w:color="auto"/>
            <w:right w:val="none" w:sz="0" w:space="0" w:color="auto"/>
          </w:divBdr>
        </w:div>
        <w:div w:id="1428311858">
          <w:marLeft w:val="0"/>
          <w:marRight w:val="0"/>
          <w:marTop w:val="0"/>
          <w:marBottom w:val="0"/>
          <w:divBdr>
            <w:top w:val="none" w:sz="0" w:space="0" w:color="auto"/>
            <w:left w:val="none" w:sz="0" w:space="0" w:color="auto"/>
            <w:bottom w:val="none" w:sz="0" w:space="0" w:color="auto"/>
            <w:right w:val="none" w:sz="0" w:space="0" w:color="auto"/>
          </w:divBdr>
        </w:div>
        <w:div w:id="1666978650">
          <w:marLeft w:val="0"/>
          <w:marRight w:val="0"/>
          <w:marTop w:val="0"/>
          <w:marBottom w:val="0"/>
          <w:divBdr>
            <w:top w:val="none" w:sz="0" w:space="0" w:color="auto"/>
            <w:left w:val="none" w:sz="0" w:space="0" w:color="auto"/>
            <w:bottom w:val="none" w:sz="0" w:space="0" w:color="auto"/>
            <w:right w:val="none" w:sz="0" w:space="0" w:color="auto"/>
          </w:divBdr>
        </w:div>
        <w:div w:id="1762337656">
          <w:marLeft w:val="0"/>
          <w:marRight w:val="0"/>
          <w:marTop w:val="0"/>
          <w:marBottom w:val="0"/>
          <w:divBdr>
            <w:top w:val="none" w:sz="0" w:space="0" w:color="auto"/>
            <w:left w:val="none" w:sz="0" w:space="0" w:color="auto"/>
            <w:bottom w:val="none" w:sz="0" w:space="0" w:color="auto"/>
            <w:right w:val="none" w:sz="0" w:space="0" w:color="auto"/>
          </w:divBdr>
        </w:div>
        <w:div w:id="1892156250">
          <w:marLeft w:val="0"/>
          <w:marRight w:val="0"/>
          <w:marTop w:val="0"/>
          <w:marBottom w:val="0"/>
          <w:divBdr>
            <w:top w:val="none" w:sz="0" w:space="0" w:color="auto"/>
            <w:left w:val="none" w:sz="0" w:space="0" w:color="auto"/>
            <w:bottom w:val="none" w:sz="0" w:space="0" w:color="auto"/>
            <w:right w:val="none" w:sz="0" w:space="0" w:color="auto"/>
          </w:divBdr>
        </w:div>
      </w:divsChild>
    </w:div>
    <w:div w:id="467479579">
      <w:bodyDiv w:val="1"/>
      <w:marLeft w:val="0"/>
      <w:marRight w:val="0"/>
      <w:marTop w:val="0"/>
      <w:marBottom w:val="0"/>
      <w:divBdr>
        <w:top w:val="none" w:sz="0" w:space="0" w:color="auto"/>
        <w:left w:val="none" w:sz="0" w:space="0" w:color="auto"/>
        <w:bottom w:val="none" w:sz="0" w:space="0" w:color="auto"/>
        <w:right w:val="none" w:sz="0" w:space="0" w:color="auto"/>
      </w:divBdr>
      <w:divsChild>
        <w:div w:id="1218124626">
          <w:marLeft w:val="360"/>
          <w:marRight w:val="0"/>
          <w:marTop w:val="200"/>
          <w:marBottom w:val="0"/>
          <w:divBdr>
            <w:top w:val="none" w:sz="0" w:space="0" w:color="auto"/>
            <w:left w:val="none" w:sz="0" w:space="0" w:color="auto"/>
            <w:bottom w:val="none" w:sz="0" w:space="0" w:color="auto"/>
            <w:right w:val="none" w:sz="0" w:space="0" w:color="auto"/>
          </w:divBdr>
        </w:div>
      </w:divsChild>
    </w:div>
    <w:div w:id="481118040">
      <w:bodyDiv w:val="1"/>
      <w:marLeft w:val="0"/>
      <w:marRight w:val="0"/>
      <w:marTop w:val="0"/>
      <w:marBottom w:val="0"/>
      <w:divBdr>
        <w:top w:val="none" w:sz="0" w:space="0" w:color="auto"/>
        <w:left w:val="none" w:sz="0" w:space="0" w:color="auto"/>
        <w:bottom w:val="none" w:sz="0" w:space="0" w:color="auto"/>
        <w:right w:val="none" w:sz="0" w:space="0" w:color="auto"/>
      </w:divBdr>
      <w:divsChild>
        <w:div w:id="1262563196">
          <w:marLeft w:val="360"/>
          <w:marRight w:val="0"/>
          <w:marTop w:val="200"/>
          <w:marBottom w:val="0"/>
          <w:divBdr>
            <w:top w:val="none" w:sz="0" w:space="0" w:color="auto"/>
            <w:left w:val="none" w:sz="0" w:space="0" w:color="auto"/>
            <w:bottom w:val="none" w:sz="0" w:space="0" w:color="auto"/>
            <w:right w:val="none" w:sz="0" w:space="0" w:color="auto"/>
          </w:divBdr>
        </w:div>
        <w:div w:id="1704866280">
          <w:marLeft w:val="360"/>
          <w:marRight w:val="0"/>
          <w:marTop w:val="200"/>
          <w:marBottom w:val="0"/>
          <w:divBdr>
            <w:top w:val="none" w:sz="0" w:space="0" w:color="auto"/>
            <w:left w:val="none" w:sz="0" w:space="0" w:color="auto"/>
            <w:bottom w:val="none" w:sz="0" w:space="0" w:color="auto"/>
            <w:right w:val="none" w:sz="0" w:space="0" w:color="auto"/>
          </w:divBdr>
        </w:div>
      </w:divsChild>
    </w:div>
    <w:div w:id="499202658">
      <w:bodyDiv w:val="1"/>
      <w:marLeft w:val="0"/>
      <w:marRight w:val="0"/>
      <w:marTop w:val="0"/>
      <w:marBottom w:val="0"/>
      <w:divBdr>
        <w:top w:val="none" w:sz="0" w:space="0" w:color="auto"/>
        <w:left w:val="none" w:sz="0" w:space="0" w:color="auto"/>
        <w:bottom w:val="none" w:sz="0" w:space="0" w:color="auto"/>
        <w:right w:val="none" w:sz="0" w:space="0" w:color="auto"/>
      </w:divBdr>
    </w:div>
    <w:div w:id="512300335">
      <w:bodyDiv w:val="1"/>
      <w:marLeft w:val="0"/>
      <w:marRight w:val="0"/>
      <w:marTop w:val="0"/>
      <w:marBottom w:val="0"/>
      <w:divBdr>
        <w:top w:val="none" w:sz="0" w:space="0" w:color="auto"/>
        <w:left w:val="none" w:sz="0" w:space="0" w:color="auto"/>
        <w:bottom w:val="none" w:sz="0" w:space="0" w:color="auto"/>
        <w:right w:val="none" w:sz="0" w:space="0" w:color="auto"/>
      </w:divBdr>
      <w:divsChild>
        <w:div w:id="595794048">
          <w:marLeft w:val="360"/>
          <w:marRight w:val="0"/>
          <w:marTop w:val="200"/>
          <w:marBottom w:val="0"/>
          <w:divBdr>
            <w:top w:val="none" w:sz="0" w:space="0" w:color="auto"/>
            <w:left w:val="none" w:sz="0" w:space="0" w:color="auto"/>
            <w:bottom w:val="none" w:sz="0" w:space="0" w:color="auto"/>
            <w:right w:val="none" w:sz="0" w:space="0" w:color="auto"/>
          </w:divBdr>
        </w:div>
        <w:div w:id="1149053802">
          <w:marLeft w:val="360"/>
          <w:marRight w:val="0"/>
          <w:marTop w:val="200"/>
          <w:marBottom w:val="0"/>
          <w:divBdr>
            <w:top w:val="none" w:sz="0" w:space="0" w:color="auto"/>
            <w:left w:val="none" w:sz="0" w:space="0" w:color="auto"/>
            <w:bottom w:val="none" w:sz="0" w:space="0" w:color="auto"/>
            <w:right w:val="none" w:sz="0" w:space="0" w:color="auto"/>
          </w:divBdr>
        </w:div>
        <w:div w:id="1980262314">
          <w:marLeft w:val="360"/>
          <w:marRight w:val="0"/>
          <w:marTop w:val="200"/>
          <w:marBottom w:val="0"/>
          <w:divBdr>
            <w:top w:val="none" w:sz="0" w:space="0" w:color="auto"/>
            <w:left w:val="none" w:sz="0" w:space="0" w:color="auto"/>
            <w:bottom w:val="none" w:sz="0" w:space="0" w:color="auto"/>
            <w:right w:val="none" w:sz="0" w:space="0" w:color="auto"/>
          </w:divBdr>
        </w:div>
      </w:divsChild>
    </w:div>
    <w:div w:id="516430338">
      <w:bodyDiv w:val="1"/>
      <w:marLeft w:val="0"/>
      <w:marRight w:val="0"/>
      <w:marTop w:val="0"/>
      <w:marBottom w:val="0"/>
      <w:divBdr>
        <w:top w:val="none" w:sz="0" w:space="0" w:color="auto"/>
        <w:left w:val="none" w:sz="0" w:space="0" w:color="auto"/>
        <w:bottom w:val="none" w:sz="0" w:space="0" w:color="auto"/>
        <w:right w:val="none" w:sz="0" w:space="0" w:color="auto"/>
      </w:divBdr>
      <w:divsChild>
        <w:div w:id="1415784935">
          <w:marLeft w:val="360"/>
          <w:marRight w:val="0"/>
          <w:marTop w:val="200"/>
          <w:marBottom w:val="0"/>
          <w:divBdr>
            <w:top w:val="none" w:sz="0" w:space="0" w:color="auto"/>
            <w:left w:val="none" w:sz="0" w:space="0" w:color="auto"/>
            <w:bottom w:val="none" w:sz="0" w:space="0" w:color="auto"/>
            <w:right w:val="none" w:sz="0" w:space="0" w:color="auto"/>
          </w:divBdr>
        </w:div>
        <w:div w:id="1674840074">
          <w:marLeft w:val="360"/>
          <w:marRight w:val="0"/>
          <w:marTop w:val="200"/>
          <w:marBottom w:val="0"/>
          <w:divBdr>
            <w:top w:val="none" w:sz="0" w:space="0" w:color="auto"/>
            <w:left w:val="none" w:sz="0" w:space="0" w:color="auto"/>
            <w:bottom w:val="none" w:sz="0" w:space="0" w:color="auto"/>
            <w:right w:val="none" w:sz="0" w:space="0" w:color="auto"/>
          </w:divBdr>
        </w:div>
        <w:div w:id="1948001153">
          <w:marLeft w:val="360"/>
          <w:marRight w:val="0"/>
          <w:marTop w:val="200"/>
          <w:marBottom w:val="0"/>
          <w:divBdr>
            <w:top w:val="none" w:sz="0" w:space="0" w:color="auto"/>
            <w:left w:val="none" w:sz="0" w:space="0" w:color="auto"/>
            <w:bottom w:val="none" w:sz="0" w:space="0" w:color="auto"/>
            <w:right w:val="none" w:sz="0" w:space="0" w:color="auto"/>
          </w:divBdr>
        </w:div>
      </w:divsChild>
    </w:div>
    <w:div w:id="521669431">
      <w:bodyDiv w:val="1"/>
      <w:marLeft w:val="0"/>
      <w:marRight w:val="0"/>
      <w:marTop w:val="0"/>
      <w:marBottom w:val="0"/>
      <w:divBdr>
        <w:top w:val="none" w:sz="0" w:space="0" w:color="auto"/>
        <w:left w:val="none" w:sz="0" w:space="0" w:color="auto"/>
        <w:bottom w:val="none" w:sz="0" w:space="0" w:color="auto"/>
        <w:right w:val="none" w:sz="0" w:space="0" w:color="auto"/>
      </w:divBdr>
      <w:divsChild>
        <w:div w:id="872887701">
          <w:marLeft w:val="360"/>
          <w:marRight w:val="0"/>
          <w:marTop w:val="200"/>
          <w:marBottom w:val="0"/>
          <w:divBdr>
            <w:top w:val="none" w:sz="0" w:space="0" w:color="auto"/>
            <w:left w:val="none" w:sz="0" w:space="0" w:color="auto"/>
            <w:bottom w:val="none" w:sz="0" w:space="0" w:color="auto"/>
            <w:right w:val="none" w:sz="0" w:space="0" w:color="auto"/>
          </w:divBdr>
        </w:div>
      </w:divsChild>
    </w:div>
    <w:div w:id="530144436">
      <w:bodyDiv w:val="1"/>
      <w:marLeft w:val="0"/>
      <w:marRight w:val="0"/>
      <w:marTop w:val="0"/>
      <w:marBottom w:val="0"/>
      <w:divBdr>
        <w:top w:val="none" w:sz="0" w:space="0" w:color="auto"/>
        <w:left w:val="none" w:sz="0" w:space="0" w:color="auto"/>
        <w:bottom w:val="none" w:sz="0" w:space="0" w:color="auto"/>
        <w:right w:val="none" w:sz="0" w:space="0" w:color="auto"/>
      </w:divBdr>
      <w:divsChild>
        <w:div w:id="2095936424">
          <w:marLeft w:val="360"/>
          <w:marRight w:val="0"/>
          <w:marTop w:val="200"/>
          <w:marBottom w:val="0"/>
          <w:divBdr>
            <w:top w:val="none" w:sz="0" w:space="0" w:color="auto"/>
            <w:left w:val="none" w:sz="0" w:space="0" w:color="auto"/>
            <w:bottom w:val="none" w:sz="0" w:space="0" w:color="auto"/>
            <w:right w:val="none" w:sz="0" w:space="0" w:color="auto"/>
          </w:divBdr>
        </w:div>
      </w:divsChild>
    </w:div>
    <w:div w:id="537745593">
      <w:bodyDiv w:val="1"/>
      <w:marLeft w:val="0"/>
      <w:marRight w:val="0"/>
      <w:marTop w:val="0"/>
      <w:marBottom w:val="0"/>
      <w:divBdr>
        <w:top w:val="none" w:sz="0" w:space="0" w:color="auto"/>
        <w:left w:val="none" w:sz="0" w:space="0" w:color="auto"/>
        <w:bottom w:val="none" w:sz="0" w:space="0" w:color="auto"/>
        <w:right w:val="none" w:sz="0" w:space="0" w:color="auto"/>
      </w:divBdr>
      <w:divsChild>
        <w:div w:id="1297250296">
          <w:marLeft w:val="547"/>
          <w:marRight w:val="0"/>
          <w:marTop w:val="154"/>
          <w:marBottom w:val="0"/>
          <w:divBdr>
            <w:top w:val="none" w:sz="0" w:space="0" w:color="auto"/>
            <w:left w:val="none" w:sz="0" w:space="0" w:color="auto"/>
            <w:bottom w:val="none" w:sz="0" w:space="0" w:color="auto"/>
            <w:right w:val="none" w:sz="0" w:space="0" w:color="auto"/>
          </w:divBdr>
        </w:div>
      </w:divsChild>
    </w:div>
    <w:div w:id="546453872">
      <w:bodyDiv w:val="1"/>
      <w:marLeft w:val="0"/>
      <w:marRight w:val="0"/>
      <w:marTop w:val="0"/>
      <w:marBottom w:val="0"/>
      <w:divBdr>
        <w:top w:val="none" w:sz="0" w:space="0" w:color="auto"/>
        <w:left w:val="none" w:sz="0" w:space="0" w:color="auto"/>
        <w:bottom w:val="none" w:sz="0" w:space="0" w:color="auto"/>
        <w:right w:val="none" w:sz="0" w:space="0" w:color="auto"/>
      </w:divBdr>
    </w:div>
    <w:div w:id="550767258">
      <w:bodyDiv w:val="1"/>
      <w:marLeft w:val="0"/>
      <w:marRight w:val="0"/>
      <w:marTop w:val="0"/>
      <w:marBottom w:val="0"/>
      <w:divBdr>
        <w:top w:val="none" w:sz="0" w:space="0" w:color="auto"/>
        <w:left w:val="none" w:sz="0" w:space="0" w:color="auto"/>
        <w:bottom w:val="none" w:sz="0" w:space="0" w:color="auto"/>
        <w:right w:val="none" w:sz="0" w:space="0" w:color="auto"/>
      </w:divBdr>
      <w:divsChild>
        <w:div w:id="1040394941">
          <w:marLeft w:val="360"/>
          <w:marRight w:val="0"/>
          <w:marTop w:val="200"/>
          <w:marBottom w:val="0"/>
          <w:divBdr>
            <w:top w:val="none" w:sz="0" w:space="0" w:color="auto"/>
            <w:left w:val="none" w:sz="0" w:space="0" w:color="auto"/>
            <w:bottom w:val="none" w:sz="0" w:space="0" w:color="auto"/>
            <w:right w:val="none" w:sz="0" w:space="0" w:color="auto"/>
          </w:divBdr>
        </w:div>
      </w:divsChild>
    </w:div>
    <w:div w:id="562761661">
      <w:bodyDiv w:val="1"/>
      <w:marLeft w:val="0"/>
      <w:marRight w:val="0"/>
      <w:marTop w:val="0"/>
      <w:marBottom w:val="0"/>
      <w:divBdr>
        <w:top w:val="none" w:sz="0" w:space="0" w:color="auto"/>
        <w:left w:val="none" w:sz="0" w:space="0" w:color="auto"/>
        <w:bottom w:val="none" w:sz="0" w:space="0" w:color="auto"/>
        <w:right w:val="none" w:sz="0" w:space="0" w:color="auto"/>
      </w:divBdr>
    </w:div>
    <w:div w:id="572934651">
      <w:bodyDiv w:val="1"/>
      <w:marLeft w:val="0"/>
      <w:marRight w:val="0"/>
      <w:marTop w:val="0"/>
      <w:marBottom w:val="0"/>
      <w:divBdr>
        <w:top w:val="none" w:sz="0" w:space="0" w:color="auto"/>
        <w:left w:val="none" w:sz="0" w:space="0" w:color="auto"/>
        <w:bottom w:val="none" w:sz="0" w:space="0" w:color="auto"/>
        <w:right w:val="none" w:sz="0" w:space="0" w:color="auto"/>
      </w:divBdr>
      <w:divsChild>
        <w:div w:id="1797525332">
          <w:marLeft w:val="547"/>
          <w:marRight w:val="0"/>
          <w:marTop w:val="154"/>
          <w:marBottom w:val="0"/>
          <w:divBdr>
            <w:top w:val="none" w:sz="0" w:space="0" w:color="auto"/>
            <w:left w:val="none" w:sz="0" w:space="0" w:color="auto"/>
            <w:bottom w:val="none" w:sz="0" w:space="0" w:color="auto"/>
            <w:right w:val="none" w:sz="0" w:space="0" w:color="auto"/>
          </w:divBdr>
        </w:div>
      </w:divsChild>
    </w:div>
    <w:div w:id="575432462">
      <w:bodyDiv w:val="1"/>
      <w:marLeft w:val="0"/>
      <w:marRight w:val="0"/>
      <w:marTop w:val="0"/>
      <w:marBottom w:val="0"/>
      <w:divBdr>
        <w:top w:val="none" w:sz="0" w:space="0" w:color="auto"/>
        <w:left w:val="none" w:sz="0" w:space="0" w:color="auto"/>
        <w:bottom w:val="none" w:sz="0" w:space="0" w:color="auto"/>
        <w:right w:val="none" w:sz="0" w:space="0" w:color="auto"/>
      </w:divBdr>
      <w:divsChild>
        <w:div w:id="126243463">
          <w:marLeft w:val="360"/>
          <w:marRight w:val="0"/>
          <w:marTop w:val="200"/>
          <w:marBottom w:val="0"/>
          <w:divBdr>
            <w:top w:val="none" w:sz="0" w:space="0" w:color="auto"/>
            <w:left w:val="none" w:sz="0" w:space="0" w:color="auto"/>
            <w:bottom w:val="none" w:sz="0" w:space="0" w:color="auto"/>
            <w:right w:val="none" w:sz="0" w:space="0" w:color="auto"/>
          </w:divBdr>
        </w:div>
      </w:divsChild>
    </w:div>
    <w:div w:id="579099875">
      <w:bodyDiv w:val="1"/>
      <w:marLeft w:val="0"/>
      <w:marRight w:val="0"/>
      <w:marTop w:val="0"/>
      <w:marBottom w:val="0"/>
      <w:divBdr>
        <w:top w:val="none" w:sz="0" w:space="0" w:color="auto"/>
        <w:left w:val="none" w:sz="0" w:space="0" w:color="auto"/>
        <w:bottom w:val="none" w:sz="0" w:space="0" w:color="auto"/>
        <w:right w:val="none" w:sz="0" w:space="0" w:color="auto"/>
      </w:divBdr>
    </w:div>
    <w:div w:id="606040701">
      <w:bodyDiv w:val="1"/>
      <w:marLeft w:val="0"/>
      <w:marRight w:val="0"/>
      <w:marTop w:val="0"/>
      <w:marBottom w:val="0"/>
      <w:divBdr>
        <w:top w:val="none" w:sz="0" w:space="0" w:color="auto"/>
        <w:left w:val="none" w:sz="0" w:space="0" w:color="auto"/>
        <w:bottom w:val="none" w:sz="0" w:space="0" w:color="auto"/>
        <w:right w:val="none" w:sz="0" w:space="0" w:color="auto"/>
      </w:divBdr>
      <w:divsChild>
        <w:div w:id="1814834604">
          <w:marLeft w:val="547"/>
          <w:marRight w:val="0"/>
          <w:marTop w:val="144"/>
          <w:marBottom w:val="0"/>
          <w:divBdr>
            <w:top w:val="none" w:sz="0" w:space="0" w:color="auto"/>
            <w:left w:val="none" w:sz="0" w:space="0" w:color="auto"/>
            <w:bottom w:val="none" w:sz="0" w:space="0" w:color="auto"/>
            <w:right w:val="none" w:sz="0" w:space="0" w:color="auto"/>
          </w:divBdr>
        </w:div>
      </w:divsChild>
    </w:div>
    <w:div w:id="648903065">
      <w:bodyDiv w:val="1"/>
      <w:marLeft w:val="0"/>
      <w:marRight w:val="0"/>
      <w:marTop w:val="0"/>
      <w:marBottom w:val="0"/>
      <w:divBdr>
        <w:top w:val="none" w:sz="0" w:space="0" w:color="auto"/>
        <w:left w:val="none" w:sz="0" w:space="0" w:color="auto"/>
        <w:bottom w:val="none" w:sz="0" w:space="0" w:color="auto"/>
        <w:right w:val="none" w:sz="0" w:space="0" w:color="auto"/>
      </w:divBdr>
      <w:divsChild>
        <w:div w:id="1480077139">
          <w:marLeft w:val="360"/>
          <w:marRight w:val="0"/>
          <w:marTop w:val="200"/>
          <w:marBottom w:val="0"/>
          <w:divBdr>
            <w:top w:val="none" w:sz="0" w:space="0" w:color="auto"/>
            <w:left w:val="none" w:sz="0" w:space="0" w:color="auto"/>
            <w:bottom w:val="none" w:sz="0" w:space="0" w:color="auto"/>
            <w:right w:val="none" w:sz="0" w:space="0" w:color="auto"/>
          </w:divBdr>
        </w:div>
      </w:divsChild>
    </w:div>
    <w:div w:id="651254732">
      <w:bodyDiv w:val="1"/>
      <w:marLeft w:val="0"/>
      <w:marRight w:val="0"/>
      <w:marTop w:val="0"/>
      <w:marBottom w:val="0"/>
      <w:divBdr>
        <w:top w:val="none" w:sz="0" w:space="0" w:color="auto"/>
        <w:left w:val="none" w:sz="0" w:space="0" w:color="auto"/>
        <w:bottom w:val="none" w:sz="0" w:space="0" w:color="auto"/>
        <w:right w:val="none" w:sz="0" w:space="0" w:color="auto"/>
      </w:divBdr>
      <w:divsChild>
        <w:div w:id="1900550093">
          <w:marLeft w:val="547"/>
          <w:marRight w:val="0"/>
          <w:marTop w:val="154"/>
          <w:marBottom w:val="0"/>
          <w:divBdr>
            <w:top w:val="none" w:sz="0" w:space="0" w:color="auto"/>
            <w:left w:val="none" w:sz="0" w:space="0" w:color="auto"/>
            <w:bottom w:val="none" w:sz="0" w:space="0" w:color="auto"/>
            <w:right w:val="none" w:sz="0" w:space="0" w:color="auto"/>
          </w:divBdr>
        </w:div>
      </w:divsChild>
    </w:div>
    <w:div w:id="678578638">
      <w:bodyDiv w:val="1"/>
      <w:marLeft w:val="0"/>
      <w:marRight w:val="0"/>
      <w:marTop w:val="0"/>
      <w:marBottom w:val="0"/>
      <w:divBdr>
        <w:top w:val="none" w:sz="0" w:space="0" w:color="auto"/>
        <w:left w:val="none" w:sz="0" w:space="0" w:color="auto"/>
        <w:bottom w:val="none" w:sz="0" w:space="0" w:color="auto"/>
        <w:right w:val="none" w:sz="0" w:space="0" w:color="auto"/>
      </w:divBdr>
      <w:divsChild>
        <w:div w:id="345913539">
          <w:marLeft w:val="360"/>
          <w:marRight w:val="0"/>
          <w:marTop w:val="200"/>
          <w:marBottom w:val="0"/>
          <w:divBdr>
            <w:top w:val="none" w:sz="0" w:space="0" w:color="auto"/>
            <w:left w:val="none" w:sz="0" w:space="0" w:color="auto"/>
            <w:bottom w:val="none" w:sz="0" w:space="0" w:color="auto"/>
            <w:right w:val="none" w:sz="0" w:space="0" w:color="auto"/>
          </w:divBdr>
        </w:div>
      </w:divsChild>
    </w:div>
    <w:div w:id="679963751">
      <w:bodyDiv w:val="1"/>
      <w:marLeft w:val="0"/>
      <w:marRight w:val="0"/>
      <w:marTop w:val="0"/>
      <w:marBottom w:val="0"/>
      <w:divBdr>
        <w:top w:val="none" w:sz="0" w:space="0" w:color="auto"/>
        <w:left w:val="none" w:sz="0" w:space="0" w:color="auto"/>
        <w:bottom w:val="none" w:sz="0" w:space="0" w:color="auto"/>
        <w:right w:val="none" w:sz="0" w:space="0" w:color="auto"/>
      </w:divBdr>
    </w:div>
    <w:div w:id="687953362">
      <w:bodyDiv w:val="1"/>
      <w:marLeft w:val="0"/>
      <w:marRight w:val="0"/>
      <w:marTop w:val="0"/>
      <w:marBottom w:val="0"/>
      <w:divBdr>
        <w:top w:val="none" w:sz="0" w:space="0" w:color="auto"/>
        <w:left w:val="none" w:sz="0" w:space="0" w:color="auto"/>
        <w:bottom w:val="none" w:sz="0" w:space="0" w:color="auto"/>
        <w:right w:val="none" w:sz="0" w:space="0" w:color="auto"/>
      </w:divBdr>
      <w:divsChild>
        <w:div w:id="122039995">
          <w:marLeft w:val="0"/>
          <w:marRight w:val="0"/>
          <w:marTop w:val="0"/>
          <w:marBottom w:val="0"/>
          <w:divBdr>
            <w:top w:val="none" w:sz="0" w:space="0" w:color="auto"/>
            <w:left w:val="none" w:sz="0" w:space="0" w:color="auto"/>
            <w:bottom w:val="none" w:sz="0" w:space="0" w:color="auto"/>
            <w:right w:val="none" w:sz="0" w:space="0" w:color="auto"/>
          </w:divBdr>
        </w:div>
        <w:div w:id="330989359">
          <w:marLeft w:val="0"/>
          <w:marRight w:val="0"/>
          <w:marTop w:val="0"/>
          <w:marBottom w:val="0"/>
          <w:divBdr>
            <w:top w:val="none" w:sz="0" w:space="0" w:color="auto"/>
            <w:left w:val="none" w:sz="0" w:space="0" w:color="auto"/>
            <w:bottom w:val="none" w:sz="0" w:space="0" w:color="auto"/>
            <w:right w:val="none" w:sz="0" w:space="0" w:color="auto"/>
          </w:divBdr>
        </w:div>
        <w:div w:id="394009180">
          <w:marLeft w:val="0"/>
          <w:marRight w:val="0"/>
          <w:marTop w:val="0"/>
          <w:marBottom w:val="0"/>
          <w:divBdr>
            <w:top w:val="none" w:sz="0" w:space="0" w:color="auto"/>
            <w:left w:val="none" w:sz="0" w:space="0" w:color="auto"/>
            <w:bottom w:val="none" w:sz="0" w:space="0" w:color="auto"/>
            <w:right w:val="none" w:sz="0" w:space="0" w:color="auto"/>
          </w:divBdr>
        </w:div>
        <w:div w:id="414522121">
          <w:marLeft w:val="0"/>
          <w:marRight w:val="0"/>
          <w:marTop w:val="0"/>
          <w:marBottom w:val="0"/>
          <w:divBdr>
            <w:top w:val="none" w:sz="0" w:space="0" w:color="auto"/>
            <w:left w:val="none" w:sz="0" w:space="0" w:color="auto"/>
            <w:bottom w:val="none" w:sz="0" w:space="0" w:color="auto"/>
            <w:right w:val="none" w:sz="0" w:space="0" w:color="auto"/>
          </w:divBdr>
        </w:div>
        <w:div w:id="554702415">
          <w:marLeft w:val="0"/>
          <w:marRight w:val="0"/>
          <w:marTop w:val="0"/>
          <w:marBottom w:val="0"/>
          <w:divBdr>
            <w:top w:val="none" w:sz="0" w:space="0" w:color="auto"/>
            <w:left w:val="none" w:sz="0" w:space="0" w:color="auto"/>
            <w:bottom w:val="none" w:sz="0" w:space="0" w:color="auto"/>
            <w:right w:val="none" w:sz="0" w:space="0" w:color="auto"/>
          </w:divBdr>
        </w:div>
        <w:div w:id="676156594">
          <w:marLeft w:val="0"/>
          <w:marRight w:val="0"/>
          <w:marTop w:val="0"/>
          <w:marBottom w:val="0"/>
          <w:divBdr>
            <w:top w:val="none" w:sz="0" w:space="0" w:color="auto"/>
            <w:left w:val="none" w:sz="0" w:space="0" w:color="auto"/>
            <w:bottom w:val="none" w:sz="0" w:space="0" w:color="auto"/>
            <w:right w:val="none" w:sz="0" w:space="0" w:color="auto"/>
          </w:divBdr>
        </w:div>
        <w:div w:id="714893077">
          <w:marLeft w:val="0"/>
          <w:marRight w:val="0"/>
          <w:marTop w:val="0"/>
          <w:marBottom w:val="0"/>
          <w:divBdr>
            <w:top w:val="none" w:sz="0" w:space="0" w:color="auto"/>
            <w:left w:val="none" w:sz="0" w:space="0" w:color="auto"/>
            <w:bottom w:val="none" w:sz="0" w:space="0" w:color="auto"/>
            <w:right w:val="none" w:sz="0" w:space="0" w:color="auto"/>
          </w:divBdr>
        </w:div>
        <w:div w:id="768543366">
          <w:marLeft w:val="0"/>
          <w:marRight w:val="0"/>
          <w:marTop w:val="0"/>
          <w:marBottom w:val="0"/>
          <w:divBdr>
            <w:top w:val="none" w:sz="0" w:space="0" w:color="auto"/>
            <w:left w:val="none" w:sz="0" w:space="0" w:color="auto"/>
            <w:bottom w:val="none" w:sz="0" w:space="0" w:color="auto"/>
            <w:right w:val="none" w:sz="0" w:space="0" w:color="auto"/>
          </w:divBdr>
        </w:div>
        <w:div w:id="974874834">
          <w:marLeft w:val="0"/>
          <w:marRight w:val="0"/>
          <w:marTop w:val="0"/>
          <w:marBottom w:val="0"/>
          <w:divBdr>
            <w:top w:val="none" w:sz="0" w:space="0" w:color="auto"/>
            <w:left w:val="none" w:sz="0" w:space="0" w:color="auto"/>
            <w:bottom w:val="none" w:sz="0" w:space="0" w:color="auto"/>
            <w:right w:val="none" w:sz="0" w:space="0" w:color="auto"/>
          </w:divBdr>
        </w:div>
        <w:div w:id="1085302303">
          <w:marLeft w:val="0"/>
          <w:marRight w:val="0"/>
          <w:marTop w:val="0"/>
          <w:marBottom w:val="0"/>
          <w:divBdr>
            <w:top w:val="none" w:sz="0" w:space="0" w:color="auto"/>
            <w:left w:val="none" w:sz="0" w:space="0" w:color="auto"/>
            <w:bottom w:val="none" w:sz="0" w:space="0" w:color="auto"/>
            <w:right w:val="none" w:sz="0" w:space="0" w:color="auto"/>
          </w:divBdr>
        </w:div>
        <w:div w:id="1203788527">
          <w:marLeft w:val="0"/>
          <w:marRight w:val="0"/>
          <w:marTop w:val="0"/>
          <w:marBottom w:val="0"/>
          <w:divBdr>
            <w:top w:val="none" w:sz="0" w:space="0" w:color="auto"/>
            <w:left w:val="none" w:sz="0" w:space="0" w:color="auto"/>
            <w:bottom w:val="none" w:sz="0" w:space="0" w:color="auto"/>
            <w:right w:val="none" w:sz="0" w:space="0" w:color="auto"/>
          </w:divBdr>
        </w:div>
        <w:div w:id="1209991682">
          <w:marLeft w:val="0"/>
          <w:marRight w:val="0"/>
          <w:marTop w:val="0"/>
          <w:marBottom w:val="0"/>
          <w:divBdr>
            <w:top w:val="none" w:sz="0" w:space="0" w:color="auto"/>
            <w:left w:val="none" w:sz="0" w:space="0" w:color="auto"/>
            <w:bottom w:val="none" w:sz="0" w:space="0" w:color="auto"/>
            <w:right w:val="none" w:sz="0" w:space="0" w:color="auto"/>
          </w:divBdr>
        </w:div>
        <w:div w:id="1218466590">
          <w:marLeft w:val="0"/>
          <w:marRight w:val="0"/>
          <w:marTop w:val="0"/>
          <w:marBottom w:val="0"/>
          <w:divBdr>
            <w:top w:val="none" w:sz="0" w:space="0" w:color="auto"/>
            <w:left w:val="none" w:sz="0" w:space="0" w:color="auto"/>
            <w:bottom w:val="none" w:sz="0" w:space="0" w:color="auto"/>
            <w:right w:val="none" w:sz="0" w:space="0" w:color="auto"/>
          </w:divBdr>
        </w:div>
        <w:div w:id="1246836558">
          <w:marLeft w:val="0"/>
          <w:marRight w:val="0"/>
          <w:marTop w:val="0"/>
          <w:marBottom w:val="0"/>
          <w:divBdr>
            <w:top w:val="none" w:sz="0" w:space="0" w:color="auto"/>
            <w:left w:val="none" w:sz="0" w:space="0" w:color="auto"/>
            <w:bottom w:val="none" w:sz="0" w:space="0" w:color="auto"/>
            <w:right w:val="none" w:sz="0" w:space="0" w:color="auto"/>
          </w:divBdr>
        </w:div>
        <w:div w:id="1277297826">
          <w:marLeft w:val="0"/>
          <w:marRight w:val="0"/>
          <w:marTop w:val="0"/>
          <w:marBottom w:val="0"/>
          <w:divBdr>
            <w:top w:val="none" w:sz="0" w:space="0" w:color="auto"/>
            <w:left w:val="none" w:sz="0" w:space="0" w:color="auto"/>
            <w:bottom w:val="none" w:sz="0" w:space="0" w:color="auto"/>
            <w:right w:val="none" w:sz="0" w:space="0" w:color="auto"/>
          </w:divBdr>
        </w:div>
        <w:div w:id="1305354100">
          <w:marLeft w:val="0"/>
          <w:marRight w:val="0"/>
          <w:marTop w:val="0"/>
          <w:marBottom w:val="0"/>
          <w:divBdr>
            <w:top w:val="none" w:sz="0" w:space="0" w:color="auto"/>
            <w:left w:val="none" w:sz="0" w:space="0" w:color="auto"/>
            <w:bottom w:val="none" w:sz="0" w:space="0" w:color="auto"/>
            <w:right w:val="none" w:sz="0" w:space="0" w:color="auto"/>
          </w:divBdr>
        </w:div>
        <w:div w:id="1352684752">
          <w:marLeft w:val="0"/>
          <w:marRight w:val="0"/>
          <w:marTop w:val="0"/>
          <w:marBottom w:val="0"/>
          <w:divBdr>
            <w:top w:val="none" w:sz="0" w:space="0" w:color="auto"/>
            <w:left w:val="none" w:sz="0" w:space="0" w:color="auto"/>
            <w:bottom w:val="none" w:sz="0" w:space="0" w:color="auto"/>
            <w:right w:val="none" w:sz="0" w:space="0" w:color="auto"/>
          </w:divBdr>
        </w:div>
        <w:div w:id="1376853430">
          <w:marLeft w:val="0"/>
          <w:marRight w:val="0"/>
          <w:marTop w:val="0"/>
          <w:marBottom w:val="0"/>
          <w:divBdr>
            <w:top w:val="none" w:sz="0" w:space="0" w:color="auto"/>
            <w:left w:val="none" w:sz="0" w:space="0" w:color="auto"/>
            <w:bottom w:val="none" w:sz="0" w:space="0" w:color="auto"/>
            <w:right w:val="none" w:sz="0" w:space="0" w:color="auto"/>
          </w:divBdr>
        </w:div>
        <w:div w:id="1412655921">
          <w:marLeft w:val="0"/>
          <w:marRight w:val="0"/>
          <w:marTop w:val="0"/>
          <w:marBottom w:val="0"/>
          <w:divBdr>
            <w:top w:val="none" w:sz="0" w:space="0" w:color="auto"/>
            <w:left w:val="none" w:sz="0" w:space="0" w:color="auto"/>
            <w:bottom w:val="none" w:sz="0" w:space="0" w:color="auto"/>
            <w:right w:val="none" w:sz="0" w:space="0" w:color="auto"/>
          </w:divBdr>
        </w:div>
        <w:div w:id="1576547722">
          <w:marLeft w:val="0"/>
          <w:marRight w:val="0"/>
          <w:marTop w:val="0"/>
          <w:marBottom w:val="0"/>
          <w:divBdr>
            <w:top w:val="none" w:sz="0" w:space="0" w:color="auto"/>
            <w:left w:val="none" w:sz="0" w:space="0" w:color="auto"/>
            <w:bottom w:val="none" w:sz="0" w:space="0" w:color="auto"/>
            <w:right w:val="none" w:sz="0" w:space="0" w:color="auto"/>
          </w:divBdr>
        </w:div>
        <w:div w:id="1581524157">
          <w:marLeft w:val="0"/>
          <w:marRight w:val="0"/>
          <w:marTop w:val="0"/>
          <w:marBottom w:val="0"/>
          <w:divBdr>
            <w:top w:val="none" w:sz="0" w:space="0" w:color="auto"/>
            <w:left w:val="none" w:sz="0" w:space="0" w:color="auto"/>
            <w:bottom w:val="none" w:sz="0" w:space="0" w:color="auto"/>
            <w:right w:val="none" w:sz="0" w:space="0" w:color="auto"/>
          </w:divBdr>
        </w:div>
        <w:div w:id="1605841169">
          <w:marLeft w:val="0"/>
          <w:marRight w:val="0"/>
          <w:marTop w:val="0"/>
          <w:marBottom w:val="0"/>
          <w:divBdr>
            <w:top w:val="none" w:sz="0" w:space="0" w:color="auto"/>
            <w:left w:val="none" w:sz="0" w:space="0" w:color="auto"/>
            <w:bottom w:val="none" w:sz="0" w:space="0" w:color="auto"/>
            <w:right w:val="none" w:sz="0" w:space="0" w:color="auto"/>
          </w:divBdr>
        </w:div>
        <w:div w:id="1618442656">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890797419">
          <w:marLeft w:val="0"/>
          <w:marRight w:val="0"/>
          <w:marTop w:val="0"/>
          <w:marBottom w:val="0"/>
          <w:divBdr>
            <w:top w:val="none" w:sz="0" w:space="0" w:color="auto"/>
            <w:left w:val="none" w:sz="0" w:space="0" w:color="auto"/>
            <w:bottom w:val="none" w:sz="0" w:space="0" w:color="auto"/>
            <w:right w:val="none" w:sz="0" w:space="0" w:color="auto"/>
          </w:divBdr>
        </w:div>
        <w:div w:id="1921256766">
          <w:marLeft w:val="0"/>
          <w:marRight w:val="0"/>
          <w:marTop w:val="0"/>
          <w:marBottom w:val="0"/>
          <w:divBdr>
            <w:top w:val="none" w:sz="0" w:space="0" w:color="auto"/>
            <w:left w:val="none" w:sz="0" w:space="0" w:color="auto"/>
            <w:bottom w:val="none" w:sz="0" w:space="0" w:color="auto"/>
            <w:right w:val="none" w:sz="0" w:space="0" w:color="auto"/>
          </w:divBdr>
        </w:div>
        <w:div w:id="1990741662">
          <w:marLeft w:val="0"/>
          <w:marRight w:val="0"/>
          <w:marTop w:val="0"/>
          <w:marBottom w:val="0"/>
          <w:divBdr>
            <w:top w:val="none" w:sz="0" w:space="0" w:color="auto"/>
            <w:left w:val="none" w:sz="0" w:space="0" w:color="auto"/>
            <w:bottom w:val="none" w:sz="0" w:space="0" w:color="auto"/>
            <w:right w:val="none" w:sz="0" w:space="0" w:color="auto"/>
          </w:divBdr>
        </w:div>
        <w:div w:id="2084335214">
          <w:marLeft w:val="0"/>
          <w:marRight w:val="0"/>
          <w:marTop w:val="0"/>
          <w:marBottom w:val="0"/>
          <w:divBdr>
            <w:top w:val="none" w:sz="0" w:space="0" w:color="auto"/>
            <w:left w:val="none" w:sz="0" w:space="0" w:color="auto"/>
            <w:bottom w:val="none" w:sz="0" w:space="0" w:color="auto"/>
            <w:right w:val="none" w:sz="0" w:space="0" w:color="auto"/>
          </w:divBdr>
        </w:div>
      </w:divsChild>
    </w:div>
    <w:div w:id="693384289">
      <w:bodyDiv w:val="1"/>
      <w:marLeft w:val="0"/>
      <w:marRight w:val="0"/>
      <w:marTop w:val="0"/>
      <w:marBottom w:val="0"/>
      <w:divBdr>
        <w:top w:val="none" w:sz="0" w:space="0" w:color="auto"/>
        <w:left w:val="none" w:sz="0" w:space="0" w:color="auto"/>
        <w:bottom w:val="none" w:sz="0" w:space="0" w:color="auto"/>
        <w:right w:val="none" w:sz="0" w:space="0" w:color="auto"/>
      </w:divBdr>
      <w:divsChild>
        <w:div w:id="695928951">
          <w:marLeft w:val="360"/>
          <w:marRight w:val="0"/>
          <w:marTop w:val="200"/>
          <w:marBottom w:val="0"/>
          <w:divBdr>
            <w:top w:val="none" w:sz="0" w:space="0" w:color="auto"/>
            <w:left w:val="none" w:sz="0" w:space="0" w:color="auto"/>
            <w:bottom w:val="none" w:sz="0" w:space="0" w:color="auto"/>
            <w:right w:val="none" w:sz="0" w:space="0" w:color="auto"/>
          </w:divBdr>
        </w:div>
        <w:div w:id="1478062369">
          <w:marLeft w:val="360"/>
          <w:marRight w:val="0"/>
          <w:marTop w:val="200"/>
          <w:marBottom w:val="0"/>
          <w:divBdr>
            <w:top w:val="none" w:sz="0" w:space="0" w:color="auto"/>
            <w:left w:val="none" w:sz="0" w:space="0" w:color="auto"/>
            <w:bottom w:val="none" w:sz="0" w:space="0" w:color="auto"/>
            <w:right w:val="none" w:sz="0" w:space="0" w:color="auto"/>
          </w:divBdr>
        </w:div>
      </w:divsChild>
    </w:div>
    <w:div w:id="695158018">
      <w:bodyDiv w:val="1"/>
      <w:marLeft w:val="0"/>
      <w:marRight w:val="0"/>
      <w:marTop w:val="0"/>
      <w:marBottom w:val="0"/>
      <w:divBdr>
        <w:top w:val="none" w:sz="0" w:space="0" w:color="auto"/>
        <w:left w:val="none" w:sz="0" w:space="0" w:color="auto"/>
        <w:bottom w:val="none" w:sz="0" w:space="0" w:color="auto"/>
        <w:right w:val="none" w:sz="0" w:space="0" w:color="auto"/>
      </w:divBdr>
      <w:divsChild>
        <w:div w:id="217085785">
          <w:marLeft w:val="547"/>
          <w:marRight w:val="0"/>
          <w:marTop w:val="154"/>
          <w:marBottom w:val="0"/>
          <w:divBdr>
            <w:top w:val="none" w:sz="0" w:space="0" w:color="auto"/>
            <w:left w:val="none" w:sz="0" w:space="0" w:color="auto"/>
            <w:bottom w:val="none" w:sz="0" w:space="0" w:color="auto"/>
            <w:right w:val="none" w:sz="0" w:space="0" w:color="auto"/>
          </w:divBdr>
        </w:div>
        <w:div w:id="275601485">
          <w:marLeft w:val="547"/>
          <w:marRight w:val="0"/>
          <w:marTop w:val="154"/>
          <w:marBottom w:val="0"/>
          <w:divBdr>
            <w:top w:val="none" w:sz="0" w:space="0" w:color="auto"/>
            <w:left w:val="none" w:sz="0" w:space="0" w:color="auto"/>
            <w:bottom w:val="none" w:sz="0" w:space="0" w:color="auto"/>
            <w:right w:val="none" w:sz="0" w:space="0" w:color="auto"/>
          </w:divBdr>
        </w:div>
        <w:div w:id="302851194">
          <w:marLeft w:val="547"/>
          <w:marRight w:val="0"/>
          <w:marTop w:val="154"/>
          <w:marBottom w:val="0"/>
          <w:divBdr>
            <w:top w:val="none" w:sz="0" w:space="0" w:color="auto"/>
            <w:left w:val="none" w:sz="0" w:space="0" w:color="auto"/>
            <w:bottom w:val="none" w:sz="0" w:space="0" w:color="auto"/>
            <w:right w:val="none" w:sz="0" w:space="0" w:color="auto"/>
          </w:divBdr>
        </w:div>
        <w:div w:id="1061058538">
          <w:marLeft w:val="547"/>
          <w:marRight w:val="0"/>
          <w:marTop w:val="154"/>
          <w:marBottom w:val="0"/>
          <w:divBdr>
            <w:top w:val="none" w:sz="0" w:space="0" w:color="auto"/>
            <w:left w:val="none" w:sz="0" w:space="0" w:color="auto"/>
            <w:bottom w:val="none" w:sz="0" w:space="0" w:color="auto"/>
            <w:right w:val="none" w:sz="0" w:space="0" w:color="auto"/>
          </w:divBdr>
        </w:div>
        <w:div w:id="1797143160">
          <w:marLeft w:val="547"/>
          <w:marRight w:val="0"/>
          <w:marTop w:val="154"/>
          <w:marBottom w:val="0"/>
          <w:divBdr>
            <w:top w:val="none" w:sz="0" w:space="0" w:color="auto"/>
            <w:left w:val="none" w:sz="0" w:space="0" w:color="auto"/>
            <w:bottom w:val="none" w:sz="0" w:space="0" w:color="auto"/>
            <w:right w:val="none" w:sz="0" w:space="0" w:color="auto"/>
          </w:divBdr>
        </w:div>
      </w:divsChild>
    </w:div>
    <w:div w:id="703750754">
      <w:bodyDiv w:val="1"/>
      <w:marLeft w:val="0"/>
      <w:marRight w:val="0"/>
      <w:marTop w:val="0"/>
      <w:marBottom w:val="0"/>
      <w:divBdr>
        <w:top w:val="none" w:sz="0" w:space="0" w:color="auto"/>
        <w:left w:val="none" w:sz="0" w:space="0" w:color="auto"/>
        <w:bottom w:val="none" w:sz="0" w:space="0" w:color="auto"/>
        <w:right w:val="none" w:sz="0" w:space="0" w:color="auto"/>
      </w:divBdr>
    </w:div>
    <w:div w:id="705183325">
      <w:bodyDiv w:val="1"/>
      <w:marLeft w:val="0"/>
      <w:marRight w:val="0"/>
      <w:marTop w:val="0"/>
      <w:marBottom w:val="0"/>
      <w:divBdr>
        <w:top w:val="none" w:sz="0" w:space="0" w:color="auto"/>
        <w:left w:val="none" w:sz="0" w:space="0" w:color="auto"/>
        <w:bottom w:val="none" w:sz="0" w:space="0" w:color="auto"/>
        <w:right w:val="none" w:sz="0" w:space="0" w:color="auto"/>
      </w:divBdr>
      <w:divsChild>
        <w:div w:id="2067291594">
          <w:marLeft w:val="360"/>
          <w:marRight w:val="0"/>
          <w:marTop w:val="200"/>
          <w:marBottom w:val="0"/>
          <w:divBdr>
            <w:top w:val="none" w:sz="0" w:space="0" w:color="auto"/>
            <w:left w:val="none" w:sz="0" w:space="0" w:color="auto"/>
            <w:bottom w:val="none" w:sz="0" w:space="0" w:color="auto"/>
            <w:right w:val="none" w:sz="0" w:space="0" w:color="auto"/>
          </w:divBdr>
        </w:div>
      </w:divsChild>
    </w:div>
    <w:div w:id="717633220">
      <w:bodyDiv w:val="1"/>
      <w:marLeft w:val="0"/>
      <w:marRight w:val="0"/>
      <w:marTop w:val="0"/>
      <w:marBottom w:val="0"/>
      <w:divBdr>
        <w:top w:val="none" w:sz="0" w:space="0" w:color="auto"/>
        <w:left w:val="none" w:sz="0" w:space="0" w:color="auto"/>
        <w:bottom w:val="none" w:sz="0" w:space="0" w:color="auto"/>
        <w:right w:val="none" w:sz="0" w:space="0" w:color="auto"/>
      </w:divBdr>
      <w:divsChild>
        <w:div w:id="258685046">
          <w:marLeft w:val="360"/>
          <w:marRight w:val="0"/>
          <w:marTop w:val="200"/>
          <w:marBottom w:val="0"/>
          <w:divBdr>
            <w:top w:val="none" w:sz="0" w:space="0" w:color="auto"/>
            <w:left w:val="none" w:sz="0" w:space="0" w:color="auto"/>
            <w:bottom w:val="none" w:sz="0" w:space="0" w:color="auto"/>
            <w:right w:val="none" w:sz="0" w:space="0" w:color="auto"/>
          </w:divBdr>
        </w:div>
        <w:div w:id="1079403663">
          <w:marLeft w:val="360"/>
          <w:marRight w:val="0"/>
          <w:marTop w:val="200"/>
          <w:marBottom w:val="0"/>
          <w:divBdr>
            <w:top w:val="none" w:sz="0" w:space="0" w:color="auto"/>
            <w:left w:val="none" w:sz="0" w:space="0" w:color="auto"/>
            <w:bottom w:val="none" w:sz="0" w:space="0" w:color="auto"/>
            <w:right w:val="none" w:sz="0" w:space="0" w:color="auto"/>
          </w:divBdr>
        </w:div>
        <w:div w:id="1088884056">
          <w:marLeft w:val="360"/>
          <w:marRight w:val="0"/>
          <w:marTop w:val="200"/>
          <w:marBottom w:val="0"/>
          <w:divBdr>
            <w:top w:val="none" w:sz="0" w:space="0" w:color="auto"/>
            <w:left w:val="none" w:sz="0" w:space="0" w:color="auto"/>
            <w:bottom w:val="none" w:sz="0" w:space="0" w:color="auto"/>
            <w:right w:val="none" w:sz="0" w:space="0" w:color="auto"/>
          </w:divBdr>
        </w:div>
        <w:div w:id="1302225272">
          <w:marLeft w:val="360"/>
          <w:marRight w:val="0"/>
          <w:marTop w:val="200"/>
          <w:marBottom w:val="0"/>
          <w:divBdr>
            <w:top w:val="none" w:sz="0" w:space="0" w:color="auto"/>
            <w:left w:val="none" w:sz="0" w:space="0" w:color="auto"/>
            <w:bottom w:val="none" w:sz="0" w:space="0" w:color="auto"/>
            <w:right w:val="none" w:sz="0" w:space="0" w:color="auto"/>
          </w:divBdr>
        </w:div>
        <w:div w:id="1838155836">
          <w:marLeft w:val="360"/>
          <w:marRight w:val="0"/>
          <w:marTop w:val="200"/>
          <w:marBottom w:val="0"/>
          <w:divBdr>
            <w:top w:val="none" w:sz="0" w:space="0" w:color="auto"/>
            <w:left w:val="none" w:sz="0" w:space="0" w:color="auto"/>
            <w:bottom w:val="none" w:sz="0" w:space="0" w:color="auto"/>
            <w:right w:val="none" w:sz="0" w:space="0" w:color="auto"/>
          </w:divBdr>
        </w:div>
      </w:divsChild>
    </w:div>
    <w:div w:id="721636220">
      <w:bodyDiv w:val="1"/>
      <w:marLeft w:val="0"/>
      <w:marRight w:val="0"/>
      <w:marTop w:val="0"/>
      <w:marBottom w:val="0"/>
      <w:divBdr>
        <w:top w:val="none" w:sz="0" w:space="0" w:color="auto"/>
        <w:left w:val="none" w:sz="0" w:space="0" w:color="auto"/>
        <w:bottom w:val="none" w:sz="0" w:space="0" w:color="auto"/>
        <w:right w:val="none" w:sz="0" w:space="0" w:color="auto"/>
      </w:divBdr>
    </w:div>
    <w:div w:id="735708719">
      <w:bodyDiv w:val="1"/>
      <w:marLeft w:val="0"/>
      <w:marRight w:val="0"/>
      <w:marTop w:val="0"/>
      <w:marBottom w:val="0"/>
      <w:divBdr>
        <w:top w:val="none" w:sz="0" w:space="0" w:color="auto"/>
        <w:left w:val="none" w:sz="0" w:space="0" w:color="auto"/>
        <w:bottom w:val="none" w:sz="0" w:space="0" w:color="auto"/>
        <w:right w:val="none" w:sz="0" w:space="0" w:color="auto"/>
      </w:divBdr>
      <w:divsChild>
        <w:div w:id="774902324">
          <w:marLeft w:val="360"/>
          <w:marRight w:val="0"/>
          <w:marTop w:val="200"/>
          <w:marBottom w:val="0"/>
          <w:divBdr>
            <w:top w:val="none" w:sz="0" w:space="0" w:color="auto"/>
            <w:left w:val="none" w:sz="0" w:space="0" w:color="auto"/>
            <w:bottom w:val="none" w:sz="0" w:space="0" w:color="auto"/>
            <w:right w:val="none" w:sz="0" w:space="0" w:color="auto"/>
          </w:divBdr>
        </w:div>
        <w:div w:id="786238999">
          <w:marLeft w:val="360"/>
          <w:marRight w:val="0"/>
          <w:marTop w:val="200"/>
          <w:marBottom w:val="0"/>
          <w:divBdr>
            <w:top w:val="none" w:sz="0" w:space="0" w:color="auto"/>
            <w:left w:val="none" w:sz="0" w:space="0" w:color="auto"/>
            <w:bottom w:val="none" w:sz="0" w:space="0" w:color="auto"/>
            <w:right w:val="none" w:sz="0" w:space="0" w:color="auto"/>
          </w:divBdr>
        </w:div>
        <w:div w:id="1645157693">
          <w:marLeft w:val="360"/>
          <w:marRight w:val="0"/>
          <w:marTop w:val="200"/>
          <w:marBottom w:val="0"/>
          <w:divBdr>
            <w:top w:val="none" w:sz="0" w:space="0" w:color="auto"/>
            <w:left w:val="none" w:sz="0" w:space="0" w:color="auto"/>
            <w:bottom w:val="none" w:sz="0" w:space="0" w:color="auto"/>
            <w:right w:val="none" w:sz="0" w:space="0" w:color="auto"/>
          </w:divBdr>
        </w:div>
        <w:div w:id="1956477806">
          <w:marLeft w:val="360"/>
          <w:marRight w:val="0"/>
          <w:marTop w:val="200"/>
          <w:marBottom w:val="0"/>
          <w:divBdr>
            <w:top w:val="none" w:sz="0" w:space="0" w:color="auto"/>
            <w:left w:val="none" w:sz="0" w:space="0" w:color="auto"/>
            <w:bottom w:val="none" w:sz="0" w:space="0" w:color="auto"/>
            <w:right w:val="none" w:sz="0" w:space="0" w:color="auto"/>
          </w:divBdr>
        </w:div>
      </w:divsChild>
    </w:div>
    <w:div w:id="743835588">
      <w:bodyDiv w:val="1"/>
      <w:marLeft w:val="0"/>
      <w:marRight w:val="0"/>
      <w:marTop w:val="0"/>
      <w:marBottom w:val="0"/>
      <w:divBdr>
        <w:top w:val="none" w:sz="0" w:space="0" w:color="auto"/>
        <w:left w:val="none" w:sz="0" w:space="0" w:color="auto"/>
        <w:bottom w:val="none" w:sz="0" w:space="0" w:color="auto"/>
        <w:right w:val="none" w:sz="0" w:space="0" w:color="auto"/>
      </w:divBdr>
    </w:div>
    <w:div w:id="782967475">
      <w:bodyDiv w:val="1"/>
      <w:marLeft w:val="0"/>
      <w:marRight w:val="0"/>
      <w:marTop w:val="0"/>
      <w:marBottom w:val="0"/>
      <w:divBdr>
        <w:top w:val="none" w:sz="0" w:space="0" w:color="auto"/>
        <w:left w:val="none" w:sz="0" w:space="0" w:color="auto"/>
        <w:bottom w:val="none" w:sz="0" w:space="0" w:color="auto"/>
        <w:right w:val="none" w:sz="0" w:space="0" w:color="auto"/>
      </w:divBdr>
      <w:divsChild>
        <w:div w:id="1446268258">
          <w:marLeft w:val="360"/>
          <w:marRight w:val="0"/>
          <w:marTop w:val="200"/>
          <w:marBottom w:val="0"/>
          <w:divBdr>
            <w:top w:val="none" w:sz="0" w:space="0" w:color="auto"/>
            <w:left w:val="none" w:sz="0" w:space="0" w:color="auto"/>
            <w:bottom w:val="none" w:sz="0" w:space="0" w:color="auto"/>
            <w:right w:val="none" w:sz="0" w:space="0" w:color="auto"/>
          </w:divBdr>
        </w:div>
        <w:div w:id="1908412602">
          <w:marLeft w:val="360"/>
          <w:marRight w:val="0"/>
          <w:marTop w:val="200"/>
          <w:marBottom w:val="0"/>
          <w:divBdr>
            <w:top w:val="none" w:sz="0" w:space="0" w:color="auto"/>
            <w:left w:val="none" w:sz="0" w:space="0" w:color="auto"/>
            <w:bottom w:val="none" w:sz="0" w:space="0" w:color="auto"/>
            <w:right w:val="none" w:sz="0" w:space="0" w:color="auto"/>
          </w:divBdr>
        </w:div>
      </w:divsChild>
    </w:div>
    <w:div w:id="787309467">
      <w:bodyDiv w:val="1"/>
      <w:marLeft w:val="0"/>
      <w:marRight w:val="0"/>
      <w:marTop w:val="0"/>
      <w:marBottom w:val="0"/>
      <w:divBdr>
        <w:top w:val="none" w:sz="0" w:space="0" w:color="auto"/>
        <w:left w:val="none" w:sz="0" w:space="0" w:color="auto"/>
        <w:bottom w:val="none" w:sz="0" w:space="0" w:color="auto"/>
        <w:right w:val="none" w:sz="0" w:space="0" w:color="auto"/>
      </w:divBdr>
    </w:div>
    <w:div w:id="810368328">
      <w:bodyDiv w:val="1"/>
      <w:marLeft w:val="0"/>
      <w:marRight w:val="0"/>
      <w:marTop w:val="0"/>
      <w:marBottom w:val="0"/>
      <w:divBdr>
        <w:top w:val="none" w:sz="0" w:space="0" w:color="auto"/>
        <w:left w:val="none" w:sz="0" w:space="0" w:color="auto"/>
        <w:bottom w:val="none" w:sz="0" w:space="0" w:color="auto"/>
        <w:right w:val="none" w:sz="0" w:space="0" w:color="auto"/>
      </w:divBdr>
      <w:divsChild>
        <w:div w:id="125663021">
          <w:marLeft w:val="547"/>
          <w:marRight w:val="0"/>
          <w:marTop w:val="144"/>
          <w:marBottom w:val="0"/>
          <w:divBdr>
            <w:top w:val="none" w:sz="0" w:space="0" w:color="auto"/>
            <w:left w:val="none" w:sz="0" w:space="0" w:color="auto"/>
            <w:bottom w:val="none" w:sz="0" w:space="0" w:color="auto"/>
            <w:right w:val="none" w:sz="0" w:space="0" w:color="auto"/>
          </w:divBdr>
        </w:div>
      </w:divsChild>
    </w:div>
    <w:div w:id="814761600">
      <w:bodyDiv w:val="1"/>
      <w:marLeft w:val="0"/>
      <w:marRight w:val="0"/>
      <w:marTop w:val="0"/>
      <w:marBottom w:val="0"/>
      <w:divBdr>
        <w:top w:val="none" w:sz="0" w:space="0" w:color="auto"/>
        <w:left w:val="none" w:sz="0" w:space="0" w:color="auto"/>
        <w:bottom w:val="none" w:sz="0" w:space="0" w:color="auto"/>
        <w:right w:val="none" w:sz="0" w:space="0" w:color="auto"/>
      </w:divBdr>
    </w:div>
    <w:div w:id="827984835">
      <w:bodyDiv w:val="1"/>
      <w:marLeft w:val="0"/>
      <w:marRight w:val="0"/>
      <w:marTop w:val="0"/>
      <w:marBottom w:val="0"/>
      <w:divBdr>
        <w:top w:val="none" w:sz="0" w:space="0" w:color="auto"/>
        <w:left w:val="none" w:sz="0" w:space="0" w:color="auto"/>
        <w:bottom w:val="none" w:sz="0" w:space="0" w:color="auto"/>
        <w:right w:val="none" w:sz="0" w:space="0" w:color="auto"/>
      </w:divBdr>
    </w:div>
    <w:div w:id="858549252">
      <w:bodyDiv w:val="1"/>
      <w:marLeft w:val="0"/>
      <w:marRight w:val="0"/>
      <w:marTop w:val="0"/>
      <w:marBottom w:val="0"/>
      <w:divBdr>
        <w:top w:val="none" w:sz="0" w:space="0" w:color="auto"/>
        <w:left w:val="none" w:sz="0" w:space="0" w:color="auto"/>
        <w:bottom w:val="none" w:sz="0" w:space="0" w:color="auto"/>
        <w:right w:val="none" w:sz="0" w:space="0" w:color="auto"/>
      </w:divBdr>
    </w:div>
    <w:div w:id="868181491">
      <w:bodyDiv w:val="1"/>
      <w:marLeft w:val="0"/>
      <w:marRight w:val="0"/>
      <w:marTop w:val="0"/>
      <w:marBottom w:val="0"/>
      <w:divBdr>
        <w:top w:val="none" w:sz="0" w:space="0" w:color="auto"/>
        <w:left w:val="none" w:sz="0" w:space="0" w:color="auto"/>
        <w:bottom w:val="none" w:sz="0" w:space="0" w:color="auto"/>
        <w:right w:val="none" w:sz="0" w:space="0" w:color="auto"/>
      </w:divBdr>
    </w:div>
    <w:div w:id="877624846">
      <w:bodyDiv w:val="1"/>
      <w:marLeft w:val="0"/>
      <w:marRight w:val="0"/>
      <w:marTop w:val="0"/>
      <w:marBottom w:val="0"/>
      <w:divBdr>
        <w:top w:val="none" w:sz="0" w:space="0" w:color="auto"/>
        <w:left w:val="none" w:sz="0" w:space="0" w:color="auto"/>
        <w:bottom w:val="none" w:sz="0" w:space="0" w:color="auto"/>
        <w:right w:val="none" w:sz="0" w:space="0" w:color="auto"/>
      </w:divBdr>
      <w:divsChild>
        <w:div w:id="812451575">
          <w:marLeft w:val="547"/>
          <w:marRight w:val="0"/>
          <w:marTop w:val="96"/>
          <w:marBottom w:val="0"/>
          <w:divBdr>
            <w:top w:val="none" w:sz="0" w:space="0" w:color="auto"/>
            <w:left w:val="none" w:sz="0" w:space="0" w:color="auto"/>
            <w:bottom w:val="none" w:sz="0" w:space="0" w:color="auto"/>
            <w:right w:val="none" w:sz="0" w:space="0" w:color="auto"/>
          </w:divBdr>
        </w:div>
      </w:divsChild>
    </w:div>
    <w:div w:id="891814532">
      <w:bodyDiv w:val="1"/>
      <w:marLeft w:val="0"/>
      <w:marRight w:val="0"/>
      <w:marTop w:val="0"/>
      <w:marBottom w:val="0"/>
      <w:divBdr>
        <w:top w:val="none" w:sz="0" w:space="0" w:color="auto"/>
        <w:left w:val="none" w:sz="0" w:space="0" w:color="auto"/>
        <w:bottom w:val="none" w:sz="0" w:space="0" w:color="auto"/>
        <w:right w:val="none" w:sz="0" w:space="0" w:color="auto"/>
      </w:divBdr>
      <w:divsChild>
        <w:div w:id="757748139">
          <w:marLeft w:val="360"/>
          <w:marRight w:val="0"/>
          <w:marTop w:val="200"/>
          <w:marBottom w:val="0"/>
          <w:divBdr>
            <w:top w:val="none" w:sz="0" w:space="0" w:color="auto"/>
            <w:left w:val="none" w:sz="0" w:space="0" w:color="auto"/>
            <w:bottom w:val="none" w:sz="0" w:space="0" w:color="auto"/>
            <w:right w:val="none" w:sz="0" w:space="0" w:color="auto"/>
          </w:divBdr>
        </w:div>
        <w:div w:id="1263104468">
          <w:marLeft w:val="360"/>
          <w:marRight w:val="0"/>
          <w:marTop w:val="200"/>
          <w:marBottom w:val="0"/>
          <w:divBdr>
            <w:top w:val="none" w:sz="0" w:space="0" w:color="auto"/>
            <w:left w:val="none" w:sz="0" w:space="0" w:color="auto"/>
            <w:bottom w:val="none" w:sz="0" w:space="0" w:color="auto"/>
            <w:right w:val="none" w:sz="0" w:space="0" w:color="auto"/>
          </w:divBdr>
        </w:div>
        <w:div w:id="1958680916">
          <w:marLeft w:val="360"/>
          <w:marRight w:val="0"/>
          <w:marTop w:val="200"/>
          <w:marBottom w:val="0"/>
          <w:divBdr>
            <w:top w:val="none" w:sz="0" w:space="0" w:color="auto"/>
            <w:left w:val="none" w:sz="0" w:space="0" w:color="auto"/>
            <w:bottom w:val="none" w:sz="0" w:space="0" w:color="auto"/>
            <w:right w:val="none" w:sz="0" w:space="0" w:color="auto"/>
          </w:divBdr>
        </w:div>
      </w:divsChild>
    </w:div>
    <w:div w:id="894508258">
      <w:bodyDiv w:val="1"/>
      <w:marLeft w:val="0"/>
      <w:marRight w:val="0"/>
      <w:marTop w:val="0"/>
      <w:marBottom w:val="0"/>
      <w:divBdr>
        <w:top w:val="none" w:sz="0" w:space="0" w:color="auto"/>
        <w:left w:val="none" w:sz="0" w:space="0" w:color="auto"/>
        <w:bottom w:val="none" w:sz="0" w:space="0" w:color="auto"/>
        <w:right w:val="none" w:sz="0" w:space="0" w:color="auto"/>
      </w:divBdr>
      <w:divsChild>
        <w:div w:id="932861412">
          <w:marLeft w:val="360"/>
          <w:marRight w:val="0"/>
          <w:marTop w:val="200"/>
          <w:marBottom w:val="0"/>
          <w:divBdr>
            <w:top w:val="none" w:sz="0" w:space="0" w:color="auto"/>
            <w:left w:val="none" w:sz="0" w:space="0" w:color="auto"/>
            <w:bottom w:val="none" w:sz="0" w:space="0" w:color="auto"/>
            <w:right w:val="none" w:sz="0" w:space="0" w:color="auto"/>
          </w:divBdr>
        </w:div>
        <w:div w:id="1898053755">
          <w:marLeft w:val="360"/>
          <w:marRight w:val="0"/>
          <w:marTop w:val="200"/>
          <w:marBottom w:val="0"/>
          <w:divBdr>
            <w:top w:val="none" w:sz="0" w:space="0" w:color="auto"/>
            <w:left w:val="none" w:sz="0" w:space="0" w:color="auto"/>
            <w:bottom w:val="none" w:sz="0" w:space="0" w:color="auto"/>
            <w:right w:val="none" w:sz="0" w:space="0" w:color="auto"/>
          </w:divBdr>
        </w:div>
      </w:divsChild>
    </w:div>
    <w:div w:id="930239963">
      <w:bodyDiv w:val="1"/>
      <w:marLeft w:val="0"/>
      <w:marRight w:val="0"/>
      <w:marTop w:val="0"/>
      <w:marBottom w:val="0"/>
      <w:divBdr>
        <w:top w:val="none" w:sz="0" w:space="0" w:color="auto"/>
        <w:left w:val="none" w:sz="0" w:space="0" w:color="auto"/>
        <w:bottom w:val="none" w:sz="0" w:space="0" w:color="auto"/>
        <w:right w:val="none" w:sz="0" w:space="0" w:color="auto"/>
      </w:divBdr>
      <w:divsChild>
        <w:div w:id="604926795">
          <w:marLeft w:val="547"/>
          <w:marRight w:val="0"/>
          <w:marTop w:val="154"/>
          <w:marBottom w:val="0"/>
          <w:divBdr>
            <w:top w:val="none" w:sz="0" w:space="0" w:color="auto"/>
            <w:left w:val="none" w:sz="0" w:space="0" w:color="auto"/>
            <w:bottom w:val="none" w:sz="0" w:space="0" w:color="auto"/>
            <w:right w:val="none" w:sz="0" w:space="0" w:color="auto"/>
          </w:divBdr>
        </w:div>
        <w:div w:id="735275512">
          <w:marLeft w:val="547"/>
          <w:marRight w:val="0"/>
          <w:marTop w:val="154"/>
          <w:marBottom w:val="0"/>
          <w:divBdr>
            <w:top w:val="none" w:sz="0" w:space="0" w:color="auto"/>
            <w:left w:val="none" w:sz="0" w:space="0" w:color="auto"/>
            <w:bottom w:val="none" w:sz="0" w:space="0" w:color="auto"/>
            <w:right w:val="none" w:sz="0" w:space="0" w:color="auto"/>
          </w:divBdr>
        </w:div>
        <w:div w:id="1322000385">
          <w:marLeft w:val="547"/>
          <w:marRight w:val="0"/>
          <w:marTop w:val="154"/>
          <w:marBottom w:val="0"/>
          <w:divBdr>
            <w:top w:val="none" w:sz="0" w:space="0" w:color="auto"/>
            <w:left w:val="none" w:sz="0" w:space="0" w:color="auto"/>
            <w:bottom w:val="none" w:sz="0" w:space="0" w:color="auto"/>
            <w:right w:val="none" w:sz="0" w:space="0" w:color="auto"/>
          </w:divBdr>
        </w:div>
      </w:divsChild>
    </w:div>
    <w:div w:id="941425248">
      <w:bodyDiv w:val="1"/>
      <w:marLeft w:val="0"/>
      <w:marRight w:val="0"/>
      <w:marTop w:val="0"/>
      <w:marBottom w:val="0"/>
      <w:divBdr>
        <w:top w:val="none" w:sz="0" w:space="0" w:color="auto"/>
        <w:left w:val="none" w:sz="0" w:space="0" w:color="auto"/>
        <w:bottom w:val="none" w:sz="0" w:space="0" w:color="auto"/>
        <w:right w:val="none" w:sz="0" w:space="0" w:color="auto"/>
      </w:divBdr>
      <w:divsChild>
        <w:div w:id="177742958">
          <w:marLeft w:val="547"/>
          <w:marRight w:val="0"/>
          <w:marTop w:val="154"/>
          <w:marBottom w:val="0"/>
          <w:divBdr>
            <w:top w:val="none" w:sz="0" w:space="0" w:color="auto"/>
            <w:left w:val="none" w:sz="0" w:space="0" w:color="auto"/>
            <w:bottom w:val="none" w:sz="0" w:space="0" w:color="auto"/>
            <w:right w:val="none" w:sz="0" w:space="0" w:color="auto"/>
          </w:divBdr>
        </w:div>
        <w:div w:id="1142117040">
          <w:marLeft w:val="547"/>
          <w:marRight w:val="0"/>
          <w:marTop w:val="154"/>
          <w:marBottom w:val="0"/>
          <w:divBdr>
            <w:top w:val="none" w:sz="0" w:space="0" w:color="auto"/>
            <w:left w:val="none" w:sz="0" w:space="0" w:color="auto"/>
            <w:bottom w:val="none" w:sz="0" w:space="0" w:color="auto"/>
            <w:right w:val="none" w:sz="0" w:space="0" w:color="auto"/>
          </w:divBdr>
        </w:div>
        <w:div w:id="1426152626">
          <w:marLeft w:val="547"/>
          <w:marRight w:val="0"/>
          <w:marTop w:val="154"/>
          <w:marBottom w:val="0"/>
          <w:divBdr>
            <w:top w:val="none" w:sz="0" w:space="0" w:color="auto"/>
            <w:left w:val="none" w:sz="0" w:space="0" w:color="auto"/>
            <w:bottom w:val="none" w:sz="0" w:space="0" w:color="auto"/>
            <w:right w:val="none" w:sz="0" w:space="0" w:color="auto"/>
          </w:divBdr>
        </w:div>
        <w:div w:id="1748305296">
          <w:marLeft w:val="547"/>
          <w:marRight w:val="0"/>
          <w:marTop w:val="154"/>
          <w:marBottom w:val="0"/>
          <w:divBdr>
            <w:top w:val="none" w:sz="0" w:space="0" w:color="auto"/>
            <w:left w:val="none" w:sz="0" w:space="0" w:color="auto"/>
            <w:bottom w:val="none" w:sz="0" w:space="0" w:color="auto"/>
            <w:right w:val="none" w:sz="0" w:space="0" w:color="auto"/>
          </w:divBdr>
        </w:div>
      </w:divsChild>
    </w:div>
    <w:div w:id="952636702">
      <w:bodyDiv w:val="1"/>
      <w:marLeft w:val="0"/>
      <w:marRight w:val="0"/>
      <w:marTop w:val="0"/>
      <w:marBottom w:val="0"/>
      <w:divBdr>
        <w:top w:val="none" w:sz="0" w:space="0" w:color="auto"/>
        <w:left w:val="none" w:sz="0" w:space="0" w:color="auto"/>
        <w:bottom w:val="none" w:sz="0" w:space="0" w:color="auto"/>
        <w:right w:val="none" w:sz="0" w:space="0" w:color="auto"/>
      </w:divBdr>
      <w:divsChild>
        <w:div w:id="700937316">
          <w:marLeft w:val="360"/>
          <w:marRight w:val="0"/>
          <w:marTop w:val="200"/>
          <w:marBottom w:val="0"/>
          <w:divBdr>
            <w:top w:val="none" w:sz="0" w:space="0" w:color="auto"/>
            <w:left w:val="none" w:sz="0" w:space="0" w:color="auto"/>
            <w:bottom w:val="none" w:sz="0" w:space="0" w:color="auto"/>
            <w:right w:val="none" w:sz="0" w:space="0" w:color="auto"/>
          </w:divBdr>
        </w:div>
        <w:div w:id="1526285679">
          <w:marLeft w:val="360"/>
          <w:marRight w:val="0"/>
          <w:marTop w:val="200"/>
          <w:marBottom w:val="0"/>
          <w:divBdr>
            <w:top w:val="none" w:sz="0" w:space="0" w:color="auto"/>
            <w:left w:val="none" w:sz="0" w:space="0" w:color="auto"/>
            <w:bottom w:val="none" w:sz="0" w:space="0" w:color="auto"/>
            <w:right w:val="none" w:sz="0" w:space="0" w:color="auto"/>
          </w:divBdr>
        </w:div>
        <w:div w:id="1675645150">
          <w:marLeft w:val="360"/>
          <w:marRight w:val="0"/>
          <w:marTop w:val="200"/>
          <w:marBottom w:val="0"/>
          <w:divBdr>
            <w:top w:val="none" w:sz="0" w:space="0" w:color="auto"/>
            <w:left w:val="none" w:sz="0" w:space="0" w:color="auto"/>
            <w:bottom w:val="none" w:sz="0" w:space="0" w:color="auto"/>
            <w:right w:val="none" w:sz="0" w:space="0" w:color="auto"/>
          </w:divBdr>
        </w:div>
      </w:divsChild>
    </w:div>
    <w:div w:id="957104966">
      <w:bodyDiv w:val="1"/>
      <w:marLeft w:val="0"/>
      <w:marRight w:val="0"/>
      <w:marTop w:val="0"/>
      <w:marBottom w:val="0"/>
      <w:divBdr>
        <w:top w:val="none" w:sz="0" w:space="0" w:color="auto"/>
        <w:left w:val="none" w:sz="0" w:space="0" w:color="auto"/>
        <w:bottom w:val="none" w:sz="0" w:space="0" w:color="auto"/>
        <w:right w:val="none" w:sz="0" w:space="0" w:color="auto"/>
      </w:divBdr>
      <w:divsChild>
        <w:div w:id="323316825">
          <w:marLeft w:val="547"/>
          <w:marRight w:val="0"/>
          <w:marTop w:val="154"/>
          <w:marBottom w:val="0"/>
          <w:divBdr>
            <w:top w:val="none" w:sz="0" w:space="0" w:color="auto"/>
            <w:left w:val="none" w:sz="0" w:space="0" w:color="auto"/>
            <w:bottom w:val="none" w:sz="0" w:space="0" w:color="auto"/>
            <w:right w:val="none" w:sz="0" w:space="0" w:color="auto"/>
          </w:divBdr>
        </w:div>
      </w:divsChild>
    </w:div>
    <w:div w:id="969362926">
      <w:bodyDiv w:val="1"/>
      <w:marLeft w:val="0"/>
      <w:marRight w:val="0"/>
      <w:marTop w:val="0"/>
      <w:marBottom w:val="0"/>
      <w:divBdr>
        <w:top w:val="none" w:sz="0" w:space="0" w:color="auto"/>
        <w:left w:val="none" w:sz="0" w:space="0" w:color="auto"/>
        <w:bottom w:val="none" w:sz="0" w:space="0" w:color="auto"/>
        <w:right w:val="none" w:sz="0" w:space="0" w:color="auto"/>
      </w:divBdr>
      <w:divsChild>
        <w:div w:id="482695286">
          <w:marLeft w:val="360"/>
          <w:marRight w:val="0"/>
          <w:marTop w:val="200"/>
          <w:marBottom w:val="0"/>
          <w:divBdr>
            <w:top w:val="none" w:sz="0" w:space="0" w:color="auto"/>
            <w:left w:val="none" w:sz="0" w:space="0" w:color="auto"/>
            <w:bottom w:val="none" w:sz="0" w:space="0" w:color="auto"/>
            <w:right w:val="none" w:sz="0" w:space="0" w:color="auto"/>
          </w:divBdr>
        </w:div>
      </w:divsChild>
    </w:div>
    <w:div w:id="971524216">
      <w:bodyDiv w:val="1"/>
      <w:marLeft w:val="0"/>
      <w:marRight w:val="0"/>
      <w:marTop w:val="0"/>
      <w:marBottom w:val="0"/>
      <w:divBdr>
        <w:top w:val="none" w:sz="0" w:space="0" w:color="auto"/>
        <w:left w:val="none" w:sz="0" w:space="0" w:color="auto"/>
        <w:bottom w:val="none" w:sz="0" w:space="0" w:color="auto"/>
        <w:right w:val="none" w:sz="0" w:space="0" w:color="auto"/>
      </w:divBdr>
    </w:div>
    <w:div w:id="989871016">
      <w:bodyDiv w:val="1"/>
      <w:marLeft w:val="0"/>
      <w:marRight w:val="0"/>
      <w:marTop w:val="0"/>
      <w:marBottom w:val="0"/>
      <w:divBdr>
        <w:top w:val="none" w:sz="0" w:space="0" w:color="auto"/>
        <w:left w:val="none" w:sz="0" w:space="0" w:color="auto"/>
        <w:bottom w:val="none" w:sz="0" w:space="0" w:color="auto"/>
        <w:right w:val="none" w:sz="0" w:space="0" w:color="auto"/>
      </w:divBdr>
      <w:divsChild>
        <w:div w:id="1208444493">
          <w:marLeft w:val="547"/>
          <w:marRight w:val="0"/>
          <w:marTop w:val="154"/>
          <w:marBottom w:val="0"/>
          <w:divBdr>
            <w:top w:val="none" w:sz="0" w:space="0" w:color="auto"/>
            <w:left w:val="none" w:sz="0" w:space="0" w:color="auto"/>
            <w:bottom w:val="none" w:sz="0" w:space="0" w:color="auto"/>
            <w:right w:val="none" w:sz="0" w:space="0" w:color="auto"/>
          </w:divBdr>
        </w:div>
      </w:divsChild>
    </w:div>
    <w:div w:id="991715522">
      <w:bodyDiv w:val="1"/>
      <w:marLeft w:val="0"/>
      <w:marRight w:val="0"/>
      <w:marTop w:val="0"/>
      <w:marBottom w:val="0"/>
      <w:divBdr>
        <w:top w:val="none" w:sz="0" w:space="0" w:color="auto"/>
        <w:left w:val="none" w:sz="0" w:space="0" w:color="auto"/>
        <w:bottom w:val="none" w:sz="0" w:space="0" w:color="auto"/>
        <w:right w:val="none" w:sz="0" w:space="0" w:color="auto"/>
      </w:divBdr>
      <w:divsChild>
        <w:div w:id="145437271">
          <w:marLeft w:val="547"/>
          <w:marRight w:val="0"/>
          <w:marTop w:val="154"/>
          <w:marBottom w:val="0"/>
          <w:divBdr>
            <w:top w:val="none" w:sz="0" w:space="0" w:color="auto"/>
            <w:left w:val="none" w:sz="0" w:space="0" w:color="auto"/>
            <w:bottom w:val="none" w:sz="0" w:space="0" w:color="auto"/>
            <w:right w:val="none" w:sz="0" w:space="0" w:color="auto"/>
          </w:divBdr>
        </w:div>
        <w:div w:id="902132650">
          <w:marLeft w:val="547"/>
          <w:marRight w:val="0"/>
          <w:marTop w:val="154"/>
          <w:marBottom w:val="0"/>
          <w:divBdr>
            <w:top w:val="none" w:sz="0" w:space="0" w:color="auto"/>
            <w:left w:val="none" w:sz="0" w:space="0" w:color="auto"/>
            <w:bottom w:val="none" w:sz="0" w:space="0" w:color="auto"/>
            <w:right w:val="none" w:sz="0" w:space="0" w:color="auto"/>
          </w:divBdr>
        </w:div>
        <w:div w:id="1940866469">
          <w:marLeft w:val="547"/>
          <w:marRight w:val="0"/>
          <w:marTop w:val="154"/>
          <w:marBottom w:val="0"/>
          <w:divBdr>
            <w:top w:val="none" w:sz="0" w:space="0" w:color="auto"/>
            <w:left w:val="none" w:sz="0" w:space="0" w:color="auto"/>
            <w:bottom w:val="none" w:sz="0" w:space="0" w:color="auto"/>
            <w:right w:val="none" w:sz="0" w:space="0" w:color="auto"/>
          </w:divBdr>
        </w:div>
      </w:divsChild>
    </w:div>
    <w:div w:id="1010136277">
      <w:bodyDiv w:val="1"/>
      <w:marLeft w:val="0"/>
      <w:marRight w:val="0"/>
      <w:marTop w:val="0"/>
      <w:marBottom w:val="0"/>
      <w:divBdr>
        <w:top w:val="none" w:sz="0" w:space="0" w:color="auto"/>
        <w:left w:val="none" w:sz="0" w:space="0" w:color="auto"/>
        <w:bottom w:val="none" w:sz="0" w:space="0" w:color="auto"/>
        <w:right w:val="none" w:sz="0" w:space="0" w:color="auto"/>
      </w:divBdr>
      <w:divsChild>
        <w:div w:id="153766735">
          <w:marLeft w:val="360"/>
          <w:marRight w:val="0"/>
          <w:marTop w:val="200"/>
          <w:marBottom w:val="0"/>
          <w:divBdr>
            <w:top w:val="none" w:sz="0" w:space="0" w:color="auto"/>
            <w:left w:val="none" w:sz="0" w:space="0" w:color="auto"/>
            <w:bottom w:val="none" w:sz="0" w:space="0" w:color="auto"/>
            <w:right w:val="none" w:sz="0" w:space="0" w:color="auto"/>
          </w:divBdr>
        </w:div>
        <w:div w:id="429936550">
          <w:marLeft w:val="360"/>
          <w:marRight w:val="0"/>
          <w:marTop w:val="200"/>
          <w:marBottom w:val="0"/>
          <w:divBdr>
            <w:top w:val="none" w:sz="0" w:space="0" w:color="auto"/>
            <w:left w:val="none" w:sz="0" w:space="0" w:color="auto"/>
            <w:bottom w:val="none" w:sz="0" w:space="0" w:color="auto"/>
            <w:right w:val="none" w:sz="0" w:space="0" w:color="auto"/>
          </w:divBdr>
        </w:div>
        <w:div w:id="479227896">
          <w:marLeft w:val="360"/>
          <w:marRight w:val="0"/>
          <w:marTop w:val="200"/>
          <w:marBottom w:val="0"/>
          <w:divBdr>
            <w:top w:val="none" w:sz="0" w:space="0" w:color="auto"/>
            <w:left w:val="none" w:sz="0" w:space="0" w:color="auto"/>
            <w:bottom w:val="none" w:sz="0" w:space="0" w:color="auto"/>
            <w:right w:val="none" w:sz="0" w:space="0" w:color="auto"/>
          </w:divBdr>
        </w:div>
        <w:div w:id="555050808">
          <w:marLeft w:val="360"/>
          <w:marRight w:val="0"/>
          <w:marTop w:val="200"/>
          <w:marBottom w:val="0"/>
          <w:divBdr>
            <w:top w:val="none" w:sz="0" w:space="0" w:color="auto"/>
            <w:left w:val="none" w:sz="0" w:space="0" w:color="auto"/>
            <w:bottom w:val="none" w:sz="0" w:space="0" w:color="auto"/>
            <w:right w:val="none" w:sz="0" w:space="0" w:color="auto"/>
          </w:divBdr>
        </w:div>
        <w:div w:id="618803531">
          <w:marLeft w:val="360"/>
          <w:marRight w:val="0"/>
          <w:marTop w:val="200"/>
          <w:marBottom w:val="0"/>
          <w:divBdr>
            <w:top w:val="none" w:sz="0" w:space="0" w:color="auto"/>
            <w:left w:val="none" w:sz="0" w:space="0" w:color="auto"/>
            <w:bottom w:val="none" w:sz="0" w:space="0" w:color="auto"/>
            <w:right w:val="none" w:sz="0" w:space="0" w:color="auto"/>
          </w:divBdr>
        </w:div>
        <w:div w:id="999039165">
          <w:marLeft w:val="360"/>
          <w:marRight w:val="0"/>
          <w:marTop w:val="200"/>
          <w:marBottom w:val="0"/>
          <w:divBdr>
            <w:top w:val="none" w:sz="0" w:space="0" w:color="auto"/>
            <w:left w:val="none" w:sz="0" w:space="0" w:color="auto"/>
            <w:bottom w:val="none" w:sz="0" w:space="0" w:color="auto"/>
            <w:right w:val="none" w:sz="0" w:space="0" w:color="auto"/>
          </w:divBdr>
        </w:div>
        <w:div w:id="1036125190">
          <w:marLeft w:val="360"/>
          <w:marRight w:val="0"/>
          <w:marTop w:val="200"/>
          <w:marBottom w:val="0"/>
          <w:divBdr>
            <w:top w:val="none" w:sz="0" w:space="0" w:color="auto"/>
            <w:left w:val="none" w:sz="0" w:space="0" w:color="auto"/>
            <w:bottom w:val="none" w:sz="0" w:space="0" w:color="auto"/>
            <w:right w:val="none" w:sz="0" w:space="0" w:color="auto"/>
          </w:divBdr>
        </w:div>
      </w:divsChild>
    </w:div>
    <w:div w:id="1014262877">
      <w:bodyDiv w:val="1"/>
      <w:marLeft w:val="0"/>
      <w:marRight w:val="0"/>
      <w:marTop w:val="0"/>
      <w:marBottom w:val="0"/>
      <w:divBdr>
        <w:top w:val="none" w:sz="0" w:space="0" w:color="auto"/>
        <w:left w:val="none" w:sz="0" w:space="0" w:color="auto"/>
        <w:bottom w:val="none" w:sz="0" w:space="0" w:color="auto"/>
        <w:right w:val="none" w:sz="0" w:space="0" w:color="auto"/>
      </w:divBdr>
    </w:div>
    <w:div w:id="1021318610">
      <w:bodyDiv w:val="1"/>
      <w:marLeft w:val="0"/>
      <w:marRight w:val="0"/>
      <w:marTop w:val="0"/>
      <w:marBottom w:val="0"/>
      <w:divBdr>
        <w:top w:val="none" w:sz="0" w:space="0" w:color="auto"/>
        <w:left w:val="none" w:sz="0" w:space="0" w:color="auto"/>
        <w:bottom w:val="none" w:sz="0" w:space="0" w:color="auto"/>
        <w:right w:val="none" w:sz="0" w:space="0" w:color="auto"/>
      </w:divBdr>
    </w:div>
    <w:div w:id="1031228200">
      <w:bodyDiv w:val="1"/>
      <w:marLeft w:val="0"/>
      <w:marRight w:val="0"/>
      <w:marTop w:val="0"/>
      <w:marBottom w:val="0"/>
      <w:divBdr>
        <w:top w:val="none" w:sz="0" w:space="0" w:color="auto"/>
        <w:left w:val="none" w:sz="0" w:space="0" w:color="auto"/>
        <w:bottom w:val="none" w:sz="0" w:space="0" w:color="auto"/>
        <w:right w:val="none" w:sz="0" w:space="0" w:color="auto"/>
      </w:divBdr>
    </w:div>
    <w:div w:id="1034187320">
      <w:bodyDiv w:val="1"/>
      <w:marLeft w:val="0"/>
      <w:marRight w:val="0"/>
      <w:marTop w:val="0"/>
      <w:marBottom w:val="0"/>
      <w:divBdr>
        <w:top w:val="none" w:sz="0" w:space="0" w:color="auto"/>
        <w:left w:val="none" w:sz="0" w:space="0" w:color="auto"/>
        <w:bottom w:val="none" w:sz="0" w:space="0" w:color="auto"/>
        <w:right w:val="none" w:sz="0" w:space="0" w:color="auto"/>
      </w:divBdr>
      <w:divsChild>
        <w:div w:id="967205039">
          <w:marLeft w:val="547"/>
          <w:marRight w:val="0"/>
          <w:marTop w:val="154"/>
          <w:marBottom w:val="0"/>
          <w:divBdr>
            <w:top w:val="none" w:sz="0" w:space="0" w:color="auto"/>
            <w:left w:val="none" w:sz="0" w:space="0" w:color="auto"/>
            <w:bottom w:val="none" w:sz="0" w:space="0" w:color="auto"/>
            <w:right w:val="none" w:sz="0" w:space="0" w:color="auto"/>
          </w:divBdr>
        </w:div>
      </w:divsChild>
    </w:div>
    <w:div w:id="1049576482">
      <w:bodyDiv w:val="1"/>
      <w:marLeft w:val="0"/>
      <w:marRight w:val="0"/>
      <w:marTop w:val="0"/>
      <w:marBottom w:val="0"/>
      <w:divBdr>
        <w:top w:val="none" w:sz="0" w:space="0" w:color="auto"/>
        <w:left w:val="none" w:sz="0" w:space="0" w:color="auto"/>
        <w:bottom w:val="none" w:sz="0" w:space="0" w:color="auto"/>
        <w:right w:val="none" w:sz="0" w:space="0" w:color="auto"/>
      </w:divBdr>
      <w:divsChild>
        <w:div w:id="550404">
          <w:marLeft w:val="547"/>
          <w:marRight w:val="0"/>
          <w:marTop w:val="120"/>
          <w:marBottom w:val="0"/>
          <w:divBdr>
            <w:top w:val="none" w:sz="0" w:space="0" w:color="auto"/>
            <w:left w:val="none" w:sz="0" w:space="0" w:color="auto"/>
            <w:bottom w:val="none" w:sz="0" w:space="0" w:color="auto"/>
            <w:right w:val="none" w:sz="0" w:space="0" w:color="auto"/>
          </w:divBdr>
        </w:div>
        <w:div w:id="176429236">
          <w:marLeft w:val="547"/>
          <w:marRight w:val="0"/>
          <w:marTop w:val="120"/>
          <w:marBottom w:val="0"/>
          <w:divBdr>
            <w:top w:val="none" w:sz="0" w:space="0" w:color="auto"/>
            <w:left w:val="none" w:sz="0" w:space="0" w:color="auto"/>
            <w:bottom w:val="none" w:sz="0" w:space="0" w:color="auto"/>
            <w:right w:val="none" w:sz="0" w:space="0" w:color="auto"/>
          </w:divBdr>
        </w:div>
        <w:div w:id="653218413">
          <w:marLeft w:val="547"/>
          <w:marRight w:val="0"/>
          <w:marTop w:val="120"/>
          <w:marBottom w:val="0"/>
          <w:divBdr>
            <w:top w:val="none" w:sz="0" w:space="0" w:color="auto"/>
            <w:left w:val="none" w:sz="0" w:space="0" w:color="auto"/>
            <w:bottom w:val="none" w:sz="0" w:space="0" w:color="auto"/>
            <w:right w:val="none" w:sz="0" w:space="0" w:color="auto"/>
          </w:divBdr>
        </w:div>
      </w:divsChild>
    </w:div>
    <w:div w:id="1064719103">
      <w:bodyDiv w:val="1"/>
      <w:marLeft w:val="0"/>
      <w:marRight w:val="0"/>
      <w:marTop w:val="0"/>
      <w:marBottom w:val="0"/>
      <w:divBdr>
        <w:top w:val="none" w:sz="0" w:space="0" w:color="auto"/>
        <w:left w:val="none" w:sz="0" w:space="0" w:color="auto"/>
        <w:bottom w:val="none" w:sz="0" w:space="0" w:color="auto"/>
        <w:right w:val="none" w:sz="0" w:space="0" w:color="auto"/>
      </w:divBdr>
      <w:divsChild>
        <w:div w:id="1192961405">
          <w:marLeft w:val="547"/>
          <w:marRight w:val="0"/>
          <w:marTop w:val="154"/>
          <w:marBottom w:val="0"/>
          <w:divBdr>
            <w:top w:val="none" w:sz="0" w:space="0" w:color="auto"/>
            <w:left w:val="none" w:sz="0" w:space="0" w:color="auto"/>
            <w:bottom w:val="none" w:sz="0" w:space="0" w:color="auto"/>
            <w:right w:val="none" w:sz="0" w:space="0" w:color="auto"/>
          </w:divBdr>
        </w:div>
      </w:divsChild>
    </w:div>
    <w:div w:id="1070031743">
      <w:bodyDiv w:val="1"/>
      <w:marLeft w:val="0"/>
      <w:marRight w:val="0"/>
      <w:marTop w:val="0"/>
      <w:marBottom w:val="0"/>
      <w:divBdr>
        <w:top w:val="none" w:sz="0" w:space="0" w:color="auto"/>
        <w:left w:val="none" w:sz="0" w:space="0" w:color="auto"/>
        <w:bottom w:val="none" w:sz="0" w:space="0" w:color="auto"/>
        <w:right w:val="none" w:sz="0" w:space="0" w:color="auto"/>
      </w:divBdr>
      <w:divsChild>
        <w:div w:id="176892018">
          <w:marLeft w:val="360"/>
          <w:marRight w:val="0"/>
          <w:marTop w:val="200"/>
          <w:marBottom w:val="0"/>
          <w:divBdr>
            <w:top w:val="none" w:sz="0" w:space="0" w:color="auto"/>
            <w:left w:val="none" w:sz="0" w:space="0" w:color="auto"/>
            <w:bottom w:val="none" w:sz="0" w:space="0" w:color="auto"/>
            <w:right w:val="none" w:sz="0" w:space="0" w:color="auto"/>
          </w:divBdr>
        </w:div>
        <w:div w:id="625770137">
          <w:marLeft w:val="360"/>
          <w:marRight w:val="0"/>
          <w:marTop w:val="200"/>
          <w:marBottom w:val="0"/>
          <w:divBdr>
            <w:top w:val="none" w:sz="0" w:space="0" w:color="auto"/>
            <w:left w:val="none" w:sz="0" w:space="0" w:color="auto"/>
            <w:bottom w:val="none" w:sz="0" w:space="0" w:color="auto"/>
            <w:right w:val="none" w:sz="0" w:space="0" w:color="auto"/>
          </w:divBdr>
        </w:div>
        <w:div w:id="1518277982">
          <w:marLeft w:val="360"/>
          <w:marRight w:val="0"/>
          <w:marTop w:val="200"/>
          <w:marBottom w:val="0"/>
          <w:divBdr>
            <w:top w:val="none" w:sz="0" w:space="0" w:color="auto"/>
            <w:left w:val="none" w:sz="0" w:space="0" w:color="auto"/>
            <w:bottom w:val="none" w:sz="0" w:space="0" w:color="auto"/>
            <w:right w:val="none" w:sz="0" w:space="0" w:color="auto"/>
          </w:divBdr>
        </w:div>
        <w:div w:id="1551259473">
          <w:marLeft w:val="360"/>
          <w:marRight w:val="0"/>
          <w:marTop w:val="200"/>
          <w:marBottom w:val="0"/>
          <w:divBdr>
            <w:top w:val="none" w:sz="0" w:space="0" w:color="auto"/>
            <w:left w:val="none" w:sz="0" w:space="0" w:color="auto"/>
            <w:bottom w:val="none" w:sz="0" w:space="0" w:color="auto"/>
            <w:right w:val="none" w:sz="0" w:space="0" w:color="auto"/>
          </w:divBdr>
        </w:div>
        <w:div w:id="1610771076">
          <w:marLeft w:val="360"/>
          <w:marRight w:val="0"/>
          <w:marTop w:val="200"/>
          <w:marBottom w:val="0"/>
          <w:divBdr>
            <w:top w:val="none" w:sz="0" w:space="0" w:color="auto"/>
            <w:left w:val="none" w:sz="0" w:space="0" w:color="auto"/>
            <w:bottom w:val="none" w:sz="0" w:space="0" w:color="auto"/>
            <w:right w:val="none" w:sz="0" w:space="0" w:color="auto"/>
          </w:divBdr>
        </w:div>
        <w:div w:id="1812558148">
          <w:marLeft w:val="360"/>
          <w:marRight w:val="0"/>
          <w:marTop w:val="200"/>
          <w:marBottom w:val="0"/>
          <w:divBdr>
            <w:top w:val="none" w:sz="0" w:space="0" w:color="auto"/>
            <w:left w:val="none" w:sz="0" w:space="0" w:color="auto"/>
            <w:bottom w:val="none" w:sz="0" w:space="0" w:color="auto"/>
            <w:right w:val="none" w:sz="0" w:space="0" w:color="auto"/>
          </w:divBdr>
        </w:div>
      </w:divsChild>
    </w:div>
    <w:div w:id="1090202710">
      <w:bodyDiv w:val="1"/>
      <w:marLeft w:val="0"/>
      <w:marRight w:val="0"/>
      <w:marTop w:val="0"/>
      <w:marBottom w:val="0"/>
      <w:divBdr>
        <w:top w:val="none" w:sz="0" w:space="0" w:color="auto"/>
        <w:left w:val="none" w:sz="0" w:space="0" w:color="auto"/>
        <w:bottom w:val="none" w:sz="0" w:space="0" w:color="auto"/>
        <w:right w:val="none" w:sz="0" w:space="0" w:color="auto"/>
      </w:divBdr>
    </w:div>
    <w:div w:id="1108045220">
      <w:bodyDiv w:val="1"/>
      <w:marLeft w:val="0"/>
      <w:marRight w:val="0"/>
      <w:marTop w:val="0"/>
      <w:marBottom w:val="0"/>
      <w:divBdr>
        <w:top w:val="none" w:sz="0" w:space="0" w:color="auto"/>
        <w:left w:val="none" w:sz="0" w:space="0" w:color="auto"/>
        <w:bottom w:val="none" w:sz="0" w:space="0" w:color="auto"/>
        <w:right w:val="none" w:sz="0" w:space="0" w:color="auto"/>
      </w:divBdr>
      <w:divsChild>
        <w:div w:id="1966887446">
          <w:marLeft w:val="360"/>
          <w:marRight w:val="0"/>
          <w:marTop w:val="200"/>
          <w:marBottom w:val="0"/>
          <w:divBdr>
            <w:top w:val="none" w:sz="0" w:space="0" w:color="auto"/>
            <w:left w:val="none" w:sz="0" w:space="0" w:color="auto"/>
            <w:bottom w:val="none" w:sz="0" w:space="0" w:color="auto"/>
            <w:right w:val="none" w:sz="0" w:space="0" w:color="auto"/>
          </w:divBdr>
        </w:div>
      </w:divsChild>
    </w:div>
    <w:div w:id="1113279948">
      <w:bodyDiv w:val="1"/>
      <w:marLeft w:val="0"/>
      <w:marRight w:val="0"/>
      <w:marTop w:val="0"/>
      <w:marBottom w:val="0"/>
      <w:divBdr>
        <w:top w:val="none" w:sz="0" w:space="0" w:color="auto"/>
        <w:left w:val="none" w:sz="0" w:space="0" w:color="auto"/>
        <w:bottom w:val="none" w:sz="0" w:space="0" w:color="auto"/>
        <w:right w:val="none" w:sz="0" w:space="0" w:color="auto"/>
      </w:divBdr>
    </w:div>
    <w:div w:id="111517440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5">
          <w:marLeft w:val="360"/>
          <w:marRight w:val="0"/>
          <w:marTop w:val="200"/>
          <w:marBottom w:val="0"/>
          <w:divBdr>
            <w:top w:val="none" w:sz="0" w:space="0" w:color="auto"/>
            <w:left w:val="none" w:sz="0" w:space="0" w:color="auto"/>
            <w:bottom w:val="none" w:sz="0" w:space="0" w:color="auto"/>
            <w:right w:val="none" w:sz="0" w:space="0" w:color="auto"/>
          </w:divBdr>
        </w:div>
        <w:div w:id="1244604267">
          <w:marLeft w:val="360"/>
          <w:marRight w:val="0"/>
          <w:marTop w:val="200"/>
          <w:marBottom w:val="0"/>
          <w:divBdr>
            <w:top w:val="none" w:sz="0" w:space="0" w:color="auto"/>
            <w:left w:val="none" w:sz="0" w:space="0" w:color="auto"/>
            <w:bottom w:val="none" w:sz="0" w:space="0" w:color="auto"/>
            <w:right w:val="none" w:sz="0" w:space="0" w:color="auto"/>
          </w:divBdr>
        </w:div>
        <w:div w:id="1959794947">
          <w:marLeft w:val="360"/>
          <w:marRight w:val="0"/>
          <w:marTop w:val="200"/>
          <w:marBottom w:val="0"/>
          <w:divBdr>
            <w:top w:val="none" w:sz="0" w:space="0" w:color="auto"/>
            <w:left w:val="none" w:sz="0" w:space="0" w:color="auto"/>
            <w:bottom w:val="none" w:sz="0" w:space="0" w:color="auto"/>
            <w:right w:val="none" w:sz="0" w:space="0" w:color="auto"/>
          </w:divBdr>
        </w:div>
      </w:divsChild>
    </w:div>
    <w:div w:id="1145195538">
      <w:bodyDiv w:val="1"/>
      <w:marLeft w:val="0"/>
      <w:marRight w:val="0"/>
      <w:marTop w:val="0"/>
      <w:marBottom w:val="0"/>
      <w:divBdr>
        <w:top w:val="none" w:sz="0" w:space="0" w:color="auto"/>
        <w:left w:val="none" w:sz="0" w:space="0" w:color="auto"/>
        <w:bottom w:val="none" w:sz="0" w:space="0" w:color="auto"/>
        <w:right w:val="none" w:sz="0" w:space="0" w:color="auto"/>
      </w:divBdr>
      <w:divsChild>
        <w:div w:id="98139170">
          <w:marLeft w:val="0"/>
          <w:marRight w:val="0"/>
          <w:marTop w:val="0"/>
          <w:marBottom w:val="0"/>
          <w:divBdr>
            <w:top w:val="none" w:sz="0" w:space="0" w:color="auto"/>
            <w:left w:val="none" w:sz="0" w:space="0" w:color="auto"/>
            <w:bottom w:val="none" w:sz="0" w:space="0" w:color="auto"/>
            <w:right w:val="none" w:sz="0" w:space="0" w:color="auto"/>
          </w:divBdr>
        </w:div>
        <w:div w:id="642660626">
          <w:marLeft w:val="0"/>
          <w:marRight w:val="0"/>
          <w:marTop w:val="0"/>
          <w:marBottom w:val="0"/>
          <w:divBdr>
            <w:top w:val="none" w:sz="0" w:space="0" w:color="auto"/>
            <w:left w:val="none" w:sz="0" w:space="0" w:color="auto"/>
            <w:bottom w:val="none" w:sz="0" w:space="0" w:color="auto"/>
            <w:right w:val="none" w:sz="0" w:space="0" w:color="auto"/>
          </w:divBdr>
        </w:div>
        <w:div w:id="1292321724">
          <w:marLeft w:val="0"/>
          <w:marRight w:val="0"/>
          <w:marTop w:val="0"/>
          <w:marBottom w:val="0"/>
          <w:divBdr>
            <w:top w:val="none" w:sz="0" w:space="0" w:color="auto"/>
            <w:left w:val="none" w:sz="0" w:space="0" w:color="auto"/>
            <w:bottom w:val="none" w:sz="0" w:space="0" w:color="auto"/>
            <w:right w:val="none" w:sz="0" w:space="0" w:color="auto"/>
          </w:divBdr>
        </w:div>
      </w:divsChild>
    </w:div>
    <w:div w:id="1149327150">
      <w:bodyDiv w:val="1"/>
      <w:marLeft w:val="0"/>
      <w:marRight w:val="0"/>
      <w:marTop w:val="0"/>
      <w:marBottom w:val="0"/>
      <w:divBdr>
        <w:top w:val="none" w:sz="0" w:space="0" w:color="auto"/>
        <w:left w:val="none" w:sz="0" w:space="0" w:color="auto"/>
        <w:bottom w:val="none" w:sz="0" w:space="0" w:color="auto"/>
        <w:right w:val="none" w:sz="0" w:space="0" w:color="auto"/>
      </w:divBdr>
    </w:div>
    <w:div w:id="1156799944">
      <w:bodyDiv w:val="1"/>
      <w:marLeft w:val="0"/>
      <w:marRight w:val="0"/>
      <w:marTop w:val="0"/>
      <w:marBottom w:val="0"/>
      <w:divBdr>
        <w:top w:val="none" w:sz="0" w:space="0" w:color="auto"/>
        <w:left w:val="none" w:sz="0" w:space="0" w:color="auto"/>
        <w:bottom w:val="none" w:sz="0" w:space="0" w:color="auto"/>
        <w:right w:val="none" w:sz="0" w:space="0" w:color="auto"/>
      </w:divBdr>
      <w:divsChild>
        <w:div w:id="126242699">
          <w:marLeft w:val="360"/>
          <w:marRight w:val="0"/>
          <w:marTop w:val="200"/>
          <w:marBottom w:val="0"/>
          <w:divBdr>
            <w:top w:val="none" w:sz="0" w:space="0" w:color="auto"/>
            <w:left w:val="none" w:sz="0" w:space="0" w:color="auto"/>
            <w:bottom w:val="none" w:sz="0" w:space="0" w:color="auto"/>
            <w:right w:val="none" w:sz="0" w:space="0" w:color="auto"/>
          </w:divBdr>
        </w:div>
        <w:div w:id="276910354">
          <w:marLeft w:val="360"/>
          <w:marRight w:val="0"/>
          <w:marTop w:val="200"/>
          <w:marBottom w:val="0"/>
          <w:divBdr>
            <w:top w:val="none" w:sz="0" w:space="0" w:color="auto"/>
            <w:left w:val="none" w:sz="0" w:space="0" w:color="auto"/>
            <w:bottom w:val="none" w:sz="0" w:space="0" w:color="auto"/>
            <w:right w:val="none" w:sz="0" w:space="0" w:color="auto"/>
          </w:divBdr>
        </w:div>
        <w:div w:id="1027950114">
          <w:marLeft w:val="360"/>
          <w:marRight w:val="0"/>
          <w:marTop w:val="200"/>
          <w:marBottom w:val="0"/>
          <w:divBdr>
            <w:top w:val="none" w:sz="0" w:space="0" w:color="auto"/>
            <w:left w:val="none" w:sz="0" w:space="0" w:color="auto"/>
            <w:bottom w:val="none" w:sz="0" w:space="0" w:color="auto"/>
            <w:right w:val="none" w:sz="0" w:space="0" w:color="auto"/>
          </w:divBdr>
        </w:div>
      </w:divsChild>
    </w:div>
    <w:div w:id="1175345946">
      <w:bodyDiv w:val="1"/>
      <w:marLeft w:val="0"/>
      <w:marRight w:val="0"/>
      <w:marTop w:val="0"/>
      <w:marBottom w:val="0"/>
      <w:divBdr>
        <w:top w:val="none" w:sz="0" w:space="0" w:color="auto"/>
        <w:left w:val="none" w:sz="0" w:space="0" w:color="auto"/>
        <w:bottom w:val="none" w:sz="0" w:space="0" w:color="auto"/>
        <w:right w:val="none" w:sz="0" w:space="0" w:color="auto"/>
      </w:divBdr>
      <w:divsChild>
        <w:div w:id="55857793">
          <w:marLeft w:val="360"/>
          <w:marRight w:val="0"/>
          <w:marTop w:val="200"/>
          <w:marBottom w:val="0"/>
          <w:divBdr>
            <w:top w:val="none" w:sz="0" w:space="0" w:color="auto"/>
            <w:left w:val="none" w:sz="0" w:space="0" w:color="auto"/>
            <w:bottom w:val="none" w:sz="0" w:space="0" w:color="auto"/>
            <w:right w:val="none" w:sz="0" w:space="0" w:color="auto"/>
          </w:divBdr>
        </w:div>
        <w:div w:id="796683568">
          <w:marLeft w:val="360"/>
          <w:marRight w:val="0"/>
          <w:marTop w:val="200"/>
          <w:marBottom w:val="0"/>
          <w:divBdr>
            <w:top w:val="none" w:sz="0" w:space="0" w:color="auto"/>
            <w:left w:val="none" w:sz="0" w:space="0" w:color="auto"/>
            <w:bottom w:val="none" w:sz="0" w:space="0" w:color="auto"/>
            <w:right w:val="none" w:sz="0" w:space="0" w:color="auto"/>
          </w:divBdr>
        </w:div>
        <w:div w:id="1204293568">
          <w:marLeft w:val="360"/>
          <w:marRight w:val="0"/>
          <w:marTop w:val="200"/>
          <w:marBottom w:val="0"/>
          <w:divBdr>
            <w:top w:val="none" w:sz="0" w:space="0" w:color="auto"/>
            <w:left w:val="none" w:sz="0" w:space="0" w:color="auto"/>
            <w:bottom w:val="none" w:sz="0" w:space="0" w:color="auto"/>
            <w:right w:val="none" w:sz="0" w:space="0" w:color="auto"/>
          </w:divBdr>
        </w:div>
      </w:divsChild>
    </w:div>
    <w:div w:id="1187212179">
      <w:bodyDiv w:val="1"/>
      <w:marLeft w:val="0"/>
      <w:marRight w:val="0"/>
      <w:marTop w:val="0"/>
      <w:marBottom w:val="0"/>
      <w:divBdr>
        <w:top w:val="none" w:sz="0" w:space="0" w:color="auto"/>
        <w:left w:val="none" w:sz="0" w:space="0" w:color="auto"/>
        <w:bottom w:val="none" w:sz="0" w:space="0" w:color="auto"/>
        <w:right w:val="none" w:sz="0" w:space="0" w:color="auto"/>
      </w:divBdr>
      <w:divsChild>
        <w:div w:id="941835340">
          <w:marLeft w:val="360"/>
          <w:marRight w:val="0"/>
          <w:marTop w:val="200"/>
          <w:marBottom w:val="0"/>
          <w:divBdr>
            <w:top w:val="none" w:sz="0" w:space="0" w:color="auto"/>
            <w:left w:val="none" w:sz="0" w:space="0" w:color="auto"/>
            <w:bottom w:val="none" w:sz="0" w:space="0" w:color="auto"/>
            <w:right w:val="none" w:sz="0" w:space="0" w:color="auto"/>
          </w:divBdr>
        </w:div>
      </w:divsChild>
    </w:div>
    <w:div w:id="1188526204">
      <w:bodyDiv w:val="1"/>
      <w:marLeft w:val="0"/>
      <w:marRight w:val="0"/>
      <w:marTop w:val="0"/>
      <w:marBottom w:val="0"/>
      <w:divBdr>
        <w:top w:val="none" w:sz="0" w:space="0" w:color="auto"/>
        <w:left w:val="none" w:sz="0" w:space="0" w:color="auto"/>
        <w:bottom w:val="none" w:sz="0" w:space="0" w:color="auto"/>
        <w:right w:val="none" w:sz="0" w:space="0" w:color="auto"/>
      </w:divBdr>
      <w:divsChild>
        <w:div w:id="292291970">
          <w:marLeft w:val="360"/>
          <w:marRight w:val="0"/>
          <w:marTop w:val="200"/>
          <w:marBottom w:val="0"/>
          <w:divBdr>
            <w:top w:val="none" w:sz="0" w:space="0" w:color="auto"/>
            <w:left w:val="none" w:sz="0" w:space="0" w:color="auto"/>
            <w:bottom w:val="none" w:sz="0" w:space="0" w:color="auto"/>
            <w:right w:val="none" w:sz="0" w:space="0" w:color="auto"/>
          </w:divBdr>
        </w:div>
        <w:div w:id="378016649">
          <w:marLeft w:val="360"/>
          <w:marRight w:val="0"/>
          <w:marTop w:val="200"/>
          <w:marBottom w:val="0"/>
          <w:divBdr>
            <w:top w:val="none" w:sz="0" w:space="0" w:color="auto"/>
            <w:left w:val="none" w:sz="0" w:space="0" w:color="auto"/>
            <w:bottom w:val="none" w:sz="0" w:space="0" w:color="auto"/>
            <w:right w:val="none" w:sz="0" w:space="0" w:color="auto"/>
          </w:divBdr>
        </w:div>
        <w:div w:id="1068580284">
          <w:marLeft w:val="360"/>
          <w:marRight w:val="0"/>
          <w:marTop w:val="200"/>
          <w:marBottom w:val="0"/>
          <w:divBdr>
            <w:top w:val="none" w:sz="0" w:space="0" w:color="auto"/>
            <w:left w:val="none" w:sz="0" w:space="0" w:color="auto"/>
            <w:bottom w:val="none" w:sz="0" w:space="0" w:color="auto"/>
            <w:right w:val="none" w:sz="0" w:space="0" w:color="auto"/>
          </w:divBdr>
        </w:div>
        <w:div w:id="1937976288">
          <w:marLeft w:val="360"/>
          <w:marRight w:val="0"/>
          <w:marTop w:val="200"/>
          <w:marBottom w:val="0"/>
          <w:divBdr>
            <w:top w:val="none" w:sz="0" w:space="0" w:color="auto"/>
            <w:left w:val="none" w:sz="0" w:space="0" w:color="auto"/>
            <w:bottom w:val="none" w:sz="0" w:space="0" w:color="auto"/>
            <w:right w:val="none" w:sz="0" w:space="0" w:color="auto"/>
          </w:divBdr>
        </w:div>
        <w:div w:id="2005468191">
          <w:marLeft w:val="360"/>
          <w:marRight w:val="0"/>
          <w:marTop w:val="200"/>
          <w:marBottom w:val="0"/>
          <w:divBdr>
            <w:top w:val="none" w:sz="0" w:space="0" w:color="auto"/>
            <w:left w:val="none" w:sz="0" w:space="0" w:color="auto"/>
            <w:bottom w:val="none" w:sz="0" w:space="0" w:color="auto"/>
            <w:right w:val="none" w:sz="0" w:space="0" w:color="auto"/>
          </w:divBdr>
        </w:div>
      </w:divsChild>
    </w:div>
    <w:div w:id="1228344828">
      <w:bodyDiv w:val="1"/>
      <w:marLeft w:val="0"/>
      <w:marRight w:val="0"/>
      <w:marTop w:val="0"/>
      <w:marBottom w:val="0"/>
      <w:divBdr>
        <w:top w:val="none" w:sz="0" w:space="0" w:color="auto"/>
        <w:left w:val="none" w:sz="0" w:space="0" w:color="auto"/>
        <w:bottom w:val="none" w:sz="0" w:space="0" w:color="auto"/>
        <w:right w:val="none" w:sz="0" w:space="0" w:color="auto"/>
      </w:divBdr>
    </w:div>
    <w:div w:id="1243369989">
      <w:bodyDiv w:val="1"/>
      <w:marLeft w:val="0"/>
      <w:marRight w:val="0"/>
      <w:marTop w:val="0"/>
      <w:marBottom w:val="0"/>
      <w:divBdr>
        <w:top w:val="none" w:sz="0" w:space="0" w:color="auto"/>
        <w:left w:val="none" w:sz="0" w:space="0" w:color="auto"/>
        <w:bottom w:val="none" w:sz="0" w:space="0" w:color="auto"/>
        <w:right w:val="none" w:sz="0" w:space="0" w:color="auto"/>
      </w:divBdr>
      <w:divsChild>
        <w:div w:id="137460462">
          <w:marLeft w:val="547"/>
          <w:marRight w:val="0"/>
          <w:marTop w:val="154"/>
          <w:marBottom w:val="0"/>
          <w:divBdr>
            <w:top w:val="none" w:sz="0" w:space="0" w:color="auto"/>
            <w:left w:val="none" w:sz="0" w:space="0" w:color="auto"/>
            <w:bottom w:val="none" w:sz="0" w:space="0" w:color="auto"/>
            <w:right w:val="none" w:sz="0" w:space="0" w:color="auto"/>
          </w:divBdr>
        </w:div>
        <w:div w:id="468983165">
          <w:marLeft w:val="547"/>
          <w:marRight w:val="0"/>
          <w:marTop w:val="154"/>
          <w:marBottom w:val="0"/>
          <w:divBdr>
            <w:top w:val="none" w:sz="0" w:space="0" w:color="auto"/>
            <w:left w:val="none" w:sz="0" w:space="0" w:color="auto"/>
            <w:bottom w:val="none" w:sz="0" w:space="0" w:color="auto"/>
            <w:right w:val="none" w:sz="0" w:space="0" w:color="auto"/>
          </w:divBdr>
        </w:div>
      </w:divsChild>
    </w:div>
    <w:div w:id="1266842816">
      <w:bodyDiv w:val="1"/>
      <w:marLeft w:val="0"/>
      <w:marRight w:val="0"/>
      <w:marTop w:val="0"/>
      <w:marBottom w:val="0"/>
      <w:divBdr>
        <w:top w:val="none" w:sz="0" w:space="0" w:color="auto"/>
        <w:left w:val="none" w:sz="0" w:space="0" w:color="auto"/>
        <w:bottom w:val="none" w:sz="0" w:space="0" w:color="auto"/>
        <w:right w:val="none" w:sz="0" w:space="0" w:color="auto"/>
      </w:divBdr>
      <w:divsChild>
        <w:div w:id="304160478">
          <w:marLeft w:val="0"/>
          <w:marRight w:val="0"/>
          <w:marTop w:val="0"/>
          <w:marBottom w:val="0"/>
          <w:divBdr>
            <w:top w:val="none" w:sz="0" w:space="0" w:color="auto"/>
            <w:left w:val="none" w:sz="0" w:space="0" w:color="auto"/>
            <w:bottom w:val="none" w:sz="0" w:space="0" w:color="auto"/>
            <w:right w:val="none" w:sz="0" w:space="0" w:color="auto"/>
          </w:divBdr>
        </w:div>
        <w:div w:id="314072508">
          <w:marLeft w:val="0"/>
          <w:marRight w:val="0"/>
          <w:marTop w:val="0"/>
          <w:marBottom w:val="0"/>
          <w:divBdr>
            <w:top w:val="none" w:sz="0" w:space="0" w:color="auto"/>
            <w:left w:val="none" w:sz="0" w:space="0" w:color="auto"/>
            <w:bottom w:val="none" w:sz="0" w:space="0" w:color="auto"/>
            <w:right w:val="none" w:sz="0" w:space="0" w:color="auto"/>
          </w:divBdr>
        </w:div>
        <w:div w:id="548343294">
          <w:marLeft w:val="0"/>
          <w:marRight w:val="0"/>
          <w:marTop w:val="0"/>
          <w:marBottom w:val="0"/>
          <w:divBdr>
            <w:top w:val="none" w:sz="0" w:space="0" w:color="auto"/>
            <w:left w:val="none" w:sz="0" w:space="0" w:color="auto"/>
            <w:bottom w:val="none" w:sz="0" w:space="0" w:color="auto"/>
            <w:right w:val="none" w:sz="0" w:space="0" w:color="auto"/>
          </w:divBdr>
        </w:div>
        <w:div w:id="799614531">
          <w:marLeft w:val="0"/>
          <w:marRight w:val="0"/>
          <w:marTop w:val="0"/>
          <w:marBottom w:val="0"/>
          <w:divBdr>
            <w:top w:val="none" w:sz="0" w:space="0" w:color="auto"/>
            <w:left w:val="none" w:sz="0" w:space="0" w:color="auto"/>
            <w:bottom w:val="none" w:sz="0" w:space="0" w:color="auto"/>
            <w:right w:val="none" w:sz="0" w:space="0" w:color="auto"/>
          </w:divBdr>
        </w:div>
        <w:div w:id="844173129">
          <w:marLeft w:val="0"/>
          <w:marRight w:val="0"/>
          <w:marTop w:val="0"/>
          <w:marBottom w:val="0"/>
          <w:divBdr>
            <w:top w:val="none" w:sz="0" w:space="0" w:color="auto"/>
            <w:left w:val="none" w:sz="0" w:space="0" w:color="auto"/>
            <w:bottom w:val="none" w:sz="0" w:space="0" w:color="auto"/>
            <w:right w:val="none" w:sz="0" w:space="0" w:color="auto"/>
          </w:divBdr>
        </w:div>
        <w:div w:id="920990996">
          <w:marLeft w:val="0"/>
          <w:marRight w:val="0"/>
          <w:marTop w:val="0"/>
          <w:marBottom w:val="0"/>
          <w:divBdr>
            <w:top w:val="none" w:sz="0" w:space="0" w:color="auto"/>
            <w:left w:val="none" w:sz="0" w:space="0" w:color="auto"/>
            <w:bottom w:val="none" w:sz="0" w:space="0" w:color="auto"/>
            <w:right w:val="none" w:sz="0" w:space="0" w:color="auto"/>
          </w:divBdr>
        </w:div>
        <w:div w:id="1053385860">
          <w:marLeft w:val="0"/>
          <w:marRight w:val="0"/>
          <w:marTop w:val="0"/>
          <w:marBottom w:val="0"/>
          <w:divBdr>
            <w:top w:val="none" w:sz="0" w:space="0" w:color="auto"/>
            <w:left w:val="none" w:sz="0" w:space="0" w:color="auto"/>
            <w:bottom w:val="none" w:sz="0" w:space="0" w:color="auto"/>
            <w:right w:val="none" w:sz="0" w:space="0" w:color="auto"/>
          </w:divBdr>
        </w:div>
        <w:div w:id="1168406193">
          <w:marLeft w:val="0"/>
          <w:marRight w:val="0"/>
          <w:marTop w:val="0"/>
          <w:marBottom w:val="0"/>
          <w:divBdr>
            <w:top w:val="none" w:sz="0" w:space="0" w:color="auto"/>
            <w:left w:val="none" w:sz="0" w:space="0" w:color="auto"/>
            <w:bottom w:val="none" w:sz="0" w:space="0" w:color="auto"/>
            <w:right w:val="none" w:sz="0" w:space="0" w:color="auto"/>
          </w:divBdr>
        </w:div>
        <w:div w:id="1277641461">
          <w:marLeft w:val="0"/>
          <w:marRight w:val="0"/>
          <w:marTop w:val="0"/>
          <w:marBottom w:val="0"/>
          <w:divBdr>
            <w:top w:val="none" w:sz="0" w:space="0" w:color="auto"/>
            <w:left w:val="none" w:sz="0" w:space="0" w:color="auto"/>
            <w:bottom w:val="none" w:sz="0" w:space="0" w:color="auto"/>
            <w:right w:val="none" w:sz="0" w:space="0" w:color="auto"/>
          </w:divBdr>
        </w:div>
        <w:div w:id="1280338367">
          <w:marLeft w:val="0"/>
          <w:marRight w:val="0"/>
          <w:marTop w:val="0"/>
          <w:marBottom w:val="0"/>
          <w:divBdr>
            <w:top w:val="none" w:sz="0" w:space="0" w:color="auto"/>
            <w:left w:val="none" w:sz="0" w:space="0" w:color="auto"/>
            <w:bottom w:val="none" w:sz="0" w:space="0" w:color="auto"/>
            <w:right w:val="none" w:sz="0" w:space="0" w:color="auto"/>
          </w:divBdr>
        </w:div>
        <w:div w:id="1314602143">
          <w:marLeft w:val="0"/>
          <w:marRight w:val="0"/>
          <w:marTop w:val="0"/>
          <w:marBottom w:val="0"/>
          <w:divBdr>
            <w:top w:val="none" w:sz="0" w:space="0" w:color="auto"/>
            <w:left w:val="none" w:sz="0" w:space="0" w:color="auto"/>
            <w:bottom w:val="none" w:sz="0" w:space="0" w:color="auto"/>
            <w:right w:val="none" w:sz="0" w:space="0" w:color="auto"/>
          </w:divBdr>
        </w:div>
        <w:div w:id="1321154829">
          <w:marLeft w:val="0"/>
          <w:marRight w:val="0"/>
          <w:marTop w:val="0"/>
          <w:marBottom w:val="0"/>
          <w:divBdr>
            <w:top w:val="none" w:sz="0" w:space="0" w:color="auto"/>
            <w:left w:val="none" w:sz="0" w:space="0" w:color="auto"/>
            <w:bottom w:val="none" w:sz="0" w:space="0" w:color="auto"/>
            <w:right w:val="none" w:sz="0" w:space="0" w:color="auto"/>
          </w:divBdr>
        </w:div>
        <w:div w:id="1351179912">
          <w:marLeft w:val="0"/>
          <w:marRight w:val="0"/>
          <w:marTop w:val="0"/>
          <w:marBottom w:val="0"/>
          <w:divBdr>
            <w:top w:val="none" w:sz="0" w:space="0" w:color="auto"/>
            <w:left w:val="none" w:sz="0" w:space="0" w:color="auto"/>
            <w:bottom w:val="none" w:sz="0" w:space="0" w:color="auto"/>
            <w:right w:val="none" w:sz="0" w:space="0" w:color="auto"/>
          </w:divBdr>
        </w:div>
        <w:div w:id="1442340969">
          <w:marLeft w:val="0"/>
          <w:marRight w:val="0"/>
          <w:marTop w:val="0"/>
          <w:marBottom w:val="0"/>
          <w:divBdr>
            <w:top w:val="none" w:sz="0" w:space="0" w:color="auto"/>
            <w:left w:val="none" w:sz="0" w:space="0" w:color="auto"/>
            <w:bottom w:val="none" w:sz="0" w:space="0" w:color="auto"/>
            <w:right w:val="none" w:sz="0" w:space="0" w:color="auto"/>
          </w:divBdr>
        </w:div>
        <w:div w:id="1760638488">
          <w:marLeft w:val="0"/>
          <w:marRight w:val="0"/>
          <w:marTop w:val="0"/>
          <w:marBottom w:val="0"/>
          <w:divBdr>
            <w:top w:val="none" w:sz="0" w:space="0" w:color="auto"/>
            <w:left w:val="none" w:sz="0" w:space="0" w:color="auto"/>
            <w:bottom w:val="none" w:sz="0" w:space="0" w:color="auto"/>
            <w:right w:val="none" w:sz="0" w:space="0" w:color="auto"/>
          </w:divBdr>
        </w:div>
        <w:div w:id="1775204638">
          <w:marLeft w:val="0"/>
          <w:marRight w:val="0"/>
          <w:marTop w:val="0"/>
          <w:marBottom w:val="0"/>
          <w:divBdr>
            <w:top w:val="none" w:sz="0" w:space="0" w:color="auto"/>
            <w:left w:val="none" w:sz="0" w:space="0" w:color="auto"/>
            <w:bottom w:val="none" w:sz="0" w:space="0" w:color="auto"/>
            <w:right w:val="none" w:sz="0" w:space="0" w:color="auto"/>
          </w:divBdr>
        </w:div>
        <w:div w:id="1869637637">
          <w:marLeft w:val="0"/>
          <w:marRight w:val="0"/>
          <w:marTop w:val="0"/>
          <w:marBottom w:val="0"/>
          <w:divBdr>
            <w:top w:val="none" w:sz="0" w:space="0" w:color="auto"/>
            <w:left w:val="none" w:sz="0" w:space="0" w:color="auto"/>
            <w:bottom w:val="none" w:sz="0" w:space="0" w:color="auto"/>
            <w:right w:val="none" w:sz="0" w:space="0" w:color="auto"/>
          </w:divBdr>
        </w:div>
        <w:div w:id="1877154797">
          <w:marLeft w:val="0"/>
          <w:marRight w:val="0"/>
          <w:marTop w:val="0"/>
          <w:marBottom w:val="0"/>
          <w:divBdr>
            <w:top w:val="none" w:sz="0" w:space="0" w:color="auto"/>
            <w:left w:val="none" w:sz="0" w:space="0" w:color="auto"/>
            <w:bottom w:val="none" w:sz="0" w:space="0" w:color="auto"/>
            <w:right w:val="none" w:sz="0" w:space="0" w:color="auto"/>
          </w:divBdr>
        </w:div>
        <w:div w:id="1900166841">
          <w:marLeft w:val="0"/>
          <w:marRight w:val="0"/>
          <w:marTop w:val="0"/>
          <w:marBottom w:val="0"/>
          <w:divBdr>
            <w:top w:val="none" w:sz="0" w:space="0" w:color="auto"/>
            <w:left w:val="none" w:sz="0" w:space="0" w:color="auto"/>
            <w:bottom w:val="none" w:sz="0" w:space="0" w:color="auto"/>
            <w:right w:val="none" w:sz="0" w:space="0" w:color="auto"/>
          </w:divBdr>
        </w:div>
        <w:div w:id="2091809503">
          <w:marLeft w:val="0"/>
          <w:marRight w:val="0"/>
          <w:marTop w:val="0"/>
          <w:marBottom w:val="0"/>
          <w:divBdr>
            <w:top w:val="none" w:sz="0" w:space="0" w:color="auto"/>
            <w:left w:val="none" w:sz="0" w:space="0" w:color="auto"/>
            <w:bottom w:val="none" w:sz="0" w:space="0" w:color="auto"/>
            <w:right w:val="none" w:sz="0" w:space="0" w:color="auto"/>
          </w:divBdr>
        </w:div>
      </w:divsChild>
    </w:div>
    <w:div w:id="1270117560">
      <w:bodyDiv w:val="1"/>
      <w:marLeft w:val="0"/>
      <w:marRight w:val="0"/>
      <w:marTop w:val="0"/>
      <w:marBottom w:val="0"/>
      <w:divBdr>
        <w:top w:val="none" w:sz="0" w:space="0" w:color="auto"/>
        <w:left w:val="none" w:sz="0" w:space="0" w:color="auto"/>
        <w:bottom w:val="none" w:sz="0" w:space="0" w:color="auto"/>
        <w:right w:val="none" w:sz="0" w:space="0" w:color="auto"/>
      </w:divBdr>
      <w:divsChild>
        <w:div w:id="376468884">
          <w:marLeft w:val="547"/>
          <w:marRight w:val="0"/>
          <w:marTop w:val="130"/>
          <w:marBottom w:val="0"/>
          <w:divBdr>
            <w:top w:val="none" w:sz="0" w:space="0" w:color="auto"/>
            <w:left w:val="none" w:sz="0" w:space="0" w:color="auto"/>
            <w:bottom w:val="none" w:sz="0" w:space="0" w:color="auto"/>
            <w:right w:val="none" w:sz="0" w:space="0" w:color="auto"/>
          </w:divBdr>
        </w:div>
        <w:div w:id="448281328">
          <w:marLeft w:val="547"/>
          <w:marRight w:val="0"/>
          <w:marTop w:val="130"/>
          <w:marBottom w:val="0"/>
          <w:divBdr>
            <w:top w:val="none" w:sz="0" w:space="0" w:color="auto"/>
            <w:left w:val="none" w:sz="0" w:space="0" w:color="auto"/>
            <w:bottom w:val="none" w:sz="0" w:space="0" w:color="auto"/>
            <w:right w:val="none" w:sz="0" w:space="0" w:color="auto"/>
          </w:divBdr>
        </w:div>
        <w:div w:id="1169247776">
          <w:marLeft w:val="547"/>
          <w:marRight w:val="0"/>
          <w:marTop w:val="130"/>
          <w:marBottom w:val="0"/>
          <w:divBdr>
            <w:top w:val="none" w:sz="0" w:space="0" w:color="auto"/>
            <w:left w:val="none" w:sz="0" w:space="0" w:color="auto"/>
            <w:bottom w:val="none" w:sz="0" w:space="0" w:color="auto"/>
            <w:right w:val="none" w:sz="0" w:space="0" w:color="auto"/>
          </w:divBdr>
        </w:div>
        <w:div w:id="1259563890">
          <w:marLeft w:val="547"/>
          <w:marRight w:val="0"/>
          <w:marTop w:val="130"/>
          <w:marBottom w:val="0"/>
          <w:divBdr>
            <w:top w:val="none" w:sz="0" w:space="0" w:color="auto"/>
            <w:left w:val="none" w:sz="0" w:space="0" w:color="auto"/>
            <w:bottom w:val="none" w:sz="0" w:space="0" w:color="auto"/>
            <w:right w:val="none" w:sz="0" w:space="0" w:color="auto"/>
          </w:divBdr>
        </w:div>
        <w:div w:id="1315329682">
          <w:marLeft w:val="547"/>
          <w:marRight w:val="0"/>
          <w:marTop w:val="130"/>
          <w:marBottom w:val="0"/>
          <w:divBdr>
            <w:top w:val="none" w:sz="0" w:space="0" w:color="auto"/>
            <w:left w:val="none" w:sz="0" w:space="0" w:color="auto"/>
            <w:bottom w:val="none" w:sz="0" w:space="0" w:color="auto"/>
            <w:right w:val="none" w:sz="0" w:space="0" w:color="auto"/>
          </w:divBdr>
        </w:div>
        <w:div w:id="1690326020">
          <w:marLeft w:val="547"/>
          <w:marRight w:val="0"/>
          <w:marTop w:val="130"/>
          <w:marBottom w:val="0"/>
          <w:divBdr>
            <w:top w:val="none" w:sz="0" w:space="0" w:color="auto"/>
            <w:left w:val="none" w:sz="0" w:space="0" w:color="auto"/>
            <w:bottom w:val="none" w:sz="0" w:space="0" w:color="auto"/>
            <w:right w:val="none" w:sz="0" w:space="0" w:color="auto"/>
          </w:divBdr>
        </w:div>
        <w:div w:id="1763139953">
          <w:marLeft w:val="547"/>
          <w:marRight w:val="0"/>
          <w:marTop w:val="130"/>
          <w:marBottom w:val="0"/>
          <w:divBdr>
            <w:top w:val="none" w:sz="0" w:space="0" w:color="auto"/>
            <w:left w:val="none" w:sz="0" w:space="0" w:color="auto"/>
            <w:bottom w:val="none" w:sz="0" w:space="0" w:color="auto"/>
            <w:right w:val="none" w:sz="0" w:space="0" w:color="auto"/>
          </w:divBdr>
        </w:div>
        <w:div w:id="2060352011">
          <w:marLeft w:val="547"/>
          <w:marRight w:val="0"/>
          <w:marTop w:val="130"/>
          <w:marBottom w:val="0"/>
          <w:divBdr>
            <w:top w:val="none" w:sz="0" w:space="0" w:color="auto"/>
            <w:left w:val="none" w:sz="0" w:space="0" w:color="auto"/>
            <w:bottom w:val="none" w:sz="0" w:space="0" w:color="auto"/>
            <w:right w:val="none" w:sz="0" w:space="0" w:color="auto"/>
          </w:divBdr>
        </w:div>
      </w:divsChild>
    </w:div>
    <w:div w:id="1284144886">
      <w:bodyDiv w:val="1"/>
      <w:marLeft w:val="0"/>
      <w:marRight w:val="0"/>
      <w:marTop w:val="0"/>
      <w:marBottom w:val="0"/>
      <w:divBdr>
        <w:top w:val="none" w:sz="0" w:space="0" w:color="auto"/>
        <w:left w:val="none" w:sz="0" w:space="0" w:color="auto"/>
        <w:bottom w:val="none" w:sz="0" w:space="0" w:color="auto"/>
        <w:right w:val="none" w:sz="0" w:space="0" w:color="auto"/>
      </w:divBdr>
      <w:divsChild>
        <w:div w:id="118495706">
          <w:marLeft w:val="0"/>
          <w:marRight w:val="0"/>
          <w:marTop w:val="0"/>
          <w:marBottom w:val="0"/>
          <w:divBdr>
            <w:top w:val="none" w:sz="0" w:space="0" w:color="auto"/>
            <w:left w:val="none" w:sz="0" w:space="0" w:color="auto"/>
            <w:bottom w:val="none" w:sz="0" w:space="0" w:color="auto"/>
            <w:right w:val="none" w:sz="0" w:space="0" w:color="auto"/>
          </w:divBdr>
        </w:div>
        <w:div w:id="672729332">
          <w:marLeft w:val="0"/>
          <w:marRight w:val="0"/>
          <w:marTop w:val="0"/>
          <w:marBottom w:val="0"/>
          <w:divBdr>
            <w:top w:val="none" w:sz="0" w:space="0" w:color="auto"/>
            <w:left w:val="none" w:sz="0" w:space="0" w:color="auto"/>
            <w:bottom w:val="none" w:sz="0" w:space="0" w:color="auto"/>
            <w:right w:val="none" w:sz="0" w:space="0" w:color="auto"/>
          </w:divBdr>
        </w:div>
        <w:div w:id="1129545709">
          <w:marLeft w:val="0"/>
          <w:marRight w:val="0"/>
          <w:marTop w:val="0"/>
          <w:marBottom w:val="0"/>
          <w:divBdr>
            <w:top w:val="none" w:sz="0" w:space="0" w:color="auto"/>
            <w:left w:val="none" w:sz="0" w:space="0" w:color="auto"/>
            <w:bottom w:val="none" w:sz="0" w:space="0" w:color="auto"/>
            <w:right w:val="none" w:sz="0" w:space="0" w:color="auto"/>
          </w:divBdr>
        </w:div>
      </w:divsChild>
    </w:div>
    <w:div w:id="1309096494">
      <w:bodyDiv w:val="1"/>
      <w:marLeft w:val="0"/>
      <w:marRight w:val="0"/>
      <w:marTop w:val="0"/>
      <w:marBottom w:val="0"/>
      <w:divBdr>
        <w:top w:val="none" w:sz="0" w:space="0" w:color="auto"/>
        <w:left w:val="none" w:sz="0" w:space="0" w:color="auto"/>
        <w:bottom w:val="none" w:sz="0" w:space="0" w:color="auto"/>
        <w:right w:val="none" w:sz="0" w:space="0" w:color="auto"/>
      </w:divBdr>
      <w:divsChild>
        <w:div w:id="440303020">
          <w:marLeft w:val="547"/>
          <w:marRight w:val="0"/>
          <w:marTop w:val="154"/>
          <w:marBottom w:val="0"/>
          <w:divBdr>
            <w:top w:val="none" w:sz="0" w:space="0" w:color="auto"/>
            <w:left w:val="none" w:sz="0" w:space="0" w:color="auto"/>
            <w:bottom w:val="none" w:sz="0" w:space="0" w:color="auto"/>
            <w:right w:val="none" w:sz="0" w:space="0" w:color="auto"/>
          </w:divBdr>
        </w:div>
        <w:div w:id="1919485631">
          <w:marLeft w:val="547"/>
          <w:marRight w:val="0"/>
          <w:marTop w:val="154"/>
          <w:marBottom w:val="0"/>
          <w:divBdr>
            <w:top w:val="none" w:sz="0" w:space="0" w:color="auto"/>
            <w:left w:val="none" w:sz="0" w:space="0" w:color="auto"/>
            <w:bottom w:val="none" w:sz="0" w:space="0" w:color="auto"/>
            <w:right w:val="none" w:sz="0" w:space="0" w:color="auto"/>
          </w:divBdr>
        </w:div>
      </w:divsChild>
    </w:div>
    <w:div w:id="1309897176">
      <w:bodyDiv w:val="1"/>
      <w:marLeft w:val="0"/>
      <w:marRight w:val="0"/>
      <w:marTop w:val="0"/>
      <w:marBottom w:val="0"/>
      <w:divBdr>
        <w:top w:val="none" w:sz="0" w:space="0" w:color="auto"/>
        <w:left w:val="none" w:sz="0" w:space="0" w:color="auto"/>
        <w:bottom w:val="none" w:sz="0" w:space="0" w:color="auto"/>
        <w:right w:val="none" w:sz="0" w:space="0" w:color="auto"/>
      </w:divBdr>
      <w:divsChild>
        <w:div w:id="58139871">
          <w:marLeft w:val="547"/>
          <w:marRight w:val="0"/>
          <w:marTop w:val="130"/>
          <w:marBottom w:val="0"/>
          <w:divBdr>
            <w:top w:val="none" w:sz="0" w:space="0" w:color="auto"/>
            <w:left w:val="none" w:sz="0" w:space="0" w:color="auto"/>
            <w:bottom w:val="none" w:sz="0" w:space="0" w:color="auto"/>
            <w:right w:val="none" w:sz="0" w:space="0" w:color="auto"/>
          </w:divBdr>
        </w:div>
        <w:div w:id="76900039">
          <w:marLeft w:val="547"/>
          <w:marRight w:val="0"/>
          <w:marTop w:val="130"/>
          <w:marBottom w:val="0"/>
          <w:divBdr>
            <w:top w:val="none" w:sz="0" w:space="0" w:color="auto"/>
            <w:left w:val="none" w:sz="0" w:space="0" w:color="auto"/>
            <w:bottom w:val="none" w:sz="0" w:space="0" w:color="auto"/>
            <w:right w:val="none" w:sz="0" w:space="0" w:color="auto"/>
          </w:divBdr>
        </w:div>
        <w:div w:id="306280815">
          <w:marLeft w:val="547"/>
          <w:marRight w:val="0"/>
          <w:marTop w:val="130"/>
          <w:marBottom w:val="0"/>
          <w:divBdr>
            <w:top w:val="none" w:sz="0" w:space="0" w:color="auto"/>
            <w:left w:val="none" w:sz="0" w:space="0" w:color="auto"/>
            <w:bottom w:val="none" w:sz="0" w:space="0" w:color="auto"/>
            <w:right w:val="none" w:sz="0" w:space="0" w:color="auto"/>
          </w:divBdr>
        </w:div>
        <w:div w:id="340010947">
          <w:marLeft w:val="547"/>
          <w:marRight w:val="0"/>
          <w:marTop w:val="130"/>
          <w:marBottom w:val="0"/>
          <w:divBdr>
            <w:top w:val="none" w:sz="0" w:space="0" w:color="auto"/>
            <w:left w:val="none" w:sz="0" w:space="0" w:color="auto"/>
            <w:bottom w:val="none" w:sz="0" w:space="0" w:color="auto"/>
            <w:right w:val="none" w:sz="0" w:space="0" w:color="auto"/>
          </w:divBdr>
        </w:div>
        <w:div w:id="1157116266">
          <w:marLeft w:val="547"/>
          <w:marRight w:val="0"/>
          <w:marTop w:val="130"/>
          <w:marBottom w:val="0"/>
          <w:divBdr>
            <w:top w:val="none" w:sz="0" w:space="0" w:color="auto"/>
            <w:left w:val="none" w:sz="0" w:space="0" w:color="auto"/>
            <w:bottom w:val="none" w:sz="0" w:space="0" w:color="auto"/>
            <w:right w:val="none" w:sz="0" w:space="0" w:color="auto"/>
          </w:divBdr>
        </w:div>
        <w:div w:id="1516581061">
          <w:marLeft w:val="547"/>
          <w:marRight w:val="0"/>
          <w:marTop w:val="130"/>
          <w:marBottom w:val="0"/>
          <w:divBdr>
            <w:top w:val="none" w:sz="0" w:space="0" w:color="auto"/>
            <w:left w:val="none" w:sz="0" w:space="0" w:color="auto"/>
            <w:bottom w:val="none" w:sz="0" w:space="0" w:color="auto"/>
            <w:right w:val="none" w:sz="0" w:space="0" w:color="auto"/>
          </w:divBdr>
        </w:div>
      </w:divsChild>
    </w:div>
    <w:div w:id="1311639786">
      <w:bodyDiv w:val="1"/>
      <w:marLeft w:val="0"/>
      <w:marRight w:val="0"/>
      <w:marTop w:val="0"/>
      <w:marBottom w:val="0"/>
      <w:divBdr>
        <w:top w:val="none" w:sz="0" w:space="0" w:color="auto"/>
        <w:left w:val="none" w:sz="0" w:space="0" w:color="auto"/>
        <w:bottom w:val="none" w:sz="0" w:space="0" w:color="auto"/>
        <w:right w:val="none" w:sz="0" w:space="0" w:color="auto"/>
      </w:divBdr>
      <w:divsChild>
        <w:div w:id="916594510">
          <w:marLeft w:val="360"/>
          <w:marRight w:val="0"/>
          <w:marTop w:val="200"/>
          <w:marBottom w:val="0"/>
          <w:divBdr>
            <w:top w:val="none" w:sz="0" w:space="0" w:color="auto"/>
            <w:left w:val="none" w:sz="0" w:space="0" w:color="auto"/>
            <w:bottom w:val="none" w:sz="0" w:space="0" w:color="auto"/>
            <w:right w:val="none" w:sz="0" w:space="0" w:color="auto"/>
          </w:divBdr>
        </w:div>
        <w:div w:id="1457020193">
          <w:marLeft w:val="360"/>
          <w:marRight w:val="0"/>
          <w:marTop w:val="200"/>
          <w:marBottom w:val="0"/>
          <w:divBdr>
            <w:top w:val="none" w:sz="0" w:space="0" w:color="auto"/>
            <w:left w:val="none" w:sz="0" w:space="0" w:color="auto"/>
            <w:bottom w:val="none" w:sz="0" w:space="0" w:color="auto"/>
            <w:right w:val="none" w:sz="0" w:space="0" w:color="auto"/>
          </w:divBdr>
        </w:div>
      </w:divsChild>
    </w:div>
    <w:div w:id="1312906175">
      <w:bodyDiv w:val="1"/>
      <w:marLeft w:val="0"/>
      <w:marRight w:val="0"/>
      <w:marTop w:val="0"/>
      <w:marBottom w:val="0"/>
      <w:divBdr>
        <w:top w:val="none" w:sz="0" w:space="0" w:color="auto"/>
        <w:left w:val="none" w:sz="0" w:space="0" w:color="auto"/>
        <w:bottom w:val="none" w:sz="0" w:space="0" w:color="auto"/>
        <w:right w:val="none" w:sz="0" w:space="0" w:color="auto"/>
      </w:divBdr>
      <w:divsChild>
        <w:div w:id="270864047">
          <w:marLeft w:val="360"/>
          <w:marRight w:val="0"/>
          <w:marTop w:val="200"/>
          <w:marBottom w:val="0"/>
          <w:divBdr>
            <w:top w:val="none" w:sz="0" w:space="0" w:color="auto"/>
            <w:left w:val="none" w:sz="0" w:space="0" w:color="auto"/>
            <w:bottom w:val="none" w:sz="0" w:space="0" w:color="auto"/>
            <w:right w:val="none" w:sz="0" w:space="0" w:color="auto"/>
          </w:divBdr>
        </w:div>
        <w:div w:id="676426436">
          <w:marLeft w:val="360"/>
          <w:marRight w:val="0"/>
          <w:marTop w:val="200"/>
          <w:marBottom w:val="0"/>
          <w:divBdr>
            <w:top w:val="none" w:sz="0" w:space="0" w:color="auto"/>
            <w:left w:val="none" w:sz="0" w:space="0" w:color="auto"/>
            <w:bottom w:val="none" w:sz="0" w:space="0" w:color="auto"/>
            <w:right w:val="none" w:sz="0" w:space="0" w:color="auto"/>
          </w:divBdr>
        </w:div>
        <w:div w:id="783496447">
          <w:marLeft w:val="360"/>
          <w:marRight w:val="0"/>
          <w:marTop w:val="200"/>
          <w:marBottom w:val="0"/>
          <w:divBdr>
            <w:top w:val="none" w:sz="0" w:space="0" w:color="auto"/>
            <w:left w:val="none" w:sz="0" w:space="0" w:color="auto"/>
            <w:bottom w:val="none" w:sz="0" w:space="0" w:color="auto"/>
            <w:right w:val="none" w:sz="0" w:space="0" w:color="auto"/>
          </w:divBdr>
        </w:div>
        <w:div w:id="1592733770">
          <w:marLeft w:val="360"/>
          <w:marRight w:val="0"/>
          <w:marTop w:val="200"/>
          <w:marBottom w:val="0"/>
          <w:divBdr>
            <w:top w:val="none" w:sz="0" w:space="0" w:color="auto"/>
            <w:left w:val="none" w:sz="0" w:space="0" w:color="auto"/>
            <w:bottom w:val="none" w:sz="0" w:space="0" w:color="auto"/>
            <w:right w:val="none" w:sz="0" w:space="0" w:color="auto"/>
          </w:divBdr>
        </w:div>
        <w:div w:id="2095853721">
          <w:marLeft w:val="360"/>
          <w:marRight w:val="0"/>
          <w:marTop w:val="200"/>
          <w:marBottom w:val="0"/>
          <w:divBdr>
            <w:top w:val="none" w:sz="0" w:space="0" w:color="auto"/>
            <w:left w:val="none" w:sz="0" w:space="0" w:color="auto"/>
            <w:bottom w:val="none" w:sz="0" w:space="0" w:color="auto"/>
            <w:right w:val="none" w:sz="0" w:space="0" w:color="auto"/>
          </w:divBdr>
        </w:div>
      </w:divsChild>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6879441">
      <w:bodyDiv w:val="1"/>
      <w:marLeft w:val="0"/>
      <w:marRight w:val="0"/>
      <w:marTop w:val="0"/>
      <w:marBottom w:val="0"/>
      <w:divBdr>
        <w:top w:val="none" w:sz="0" w:space="0" w:color="auto"/>
        <w:left w:val="none" w:sz="0" w:space="0" w:color="auto"/>
        <w:bottom w:val="none" w:sz="0" w:space="0" w:color="auto"/>
        <w:right w:val="none" w:sz="0" w:space="0" w:color="auto"/>
      </w:divBdr>
      <w:divsChild>
        <w:div w:id="126749542">
          <w:marLeft w:val="547"/>
          <w:marRight w:val="0"/>
          <w:marTop w:val="130"/>
          <w:marBottom w:val="0"/>
          <w:divBdr>
            <w:top w:val="none" w:sz="0" w:space="0" w:color="auto"/>
            <w:left w:val="none" w:sz="0" w:space="0" w:color="auto"/>
            <w:bottom w:val="none" w:sz="0" w:space="0" w:color="auto"/>
            <w:right w:val="none" w:sz="0" w:space="0" w:color="auto"/>
          </w:divBdr>
        </w:div>
        <w:div w:id="1477140540">
          <w:marLeft w:val="547"/>
          <w:marRight w:val="0"/>
          <w:marTop w:val="130"/>
          <w:marBottom w:val="0"/>
          <w:divBdr>
            <w:top w:val="none" w:sz="0" w:space="0" w:color="auto"/>
            <w:left w:val="none" w:sz="0" w:space="0" w:color="auto"/>
            <w:bottom w:val="none" w:sz="0" w:space="0" w:color="auto"/>
            <w:right w:val="none" w:sz="0" w:space="0" w:color="auto"/>
          </w:divBdr>
        </w:div>
      </w:divsChild>
    </w:div>
    <w:div w:id="1352495213">
      <w:bodyDiv w:val="1"/>
      <w:marLeft w:val="0"/>
      <w:marRight w:val="0"/>
      <w:marTop w:val="0"/>
      <w:marBottom w:val="0"/>
      <w:divBdr>
        <w:top w:val="none" w:sz="0" w:space="0" w:color="auto"/>
        <w:left w:val="none" w:sz="0" w:space="0" w:color="auto"/>
        <w:bottom w:val="none" w:sz="0" w:space="0" w:color="auto"/>
        <w:right w:val="none" w:sz="0" w:space="0" w:color="auto"/>
      </w:divBdr>
      <w:divsChild>
        <w:div w:id="66995101">
          <w:marLeft w:val="0"/>
          <w:marRight w:val="0"/>
          <w:marTop w:val="0"/>
          <w:marBottom w:val="0"/>
          <w:divBdr>
            <w:top w:val="none" w:sz="0" w:space="0" w:color="auto"/>
            <w:left w:val="none" w:sz="0" w:space="0" w:color="auto"/>
            <w:bottom w:val="none" w:sz="0" w:space="0" w:color="auto"/>
            <w:right w:val="none" w:sz="0" w:space="0" w:color="auto"/>
          </w:divBdr>
        </w:div>
        <w:div w:id="161822428">
          <w:marLeft w:val="0"/>
          <w:marRight w:val="0"/>
          <w:marTop w:val="0"/>
          <w:marBottom w:val="0"/>
          <w:divBdr>
            <w:top w:val="none" w:sz="0" w:space="0" w:color="auto"/>
            <w:left w:val="none" w:sz="0" w:space="0" w:color="auto"/>
            <w:bottom w:val="none" w:sz="0" w:space="0" w:color="auto"/>
            <w:right w:val="none" w:sz="0" w:space="0" w:color="auto"/>
          </w:divBdr>
        </w:div>
        <w:div w:id="174805077">
          <w:marLeft w:val="0"/>
          <w:marRight w:val="0"/>
          <w:marTop w:val="0"/>
          <w:marBottom w:val="0"/>
          <w:divBdr>
            <w:top w:val="none" w:sz="0" w:space="0" w:color="auto"/>
            <w:left w:val="none" w:sz="0" w:space="0" w:color="auto"/>
            <w:bottom w:val="none" w:sz="0" w:space="0" w:color="auto"/>
            <w:right w:val="none" w:sz="0" w:space="0" w:color="auto"/>
          </w:divBdr>
        </w:div>
        <w:div w:id="181826044">
          <w:marLeft w:val="0"/>
          <w:marRight w:val="0"/>
          <w:marTop w:val="0"/>
          <w:marBottom w:val="0"/>
          <w:divBdr>
            <w:top w:val="none" w:sz="0" w:space="0" w:color="auto"/>
            <w:left w:val="none" w:sz="0" w:space="0" w:color="auto"/>
            <w:bottom w:val="none" w:sz="0" w:space="0" w:color="auto"/>
            <w:right w:val="none" w:sz="0" w:space="0" w:color="auto"/>
          </w:divBdr>
        </w:div>
        <w:div w:id="212235181">
          <w:marLeft w:val="0"/>
          <w:marRight w:val="0"/>
          <w:marTop w:val="0"/>
          <w:marBottom w:val="0"/>
          <w:divBdr>
            <w:top w:val="none" w:sz="0" w:space="0" w:color="auto"/>
            <w:left w:val="none" w:sz="0" w:space="0" w:color="auto"/>
            <w:bottom w:val="none" w:sz="0" w:space="0" w:color="auto"/>
            <w:right w:val="none" w:sz="0" w:space="0" w:color="auto"/>
          </w:divBdr>
        </w:div>
        <w:div w:id="228150970">
          <w:marLeft w:val="0"/>
          <w:marRight w:val="0"/>
          <w:marTop w:val="0"/>
          <w:marBottom w:val="0"/>
          <w:divBdr>
            <w:top w:val="none" w:sz="0" w:space="0" w:color="auto"/>
            <w:left w:val="none" w:sz="0" w:space="0" w:color="auto"/>
            <w:bottom w:val="none" w:sz="0" w:space="0" w:color="auto"/>
            <w:right w:val="none" w:sz="0" w:space="0" w:color="auto"/>
          </w:divBdr>
        </w:div>
        <w:div w:id="237637278">
          <w:marLeft w:val="0"/>
          <w:marRight w:val="0"/>
          <w:marTop w:val="0"/>
          <w:marBottom w:val="0"/>
          <w:divBdr>
            <w:top w:val="none" w:sz="0" w:space="0" w:color="auto"/>
            <w:left w:val="none" w:sz="0" w:space="0" w:color="auto"/>
            <w:bottom w:val="none" w:sz="0" w:space="0" w:color="auto"/>
            <w:right w:val="none" w:sz="0" w:space="0" w:color="auto"/>
          </w:divBdr>
        </w:div>
        <w:div w:id="248463618">
          <w:marLeft w:val="0"/>
          <w:marRight w:val="0"/>
          <w:marTop w:val="0"/>
          <w:marBottom w:val="0"/>
          <w:divBdr>
            <w:top w:val="none" w:sz="0" w:space="0" w:color="auto"/>
            <w:left w:val="none" w:sz="0" w:space="0" w:color="auto"/>
            <w:bottom w:val="none" w:sz="0" w:space="0" w:color="auto"/>
            <w:right w:val="none" w:sz="0" w:space="0" w:color="auto"/>
          </w:divBdr>
        </w:div>
        <w:div w:id="259216551">
          <w:marLeft w:val="0"/>
          <w:marRight w:val="0"/>
          <w:marTop w:val="0"/>
          <w:marBottom w:val="0"/>
          <w:divBdr>
            <w:top w:val="none" w:sz="0" w:space="0" w:color="auto"/>
            <w:left w:val="none" w:sz="0" w:space="0" w:color="auto"/>
            <w:bottom w:val="none" w:sz="0" w:space="0" w:color="auto"/>
            <w:right w:val="none" w:sz="0" w:space="0" w:color="auto"/>
          </w:divBdr>
        </w:div>
        <w:div w:id="266692049">
          <w:marLeft w:val="0"/>
          <w:marRight w:val="0"/>
          <w:marTop w:val="0"/>
          <w:marBottom w:val="0"/>
          <w:divBdr>
            <w:top w:val="none" w:sz="0" w:space="0" w:color="auto"/>
            <w:left w:val="none" w:sz="0" w:space="0" w:color="auto"/>
            <w:bottom w:val="none" w:sz="0" w:space="0" w:color="auto"/>
            <w:right w:val="none" w:sz="0" w:space="0" w:color="auto"/>
          </w:divBdr>
        </w:div>
        <w:div w:id="267660103">
          <w:marLeft w:val="0"/>
          <w:marRight w:val="0"/>
          <w:marTop w:val="0"/>
          <w:marBottom w:val="0"/>
          <w:divBdr>
            <w:top w:val="none" w:sz="0" w:space="0" w:color="auto"/>
            <w:left w:val="none" w:sz="0" w:space="0" w:color="auto"/>
            <w:bottom w:val="none" w:sz="0" w:space="0" w:color="auto"/>
            <w:right w:val="none" w:sz="0" w:space="0" w:color="auto"/>
          </w:divBdr>
        </w:div>
        <w:div w:id="270014476">
          <w:marLeft w:val="0"/>
          <w:marRight w:val="0"/>
          <w:marTop w:val="0"/>
          <w:marBottom w:val="0"/>
          <w:divBdr>
            <w:top w:val="none" w:sz="0" w:space="0" w:color="auto"/>
            <w:left w:val="none" w:sz="0" w:space="0" w:color="auto"/>
            <w:bottom w:val="none" w:sz="0" w:space="0" w:color="auto"/>
            <w:right w:val="none" w:sz="0" w:space="0" w:color="auto"/>
          </w:divBdr>
        </w:div>
        <w:div w:id="306789683">
          <w:marLeft w:val="0"/>
          <w:marRight w:val="0"/>
          <w:marTop w:val="0"/>
          <w:marBottom w:val="0"/>
          <w:divBdr>
            <w:top w:val="none" w:sz="0" w:space="0" w:color="auto"/>
            <w:left w:val="none" w:sz="0" w:space="0" w:color="auto"/>
            <w:bottom w:val="none" w:sz="0" w:space="0" w:color="auto"/>
            <w:right w:val="none" w:sz="0" w:space="0" w:color="auto"/>
          </w:divBdr>
        </w:div>
        <w:div w:id="327709435">
          <w:marLeft w:val="0"/>
          <w:marRight w:val="0"/>
          <w:marTop w:val="0"/>
          <w:marBottom w:val="0"/>
          <w:divBdr>
            <w:top w:val="none" w:sz="0" w:space="0" w:color="auto"/>
            <w:left w:val="none" w:sz="0" w:space="0" w:color="auto"/>
            <w:bottom w:val="none" w:sz="0" w:space="0" w:color="auto"/>
            <w:right w:val="none" w:sz="0" w:space="0" w:color="auto"/>
          </w:divBdr>
        </w:div>
        <w:div w:id="375204261">
          <w:marLeft w:val="0"/>
          <w:marRight w:val="0"/>
          <w:marTop w:val="0"/>
          <w:marBottom w:val="0"/>
          <w:divBdr>
            <w:top w:val="none" w:sz="0" w:space="0" w:color="auto"/>
            <w:left w:val="none" w:sz="0" w:space="0" w:color="auto"/>
            <w:bottom w:val="none" w:sz="0" w:space="0" w:color="auto"/>
            <w:right w:val="none" w:sz="0" w:space="0" w:color="auto"/>
          </w:divBdr>
        </w:div>
        <w:div w:id="386807616">
          <w:marLeft w:val="0"/>
          <w:marRight w:val="0"/>
          <w:marTop w:val="0"/>
          <w:marBottom w:val="0"/>
          <w:divBdr>
            <w:top w:val="none" w:sz="0" w:space="0" w:color="auto"/>
            <w:left w:val="none" w:sz="0" w:space="0" w:color="auto"/>
            <w:bottom w:val="none" w:sz="0" w:space="0" w:color="auto"/>
            <w:right w:val="none" w:sz="0" w:space="0" w:color="auto"/>
          </w:divBdr>
        </w:div>
        <w:div w:id="406074507">
          <w:marLeft w:val="0"/>
          <w:marRight w:val="0"/>
          <w:marTop w:val="0"/>
          <w:marBottom w:val="0"/>
          <w:divBdr>
            <w:top w:val="none" w:sz="0" w:space="0" w:color="auto"/>
            <w:left w:val="none" w:sz="0" w:space="0" w:color="auto"/>
            <w:bottom w:val="none" w:sz="0" w:space="0" w:color="auto"/>
            <w:right w:val="none" w:sz="0" w:space="0" w:color="auto"/>
          </w:divBdr>
        </w:div>
        <w:div w:id="442966978">
          <w:marLeft w:val="0"/>
          <w:marRight w:val="0"/>
          <w:marTop w:val="0"/>
          <w:marBottom w:val="0"/>
          <w:divBdr>
            <w:top w:val="none" w:sz="0" w:space="0" w:color="auto"/>
            <w:left w:val="none" w:sz="0" w:space="0" w:color="auto"/>
            <w:bottom w:val="none" w:sz="0" w:space="0" w:color="auto"/>
            <w:right w:val="none" w:sz="0" w:space="0" w:color="auto"/>
          </w:divBdr>
        </w:div>
        <w:div w:id="447167154">
          <w:marLeft w:val="0"/>
          <w:marRight w:val="0"/>
          <w:marTop w:val="0"/>
          <w:marBottom w:val="0"/>
          <w:divBdr>
            <w:top w:val="none" w:sz="0" w:space="0" w:color="auto"/>
            <w:left w:val="none" w:sz="0" w:space="0" w:color="auto"/>
            <w:bottom w:val="none" w:sz="0" w:space="0" w:color="auto"/>
            <w:right w:val="none" w:sz="0" w:space="0" w:color="auto"/>
          </w:divBdr>
        </w:div>
        <w:div w:id="447701330">
          <w:marLeft w:val="0"/>
          <w:marRight w:val="0"/>
          <w:marTop w:val="0"/>
          <w:marBottom w:val="0"/>
          <w:divBdr>
            <w:top w:val="none" w:sz="0" w:space="0" w:color="auto"/>
            <w:left w:val="none" w:sz="0" w:space="0" w:color="auto"/>
            <w:bottom w:val="none" w:sz="0" w:space="0" w:color="auto"/>
            <w:right w:val="none" w:sz="0" w:space="0" w:color="auto"/>
          </w:divBdr>
        </w:div>
        <w:div w:id="490026084">
          <w:marLeft w:val="0"/>
          <w:marRight w:val="0"/>
          <w:marTop w:val="0"/>
          <w:marBottom w:val="0"/>
          <w:divBdr>
            <w:top w:val="none" w:sz="0" w:space="0" w:color="auto"/>
            <w:left w:val="none" w:sz="0" w:space="0" w:color="auto"/>
            <w:bottom w:val="none" w:sz="0" w:space="0" w:color="auto"/>
            <w:right w:val="none" w:sz="0" w:space="0" w:color="auto"/>
          </w:divBdr>
        </w:div>
        <w:div w:id="496111808">
          <w:marLeft w:val="0"/>
          <w:marRight w:val="0"/>
          <w:marTop w:val="0"/>
          <w:marBottom w:val="0"/>
          <w:divBdr>
            <w:top w:val="none" w:sz="0" w:space="0" w:color="auto"/>
            <w:left w:val="none" w:sz="0" w:space="0" w:color="auto"/>
            <w:bottom w:val="none" w:sz="0" w:space="0" w:color="auto"/>
            <w:right w:val="none" w:sz="0" w:space="0" w:color="auto"/>
          </w:divBdr>
        </w:div>
        <w:div w:id="524247680">
          <w:marLeft w:val="0"/>
          <w:marRight w:val="0"/>
          <w:marTop w:val="0"/>
          <w:marBottom w:val="0"/>
          <w:divBdr>
            <w:top w:val="none" w:sz="0" w:space="0" w:color="auto"/>
            <w:left w:val="none" w:sz="0" w:space="0" w:color="auto"/>
            <w:bottom w:val="none" w:sz="0" w:space="0" w:color="auto"/>
            <w:right w:val="none" w:sz="0" w:space="0" w:color="auto"/>
          </w:divBdr>
        </w:div>
        <w:div w:id="573128769">
          <w:marLeft w:val="0"/>
          <w:marRight w:val="0"/>
          <w:marTop w:val="0"/>
          <w:marBottom w:val="0"/>
          <w:divBdr>
            <w:top w:val="none" w:sz="0" w:space="0" w:color="auto"/>
            <w:left w:val="none" w:sz="0" w:space="0" w:color="auto"/>
            <w:bottom w:val="none" w:sz="0" w:space="0" w:color="auto"/>
            <w:right w:val="none" w:sz="0" w:space="0" w:color="auto"/>
          </w:divBdr>
        </w:div>
        <w:div w:id="624194849">
          <w:marLeft w:val="0"/>
          <w:marRight w:val="0"/>
          <w:marTop w:val="0"/>
          <w:marBottom w:val="0"/>
          <w:divBdr>
            <w:top w:val="none" w:sz="0" w:space="0" w:color="auto"/>
            <w:left w:val="none" w:sz="0" w:space="0" w:color="auto"/>
            <w:bottom w:val="none" w:sz="0" w:space="0" w:color="auto"/>
            <w:right w:val="none" w:sz="0" w:space="0" w:color="auto"/>
          </w:divBdr>
        </w:div>
        <w:div w:id="636178957">
          <w:marLeft w:val="0"/>
          <w:marRight w:val="0"/>
          <w:marTop w:val="0"/>
          <w:marBottom w:val="0"/>
          <w:divBdr>
            <w:top w:val="none" w:sz="0" w:space="0" w:color="auto"/>
            <w:left w:val="none" w:sz="0" w:space="0" w:color="auto"/>
            <w:bottom w:val="none" w:sz="0" w:space="0" w:color="auto"/>
            <w:right w:val="none" w:sz="0" w:space="0" w:color="auto"/>
          </w:divBdr>
        </w:div>
        <w:div w:id="680816801">
          <w:marLeft w:val="0"/>
          <w:marRight w:val="0"/>
          <w:marTop w:val="0"/>
          <w:marBottom w:val="0"/>
          <w:divBdr>
            <w:top w:val="none" w:sz="0" w:space="0" w:color="auto"/>
            <w:left w:val="none" w:sz="0" w:space="0" w:color="auto"/>
            <w:bottom w:val="none" w:sz="0" w:space="0" w:color="auto"/>
            <w:right w:val="none" w:sz="0" w:space="0" w:color="auto"/>
          </w:divBdr>
        </w:div>
        <w:div w:id="702051133">
          <w:marLeft w:val="0"/>
          <w:marRight w:val="0"/>
          <w:marTop w:val="0"/>
          <w:marBottom w:val="0"/>
          <w:divBdr>
            <w:top w:val="none" w:sz="0" w:space="0" w:color="auto"/>
            <w:left w:val="none" w:sz="0" w:space="0" w:color="auto"/>
            <w:bottom w:val="none" w:sz="0" w:space="0" w:color="auto"/>
            <w:right w:val="none" w:sz="0" w:space="0" w:color="auto"/>
          </w:divBdr>
        </w:div>
        <w:div w:id="758909908">
          <w:marLeft w:val="0"/>
          <w:marRight w:val="0"/>
          <w:marTop w:val="0"/>
          <w:marBottom w:val="0"/>
          <w:divBdr>
            <w:top w:val="none" w:sz="0" w:space="0" w:color="auto"/>
            <w:left w:val="none" w:sz="0" w:space="0" w:color="auto"/>
            <w:bottom w:val="none" w:sz="0" w:space="0" w:color="auto"/>
            <w:right w:val="none" w:sz="0" w:space="0" w:color="auto"/>
          </w:divBdr>
        </w:div>
        <w:div w:id="765004404">
          <w:marLeft w:val="0"/>
          <w:marRight w:val="0"/>
          <w:marTop w:val="0"/>
          <w:marBottom w:val="0"/>
          <w:divBdr>
            <w:top w:val="none" w:sz="0" w:space="0" w:color="auto"/>
            <w:left w:val="none" w:sz="0" w:space="0" w:color="auto"/>
            <w:bottom w:val="none" w:sz="0" w:space="0" w:color="auto"/>
            <w:right w:val="none" w:sz="0" w:space="0" w:color="auto"/>
          </w:divBdr>
        </w:div>
        <w:div w:id="772407330">
          <w:marLeft w:val="0"/>
          <w:marRight w:val="0"/>
          <w:marTop w:val="0"/>
          <w:marBottom w:val="0"/>
          <w:divBdr>
            <w:top w:val="none" w:sz="0" w:space="0" w:color="auto"/>
            <w:left w:val="none" w:sz="0" w:space="0" w:color="auto"/>
            <w:bottom w:val="none" w:sz="0" w:space="0" w:color="auto"/>
            <w:right w:val="none" w:sz="0" w:space="0" w:color="auto"/>
          </w:divBdr>
        </w:div>
        <w:div w:id="791558508">
          <w:marLeft w:val="0"/>
          <w:marRight w:val="0"/>
          <w:marTop w:val="0"/>
          <w:marBottom w:val="0"/>
          <w:divBdr>
            <w:top w:val="none" w:sz="0" w:space="0" w:color="auto"/>
            <w:left w:val="none" w:sz="0" w:space="0" w:color="auto"/>
            <w:bottom w:val="none" w:sz="0" w:space="0" w:color="auto"/>
            <w:right w:val="none" w:sz="0" w:space="0" w:color="auto"/>
          </w:divBdr>
        </w:div>
        <w:div w:id="826819136">
          <w:marLeft w:val="0"/>
          <w:marRight w:val="0"/>
          <w:marTop w:val="0"/>
          <w:marBottom w:val="0"/>
          <w:divBdr>
            <w:top w:val="none" w:sz="0" w:space="0" w:color="auto"/>
            <w:left w:val="none" w:sz="0" w:space="0" w:color="auto"/>
            <w:bottom w:val="none" w:sz="0" w:space="0" w:color="auto"/>
            <w:right w:val="none" w:sz="0" w:space="0" w:color="auto"/>
          </w:divBdr>
        </w:div>
        <w:div w:id="928199023">
          <w:marLeft w:val="0"/>
          <w:marRight w:val="0"/>
          <w:marTop w:val="0"/>
          <w:marBottom w:val="0"/>
          <w:divBdr>
            <w:top w:val="none" w:sz="0" w:space="0" w:color="auto"/>
            <w:left w:val="none" w:sz="0" w:space="0" w:color="auto"/>
            <w:bottom w:val="none" w:sz="0" w:space="0" w:color="auto"/>
            <w:right w:val="none" w:sz="0" w:space="0" w:color="auto"/>
          </w:divBdr>
        </w:div>
        <w:div w:id="950092468">
          <w:marLeft w:val="0"/>
          <w:marRight w:val="0"/>
          <w:marTop w:val="0"/>
          <w:marBottom w:val="0"/>
          <w:divBdr>
            <w:top w:val="none" w:sz="0" w:space="0" w:color="auto"/>
            <w:left w:val="none" w:sz="0" w:space="0" w:color="auto"/>
            <w:bottom w:val="none" w:sz="0" w:space="0" w:color="auto"/>
            <w:right w:val="none" w:sz="0" w:space="0" w:color="auto"/>
          </w:divBdr>
        </w:div>
        <w:div w:id="950238754">
          <w:marLeft w:val="0"/>
          <w:marRight w:val="0"/>
          <w:marTop w:val="0"/>
          <w:marBottom w:val="0"/>
          <w:divBdr>
            <w:top w:val="none" w:sz="0" w:space="0" w:color="auto"/>
            <w:left w:val="none" w:sz="0" w:space="0" w:color="auto"/>
            <w:bottom w:val="none" w:sz="0" w:space="0" w:color="auto"/>
            <w:right w:val="none" w:sz="0" w:space="0" w:color="auto"/>
          </w:divBdr>
        </w:div>
        <w:div w:id="951205067">
          <w:marLeft w:val="0"/>
          <w:marRight w:val="0"/>
          <w:marTop w:val="0"/>
          <w:marBottom w:val="0"/>
          <w:divBdr>
            <w:top w:val="none" w:sz="0" w:space="0" w:color="auto"/>
            <w:left w:val="none" w:sz="0" w:space="0" w:color="auto"/>
            <w:bottom w:val="none" w:sz="0" w:space="0" w:color="auto"/>
            <w:right w:val="none" w:sz="0" w:space="0" w:color="auto"/>
          </w:divBdr>
        </w:div>
        <w:div w:id="974993755">
          <w:marLeft w:val="0"/>
          <w:marRight w:val="0"/>
          <w:marTop w:val="0"/>
          <w:marBottom w:val="0"/>
          <w:divBdr>
            <w:top w:val="none" w:sz="0" w:space="0" w:color="auto"/>
            <w:left w:val="none" w:sz="0" w:space="0" w:color="auto"/>
            <w:bottom w:val="none" w:sz="0" w:space="0" w:color="auto"/>
            <w:right w:val="none" w:sz="0" w:space="0" w:color="auto"/>
          </w:divBdr>
        </w:div>
        <w:div w:id="975644312">
          <w:marLeft w:val="0"/>
          <w:marRight w:val="0"/>
          <w:marTop w:val="0"/>
          <w:marBottom w:val="0"/>
          <w:divBdr>
            <w:top w:val="none" w:sz="0" w:space="0" w:color="auto"/>
            <w:left w:val="none" w:sz="0" w:space="0" w:color="auto"/>
            <w:bottom w:val="none" w:sz="0" w:space="0" w:color="auto"/>
            <w:right w:val="none" w:sz="0" w:space="0" w:color="auto"/>
          </w:divBdr>
        </w:div>
        <w:div w:id="1000742351">
          <w:marLeft w:val="0"/>
          <w:marRight w:val="0"/>
          <w:marTop w:val="0"/>
          <w:marBottom w:val="0"/>
          <w:divBdr>
            <w:top w:val="none" w:sz="0" w:space="0" w:color="auto"/>
            <w:left w:val="none" w:sz="0" w:space="0" w:color="auto"/>
            <w:bottom w:val="none" w:sz="0" w:space="0" w:color="auto"/>
            <w:right w:val="none" w:sz="0" w:space="0" w:color="auto"/>
          </w:divBdr>
        </w:div>
        <w:div w:id="1068959774">
          <w:marLeft w:val="0"/>
          <w:marRight w:val="0"/>
          <w:marTop w:val="0"/>
          <w:marBottom w:val="0"/>
          <w:divBdr>
            <w:top w:val="none" w:sz="0" w:space="0" w:color="auto"/>
            <w:left w:val="none" w:sz="0" w:space="0" w:color="auto"/>
            <w:bottom w:val="none" w:sz="0" w:space="0" w:color="auto"/>
            <w:right w:val="none" w:sz="0" w:space="0" w:color="auto"/>
          </w:divBdr>
        </w:div>
        <w:div w:id="1081951999">
          <w:marLeft w:val="0"/>
          <w:marRight w:val="0"/>
          <w:marTop w:val="0"/>
          <w:marBottom w:val="0"/>
          <w:divBdr>
            <w:top w:val="none" w:sz="0" w:space="0" w:color="auto"/>
            <w:left w:val="none" w:sz="0" w:space="0" w:color="auto"/>
            <w:bottom w:val="none" w:sz="0" w:space="0" w:color="auto"/>
            <w:right w:val="none" w:sz="0" w:space="0" w:color="auto"/>
          </w:divBdr>
        </w:div>
        <w:div w:id="1085951735">
          <w:marLeft w:val="0"/>
          <w:marRight w:val="0"/>
          <w:marTop w:val="0"/>
          <w:marBottom w:val="0"/>
          <w:divBdr>
            <w:top w:val="none" w:sz="0" w:space="0" w:color="auto"/>
            <w:left w:val="none" w:sz="0" w:space="0" w:color="auto"/>
            <w:bottom w:val="none" w:sz="0" w:space="0" w:color="auto"/>
            <w:right w:val="none" w:sz="0" w:space="0" w:color="auto"/>
          </w:divBdr>
        </w:div>
        <w:div w:id="1089155063">
          <w:marLeft w:val="0"/>
          <w:marRight w:val="0"/>
          <w:marTop w:val="0"/>
          <w:marBottom w:val="0"/>
          <w:divBdr>
            <w:top w:val="none" w:sz="0" w:space="0" w:color="auto"/>
            <w:left w:val="none" w:sz="0" w:space="0" w:color="auto"/>
            <w:bottom w:val="none" w:sz="0" w:space="0" w:color="auto"/>
            <w:right w:val="none" w:sz="0" w:space="0" w:color="auto"/>
          </w:divBdr>
        </w:div>
        <w:div w:id="1099057316">
          <w:marLeft w:val="0"/>
          <w:marRight w:val="0"/>
          <w:marTop w:val="0"/>
          <w:marBottom w:val="0"/>
          <w:divBdr>
            <w:top w:val="none" w:sz="0" w:space="0" w:color="auto"/>
            <w:left w:val="none" w:sz="0" w:space="0" w:color="auto"/>
            <w:bottom w:val="none" w:sz="0" w:space="0" w:color="auto"/>
            <w:right w:val="none" w:sz="0" w:space="0" w:color="auto"/>
          </w:divBdr>
        </w:div>
        <w:div w:id="1149327922">
          <w:marLeft w:val="0"/>
          <w:marRight w:val="0"/>
          <w:marTop w:val="0"/>
          <w:marBottom w:val="0"/>
          <w:divBdr>
            <w:top w:val="none" w:sz="0" w:space="0" w:color="auto"/>
            <w:left w:val="none" w:sz="0" w:space="0" w:color="auto"/>
            <w:bottom w:val="none" w:sz="0" w:space="0" w:color="auto"/>
            <w:right w:val="none" w:sz="0" w:space="0" w:color="auto"/>
          </w:divBdr>
        </w:div>
        <w:div w:id="1182860470">
          <w:marLeft w:val="0"/>
          <w:marRight w:val="0"/>
          <w:marTop w:val="0"/>
          <w:marBottom w:val="0"/>
          <w:divBdr>
            <w:top w:val="none" w:sz="0" w:space="0" w:color="auto"/>
            <w:left w:val="none" w:sz="0" w:space="0" w:color="auto"/>
            <w:bottom w:val="none" w:sz="0" w:space="0" w:color="auto"/>
            <w:right w:val="none" w:sz="0" w:space="0" w:color="auto"/>
          </w:divBdr>
        </w:div>
        <w:div w:id="1208108205">
          <w:marLeft w:val="0"/>
          <w:marRight w:val="0"/>
          <w:marTop w:val="0"/>
          <w:marBottom w:val="0"/>
          <w:divBdr>
            <w:top w:val="none" w:sz="0" w:space="0" w:color="auto"/>
            <w:left w:val="none" w:sz="0" w:space="0" w:color="auto"/>
            <w:bottom w:val="none" w:sz="0" w:space="0" w:color="auto"/>
            <w:right w:val="none" w:sz="0" w:space="0" w:color="auto"/>
          </w:divBdr>
        </w:div>
        <w:div w:id="1209950046">
          <w:marLeft w:val="0"/>
          <w:marRight w:val="0"/>
          <w:marTop w:val="0"/>
          <w:marBottom w:val="0"/>
          <w:divBdr>
            <w:top w:val="none" w:sz="0" w:space="0" w:color="auto"/>
            <w:left w:val="none" w:sz="0" w:space="0" w:color="auto"/>
            <w:bottom w:val="none" w:sz="0" w:space="0" w:color="auto"/>
            <w:right w:val="none" w:sz="0" w:space="0" w:color="auto"/>
          </w:divBdr>
        </w:div>
        <w:div w:id="1235313885">
          <w:marLeft w:val="0"/>
          <w:marRight w:val="0"/>
          <w:marTop w:val="0"/>
          <w:marBottom w:val="0"/>
          <w:divBdr>
            <w:top w:val="none" w:sz="0" w:space="0" w:color="auto"/>
            <w:left w:val="none" w:sz="0" w:space="0" w:color="auto"/>
            <w:bottom w:val="none" w:sz="0" w:space="0" w:color="auto"/>
            <w:right w:val="none" w:sz="0" w:space="0" w:color="auto"/>
          </w:divBdr>
        </w:div>
        <w:div w:id="1365669322">
          <w:marLeft w:val="0"/>
          <w:marRight w:val="0"/>
          <w:marTop w:val="0"/>
          <w:marBottom w:val="0"/>
          <w:divBdr>
            <w:top w:val="none" w:sz="0" w:space="0" w:color="auto"/>
            <w:left w:val="none" w:sz="0" w:space="0" w:color="auto"/>
            <w:bottom w:val="none" w:sz="0" w:space="0" w:color="auto"/>
            <w:right w:val="none" w:sz="0" w:space="0" w:color="auto"/>
          </w:divBdr>
        </w:div>
        <w:div w:id="1371295928">
          <w:marLeft w:val="0"/>
          <w:marRight w:val="0"/>
          <w:marTop w:val="0"/>
          <w:marBottom w:val="0"/>
          <w:divBdr>
            <w:top w:val="none" w:sz="0" w:space="0" w:color="auto"/>
            <w:left w:val="none" w:sz="0" w:space="0" w:color="auto"/>
            <w:bottom w:val="none" w:sz="0" w:space="0" w:color="auto"/>
            <w:right w:val="none" w:sz="0" w:space="0" w:color="auto"/>
          </w:divBdr>
        </w:div>
        <w:div w:id="1406105853">
          <w:marLeft w:val="0"/>
          <w:marRight w:val="0"/>
          <w:marTop w:val="0"/>
          <w:marBottom w:val="0"/>
          <w:divBdr>
            <w:top w:val="none" w:sz="0" w:space="0" w:color="auto"/>
            <w:left w:val="none" w:sz="0" w:space="0" w:color="auto"/>
            <w:bottom w:val="none" w:sz="0" w:space="0" w:color="auto"/>
            <w:right w:val="none" w:sz="0" w:space="0" w:color="auto"/>
          </w:divBdr>
        </w:div>
        <w:div w:id="1409037272">
          <w:marLeft w:val="0"/>
          <w:marRight w:val="0"/>
          <w:marTop w:val="0"/>
          <w:marBottom w:val="0"/>
          <w:divBdr>
            <w:top w:val="none" w:sz="0" w:space="0" w:color="auto"/>
            <w:left w:val="none" w:sz="0" w:space="0" w:color="auto"/>
            <w:bottom w:val="none" w:sz="0" w:space="0" w:color="auto"/>
            <w:right w:val="none" w:sz="0" w:space="0" w:color="auto"/>
          </w:divBdr>
        </w:div>
        <w:div w:id="1453014050">
          <w:marLeft w:val="0"/>
          <w:marRight w:val="0"/>
          <w:marTop w:val="0"/>
          <w:marBottom w:val="0"/>
          <w:divBdr>
            <w:top w:val="none" w:sz="0" w:space="0" w:color="auto"/>
            <w:left w:val="none" w:sz="0" w:space="0" w:color="auto"/>
            <w:bottom w:val="none" w:sz="0" w:space="0" w:color="auto"/>
            <w:right w:val="none" w:sz="0" w:space="0" w:color="auto"/>
          </w:divBdr>
        </w:div>
        <w:div w:id="1459177592">
          <w:marLeft w:val="0"/>
          <w:marRight w:val="0"/>
          <w:marTop w:val="0"/>
          <w:marBottom w:val="0"/>
          <w:divBdr>
            <w:top w:val="none" w:sz="0" w:space="0" w:color="auto"/>
            <w:left w:val="none" w:sz="0" w:space="0" w:color="auto"/>
            <w:bottom w:val="none" w:sz="0" w:space="0" w:color="auto"/>
            <w:right w:val="none" w:sz="0" w:space="0" w:color="auto"/>
          </w:divBdr>
        </w:div>
        <w:div w:id="1514958397">
          <w:marLeft w:val="0"/>
          <w:marRight w:val="0"/>
          <w:marTop w:val="0"/>
          <w:marBottom w:val="0"/>
          <w:divBdr>
            <w:top w:val="none" w:sz="0" w:space="0" w:color="auto"/>
            <w:left w:val="none" w:sz="0" w:space="0" w:color="auto"/>
            <w:bottom w:val="none" w:sz="0" w:space="0" w:color="auto"/>
            <w:right w:val="none" w:sz="0" w:space="0" w:color="auto"/>
          </w:divBdr>
        </w:div>
        <w:div w:id="1532299990">
          <w:marLeft w:val="0"/>
          <w:marRight w:val="0"/>
          <w:marTop w:val="0"/>
          <w:marBottom w:val="0"/>
          <w:divBdr>
            <w:top w:val="none" w:sz="0" w:space="0" w:color="auto"/>
            <w:left w:val="none" w:sz="0" w:space="0" w:color="auto"/>
            <w:bottom w:val="none" w:sz="0" w:space="0" w:color="auto"/>
            <w:right w:val="none" w:sz="0" w:space="0" w:color="auto"/>
          </w:divBdr>
        </w:div>
        <w:div w:id="1557817272">
          <w:marLeft w:val="0"/>
          <w:marRight w:val="0"/>
          <w:marTop w:val="0"/>
          <w:marBottom w:val="0"/>
          <w:divBdr>
            <w:top w:val="none" w:sz="0" w:space="0" w:color="auto"/>
            <w:left w:val="none" w:sz="0" w:space="0" w:color="auto"/>
            <w:bottom w:val="none" w:sz="0" w:space="0" w:color="auto"/>
            <w:right w:val="none" w:sz="0" w:space="0" w:color="auto"/>
          </w:divBdr>
        </w:div>
        <w:div w:id="1568490939">
          <w:marLeft w:val="0"/>
          <w:marRight w:val="0"/>
          <w:marTop w:val="0"/>
          <w:marBottom w:val="0"/>
          <w:divBdr>
            <w:top w:val="none" w:sz="0" w:space="0" w:color="auto"/>
            <w:left w:val="none" w:sz="0" w:space="0" w:color="auto"/>
            <w:bottom w:val="none" w:sz="0" w:space="0" w:color="auto"/>
            <w:right w:val="none" w:sz="0" w:space="0" w:color="auto"/>
          </w:divBdr>
        </w:div>
        <w:div w:id="1636906198">
          <w:marLeft w:val="0"/>
          <w:marRight w:val="0"/>
          <w:marTop w:val="0"/>
          <w:marBottom w:val="0"/>
          <w:divBdr>
            <w:top w:val="none" w:sz="0" w:space="0" w:color="auto"/>
            <w:left w:val="none" w:sz="0" w:space="0" w:color="auto"/>
            <w:bottom w:val="none" w:sz="0" w:space="0" w:color="auto"/>
            <w:right w:val="none" w:sz="0" w:space="0" w:color="auto"/>
          </w:divBdr>
        </w:div>
        <w:div w:id="1637442728">
          <w:marLeft w:val="0"/>
          <w:marRight w:val="0"/>
          <w:marTop w:val="0"/>
          <w:marBottom w:val="0"/>
          <w:divBdr>
            <w:top w:val="none" w:sz="0" w:space="0" w:color="auto"/>
            <w:left w:val="none" w:sz="0" w:space="0" w:color="auto"/>
            <w:bottom w:val="none" w:sz="0" w:space="0" w:color="auto"/>
            <w:right w:val="none" w:sz="0" w:space="0" w:color="auto"/>
          </w:divBdr>
        </w:div>
        <w:div w:id="1639603697">
          <w:marLeft w:val="0"/>
          <w:marRight w:val="0"/>
          <w:marTop w:val="0"/>
          <w:marBottom w:val="0"/>
          <w:divBdr>
            <w:top w:val="none" w:sz="0" w:space="0" w:color="auto"/>
            <w:left w:val="none" w:sz="0" w:space="0" w:color="auto"/>
            <w:bottom w:val="none" w:sz="0" w:space="0" w:color="auto"/>
            <w:right w:val="none" w:sz="0" w:space="0" w:color="auto"/>
          </w:divBdr>
        </w:div>
        <w:div w:id="1728721525">
          <w:marLeft w:val="0"/>
          <w:marRight w:val="0"/>
          <w:marTop w:val="0"/>
          <w:marBottom w:val="0"/>
          <w:divBdr>
            <w:top w:val="none" w:sz="0" w:space="0" w:color="auto"/>
            <w:left w:val="none" w:sz="0" w:space="0" w:color="auto"/>
            <w:bottom w:val="none" w:sz="0" w:space="0" w:color="auto"/>
            <w:right w:val="none" w:sz="0" w:space="0" w:color="auto"/>
          </w:divBdr>
        </w:div>
        <w:div w:id="1738747767">
          <w:marLeft w:val="0"/>
          <w:marRight w:val="0"/>
          <w:marTop w:val="0"/>
          <w:marBottom w:val="0"/>
          <w:divBdr>
            <w:top w:val="none" w:sz="0" w:space="0" w:color="auto"/>
            <w:left w:val="none" w:sz="0" w:space="0" w:color="auto"/>
            <w:bottom w:val="none" w:sz="0" w:space="0" w:color="auto"/>
            <w:right w:val="none" w:sz="0" w:space="0" w:color="auto"/>
          </w:divBdr>
        </w:div>
        <w:div w:id="1839149742">
          <w:marLeft w:val="0"/>
          <w:marRight w:val="0"/>
          <w:marTop w:val="0"/>
          <w:marBottom w:val="0"/>
          <w:divBdr>
            <w:top w:val="none" w:sz="0" w:space="0" w:color="auto"/>
            <w:left w:val="none" w:sz="0" w:space="0" w:color="auto"/>
            <w:bottom w:val="none" w:sz="0" w:space="0" w:color="auto"/>
            <w:right w:val="none" w:sz="0" w:space="0" w:color="auto"/>
          </w:divBdr>
        </w:div>
        <w:div w:id="1864710656">
          <w:marLeft w:val="0"/>
          <w:marRight w:val="0"/>
          <w:marTop w:val="0"/>
          <w:marBottom w:val="0"/>
          <w:divBdr>
            <w:top w:val="none" w:sz="0" w:space="0" w:color="auto"/>
            <w:left w:val="none" w:sz="0" w:space="0" w:color="auto"/>
            <w:bottom w:val="none" w:sz="0" w:space="0" w:color="auto"/>
            <w:right w:val="none" w:sz="0" w:space="0" w:color="auto"/>
          </w:divBdr>
        </w:div>
        <w:div w:id="1883400508">
          <w:marLeft w:val="0"/>
          <w:marRight w:val="0"/>
          <w:marTop w:val="0"/>
          <w:marBottom w:val="0"/>
          <w:divBdr>
            <w:top w:val="none" w:sz="0" w:space="0" w:color="auto"/>
            <w:left w:val="none" w:sz="0" w:space="0" w:color="auto"/>
            <w:bottom w:val="none" w:sz="0" w:space="0" w:color="auto"/>
            <w:right w:val="none" w:sz="0" w:space="0" w:color="auto"/>
          </w:divBdr>
        </w:div>
        <w:div w:id="1961104861">
          <w:marLeft w:val="0"/>
          <w:marRight w:val="0"/>
          <w:marTop w:val="0"/>
          <w:marBottom w:val="0"/>
          <w:divBdr>
            <w:top w:val="none" w:sz="0" w:space="0" w:color="auto"/>
            <w:left w:val="none" w:sz="0" w:space="0" w:color="auto"/>
            <w:bottom w:val="none" w:sz="0" w:space="0" w:color="auto"/>
            <w:right w:val="none" w:sz="0" w:space="0" w:color="auto"/>
          </w:divBdr>
        </w:div>
        <w:div w:id="1986005738">
          <w:marLeft w:val="0"/>
          <w:marRight w:val="0"/>
          <w:marTop w:val="0"/>
          <w:marBottom w:val="0"/>
          <w:divBdr>
            <w:top w:val="none" w:sz="0" w:space="0" w:color="auto"/>
            <w:left w:val="none" w:sz="0" w:space="0" w:color="auto"/>
            <w:bottom w:val="none" w:sz="0" w:space="0" w:color="auto"/>
            <w:right w:val="none" w:sz="0" w:space="0" w:color="auto"/>
          </w:divBdr>
        </w:div>
        <w:div w:id="1989237378">
          <w:marLeft w:val="0"/>
          <w:marRight w:val="0"/>
          <w:marTop w:val="0"/>
          <w:marBottom w:val="0"/>
          <w:divBdr>
            <w:top w:val="none" w:sz="0" w:space="0" w:color="auto"/>
            <w:left w:val="none" w:sz="0" w:space="0" w:color="auto"/>
            <w:bottom w:val="none" w:sz="0" w:space="0" w:color="auto"/>
            <w:right w:val="none" w:sz="0" w:space="0" w:color="auto"/>
          </w:divBdr>
        </w:div>
        <w:div w:id="2000889649">
          <w:marLeft w:val="0"/>
          <w:marRight w:val="0"/>
          <w:marTop w:val="0"/>
          <w:marBottom w:val="0"/>
          <w:divBdr>
            <w:top w:val="none" w:sz="0" w:space="0" w:color="auto"/>
            <w:left w:val="none" w:sz="0" w:space="0" w:color="auto"/>
            <w:bottom w:val="none" w:sz="0" w:space="0" w:color="auto"/>
            <w:right w:val="none" w:sz="0" w:space="0" w:color="auto"/>
          </w:divBdr>
        </w:div>
        <w:div w:id="2057386103">
          <w:marLeft w:val="0"/>
          <w:marRight w:val="0"/>
          <w:marTop w:val="0"/>
          <w:marBottom w:val="0"/>
          <w:divBdr>
            <w:top w:val="none" w:sz="0" w:space="0" w:color="auto"/>
            <w:left w:val="none" w:sz="0" w:space="0" w:color="auto"/>
            <w:bottom w:val="none" w:sz="0" w:space="0" w:color="auto"/>
            <w:right w:val="none" w:sz="0" w:space="0" w:color="auto"/>
          </w:divBdr>
        </w:div>
        <w:div w:id="2102794929">
          <w:marLeft w:val="0"/>
          <w:marRight w:val="0"/>
          <w:marTop w:val="0"/>
          <w:marBottom w:val="0"/>
          <w:divBdr>
            <w:top w:val="none" w:sz="0" w:space="0" w:color="auto"/>
            <w:left w:val="none" w:sz="0" w:space="0" w:color="auto"/>
            <w:bottom w:val="none" w:sz="0" w:space="0" w:color="auto"/>
            <w:right w:val="none" w:sz="0" w:space="0" w:color="auto"/>
          </w:divBdr>
        </w:div>
        <w:div w:id="2110272834">
          <w:marLeft w:val="0"/>
          <w:marRight w:val="0"/>
          <w:marTop w:val="0"/>
          <w:marBottom w:val="0"/>
          <w:divBdr>
            <w:top w:val="none" w:sz="0" w:space="0" w:color="auto"/>
            <w:left w:val="none" w:sz="0" w:space="0" w:color="auto"/>
            <w:bottom w:val="none" w:sz="0" w:space="0" w:color="auto"/>
            <w:right w:val="none" w:sz="0" w:space="0" w:color="auto"/>
          </w:divBdr>
        </w:div>
        <w:div w:id="2125690629">
          <w:marLeft w:val="0"/>
          <w:marRight w:val="0"/>
          <w:marTop w:val="0"/>
          <w:marBottom w:val="0"/>
          <w:divBdr>
            <w:top w:val="none" w:sz="0" w:space="0" w:color="auto"/>
            <w:left w:val="none" w:sz="0" w:space="0" w:color="auto"/>
            <w:bottom w:val="none" w:sz="0" w:space="0" w:color="auto"/>
            <w:right w:val="none" w:sz="0" w:space="0" w:color="auto"/>
          </w:divBdr>
        </w:div>
      </w:divsChild>
    </w:div>
    <w:div w:id="1380087449">
      <w:bodyDiv w:val="1"/>
      <w:marLeft w:val="0"/>
      <w:marRight w:val="0"/>
      <w:marTop w:val="0"/>
      <w:marBottom w:val="0"/>
      <w:divBdr>
        <w:top w:val="none" w:sz="0" w:space="0" w:color="auto"/>
        <w:left w:val="none" w:sz="0" w:space="0" w:color="auto"/>
        <w:bottom w:val="none" w:sz="0" w:space="0" w:color="auto"/>
        <w:right w:val="none" w:sz="0" w:space="0" w:color="auto"/>
      </w:divBdr>
    </w:div>
    <w:div w:id="1390424646">
      <w:bodyDiv w:val="1"/>
      <w:marLeft w:val="0"/>
      <w:marRight w:val="0"/>
      <w:marTop w:val="0"/>
      <w:marBottom w:val="0"/>
      <w:divBdr>
        <w:top w:val="none" w:sz="0" w:space="0" w:color="auto"/>
        <w:left w:val="none" w:sz="0" w:space="0" w:color="auto"/>
        <w:bottom w:val="none" w:sz="0" w:space="0" w:color="auto"/>
        <w:right w:val="none" w:sz="0" w:space="0" w:color="auto"/>
      </w:divBdr>
      <w:divsChild>
        <w:div w:id="878318222">
          <w:marLeft w:val="547"/>
          <w:marRight w:val="0"/>
          <w:marTop w:val="154"/>
          <w:marBottom w:val="0"/>
          <w:divBdr>
            <w:top w:val="none" w:sz="0" w:space="0" w:color="auto"/>
            <w:left w:val="none" w:sz="0" w:space="0" w:color="auto"/>
            <w:bottom w:val="none" w:sz="0" w:space="0" w:color="auto"/>
            <w:right w:val="none" w:sz="0" w:space="0" w:color="auto"/>
          </w:divBdr>
        </w:div>
      </w:divsChild>
    </w:div>
    <w:div w:id="1394499286">
      <w:bodyDiv w:val="1"/>
      <w:marLeft w:val="0"/>
      <w:marRight w:val="0"/>
      <w:marTop w:val="0"/>
      <w:marBottom w:val="0"/>
      <w:divBdr>
        <w:top w:val="none" w:sz="0" w:space="0" w:color="auto"/>
        <w:left w:val="none" w:sz="0" w:space="0" w:color="auto"/>
        <w:bottom w:val="none" w:sz="0" w:space="0" w:color="auto"/>
        <w:right w:val="none" w:sz="0" w:space="0" w:color="auto"/>
      </w:divBdr>
      <w:divsChild>
        <w:div w:id="87891649">
          <w:marLeft w:val="547"/>
          <w:marRight w:val="0"/>
          <w:marTop w:val="144"/>
          <w:marBottom w:val="0"/>
          <w:divBdr>
            <w:top w:val="none" w:sz="0" w:space="0" w:color="auto"/>
            <w:left w:val="none" w:sz="0" w:space="0" w:color="auto"/>
            <w:bottom w:val="none" w:sz="0" w:space="0" w:color="auto"/>
            <w:right w:val="none" w:sz="0" w:space="0" w:color="auto"/>
          </w:divBdr>
        </w:div>
        <w:div w:id="143745871">
          <w:marLeft w:val="547"/>
          <w:marRight w:val="0"/>
          <w:marTop w:val="144"/>
          <w:marBottom w:val="0"/>
          <w:divBdr>
            <w:top w:val="none" w:sz="0" w:space="0" w:color="auto"/>
            <w:left w:val="none" w:sz="0" w:space="0" w:color="auto"/>
            <w:bottom w:val="none" w:sz="0" w:space="0" w:color="auto"/>
            <w:right w:val="none" w:sz="0" w:space="0" w:color="auto"/>
          </w:divBdr>
        </w:div>
        <w:div w:id="1684552172">
          <w:marLeft w:val="547"/>
          <w:marRight w:val="0"/>
          <w:marTop w:val="144"/>
          <w:marBottom w:val="0"/>
          <w:divBdr>
            <w:top w:val="none" w:sz="0" w:space="0" w:color="auto"/>
            <w:left w:val="none" w:sz="0" w:space="0" w:color="auto"/>
            <w:bottom w:val="none" w:sz="0" w:space="0" w:color="auto"/>
            <w:right w:val="none" w:sz="0" w:space="0" w:color="auto"/>
          </w:divBdr>
        </w:div>
        <w:div w:id="1765304575">
          <w:marLeft w:val="547"/>
          <w:marRight w:val="0"/>
          <w:marTop w:val="144"/>
          <w:marBottom w:val="0"/>
          <w:divBdr>
            <w:top w:val="none" w:sz="0" w:space="0" w:color="auto"/>
            <w:left w:val="none" w:sz="0" w:space="0" w:color="auto"/>
            <w:bottom w:val="none" w:sz="0" w:space="0" w:color="auto"/>
            <w:right w:val="none" w:sz="0" w:space="0" w:color="auto"/>
          </w:divBdr>
        </w:div>
      </w:divsChild>
    </w:div>
    <w:div w:id="1394816315">
      <w:bodyDiv w:val="1"/>
      <w:marLeft w:val="0"/>
      <w:marRight w:val="0"/>
      <w:marTop w:val="0"/>
      <w:marBottom w:val="0"/>
      <w:divBdr>
        <w:top w:val="none" w:sz="0" w:space="0" w:color="auto"/>
        <w:left w:val="none" w:sz="0" w:space="0" w:color="auto"/>
        <w:bottom w:val="none" w:sz="0" w:space="0" w:color="auto"/>
        <w:right w:val="none" w:sz="0" w:space="0" w:color="auto"/>
      </w:divBdr>
      <w:divsChild>
        <w:div w:id="98451018">
          <w:marLeft w:val="547"/>
          <w:marRight w:val="0"/>
          <w:marTop w:val="154"/>
          <w:marBottom w:val="0"/>
          <w:divBdr>
            <w:top w:val="none" w:sz="0" w:space="0" w:color="auto"/>
            <w:left w:val="none" w:sz="0" w:space="0" w:color="auto"/>
            <w:bottom w:val="none" w:sz="0" w:space="0" w:color="auto"/>
            <w:right w:val="none" w:sz="0" w:space="0" w:color="auto"/>
          </w:divBdr>
        </w:div>
        <w:div w:id="392389731">
          <w:marLeft w:val="547"/>
          <w:marRight w:val="0"/>
          <w:marTop w:val="154"/>
          <w:marBottom w:val="0"/>
          <w:divBdr>
            <w:top w:val="none" w:sz="0" w:space="0" w:color="auto"/>
            <w:left w:val="none" w:sz="0" w:space="0" w:color="auto"/>
            <w:bottom w:val="none" w:sz="0" w:space="0" w:color="auto"/>
            <w:right w:val="none" w:sz="0" w:space="0" w:color="auto"/>
          </w:divBdr>
        </w:div>
        <w:div w:id="498273375">
          <w:marLeft w:val="547"/>
          <w:marRight w:val="0"/>
          <w:marTop w:val="154"/>
          <w:marBottom w:val="0"/>
          <w:divBdr>
            <w:top w:val="none" w:sz="0" w:space="0" w:color="auto"/>
            <w:left w:val="none" w:sz="0" w:space="0" w:color="auto"/>
            <w:bottom w:val="none" w:sz="0" w:space="0" w:color="auto"/>
            <w:right w:val="none" w:sz="0" w:space="0" w:color="auto"/>
          </w:divBdr>
        </w:div>
        <w:div w:id="1869023333">
          <w:marLeft w:val="547"/>
          <w:marRight w:val="0"/>
          <w:marTop w:val="154"/>
          <w:marBottom w:val="0"/>
          <w:divBdr>
            <w:top w:val="none" w:sz="0" w:space="0" w:color="auto"/>
            <w:left w:val="none" w:sz="0" w:space="0" w:color="auto"/>
            <w:bottom w:val="none" w:sz="0" w:space="0" w:color="auto"/>
            <w:right w:val="none" w:sz="0" w:space="0" w:color="auto"/>
          </w:divBdr>
        </w:div>
        <w:div w:id="2078088512">
          <w:marLeft w:val="547"/>
          <w:marRight w:val="0"/>
          <w:marTop w:val="154"/>
          <w:marBottom w:val="0"/>
          <w:divBdr>
            <w:top w:val="none" w:sz="0" w:space="0" w:color="auto"/>
            <w:left w:val="none" w:sz="0" w:space="0" w:color="auto"/>
            <w:bottom w:val="none" w:sz="0" w:space="0" w:color="auto"/>
            <w:right w:val="none" w:sz="0" w:space="0" w:color="auto"/>
          </w:divBdr>
        </w:div>
      </w:divsChild>
    </w:div>
    <w:div w:id="1397626838">
      <w:bodyDiv w:val="1"/>
      <w:marLeft w:val="0"/>
      <w:marRight w:val="0"/>
      <w:marTop w:val="0"/>
      <w:marBottom w:val="0"/>
      <w:divBdr>
        <w:top w:val="none" w:sz="0" w:space="0" w:color="auto"/>
        <w:left w:val="none" w:sz="0" w:space="0" w:color="auto"/>
        <w:bottom w:val="none" w:sz="0" w:space="0" w:color="auto"/>
        <w:right w:val="none" w:sz="0" w:space="0" w:color="auto"/>
      </w:divBdr>
      <w:divsChild>
        <w:div w:id="786507073">
          <w:marLeft w:val="360"/>
          <w:marRight w:val="0"/>
          <w:marTop w:val="200"/>
          <w:marBottom w:val="0"/>
          <w:divBdr>
            <w:top w:val="none" w:sz="0" w:space="0" w:color="auto"/>
            <w:left w:val="none" w:sz="0" w:space="0" w:color="auto"/>
            <w:bottom w:val="none" w:sz="0" w:space="0" w:color="auto"/>
            <w:right w:val="none" w:sz="0" w:space="0" w:color="auto"/>
          </w:divBdr>
        </w:div>
        <w:div w:id="1562407350">
          <w:marLeft w:val="360"/>
          <w:marRight w:val="0"/>
          <w:marTop w:val="200"/>
          <w:marBottom w:val="0"/>
          <w:divBdr>
            <w:top w:val="none" w:sz="0" w:space="0" w:color="auto"/>
            <w:left w:val="none" w:sz="0" w:space="0" w:color="auto"/>
            <w:bottom w:val="none" w:sz="0" w:space="0" w:color="auto"/>
            <w:right w:val="none" w:sz="0" w:space="0" w:color="auto"/>
          </w:divBdr>
        </w:div>
        <w:div w:id="1994485915">
          <w:marLeft w:val="360"/>
          <w:marRight w:val="0"/>
          <w:marTop w:val="200"/>
          <w:marBottom w:val="0"/>
          <w:divBdr>
            <w:top w:val="none" w:sz="0" w:space="0" w:color="auto"/>
            <w:left w:val="none" w:sz="0" w:space="0" w:color="auto"/>
            <w:bottom w:val="none" w:sz="0" w:space="0" w:color="auto"/>
            <w:right w:val="none" w:sz="0" w:space="0" w:color="auto"/>
          </w:divBdr>
        </w:div>
        <w:div w:id="2120299233">
          <w:marLeft w:val="360"/>
          <w:marRight w:val="0"/>
          <w:marTop w:val="200"/>
          <w:marBottom w:val="0"/>
          <w:divBdr>
            <w:top w:val="none" w:sz="0" w:space="0" w:color="auto"/>
            <w:left w:val="none" w:sz="0" w:space="0" w:color="auto"/>
            <w:bottom w:val="none" w:sz="0" w:space="0" w:color="auto"/>
            <w:right w:val="none" w:sz="0" w:space="0" w:color="auto"/>
          </w:divBdr>
        </w:div>
      </w:divsChild>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24228590">
      <w:bodyDiv w:val="1"/>
      <w:marLeft w:val="0"/>
      <w:marRight w:val="0"/>
      <w:marTop w:val="0"/>
      <w:marBottom w:val="0"/>
      <w:divBdr>
        <w:top w:val="none" w:sz="0" w:space="0" w:color="auto"/>
        <w:left w:val="none" w:sz="0" w:space="0" w:color="auto"/>
        <w:bottom w:val="none" w:sz="0" w:space="0" w:color="auto"/>
        <w:right w:val="none" w:sz="0" w:space="0" w:color="auto"/>
      </w:divBdr>
      <w:divsChild>
        <w:div w:id="836118723">
          <w:marLeft w:val="360"/>
          <w:marRight w:val="0"/>
          <w:marTop w:val="200"/>
          <w:marBottom w:val="0"/>
          <w:divBdr>
            <w:top w:val="none" w:sz="0" w:space="0" w:color="auto"/>
            <w:left w:val="none" w:sz="0" w:space="0" w:color="auto"/>
            <w:bottom w:val="none" w:sz="0" w:space="0" w:color="auto"/>
            <w:right w:val="none" w:sz="0" w:space="0" w:color="auto"/>
          </w:divBdr>
        </w:div>
      </w:divsChild>
    </w:div>
    <w:div w:id="1433863118">
      <w:bodyDiv w:val="1"/>
      <w:marLeft w:val="0"/>
      <w:marRight w:val="0"/>
      <w:marTop w:val="0"/>
      <w:marBottom w:val="0"/>
      <w:divBdr>
        <w:top w:val="none" w:sz="0" w:space="0" w:color="auto"/>
        <w:left w:val="none" w:sz="0" w:space="0" w:color="auto"/>
        <w:bottom w:val="none" w:sz="0" w:space="0" w:color="auto"/>
        <w:right w:val="none" w:sz="0" w:space="0" w:color="auto"/>
      </w:divBdr>
      <w:divsChild>
        <w:div w:id="1014572530">
          <w:marLeft w:val="360"/>
          <w:marRight w:val="0"/>
          <w:marTop w:val="200"/>
          <w:marBottom w:val="0"/>
          <w:divBdr>
            <w:top w:val="none" w:sz="0" w:space="0" w:color="auto"/>
            <w:left w:val="none" w:sz="0" w:space="0" w:color="auto"/>
            <w:bottom w:val="none" w:sz="0" w:space="0" w:color="auto"/>
            <w:right w:val="none" w:sz="0" w:space="0" w:color="auto"/>
          </w:divBdr>
        </w:div>
        <w:div w:id="1836334828">
          <w:marLeft w:val="360"/>
          <w:marRight w:val="0"/>
          <w:marTop w:val="200"/>
          <w:marBottom w:val="0"/>
          <w:divBdr>
            <w:top w:val="none" w:sz="0" w:space="0" w:color="auto"/>
            <w:left w:val="none" w:sz="0" w:space="0" w:color="auto"/>
            <w:bottom w:val="none" w:sz="0" w:space="0" w:color="auto"/>
            <w:right w:val="none" w:sz="0" w:space="0" w:color="auto"/>
          </w:divBdr>
        </w:div>
      </w:divsChild>
    </w:div>
    <w:div w:id="1445927818">
      <w:bodyDiv w:val="1"/>
      <w:marLeft w:val="0"/>
      <w:marRight w:val="0"/>
      <w:marTop w:val="0"/>
      <w:marBottom w:val="0"/>
      <w:divBdr>
        <w:top w:val="none" w:sz="0" w:space="0" w:color="auto"/>
        <w:left w:val="none" w:sz="0" w:space="0" w:color="auto"/>
        <w:bottom w:val="none" w:sz="0" w:space="0" w:color="auto"/>
        <w:right w:val="none" w:sz="0" w:space="0" w:color="auto"/>
      </w:divBdr>
      <w:divsChild>
        <w:div w:id="126897540">
          <w:marLeft w:val="547"/>
          <w:marRight w:val="0"/>
          <w:marTop w:val="154"/>
          <w:marBottom w:val="0"/>
          <w:divBdr>
            <w:top w:val="none" w:sz="0" w:space="0" w:color="auto"/>
            <w:left w:val="none" w:sz="0" w:space="0" w:color="auto"/>
            <w:bottom w:val="none" w:sz="0" w:space="0" w:color="auto"/>
            <w:right w:val="none" w:sz="0" w:space="0" w:color="auto"/>
          </w:divBdr>
        </w:div>
      </w:divsChild>
    </w:div>
    <w:div w:id="1446998485">
      <w:bodyDiv w:val="1"/>
      <w:marLeft w:val="0"/>
      <w:marRight w:val="0"/>
      <w:marTop w:val="0"/>
      <w:marBottom w:val="0"/>
      <w:divBdr>
        <w:top w:val="none" w:sz="0" w:space="0" w:color="auto"/>
        <w:left w:val="none" w:sz="0" w:space="0" w:color="auto"/>
        <w:bottom w:val="none" w:sz="0" w:space="0" w:color="auto"/>
        <w:right w:val="none" w:sz="0" w:space="0" w:color="auto"/>
      </w:divBdr>
      <w:divsChild>
        <w:div w:id="969020223">
          <w:marLeft w:val="360"/>
          <w:marRight w:val="0"/>
          <w:marTop w:val="200"/>
          <w:marBottom w:val="0"/>
          <w:divBdr>
            <w:top w:val="none" w:sz="0" w:space="0" w:color="auto"/>
            <w:left w:val="none" w:sz="0" w:space="0" w:color="auto"/>
            <w:bottom w:val="none" w:sz="0" w:space="0" w:color="auto"/>
            <w:right w:val="none" w:sz="0" w:space="0" w:color="auto"/>
          </w:divBdr>
        </w:div>
        <w:div w:id="1379861273">
          <w:marLeft w:val="360"/>
          <w:marRight w:val="0"/>
          <w:marTop w:val="200"/>
          <w:marBottom w:val="0"/>
          <w:divBdr>
            <w:top w:val="none" w:sz="0" w:space="0" w:color="auto"/>
            <w:left w:val="none" w:sz="0" w:space="0" w:color="auto"/>
            <w:bottom w:val="none" w:sz="0" w:space="0" w:color="auto"/>
            <w:right w:val="none" w:sz="0" w:space="0" w:color="auto"/>
          </w:divBdr>
        </w:div>
      </w:divsChild>
    </w:div>
    <w:div w:id="1456099529">
      <w:bodyDiv w:val="1"/>
      <w:marLeft w:val="0"/>
      <w:marRight w:val="0"/>
      <w:marTop w:val="0"/>
      <w:marBottom w:val="0"/>
      <w:divBdr>
        <w:top w:val="none" w:sz="0" w:space="0" w:color="auto"/>
        <w:left w:val="none" w:sz="0" w:space="0" w:color="auto"/>
        <w:bottom w:val="none" w:sz="0" w:space="0" w:color="auto"/>
        <w:right w:val="none" w:sz="0" w:space="0" w:color="auto"/>
      </w:divBdr>
      <w:divsChild>
        <w:div w:id="528687970">
          <w:marLeft w:val="360"/>
          <w:marRight w:val="0"/>
          <w:marTop w:val="200"/>
          <w:marBottom w:val="0"/>
          <w:divBdr>
            <w:top w:val="none" w:sz="0" w:space="0" w:color="auto"/>
            <w:left w:val="none" w:sz="0" w:space="0" w:color="auto"/>
            <w:bottom w:val="none" w:sz="0" w:space="0" w:color="auto"/>
            <w:right w:val="none" w:sz="0" w:space="0" w:color="auto"/>
          </w:divBdr>
        </w:div>
        <w:div w:id="905342055">
          <w:marLeft w:val="360"/>
          <w:marRight w:val="0"/>
          <w:marTop w:val="200"/>
          <w:marBottom w:val="0"/>
          <w:divBdr>
            <w:top w:val="none" w:sz="0" w:space="0" w:color="auto"/>
            <w:left w:val="none" w:sz="0" w:space="0" w:color="auto"/>
            <w:bottom w:val="none" w:sz="0" w:space="0" w:color="auto"/>
            <w:right w:val="none" w:sz="0" w:space="0" w:color="auto"/>
          </w:divBdr>
        </w:div>
        <w:div w:id="956521637">
          <w:marLeft w:val="360"/>
          <w:marRight w:val="0"/>
          <w:marTop w:val="200"/>
          <w:marBottom w:val="0"/>
          <w:divBdr>
            <w:top w:val="none" w:sz="0" w:space="0" w:color="auto"/>
            <w:left w:val="none" w:sz="0" w:space="0" w:color="auto"/>
            <w:bottom w:val="none" w:sz="0" w:space="0" w:color="auto"/>
            <w:right w:val="none" w:sz="0" w:space="0" w:color="auto"/>
          </w:divBdr>
        </w:div>
        <w:div w:id="1355420432">
          <w:marLeft w:val="360"/>
          <w:marRight w:val="0"/>
          <w:marTop w:val="200"/>
          <w:marBottom w:val="0"/>
          <w:divBdr>
            <w:top w:val="none" w:sz="0" w:space="0" w:color="auto"/>
            <w:left w:val="none" w:sz="0" w:space="0" w:color="auto"/>
            <w:bottom w:val="none" w:sz="0" w:space="0" w:color="auto"/>
            <w:right w:val="none" w:sz="0" w:space="0" w:color="auto"/>
          </w:divBdr>
        </w:div>
        <w:div w:id="1654795144">
          <w:marLeft w:val="360"/>
          <w:marRight w:val="0"/>
          <w:marTop w:val="200"/>
          <w:marBottom w:val="0"/>
          <w:divBdr>
            <w:top w:val="none" w:sz="0" w:space="0" w:color="auto"/>
            <w:left w:val="none" w:sz="0" w:space="0" w:color="auto"/>
            <w:bottom w:val="none" w:sz="0" w:space="0" w:color="auto"/>
            <w:right w:val="none" w:sz="0" w:space="0" w:color="auto"/>
          </w:divBdr>
        </w:div>
      </w:divsChild>
    </w:div>
    <w:div w:id="1461268627">
      <w:bodyDiv w:val="1"/>
      <w:marLeft w:val="0"/>
      <w:marRight w:val="0"/>
      <w:marTop w:val="0"/>
      <w:marBottom w:val="0"/>
      <w:divBdr>
        <w:top w:val="none" w:sz="0" w:space="0" w:color="auto"/>
        <w:left w:val="none" w:sz="0" w:space="0" w:color="auto"/>
        <w:bottom w:val="none" w:sz="0" w:space="0" w:color="auto"/>
        <w:right w:val="none" w:sz="0" w:space="0" w:color="auto"/>
      </w:divBdr>
      <w:divsChild>
        <w:div w:id="80957011">
          <w:marLeft w:val="360"/>
          <w:marRight w:val="0"/>
          <w:marTop w:val="200"/>
          <w:marBottom w:val="0"/>
          <w:divBdr>
            <w:top w:val="none" w:sz="0" w:space="0" w:color="auto"/>
            <w:left w:val="none" w:sz="0" w:space="0" w:color="auto"/>
            <w:bottom w:val="none" w:sz="0" w:space="0" w:color="auto"/>
            <w:right w:val="none" w:sz="0" w:space="0" w:color="auto"/>
          </w:divBdr>
        </w:div>
        <w:div w:id="349307284">
          <w:marLeft w:val="360"/>
          <w:marRight w:val="0"/>
          <w:marTop w:val="200"/>
          <w:marBottom w:val="0"/>
          <w:divBdr>
            <w:top w:val="none" w:sz="0" w:space="0" w:color="auto"/>
            <w:left w:val="none" w:sz="0" w:space="0" w:color="auto"/>
            <w:bottom w:val="none" w:sz="0" w:space="0" w:color="auto"/>
            <w:right w:val="none" w:sz="0" w:space="0" w:color="auto"/>
          </w:divBdr>
        </w:div>
        <w:div w:id="539828419">
          <w:marLeft w:val="360"/>
          <w:marRight w:val="0"/>
          <w:marTop w:val="200"/>
          <w:marBottom w:val="0"/>
          <w:divBdr>
            <w:top w:val="none" w:sz="0" w:space="0" w:color="auto"/>
            <w:left w:val="none" w:sz="0" w:space="0" w:color="auto"/>
            <w:bottom w:val="none" w:sz="0" w:space="0" w:color="auto"/>
            <w:right w:val="none" w:sz="0" w:space="0" w:color="auto"/>
          </w:divBdr>
        </w:div>
        <w:div w:id="1792282520">
          <w:marLeft w:val="360"/>
          <w:marRight w:val="0"/>
          <w:marTop w:val="200"/>
          <w:marBottom w:val="0"/>
          <w:divBdr>
            <w:top w:val="none" w:sz="0" w:space="0" w:color="auto"/>
            <w:left w:val="none" w:sz="0" w:space="0" w:color="auto"/>
            <w:bottom w:val="none" w:sz="0" w:space="0" w:color="auto"/>
            <w:right w:val="none" w:sz="0" w:space="0" w:color="auto"/>
          </w:divBdr>
        </w:div>
        <w:div w:id="1904559178">
          <w:marLeft w:val="360"/>
          <w:marRight w:val="0"/>
          <w:marTop w:val="200"/>
          <w:marBottom w:val="0"/>
          <w:divBdr>
            <w:top w:val="none" w:sz="0" w:space="0" w:color="auto"/>
            <w:left w:val="none" w:sz="0" w:space="0" w:color="auto"/>
            <w:bottom w:val="none" w:sz="0" w:space="0" w:color="auto"/>
            <w:right w:val="none" w:sz="0" w:space="0" w:color="auto"/>
          </w:divBdr>
        </w:div>
        <w:div w:id="1963270709">
          <w:marLeft w:val="360"/>
          <w:marRight w:val="0"/>
          <w:marTop w:val="200"/>
          <w:marBottom w:val="0"/>
          <w:divBdr>
            <w:top w:val="none" w:sz="0" w:space="0" w:color="auto"/>
            <w:left w:val="none" w:sz="0" w:space="0" w:color="auto"/>
            <w:bottom w:val="none" w:sz="0" w:space="0" w:color="auto"/>
            <w:right w:val="none" w:sz="0" w:space="0" w:color="auto"/>
          </w:divBdr>
        </w:div>
      </w:divsChild>
    </w:div>
    <w:div w:id="1477255961">
      <w:bodyDiv w:val="1"/>
      <w:marLeft w:val="0"/>
      <w:marRight w:val="0"/>
      <w:marTop w:val="0"/>
      <w:marBottom w:val="0"/>
      <w:divBdr>
        <w:top w:val="none" w:sz="0" w:space="0" w:color="auto"/>
        <w:left w:val="none" w:sz="0" w:space="0" w:color="auto"/>
        <w:bottom w:val="none" w:sz="0" w:space="0" w:color="auto"/>
        <w:right w:val="none" w:sz="0" w:space="0" w:color="auto"/>
      </w:divBdr>
      <w:divsChild>
        <w:div w:id="131288788">
          <w:marLeft w:val="547"/>
          <w:marRight w:val="0"/>
          <w:marTop w:val="154"/>
          <w:marBottom w:val="0"/>
          <w:divBdr>
            <w:top w:val="none" w:sz="0" w:space="0" w:color="auto"/>
            <w:left w:val="none" w:sz="0" w:space="0" w:color="auto"/>
            <w:bottom w:val="none" w:sz="0" w:space="0" w:color="auto"/>
            <w:right w:val="none" w:sz="0" w:space="0" w:color="auto"/>
          </w:divBdr>
        </w:div>
        <w:div w:id="644744650">
          <w:marLeft w:val="547"/>
          <w:marRight w:val="0"/>
          <w:marTop w:val="154"/>
          <w:marBottom w:val="0"/>
          <w:divBdr>
            <w:top w:val="none" w:sz="0" w:space="0" w:color="auto"/>
            <w:left w:val="none" w:sz="0" w:space="0" w:color="auto"/>
            <w:bottom w:val="none" w:sz="0" w:space="0" w:color="auto"/>
            <w:right w:val="none" w:sz="0" w:space="0" w:color="auto"/>
          </w:divBdr>
        </w:div>
        <w:div w:id="744646735">
          <w:marLeft w:val="547"/>
          <w:marRight w:val="0"/>
          <w:marTop w:val="154"/>
          <w:marBottom w:val="0"/>
          <w:divBdr>
            <w:top w:val="none" w:sz="0" w:space="0" w:color="auto"/>
            <w:left w:val="none" w:sz="0" w:space="0" w:color="auto"/>
            <w:bottom w:val="none" w:sz="0" w:space="0" w:color="auto"/>
            <w:right w:val="none" w:sz="0" w:space="0" w:color="auto"/>
          </w:divBdr>
        </w:div>
        <w:div w:id="925915218">
          <w:marLeft w:val="547"/>
          <w:marRight w:val="0"/>
          <w:marTop w:val="154"/>
          <w:marBottom w:val="0"/>
          <w:divBdr>
            <w:top w:val="none" w:sz="0" w:space="0" w:color="auto"/>
            <w:left w:val="none" w:sz="0" w:space="0" w:color="auto"/>
            <w:bottom w:val="none" w:sz="0" w:space="0" w:color="auto"/>
            <w:right w:val="none" w:sz="0" w:space="0" w:color="auto"/>
          </w:divBdr>
        </w:div>
      </w:divsChild>
    </w:div>
    <w:div w:id="1480995527">
      <w:bodyDiv w:val="1"/>
      <w:marLeft w:val="0"/>
      <w:marRight w:val="0"/>
      <w:marTop w:val="0"/>
      <w:marBottom w:val="0"/>
      <w:divBdr>
        <w:top w:val="none" w:sz="0" w:space="0" w:color="auto"/>
        <w:left w:val="none" w:sz="0" w:space="0" w:color="auto"/>
        <w:bottom w:val="none" w:sz="0" w:space="0" w:color="auto"/>
        <w:right w:val="none" w:sz="0" w:space="0" w:color="auto"/>
      </w:divBdr>
      <w:divsChild>
        <w:div w:id="287013105">
          <w:marLeft w:val="360"/>
          <w:marRight w:val="0"/>
          <w:marTop w:val="200"/>
          <w:marBottom w:val="0"/>
          <w:divBdr>
            <w:top w:val="none" w:sz="0" w:space="0" w:color="auto"/>
            <w:left w:val="none" w:sz="0" w:space="0" w:color="auto"/>
            <w:bottom w:val="none" w:sz="0" w:space="0" w:color="auto"/>
            <w:right w:val="none" w:sz="0" w:space="0" w:color="auto"/>
          </w:divBdr>
        </w:div>
      </w:divsChild>
    </w:div>
    <w:div w:id="1493637385">
      <w:bodyDiv w:val="1"/>
      <w:marLeft w:val="0"/>
      <w:marRight w:val="0"/>
      <w:marTop w:val="0"/>
      <w:marBottom w:val="0"/>
      <w:divBdr>
        <w:top w:val="none" w:sz="0" w:space="0" w:color="auto"/>
        <w:left w:val="none" w:sz="0" w:space="0" w:color="auto"/>
        <w:bottom w:val="none" w:sz="0" w:space="0" w:color="auto"/>
        <w:right w:val="none" w:sz="0" w:space="0" w:color="auto"/>
      </w:divBdr>
      <w:divsChild>
        <w:div w:id="854883863">
          <w:marLeft w:val="360"/>
          <w:marRight w:val="0"/>
          <w:marTop w:val="200"/>
          <w:marBottom w:val="0"/>
          <w:divBdr>
            <w:top w:val="none" w:sz="0" w:space="0" w:color="auto"/>
            <w:left w:val="none" w:sz="0" w:space="0" w:color="auto"/>
            <w:bottom w:val="none" w:sz="0" w:space="0" w:color="auto"/>
            <w:right w:val="none" w:sz="0" w:space="0" w:color="auto"/>
          </w:divBdr>
        </w:div>
        <w:div w:id="1719819750">
          <w:marLeft w:val="360"/>
          <w:marRight w:val="0"/>
          <w:marTop w:val="200"/>
          <w:marBottom w:val="0"/>
          <w:divBdr>
            <w:top w:val="none" w:sz="0" w:space="0" w:color="auto"/>
            <w:left w:val="none" w:sz="0" w:space="0" w:color="auto"/>
            <w:bottom w:val="none" w:sz="0" w:space="0" w:color="auto"/>
            <w:right w:val="none" w:sz="0" w:space="0" w:color="auto"/>
          </w:divBdr>
        </w:div>
      </w:divsChild>
    </w:div>
    <w:div w:id="1513178875">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16114846">
      <w:bodyDiv w:val="1"/>
      <w:marLeft w:val="0"/>
      <w:marRight w:val="0"/>
      <w:marTop w:val="0"/>
      <w:marBottom w:val="0"/>
      <w:divBdr>
        <w:top w:val="none" w:sz="0" w:space="0" w:color="auto"/>
        <w:left w:val="none" w:sz="0" w:space="0" w:color="auto"/>
        <w:bottom w:val="none" w:sz="0" w:space="0" w:color="auto"/>
        <w:right w:val="none" w:sz="0" w:space="0" w:color="auto"/>
      </w:divBdr>
      <w:divsChild>
        <w:div w:id="125396978">
          <w:marLeft w:val="547"/>
          <w:marRight w:val="0"/>
          <w:marTop w:val="154"/>
          <w:marBottom w:val="0"/>
          <w:divBdr>
            <w:top w:val="none" w:sz="0" w:space="0" w:color="auto"/>
            <w:left w:val="none" w:sz="0" w:space="0" w:color="auto"/>
            <w:bottom w:val="none" w:sz="0" w:space="0" w:color="auto"/>
            <w:right w:val="none" w:sz="0" w:space="0" w:color="auto"/>
          </w:divBdr>
        </w:div>
        <w:div w:id="1315065108">
          <w:marLeft w:val="547"/>
          <w:marRight w:val="0"/>
          <w:marTop w:val="154"/>
          <w:marBottom w:val="0"/>
          <w:divBdr>
            <w:top w:val="none" w:sz="0" w:space="0" w:color="auto"/>
            <w:left w:val="none" w:sz="0" w:space="0" w:color="auto"/>
            <w:bottom w:val="none" w:sz="0" w:space="0" w:color="auto"/>
            <w:right w:val="none" w:sz="0" w:space="0" w:color="auto"/>
          </w:divBdr>
        </w:div>
      </w:divsChild>
    </w:div>
    <w:div w:id="1526169523">
      <w:bodyDiv w:val="1"/>
      <w:marLeft w:val="0"/>
      <w:marRight w:val="0"/>
      <w:marTop w:val="0"/>
      <w:marBottom w:val="0"/>
      <w:divBdr>
        <w:top w:val="none" w:sz="0" w:space="0" w:color="auto"/>
        <w:left w:val="none" w:sz="0" w:space="0" w:color="auto"/>
        <w:bottom w:val="none" w:sz="0" w:space="0" w:color="auto"/>
        <w:right w:val="none" w:sz="0" w:space="0" w:color="auto"/>
      </w:divBdr>
      <w:divsChild>
        <w:div w:id="1027146477">
          <w:marLeft w:val="547"/>
          <w:marRight w:val="0"/>
          <w:marTop w:val="154"/>
          <w:marBottom w:val="0"/>
          <w:divBdr>
            <w:top w:val="none" w:sz="0" w:space="0" w:color="auto"/>
            <w:left w:val="none" w:sz="0" w:space="0" w:color="auto"/>
            <w:bottom w:val="none" w:sz="0" w:space="0" w:color="auto"/>
            <w:right w:val="none" w:sz="0" w:space="0" w:color="auto"/>
          </w:divBdr>
        </w:div>
        <w:div w:id="1958364134">
          <w:marLeft w:val="547"/>
          <w:marRight w:val="0"/>
          <w:marTop w:val="154"/>
          <w:marBottom w:val="0"/>
          <w:divBdr>
            <w:top w:val="none" w:sz="0" w:space="0" w:color="auto"/>
            <w:left w:val="none" w:sz="0" w:space="0" w:color="auto"/>
            <w:bottom w:val="none" w:sz="0" w:space="0" w:color="auto"/>
            <w:right w:val="none" w:sz="0" w:space="0" w:color="auto"/>
          </w:divBdr>
        </w:div>
      </w:divsChild>
    </w:div>
    <w:div w:id="1528451182">
      <w:bodyDiv w:val="1"/>
      <w:marLeft w:val="0"/>
      <w:marRight w:val="0"/>
      <w:marTop w:val="0"/>
      <w:marBottom w:val="0"/>
      <w:divBdr>
        <w:top w:val="none" w:sz="0" w:space="0" w:color="auto"/>
        <w:left w:val="none" w:sz="0" w:space="0" w:color="auto"/>
        <w:bottom w:val="none" w:sz="0" w:space="0" w:color="auto"/>
        <w:right w:val="none" w:sz="0" w:space="0" w:color="auto"/>
      </w:divBdr>
    </w:div>
    <w:div w:id="1543715598">
      <w:bodyDiv w:val="1"/>
      <w:marLeft w:val="0"/>
      <w:marRight w:val="0"/>
      <w:marTop w:val="0"/>
      <w:marBottom w:val="0"/>
      <w:divBdr>
        <w:top w:val="none" w:sz="0" w:space="0" w:color="auto"/>
        <w:left w:val="none" w:sz="0" w:space="0" w:color="auto"/>
        <w:bottom w:val="none" w:sz="0" w:space="0" w:color="auto"/>
        <w:right w:val="none" w:sz="0" w:space="0" w:color="auto"/>
      </w:divBdr>
    </w:div>
    <w:div w:id="1552888416">
      <w:bodyDiv w:val="1"/>
      <w:marLeft w:val="0"/>
      <w:marRight w:val="0"/>
      <w:marTop w:val="0"/>
      <w:marBottom w:val="0"/>
      <w:divBdr>
        <w:top w:val="none" w:sz="0" w:space="0" w:color="auto"/>
        <w:left w:val="none" w:sz="0" w:space="0" w:color="auto"/>
        <w:bottom w:val="none" w:sz="0" w:space="0" w:color="auto"/>
        <w:right w:val="none" w:sz="0" w:space="0" w:color="auto"/>
      </w:divBdr>
      <w:divsChild>
        <w:div w:id="641034989">
          <w:marLeft w:val="0"/>
          <w:marRight w:val="0"/>
          <w:marTop w:val="0"/>
          <w:marBottom w:val="0"/>
          <w:divBdr>
            <w:top w:val="none" w:sz="0" w:space="0" w:color="auto"/>
            <w:left w:val="none" w:sz="0" w:space="0" w:color="auto"/>
            <w:bottom w:val="none" w:sz="0" w:space="0" w:color="auto"/>
            <w:right w:val="none" w:sz="0" w:space="0" w:color="auto"/>
          </w:divBdr>
        </w:div>
        <w:div w:id="827210482">
          <w:marLeft w:val="0"/>
          <w:marRight w:val="0"/>
          <w:marTop w:val="0"/>
          <w:marBottom w:val="0"/>
          <w:divBdr>
            <w:top w:val="none" w:sz="0" w:space="0" w:color="auto"/>
            <w:left w:val="none" w:sz="0" w:space="0" w:color="auto"/>
            <w:bottom w:val="none" w:sz="0" w:space="0" w:color="auto"/>
            <w:right w:val="none" w:sz="0" w:space="0" w:color="auto"/>
          </w:divBdr>
        </w:div>
        <w:div w:id="1632440207">
          <w:marLeft w:val="0"/>
          <w:marRight w:val="0"/>
          <w:marTop w:val="0"/>
          <w:marBottom w:val="0"/>
          <w:divBdr>
            <w:top w:val="none" w:sz="0" w:space="0" w:color="auto"/>
            <w:left w:val="none" w:sz="0" w:space="0" w:color="auto"/>
            <w:bottom w:val="none" w:sz="0" w:space="0" w:color="auto"/>
            <w:right w:val="none" w:sz="0" w:space="0" w:color="auto"/>
          </w:divBdr>
        </w:div>
      </w:divsChild>
    </w:div>
    <w:div w:id="1563908224">
      <w:bodyDiv w:val="1"/>
      <w:marLeft w:val="0"/>
      <w:marRight w:val="0"/>
      <w:marTop w:val="0"/>
      <w:marBottom w:val="0"/>
      <w:divBdr>
        <w:top w:val="none" w:sz="0" w:space="0" w:color="auto"/>
        <w:left w:val="none" w:sz="0" w:space="0" w:color="auto"/>
        <w:bottom w:val="none" w:sz="0" w:space="0" w:color="auto"/>
        <w:right w:val="none" w:sz="0" w:space="0" w:color="auto"/>
      </w:divBdr>
    </w:div>
    <w:div w:id="1569341285">
      <w:bodyDiv w:val="1"/>
      <w:marLeft w:val="0"/>
      <w:marRight w:val="0"/>
      <w:marTop w:val="0"/>
      <w:marBottom w:val="0"/>
      <w:divBdr>
        <w:top w:val="none" w:sz="0" w:space="0" w:color="auto"/>
        <w:left w:val="none" w:sz="0" w:space="0" w:color="auto"/>
        <w:bottom w:val="none" w:sz="0" w:space="0" w:color="auto"/>
        <w:right w:val="none" w:sz="0" w:space="0" w:color="auto"/>
      </w:divBdr>
      <w:divsChild>
        <w:div w:id="131405574">
          <w:marLeft w:val="0"/>
          <w:marRight w:val="0"/>
          <w:marTop w:val="0"/>
          <w:marBottom w:val="0"/>
          <w:divBdr>
            <w:top w:val="none" w:sz="0" w:space="0" w:color="auto"/>
            <w:left w:val="none" w:sz="0" w:space="0" w:color="auto"/>
            <w:bottom w:val="none" w:sz="0" w:space="0" w:color="auto"/>
            <w:right w:val="none" w:sz="0" w:space="0" w:color="auto"/>
          </w:divBdr>
        </w:div>
        <w:div w:id="520780438">
          <w:marLeft w:val="0"/>
          <w:marRight w:val="0"/>
          <w:marTop w:val="0"/>
          <w:marBottom w:val="0"/>
          <w:divBdr>
            <w:top w:val="none" w:sz="0" w:space="0" w:color="auto"/>
            <w:left w:val="none" w:sz="0" w:space="0" w:color="auto"/>
            <w:bottom w:val="none" w:sz="0" w:space="0" w:color="auto"/>
            <w:right w:val="none" w:sz="0" w:space="0" w:color="auto"/>
          </w:divBdr>
        </w:div>
        <w:div w:id="618413788">
          <w:marLeft w:val="0"/>
          <w:marRight w:val="0"/>
          <w:marTop w:val="0"/>
          <w:marBottom w:val="0"/>
          <w:divBdr>
            <w:top w:val="none" w:sz="0" w:space="0" w:color="auto"/>
            <w:left w:val="none" w:sz="0" w:space="0" w:color="auto"/>
            <w:bottom w:val="none" w:sz="0" w:space="0" w:color="auto"/>
            <w:right w:val="none" w:sz="0" w:space="0" w:color="auto"/>
          </w:divBdr>
        </w:div>
        <w:div w:id="1299994261">
          <w:marLeft w:val="0"/>
          <w:marRight w:val="0"/>
          <w:marTop w:val="0"/>
          <w:marBottom w:val="0"/>
          <w:divBdr>
            <w:top w:val="none" w:sz="0" w:space="0" w:color="auto"/>
            <w:left w:val="none" w:sz="0" w:space="0" w:color="auto"/>
            <w:bottom w:val="none" w:sz="0" w:space="0" w:color="auto"/>
            <w:right w:val="none" w:sz="0" w:space="0" w:color="auto"/>
          </w:divBdr>
        </w:div>
      </w:divsChild>
    </w:div>
    <w:div w:id="1573733961">
      <w:bodyDiv w:val="1"/>
      <w:marLeft w:val="0"/>
      <w:marRight w:val="0"/>
      <w:marTop w:val="0"/>
      <w:marBottom w:val="0"/>
      <w:divBdr>
        <w:top w:val="none" w:sz="0" w:space="0" w:color="auto"/>
        <w:left w:val="none" w:sz="0" w:space="0" w:color="auto"/>
        <w:bottom w:val="none" w:sz="0" w:space="0" w:color="auto"/>
        <w:right w:val="none" w:sz="0" w:space="0" w:color="auto"/>
      </w:divBdr>
      <w:divsChild>
        <w:div w:id="946817446">
          <w:marLeft w:val="547"/>
          <w:marRight w:val="0"/>
          <w:marTop w:val="154"/>
          <w:marBottom w:val="0"/>
          <w:divBdr>
            <w:top w:val="none" w:sz="0" w:space="0" w:color="auto"/>
            <w:left w:val="none" w:sz="0" w:space="0" w:color="auto"/>
            <w:bottom w:val="none" w:sz="0" w:space="0" w:color="auto"/>
            <w:right w:val="none" w:sz="0" w:space="0" w:color="auto"/>
          </w:divBdr>
        </w:div>
        <w:div w:id="1817644629">
          <w:marLeft w:val="547"/>
          <w:marRight w:val="0"/>
          <w:marTop w:val="154"/>
          <w:marBottom w:val="0"/>
          <w:divBdr>
            <w:top w:val="none" w:sz="0" w:space="0" w:color="auto"/>
            <w:left w:val="none" w:sz="0" w:space="0" w:color="auto"/>
            <w:bottom w:val="none" w:sz="0" w:space="0" w:color="auto"/>
            <w:right w:val="none" w:sz="0" w:space="0" w:color="auto"/>
          </w:divBdr>
        </w:div>
        <w:div w:id="2072341320">
          <w:marLeft w:val="547"/>
          <w:marRight w:val="0"/>
          <w:marTop w:val="154"/>
          <w:marBottom w:val="0"/>
          <w:divBdr>
            <w:top w:val="none" w:sz="0" w:space="0" w:color="auto"/>
            <w:left w:val="none" w:sz="0" w:space="0" w:color="auto"/>
            <w:bottom w:val="none" w:sz="0" w:space="0" w:color="auto"/>
            <w:right w:val="none" w:sz="0" w:space="0" w:color="auto"/>
          </w:divBdr>
        </w:div>
      </w:divsChild>
    </w:div>
    <w:div w:id="1590234859">
      <w:bodyDiv w:val="1"/>
      <w:marLeft w:val="0"/>
      <w:marRight w:val="0"/>
      <w:marTop w:val="0"/>
      <w:marBottom w:val="0"/>
      <w:divBdr>
        <w:top w:val="none" w:sz="0" w:space="0" w:color="auto"/>
        <w:left w:val="none" w:sz="0" w:space="0" w:color="auto"/>
        <w:bottom w:val="none" w:sz="0" w:space="0" w:color="auto"/>
        <w:right w:val="none" w:sz="0" w:space="0" w:color="auto"/>
      </w:divBdr>
      <w:divsChild>
        <w:div w:id="787702003">
          <w:marLeft w:val="806"/>
          <w:marRight w:val="0"/>
          <w:marTop w:val="200"/>
          <w:marBottom w:val="0"/>
          <w:divBdr>
            <w:top w:val="none" w:sz="0" w:space="0" w:color="auto"/>
            <w:left w:val="none" w:sz="0" w:space="0" w:color="auto"/>
            <w:bottom w:val="none" w:sz="0" w:space="0" w:color="auto"/>
            <w:right w:val="none" w:sz="0" w:space="0" w:color="auto"/>
          </w:divBdr>
        </w:div>
        <w:div w:id="1241018235">
          <w:marLeft w:val="806"/>
          <w:marRight w:val="0"/>
          <w:marTop w:val="200"/>
          <w:marBottom w:val="0"/>
          <w:divBdr>
            <w:top w:val="none" w:sz="0" w:space="0" w:color="auto"/>
            <w:left w:val="none" w:sz="0" w:space="0" w:color="auto"/>
            <w:bottom w:val="none" w:sz="0" w:space="0" w:color="auto"/>
            <w:right w:val="none" w:sz="0" w:space="0" w:color="auto"/>
          </w:divBdr>
        </w:div>
        <w:div w:id="1458135076">
          <w:marLeft w:val="360"/>
          <w:marRight w:val="0"/>
          <w:marTop w:val="200"/>
          <w:marBottom w:val="0"/>
          <w:divBdr>
            <w:top w:val="none" w:sz="0" w:space="0" w:color="auto"/>
            <w:left w:val="none" w:sz="0" w:space="0" w:color="auto"/>
            <w:bottom w:val="none" w:sz="0" w:space="0" w:color="auto"/>
            <w:right w:val="none" w:sz="0" w:space="0" w:color="auto"/>
          </w:divBdr>
        </w:div>
      </w:divsChild>
    </w:div>
    <w:div w:id="1609390379">
      <w:bodyDiv w:val="1"/>
      <w:marLeft w:val="0"/>
      <w:marRight w:val="0"/>
      <w:marTop w:val="0"/>
      <w:marBottom w:val="0"/>
      <w:divBdr>
        <w:top w:val="none" w:sz="0" w:space="0" w:color="auto"/>
        <w:left w:val="none" w:sz="0" w:space="0" w:color="auto"/>
        <w:bottom w:val="none" w:sz="0" w:space="0" w:color="auto"/>
        <w:right w:val="none" w:sz="0" w:space="0" w:color="auto"/>
      </w:divBdr>
    </w:div>
    <w:div w:id="1617559988">
      <w:bodyDiv w:val="1"/>
      <w:marLeft w:val="0"/>
      <w:marRight w:val="0"/>
      <w:marTop w:val="0"/>
      <w:marBottom w:val="0"/>
      <w:divBdr>
        <w:top w:val="none" w:sz="0" w:space="0" w:color="auto"/>
        <w:left w:val="none" w:sz="0" w:space="0" w:color="auto"/>
        <w:bottom w:val="none" w:sz="0" w:space="0" w:color="auto"/>
        <w:right w:val="none" w:sz="0" w:space="0" w:color="auto"/>
      </w:divBdr>
      <w:divsChild>
        <w:div w:id="1631477936">
          <w:marLeft w:val="360"/>
          <w:marRight w:val="0"/>
          <w:marTop w:val="200"/>
          <w:marBottom w:val="0"/>
          <w:divBdr>
            <w:top w:val="none" w:sz="0" w:space="0" w:color="auto"/>
            <w:left w:val="none" w:sz="0" w:space="0" w:color="auto"/>
            <w:bottom w:val="none" w:sz="0" w:space="0" w:color="auto"/>
            <w:right w:val="none" w:sz="0" w:space="0" w:color="auto"/>
          </w:divBdr>
        </w:div>
      </w:divsChild>
    </w:div>
    <w:div w:id="1639140186">
      <w:bodyDiv w:val="1"/>
      <w:marLeft w:val="0"/>
      <w:marRight w:val="0"/>
      <w:marTop w:val="0"/>
      <w:marBottom w:val="0"/>
      <w:divBdr>
        <w:top w:val="none" w:sz="0" w:space="0" w:color="auto"/>
        <w:left w:val="none" w:sz="0" w:space="0" w:color="auto"/>
        <w:bottom w:val="none" w:sz="0" w:space="0" w:color="auto"/>
        <w:right w:val="none" w:sz="0" w:space="0" w:color="auto"/>
      </w:divBdr>
      <w:divsChild>
        <w:div w:id="369381924">
          <w:marLeft w:val="547"/>
          <w:marRight w:val="0"/>
          <w:marTop w:val="154"/>
          <w:marBottom w:val="0"/>
          <w:divBdr>
            <w:top w:val="none" w:sz="0" w:space="0" w:color="auto"/>
            <w:left w:val="none" w:sz="0" w:space="0" w:color="auto"/>
            <w:bottom w:val="none" w:sz="0" w:space="0" w:color="auto"/>
            <w:right w:val="none" w:sz="0" w:space="0" w:color="auto"/>
          </w:divBdr>
        </w:div>
      </w:divsChild>
    </w:div>
    <w:div w:id="1653174820">
      <w:bodyDiv w:val="1"/>
      <w:marLeft w:val="0"/>
      <w:marRight w:val="0"/>
      <w:marTop w:val="0"/>
      <w:marBottom w:val="0"/>
      <w:divBdr>
        <w:top w:val="none" w:sz="0" w:space="0" w:color="auto"/>
        <w:left w:val="none" w:sz="0" w:space="0" w:color="auto"/>
        <w:bottom w:val="none" w:sz="0" w:space="0" w:color="auto"/>
        <w:right w:val="none" w:sz="0" w:space="0" w:color="auto"/>
      </w:divBdr>
      <w:divsChild>
        <w:div w:id="527765474">
          <w:marLeft w:val="360"/>
          <w:marRight w:val="0"/>
          <w:marTop w:val="200"/>
          <w:marBottom w:val="0"/>
          <w:divBdr>
            <w:top w:val="none" w:sz="0" w:space="0" w:color="auto"/>
            <w:left w:val="none" w:sz="0" w:space="0" w:color="auto"/>
            <w:bottom w:val="none" w:sz="0" w:space="0" w:color="auto"/>
            <w:right w:val="none" w:sz="0" w:space="0" w:color="auto"/>
          </w:divBdr>
        </w:div>
        <w:div w:id="1416513242">
          <w:marLeft w:val="360"/>
          <w:marRight w:val="0"/>
          <w:marTop w:val="200"/>
          <w:marBottom w:val="0"/>
          <w:divBdr>
            <w:top w:val="none" w:sz="0" w:space="0" w:color="auto"/>
            <w:left w:val="none" w:sz="0" w:space="0" w:color="auto"/>
            <w:bottom w:val="none" w:sz="0" w:space="0" w:color="auto"/>
            <w:right w:val="none" w:sz="0" w:space="0" w:color="auto"/>
          </w:divBdr>
        </w:div>
        <w:div w:id="1609846341">
          <w:marLeft w:val="360"/>
          <w:marRight w:val="0"/>
          <w:marTop w:val="200"/>
          <w:marBottom w:val="0"/>
          <w:divBdr>
            <w:top w:val="none" w:sz="0" w:space="0" w:color="auto"/>
            <w:left w:val="none" w:sz="0" w:space="0" w:color="auto"/>
            <w:bottom w:val="none" w:sz="0" w:space="0" w:color="auto"/>
            <w:right w:val="none" w:sz="0" w:space="0" w:color="auto"/>
          </w:divBdr>
        </w:div>
        <w:div w:id="2028559020">
          <w:marLeft w:val="360"/>
          <w:marRight w:val="0"/>
          <w:marTop w:val="200"/>
          <w:marBottom w:val="0"/>
          <w:divBdr>
            <w:top w:val="none" w:sz="0" w:space="0" w:color="auto"/>
            <w:left w:val="none" w:sz="0" w:space="0" w:color="auto"/>
            <w:bottom w:val="none" w:sz="0" w:space="0" w:color="auto"/>
            <w:right w:val="none" w:sz="0" w:space="0" w:color="auto"/>
          </w:divBdr>
        </w:div>
      </w:divsChild>
    </w:div>
    <w:div w:id="1672633715">
      <w:bodyDiv w:val="1"/>
      <w:marLeft w:val="0"/>
      <w:marRight w:val="0"/>
      <w:marTop w:val="0"/>
      <w:marBottom w:val="0"/>
      <w:divBdr>
        <w:top w:val="none" w:sz="0" w:space="0" w:color="auto"/>
        <w:left w:val="none" w:sz="0" w:space="0" w:color="auto"/>
        <w:bottom w:val="none" w:sz="0" w:space="0" w:color="auto"/>
        <w:right w:val="none" w:sz="0" w:space="0" w:color="auto"/>
      </w:divBdr>
      <w:divsChild>
        <w:div w:id="37823656">
          <w:marLeft w:val="0"/>
          <w:marRight w:val="0"/>
          <w:marTop w:val="0"/>
          <w:marBottom w:val="0"/>
          <w:divBdr>
            <w:top w:val="none" w:sz="0" w:space="0" w:color="auto"/>
            <w:left w:val="none" w:sz="0" w:space="0" w:color="auto"/>
            <w:bottom w:val="none" w:sz="0" w:space="0" w:color="auto"/>
            <w:right w:val="none" w:sz="0" w:space="0" w:color="auto"/>
          </w:divBdr>
        </w:div>
        <w:div w:id="42218169">
          <w:marLeft w:val="0"/>
          <w:marRight w:val="0"/>
          <w:marTop w:val="0"/>
          <w:marBottom w:val="0"/>
          <w:divBdr>
            <w:top w:val="none" w:sz="0" w:space="0" w:color="auto"/>
            <w:left w:val="none" w:sz="0" w:space="0" w:color="auto"/>
            <w:bottom w:val="none" w:sz="0" w:space="0" w:color="auto"/>
            <w:right w:val="none" w:sz="0" w:space="0" w:color="auto"/>
          </w:divBdr>
        </w:div>
        <w:div w:id="82118341">
          <w:marLeft w:val="0"/>
          <w:marRight w:val="0"/>
          <w:marTop w:val="0"/>
          <w:marBottom w:val="0"/>
          <w:divBdr>
            <w:top w:val="none" w:sz="0" w:space="0" w:color="auto"/>
            <w:left w:val="none" w:sz="0" w:space="0" w:color="auto"/>
            <w:bottom w:val="none" w:sz="0" w:space="0" w:color="auto"/>
            <w:right w:val="none" w:sz="0" w:space="0" w:color="auto"/>
          </w:divBdr>
        </w:div>
        <w:div w:id="154154597">
          <w:marLeft w:val="0"/>
          <w:marRight w:val="0"/>
          <w:marTop w:val="0"/>
          <w:marBottom w:val="0"/>
          <w:divBdr>
            <w:top w:val="none" w:sz="0" w:space="0" w:color="auto"/>
            <w:left w:val="none" w:sz="0" w:space="0" w:color="auto"/>
            <w:bottom w:val="none" w:sz="0" w:space="0" w:color="auto"/>
            <w:right w:val="none" w:sz="0" w:space="0" w:color="auto"/>
          </w:divBdr>
        </w:div>
        <w:div w:id="331105523">
          <w:marLeft w:val="0"/>
          <w:marRight w:val="0"/>
          <w:marTop w:val="0"/>
          <w:marBottom w:val="0"/>
          <w:divBdr>
            <w:top w:val="none" w:sz="0" w:space="0" w:color="auto"/>
            <w:left w:val="none" w:sz="0" w:space="0" w:color="auto"/>
            <w:bottom w:val="none" w:sz="0" w:space="0" w:color="auto"/>
            <w:right w:val="none" w:sz="0" w:space="0" w:color="auto"/>
          </w:divBdr>
        </w:div>
        <w:div w:id="754789494">
          <w:marLeft w:val="0"/>
          <w:marRight w:val="0"/>
          <w:marTop w:val="0"/>
          <w:marBottom w:val="0"/>
          <w:divBdr>
            <w:top w:val="none" w:sz="0" w:space="0" w:color="auto"/>
            <w:left w:val="none" w:sz="0" w:space="0" w:color="auto"/>
            <w:bottom w:val="none" w:sz="0" w:space="0" w:color="auto"/>
            <w:right w:val="none" w:sz="0" w:space="0" w:color="auto"/>
          </w:divBdr>
        </w:div>
        <w:div w:id="1061440260">
          <w:marLeft w:val="0"/>
          <w:marRight w:val="0"/>
          <w:marTop w:val="0"/>
          <w:marBottom w:val="0"/>
          <w:divBdr>
            <w:top w:val="none" w:sz="0" w:space="0" w:color="auto"/>
            <w:left w:val="none" w:sz="0" w:space="0" w:color="auto"/>
            <w:bottom w:val="none" w:sz="0" w:space="0" w:color="auto"/>
            <w:right w:val="none" w:sz="0" w:space="0" w:color="auto"/>
          </w:divBdr>
        </w:div>
        <w:div w:id="1092168877">
          <w:marLeft w:val="0"/>
          <w:marRight w:val="0"/>
          <w:marTop w:val="0"/>
          <w:marBottom w:val="0"/>
          <w:divBdr>
            <w:top w:val="none" w:sz="0" w:space="0" w:color="auto"/>
            <w:left w:val="none" w:sz="0" w:space="0" w:color="auto"/>
            <w:bottom w:val="none" w:sz="0" w:space="0" w:color="auto"/>
            <w:right w:val="none" w:sz="0" w:space="0" w:color="auto"/>
          </w:divBdr>
        </w:div>
        <w:div w:id="1209800138">
          <w:marLeft w:val="0"/>
          <w:marRight w:val="0"/>
          <w:marTop w:val="0"/>
          <w:marBottom w:val="0"/>
          <w:divBdr>
            <w:top w:val="none" w:sz="0" w:space="0" w:color="auto"/>
            <w:left w:val="none" w:sz="0" w:space="0" w:color="auto"/>
            <w:bottom w:val="none" w:sz="0" w:space="0" w:color="auto"/>
            <w:right w:val="none" w:sz="0" w:space="0" w:color="auto"/>
          </w:divBdr>
        </w:div>
        <w:div w:id="1591428253">
          <w:marLeft w:val="0"/>
          <w:marRight w:val="0"/>
          <w:marTop w:val="0"/>
          <w:marBottom w:val="0"/>
          <w:divBdr>
            <w:top w:val="none" w:sz="0" w:space="0" w:color="auto"/>
            <w:left w:val="none" w:sz="0" w:space="0" w:color="auto"/>
            <w:bottom w:val="none" w:sz="0" w:space="0" w:color="auto"/>
            <w:right w:val="none" w:sz="0" w:space="0" w:color="auto"/>
          </w:divBdr>
        </w:div>
        <w:div w:id="1683168710">
          <w:marLeft w:val="0"/>
          <w:marRight w:val="0"/>
          <w:marTop w:val="0"/>
          <w:marBottom w:val="0"/>
          <w:divBdr>
            <w:top w:val="none" w:sz="0" w:space="0" w:color="auto"/>
            <w:left w:val="none" w:sz="0" w:space="0" w:color="auto"/>
            <w:bottom w:val="none" w:sz="0" w:space="0" w:color="auto"/>
            <w:right w:val="none" w:sz="0" w:space="0" w:color="auto"/>
          </w:divBdr>
        </w:div>
      </w:divsChild>
    </w:div>
    <w:div w:id="1676571991">
      <w:bodyDiv w:val="1"/>
      <w:marLeft w:val="0"/>
      <w:marRight w:val="0"/>
      <w:marTop w:val="0"/>
      <w:marBottom w:val="0"/>
      <w:divBdr>
        <w:top w:val="none" w:sz="0" w:space="0" w:color="auto"/>
        <w:left w:val="none" w:sz="0" w:space="0" w:color="auto"/>
        <w:bottom w:val="none" w:sz="0" w:space="0" w:color="auto"/>
        <w:right w:val="none" w:sz="0" w:space="0" w:color="auto"/>
      </w:divBdr>
      <w:divsChild>
        <w:div w:id="979917870">
          <w:marLeft w:val="360"/>
          <w:marRight w:val="0"/>
          <w:marTop w:val="200"/>
          <w:marBottom w:val="0"/>
          <w:divBdr>
            <w:top w:val="none" w:sz="0" w:space="0" w:color="auto"/>
            <w:left w:val="none" w:sz="0" w:space="0" w:color="auto"/>
            <w:bottom w:val="none" w:sz="0" w:space="0" w:color="auto"/>
            <w:right w:val="none" w:sz="0" w:space="0" w:color="auto"/>
          </w:divBdr>
        </w:div>
      </w:divsChild>
    </w:div>
    <w:div w:id="1677419121">
      <w:bodyDiv w:val="1"/>
      <w:marLeft w:val="0"/>
      <w:marRight w:val="0"/>
      <w:marTop w:val="0"/>
      <w:marBottom w:val="0"/>
      <w:divBdr>
        <w:top w:val="none" w:sz="0" w:space="0" w:color="auto"/>
        <w:left w:val="none" w:sz="0" w:space="0" w:color="auto"/>
        <w:bottom w:val="none" w:sz="0" w:space="0" w:color="auto"/>
        <w:right w:val="none" w:sz="0" w:space="0" w:color="auto"/>
      </w:divBdr>
      <w:divsChild>
        <w:div w:id="1335569685">
          <w:marLeft w:val="360"/>
          <w:marRight w:val="0"/>
          <w:marTop w:val="200"/>
          <w:marBottom w:val="0"/>
          <w:divBdr>
            <w:top w:val="none" w:sz="0" w:space="0" w:color="auto"/>
            <w:left w:val="none" w:sz="0" w:space="0" w:color="auto"/>
            <w:bottom w:val="none" w:sz="0" w:space="0" w:color="auto"/>
            <w:right w:val="none" w:sz="0" w:space="0" w:color="auto"/>
          </w:divBdr>
        </w:div>
        <w:div w:id="1878471556">
          <w:marLeft w:val="360"/>
          <w:marRight w:val="0"/>
          <w:marTop w:val="200"/>
          <w:marBottom w:val="0"/>
          <w:divBdr>
            <w:top w:val="none" w:sz="0" w:space="0" w:color="auto"/>
            <w:left w:val="none" w:sz="0" w:space="0" w:color="auto"/>
            <w:bottom w:val="none" w:sz="0" w:space="0" w:color="auto"/>
            <w:right w:val="none" w:sz="0" w:space="0" w:color="auto"/>
          </w:divBdr>
        </w:div>
      </w:divsChild>
    </w:div>
    <w:div w:id="1682850207">
      <w:bodyDiv w:val="1"/>
      <w:marLeft w:val="0"/>
      <w:marRight w:val="0"/>
      <w:marTop w:val="0"/>
      <w:marBottom w:val="0"/>
      <w:divBdr>
        <w:top w:val="none" w:sz="0" w:space="0" w:color="auto"/>
        <w:left w:val="none" w:sz="0" w:space="0" w:color="auto"/>
        <w:bottom w:val="none" w:sz="0" w:space="0" w:color="auto"/>
        <w:right w:val="none" w:sz="0" w:space="0" w:color="auto"/>
      </w:divBdr>
      <w:divsChild>
        <w:div w:id="1220366751">
          <w:marLeft w:val="547"/>
          <w:marRight w:val="0"/>
          <w:marTop w:val="144"/>
          <w:marBottom w:val="0"/>
          <w:divBdr>
            <w:top w:val="none" w:sz="0" w:space="0" w:color="auto"/>
            <w:left w:val="none" w:sz="0" w:space="0" w:color="auto"/>
            <w:bottom w:val="none" w:sz="0" w:space="0" w:color="auto"/>
            <w:right w:val="none" w:sz="0" w:space="0" w:color="auto"/>
          </w:divBdr>
        </w:div>
        <w:div w:id="1964732663">
          <w:marLeft w:val="547"/>
          <w:marRight w:val="0"/>
          <w:marTop w:val="144"/>
          <w:marBottom w:val="0"/>
          <w:divBdr>
            <w:top w:val="none" w:sz="0" w:space="0" w:color="auto"/>
            <w:left w:val="none" w:sz="0" w:space="0" w:color="auto"/>
            <w:bottom w:val="none" w:sz="0" w:space="0" w:color="auto"/>
            <w:right w:val="none" w:sz="0" w:space="0" w:color="auto"/>
          </w:divBdr>
        </w:div>
      </w:divsChild>
    </w:div>
    <w:div w:id="1691178528">
      <w:bodyDiv w:val="1"/>
      <w:marLeft w:val="0"/>
      <w:marRight w:val="0"/>
      <w:marTop w:val="0"/>
      <w:marBottom w:val="0"/>
      <w:divBdr>
        <w:top w:val="none" w:sz="0" w:space="0" w:color="auto"/>
        <w:left w:val="none" w:sz="0" w:space="0" w:color="auto"/>
        <w:bottom w:val="none" w:sz="0" w:space="0" w:color="auto"/>
        <w:right w:val="none" w:sz="0" w:space="0" w:color="auto"/>
      </w:divBdr>
      <w:divsChild>
        <w:div w:id="282929054">
          <w:marLeft w:val="360"/>
          <w:marRight w:val="0"/>
          <w:marTop w:val="200"/>
          <w:marBottom w:val="0"/>
          <w:divBdr>
            <w:top w:val="none" w:sz="0" w:space="0" w:color="auto"/>
            <w:left w:val="none" w:sz="0" w:space="0" w:color="auto"/>
            <w:bottom w:val="none" w:sz="0" w:space="0" w:color="auto"/>
            <w:right w:val="none" w:sz="0" w:space="0" w:color="auto"/>
          </w:divBdr>
        </w:div>
        <w:div w:id="593436456">
          <w:marLeft w:val="360"/>
          <w:marRight w:val="0"/>
          <w:marTop w:val="200"/>
          <w:marBottom w:val="0"/>
          <w:divBdr>
            <w:top w:val="none" w:sz="0" w:space="0" w:color="auto"/>
            <w:left w:val="none" w:sz="0" w:space="0" w:color="auto"/>
            <w:bottom w:val="none" w:sz="0" w:space="0" w:color="auto"/>
            <w:right w:val="none" w:sz="0" w:space="0" w:color="auto"/>
          </w:divBdr>
        </w:div>
        <w:div w:id="1285043658">
          <w:marLeft w:val="360"/>
          <w:marRight w:val="0"/>
          <w:marTop w:val="200"/>
          <w:marBottom w:val="0"/>
          <w:divBdr>
            <w:top w:val="none" w:sz="0" w:space="0" w:color="auto"/>
            <w:left w:val="none" w:sz="0" w:space="0" w:color="auto"/>
            <w:bottom w:val="none" w:sz="0" w:space="0" w:color="auto"/>
            <w:right w:val="none" w:sz="0" w:space="0" w:color="auto"/>
          </w:divBdr>
        </w:div>
        <w:div w:id="1466587307">
          <w:marLeft w:val="360"/>
          <w:marRight w:val="0"/>
          <w:marTop w:val="200"/>
          <w:marBottom w:val="0"/>
          <w:divBdr>
            <w:top w:val="none" w:sz="0" w:space="0" w:color="auto"/>
            <w:left w:val="none" w:sz="0" w:space="0" w:color="auto"/>
            <w:bottom w:val="none" w:sz="0" w:space="0" w:color="auto"/>
            <w:right w:val="none" w:sz="0" w:space="0" w:color="auto"/>
          </w:divBdr>
        </w:div>
      </w:divsChild>
    </w:div>
    <w:div w:id="1696536635">
      <w:bodyDiv w:val="1"/>
      <w:marLeft w:val="0"/>
      <w:marRight w:val="0"/>
      <w:marTop w:val="0"/>
      <w:marBottom w:val="0"/>
      <w:divBdr>
        <w:top w:val="none" w:sz="0" w:space="0" w:color="auto"/>
        <w:left w:val="none" w:sz="0" w:space="0" w:color="auto"/>
        <w:bottom w:val="none" w:sz="0" w:space="0" w:color="auto"/>
        <w:right w:val="none" w:sz="0" w:space="0" w:color="auto"/>
      </w:divBdr>
      <w:divsChild>
        <w:div w:id="394789911">
          <w:marLeft w:val="360"/>
          <w:marRight w:val="0"/>
          <w:marTop w:val="200"/>
          <w:marBottom w:val="0"/>
          <w:divBdr>
            <w:top w:val="none" w:sz="0" w:space="0" w:color="auto"/>
            <w:left w:val="none" w:sz="0" w:space="0" w:color="auto"/>
            <w:bottom w:val="none" w:sz="0" w:space="0" w:color="auto"/>
            <w:right w:val="none" w:sz="0" w:space="0" w:color="auto"/>
          </w:divBdr>
        </w:div>
        <w:div w:id="842738854">
          <w:marLeft w:val="360"/>
          <w:marRight w:val="0"/>
          <w:marTop w:val="200"/>
          <w:marBottom w:val="0"/>
          <w:divBdr>
            <w:top w:val="none" w:sz="0" w:space="0" w:color="auto"/>
            <w:left w:val="none" w:sz="0" w:space="0" w:color="auto"/>
            <w:bottom w:val="none" w:sz="0" w:space="0" w:color="auto"/>
            <w:right w:val="none" w:sz="0" w:space="0" w:color="auto"/>
          </w:divBdr>
        </w:div>
        <w:div w:id="979767985">
          <w:marLeft w:val="360"/>
          <w:marRight w:val="0"/>
          <w:marTop w:val="200"/>
          <w:marBottom w:val="0"/>
          <w:divBdr>
            <w:top w:val="none" w:sz="0" w:space="0" w:color="auto"/>
            <w:left w:val="none" w:sz="0" w:space="0" w:color="auto"/>
            <w:bottom w:val="none" w:sz="0" w:space="0" w:color="auto"/>
            <w:right w:val="none" w:sz="0" w:space="0" w:color="auto"/>
          </w:divBdr>
        </w:div>
      </w:divsChild>
    </w:div>
    <w:div w:id="1749376255">
      <w:bodyDiv w:val="1"/>
      <w:marLeft w:val="0"/>
      <w:marRight w:val="0"/>
      <w:marTop w:val="0"/>
      <w:marBottom w:val="0"/>
      <w:divBdr>
        <w:top w:val="none" w:sz="0" w:space="0" w:color="auto"/>
        <w:left w:val="none" w:sz="0" w:space="0" w:color="auto"/>
        <w:bottom w:val="none" w:sz="0" w:space="0" w:color="auto"/>
        <w:right w:val="none" w:sz="0" w:space="0" w:color="auto"/>
      </w:divBdr>
      <w:divsChild>
        <w:div w:id="441848882">
          <w:marLeft w:val="547"/>
          <w:marRight w:val="0"/>
          <w:marTop w:val="144"/>
          <w:marBottom w:val="0"/>
          <w:divBdr>
            <w:top w:val="none" w:sz="0" w:space="0" w:color="auto"/>
            <w:left w:val="none" w:sz="0" w:space="0" w:color="auto"/>
            <w:bottom w:val="none" w:sz="0" w:space="0" w:color="auto"/>
            <w:right w:val="none" w:sz="0" w:space="0" w:color="auto"/>
          </w:divBdr>
        </w:div>
        <w:div w:id="696203225">
          <w:marLeft w:val="547"/>
          <w:marRight w:val="0"/>
          <w:marTop w:val="144"/>
          <w:marBottom w:val="0"/>
          <w:divBdr>
            <w:top w:val="none" w:sz="0" w:space="0" w:color="auto"/>
            <w:left w:val="none" w:sz="0" w:space="0" w:color="auto"/>
            <w:bottom w:val="none" w:sz="0" w:space="0" w:color="auto"/>
            <w:right w:val="none" w:sz="0" w:space="0" w:color="auto"/>
          </w:divBdr>
        </w:div>
        <w:div w:id="882131935">
          <w:marLeft w:val="547"/>
          <w:marRight w:val="0"/>
          <w:marTop w:val="144"/>
          <w:marBottom w:val="0"/>
          <w:divBdr>
            <w:top w:val="none" w:sz="0" w:space="0" w:color="auto"/>
            <w:left w:val="none" w:sz="0" w:space="0" w:color="auto"/>
            <w:bottom w:val="none" w:sz="0" w:space="0" w:color="auto"/>
            <w:right w:val="none" w:sz="0" w:space="0" w:color="auto"/>
          </w:divBdr>
        </w:div>
        <w:div w:id="1272591258">
          <w:marLeft w:val="547"/>
          <w:marRight w:val="0"/>
          <w:marTop w:val="144"/>
          <w:marBottom w:val="0"/>
          <w:divBdr>
            <w:top w:val="none" w:sz="0" w:space="0" w:color="auto"/>
            <w:left w:val="none" w:sz="0" w:space="0" w:color="auto"/>
            <w:bottom w:val="none" w:sz="0" w:space="0" w:color="auto"/>
            <w:right w:val="none" w:sz="0" w:space="0" w:color="auto"/>
          </w:divBdr>
        </w:div>
        <w:div w:id="1835343125">
          <w:marLeft w:val="547"/>
          <w:marRight w:val="0"/>
          <w:marTop w:val="144"/>
          <w:marBottom w:val="0"/>
          <w:divBdr>
            <w:top w:val="none" w:sz="0" w:space="0" w:color="auto"/>
            <w:left w:val="none" w:sz="0" w:space="0" w:color="auto"/>
            <w:bottom w:val="none" w:sz="0" w:space="0" w:color="auto"/>
            <w:right w:val="none" w:sz="0" w:space="0" w:color="auto"/>
          </w:divBdr>
        </w:div>
      </w:divsChild>
    </w:div>
    <w:div w:id="1755778560">
      <w:bodyDiv w:val="1"/>
      <w:marLeft w:val="0"/>
      <w:marRight w:val="0"/>
      <w:marTop w:val="0"/>
      <w:marBottom w:val="0"/>
      <w:divBdr>
        <w:top w:val="none" w:sz="0" w:space="0" w:color="auto"/>
        <w:left w:val="none" w:sz="0" w:space="0" w:color="auto"/>
        <w:bottom w:val="none" w:sz="0" w:space="0" w:color="auto"/>
        <w:right w:val="none" w:sz="0" w:space="0" w:color="auto"/>
      </w:divBdr>
      <w:divsChild>
        <w:div w:id="190071907">
          <w:marLeft w:val="360"/>
          <w:marRight w:val="0"/>
          <w:marTop w:val="200"/>
          <w:marBottom w:val="0"/>
          <w:divBdr>
            <w:top w:val="none" w:sz="0" w:space="0" w:color="auto"/>
            <w:left w:val="none" w:sz="0" w:space="0" w:color="auto"/>
            <w:bottom w:val="none" w:sz="0" w:space="0" w:color="auto"/>
            <w:right w:val="none" w:sz="0" w:space="0" w:color="auto"/>
          </w:divBdr>
        </w:div>
        <w:div w:id="214394107">
          <w:marLeft w:val="360"/>
          <w:marRight w:val="0"/>
          <w:marTop w:val="200"/>
          <w:marBottom w:val="0"/>
          <w:divBdr>
            <w:top w:val="none" w:sz="0" w:space="0" w:color="auto"/>
            <w:left w:val="none" w:sz="0" w:space="0" w:color="auto"/>
            <w:bottom w:val="none" w:sz="0" w:space="0" w:color="auto"/>
            <w:right w:val="none" w:sz="0" w:space="0" w:color="auto"/>
          </w:divBdr>
        </w:div>
        <w:div w:id="1285428014">
          <w:marLeft w:val="360"/>
          <w:marRight w:val="0"/>
          <w:marTop w:val="200"/>
          <w:marBottom w:val="0"/>
          <w:divBdr>
            <w:top w:val="none" w:sz="0" w:space="0" w:color="auto"/>
            <w:left w:val="none" w:sz="0" w:space="0" w:color="auto"/>
            <w:bottom w:val="none" w:sz="0" w:space="0" w:color="auto"/>
            <w:right w:val="none" w:sz="0" w:space="0" w:color="auto"/>
          </w:divBdr>
        </w:div>
        <w:div w:id="1724864279">
          <w:marLeft w:val="360"/>
          <w:marRight w:val="0"/>
          <w:marTop w:val="200"/>
          <w:marBottom w:val="0"/>
          <w:divBdr>
            <w:top w:val="none" w:sz="0" w:space="0" w:color="auto"/>
            <w:left w:val="none" w:sz="0" w:space="0" w:color="auto"/>
            <w:bottom w:val="none" w:sz="0" w:space="0" w:color="auto"/>
            <w:right w:val="none" w:sz="0" w:space="0" w:color="auto"/>
          </w:divBdr>
        </w:div>
        <w:div w:id="2119526495">
          <w:marLeft w:val="360"/>
          <w:marRight w:val="0"/>
          <w:marTop w:val="200"/>
          <w:marBottom w:val="0"/>
          <w:divBdr>
            <w:top w:val="none" w:sz="0" w:space="0" w:color="auto"/>
            <w:left w:val="none" w:sz="0" w:space="0" w:color="auto"/>
            <w:bottom w:val="none" w:sz="0" w:space="0" w:color="auto"/>
            <w:right w:val="none" w:sz="0" w:space="0" w:color="auto"/>
          </w:divBdr>
        </w:div>
      </w:divsChild>
    </w:div>
    <w:div w:id="1758552343">
      <w:bodyDiv w:val="1"/>
      <w:marLeft w:val="0"/>
      <w:marRight w:val="0"/>
      <w:marTop w:val="0"/>
      <w:marBottom w:val="0"/>
      <w:divBdr>
        <w:top w:val="none" w:sz="0" w:space="0" w:color="auto"/>
        <w:left w:val="none" w:sz="0" w:space="0" w:color="auto"/>
        <w:bottom w:val="none" w:sz="0" w:space="0" w:color="auto"/>
        <w:right w:val="none" w:sz="0" w:space="0" w:color="auto"/>
      </w:divBdr>
      <w:divsChild>
        <w:div w:id="491070783">
          <w:marLeft w:val="360"/>
          <w:marRight w:val="0"/>
          <w:marTop w:val="200"/>
          <w:marBottom w:val="0"/>
          <w:divBdr>
            <w:top w:val="none" w:sz="0" w:space="0" w:color="auto"/>
            <w:left w:val="none" w:sz="0" w:space="0" w:color="auto"/>
            <w:bottom w:val="none" w:sz="0" w:space="0" w:color="auto"/>
            <w:right w:val="none" w:sz="0" w:space="0" w:color="auto"/>
          </w:divBdr>
        </w:div>
        <w:div w:id="1377392158">
          <w:marLeft w:val="360"/>
          <w:marRight w:val="0"/>
          <w:marTop w:val="200"/>
          <w:marBottom w:val="0"/>
          <w:divBdr>
            <w:top w:val="none" w:sz="0" w:space="0" w:color="auto"/>
            <w:left w:val="none" w:sz="0" w:space="0" w:color="auto"/>
            <w:bottom w:val="none" w:sz="0" w:space="0" w:color="auto"/>
            <w:right w:val="none" w:sz="0" w:space="0" w:color="auto"/>
          </w:divBdr>
        </w:div>
        <w:div w:id="1921521451">
          <w:marLeft w:val="360"/>
          <w:marRight w:val="0"/>
          <w:marTop w:val="200"/>
          <w:marBottom w:val="0"/>
          <w:divBdr>
            <w:top w:val="none" w:sz="0" w:space="0" w:color="auto"/>
            <w:left w:val="none" w:sz="0" w:space="0" w:color="auto"/>
            <w:bottom w:val="none" w:sz="0" w:space="0" w:color="auto"/>
            <w:right w:val="none" w:sz="0" w:space="0" w:color="auto"/>
          </w:divBdr>
        </w:div>
      </w:divsChild>
    </w:div>
    <w:div w:id="1780179689">
      <w:bodyDiv w:val="1"/>
      <w:marLeft w:val="0"/>
      <w:marRight w:val="0"/>
      <w:marTop w:val="0"/>
      <w:marBottom w:val="0"/>
      <w:divBdr>
        <w:top w:val="none" w:sz="0" w:space="0" w:color="auto"/>
        <w:left w:val="none" w:sz="0" w:space="0" w:color="auto"/>
        <w:bottom w:val="none" w:sz="0" w:space="0" w:color="auto"/>
        <w:right w:val="none" w:sz="0" w:space="0" w:color="auto"/>
      </w:divBdr>
    </w:div>
    <w:div w:id="1780636835">
      <w:bodyDiv w:val="1"/>
      <w:marLeft w:val="0"/>
      <w:marRight w:val="0"/>
      <w:marTop w:val="0"/>
      <w:marBottom w:val="0"/>
      <w:divBdr>
        <w:top w:val="none" w:sz="0" w:space="0" w:color="auto"/>
        <w:left w:val="none" w:sz="0" w:space="0" w:color="auto"/>
        <w:bottom w:val="none" w:sz="0" w:space="0" w:color="auto"/>
        <w:right w:val="none" w:sz="0" w:space="0" w:color="auto"/>
      </w:divBdr>
      <w:divsChild>
        <w:div w:id="1274822967">
          <w:marLeft w:val="547"/>
          <w:marRight w:val="0"/>
          <w:marTop w:val="154"/>
          <w:marBottom w:val="0"/>
          <w:divBdr>
            <w:top w:val="none" w:sz="0" w:space="0" w:color="auto"/>
            <w:left w:val="none" w:sz="0" w:space="0" w:color="auto"/>
            <w:bottom w:val="none" w:sz="0" w:space="0" w:color="auto"/>
            <w:right w:val="none" w:sz="0" w:space="0" w:color="auto"/>
          </w:divBdr>
        </w:div>
      </w:divsChild>
    </w:div>
    <w:div w:id="1787847243">
      <w:bodyDiv w:val="1"/>
      <w:marLeft w:val="0"/>
      <w:marRight w:val="0"/>
      <w:marTop w:val="0"/>
      <w:marBottom w:val="0"/>
      <w:divBdr>
        <w:top w:val="none" w:sz="0" w:space="0" w:color="auto"/>
        <w:left w:val="none" w:sz="0" w:space="0" w:color="auto"/>
        <w:bottom w:val="none" w:sz="0" w:space="0" w:color="auto"/>
        <w:right w:val="none" w:sz="0" w:space="0" w:color="auto"/>
      </w:divBdr>
    </w:div>
    <w:div w:id="1790539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853">
          <w:marLeft w:val="0"/>
          <w:marRight w:val="0"/>
          <w:marTop w:val="0"/>
          <w:marBottom w:val="0"/>
          <w:divBdr>
            <w:top w:val="none" w:sz="0" w:space="0" w:color="auto"/>
            <w:left w:val="none" w:sz="0" w:space="0" w:color="auto"/>
            <w:bottom w:val="none" w:sz="0" w:space="0" w:color="auto"/>
            <w:right w:val="none" w:sz="0" w:space="0" w:color="auto"/>
          </w:divBdr>
        </w:div>
        <w:div w:id="229538151">
          <w:marLeft w:val="0"/>
          <w:marRight w:val="0"/>
          <w:marTop w:val="0"/>
          <w:marBottom w:val="0"/>
          <w:divBdr>
            <w:top w:val="none" w:sz="0" w:space="0" w:color="auto"/>
            <w:left w:val="none" w:sz="0" w:space="0" w:color="auto"/>
            <w:bottom w:val="none" w:sz="0" w:space="0" w:color="auto"/>
            <w:right w:val="none" w:sz="0" w:space="0" w:color="auto"/>
          </w:divBdr>
        </w:div>
        <w:div w:id="1951668765">
          <w:marLeft w:val="0"/>
          <w:marRight w:val="0"/>
          <w:marTop w:val="0"/>
          <w:marBottom w:val="0"/>
          <w:divBdr>
            <w:top w:val="none" w:sz="0" w:space="0" w:color="auto"/>
            <w:left w:val="none" w:sz="0" w:space="0" w:color="auto"/>
            <w:bottom w:val="none" w:sz="0" w:space="0" w:color="auto"/>
            <w:right w:val="none" w:sz="0" w:space="0" w:color="auto"/>
          </w:divBdr>
        </w:div>
      </w:divsChild>
    </w:div>
    <w:div w:id="1812403004">
      <w:bodyDiv w:val="1"/>
      <w:marLeft w:val="0"/>
      <w:marRight w:val="0"/>
      <w:marTop w:val="0"/>
      <w:marBottom w:val="0"/>
      <w:divBdr>
        <w:top w:val="none" w:sz="0" w:space="0" w:color="auto"/>
        <w:left w:val="none" w:sz="0" w:space="0" w:color="auto"/>
        <w:bottom w:val="none" w:sz="0" w:space="0" w:color="auto"/>
        <w:right w:val="none" w:sz="0" w:space="0" w:color="auto"/>
      </w:divBdr>
      <w:divsChild>
        <w:div w:id="6834794">
          <w:marLeft w:val="0"/>
          <w:marRight w:val="0"/>
          <w:marTop w:val="0"/>
          <w:marBottom w:val="0"/>
          <w:divBdr>
            <w:top w:val="none" w:sz="0" w:space="0" w:color="auto"/>
            <w:left w:val="none" w:sz="0" w:space="0" w:color="auto"/>
            <w:bottom w:val="none" w:sz="0" w:space="0" w:color="auto"/>
            <w:right w:val="none" w:sz="0" w:space="0" w:color="auto"/>
          </w:divBdr>
        </w:div>
        <w:div w:id="66611213">
          <w:marLeft w:val="0"/>
          <w:marRight w:val="0"/>
          <w:marTop w:val="0"/>
          <w:marBottom w:val="0"/>
          <w:divBdr>
            <w:top w:val="none" w:sz="0" w:space="0" w:color="auto"/>
            <w:left w:val="none" w:sz="0" w:space="0" w:color="auto"/>
            <w:bottom w:val="none" w:sz="0" w:space="0" w:color="auto"/>
            <w:right w:val="none" w:sz="0" w:space="0" w:color="auto"/>
          </w:divBdr>
        </w:div>
        <w:div w:id="112986057">
          <w:marLeft w:val="0"/>
          <w:marRight w:val="0"/>
          <w:marTop w:val="0"/>
          <w:marBottom w:val="0"/>
          <w:divBdr>
            <w:top w:val="none" w:sz="0" w:space="0" w:color="auto"/>
            <w:left w:val="none" w:sz="0" w:space="0" w:color="auto"/>
            <w:bottom w:val="none" w:sz="0" w:space="0" w:color="auto"/>
            <w:right w:val="none" w:sz="0" w:space="0" w:color="auto"/>
          </w:divBdr>
        </w:div>
        <w:div w:id="166095213">
          <w:marLeft w:val="0"/>
          <w:marRight w:val="0"/>
          <w:marTop w:val="0"/>
          <w:marBottom w:val="0"/>
          <w:divBdr>
            <w:top w:val="none" w:sz="0" w:space="0" w:color="auto"/>
            <w:left w:val="none" w:sz="0" w:space="0" w:color="auto"/>
            <w:bottom w:val="none" w:sz="0" w:space="0" w:color="auto"/>
            <w:right w:val="none" w:sz="0" w:space="0" w:color="auto"/>
          </w:divBdr>
        </w:div>
        <w:div w:id="177548441">
          <w:marLeft w:val="0"/>
          <w:marRight w:val="0"/>
          <w:marTop w:val="0"/>
          <w:marBottom w:val="0"/>
          <w:divBdr>
            <w:top w:val="none" w:sz="0" w:space="0" w:color="auto"/>
            <w:left w:val="none" w:sz="0" w:space="0" w:color="auto"/>
            <w:bottom w:val="none" w:sz="0" w:space="0" w:color="auto"/>
            <w:right w:val="none" w:sz="0" w:space="0" w:color="auto"/>
          </w:divBdr>
        </w:div>
        <w:div w:id="220408288">
          <w:marLeft w:val="0"/>
          <w:marRight w:val="0"/>
          <w:marTop w:val="0"/>
          <w:marBottom w:val="0"/>
          <w:divBdr>
            <w:top w:val="none" w:sz="0" w:space="0" w:color="auto"/>
            <w:left w:val="none" w:sz="0" w:space="0" w:color="auto"/>
            <w:bottom w:val="none" w:sz="0" w:space="0" w:color="auto"/>
            <w:right w:val="none" w:sz="0" w:space="0" w:color="auto"/>
          </w:divBdr>
        </w:div>
        <w:div w:id="283314527">
          <w:marLeft w:val="0"/>
          <w:marRight w:val="0"/>
          <w:marTop w:val="0"/>
          <w:marBottom w:val="0"/>
          <w:divBdr>
            <w:top w:val="none" w:sz="0" w:space="0" w:color="auto"/>
            <w:left w:val="none" w:sz="0" w:space="0" w:color="auto"/>
            <w:bottom w:val="none" w:sz="0" w:space="0" w:color="auto"/>
            <w:right w:val="none" w:sz="0" w:space="0" w:color="auto"/>
          </w:divBdr>
        </w:div>
        <w:div w:id="438332829">
          <w:marLeft w:val="0"/>
          <w:marRight w:val="0"/>
          <w:marTop w:val="0"/>
          <w:marBottom w:val="0"/>
          <w:divBdr>
            <w:top w:val="none" w:sz="0" w:space="0" w:color="auto"/>
            <w:left w:val="none" w:sz="0" w:space="0" w:color="auto"/>
            <w:bottom w:val="none" w:sz="0" w:space="0" w:color="auto"/>
            <w:right w:val="none" w:sz="0" w:space="0" w:color="auto"/>
          </w:divBdr>
        </w:div>
        <w:div w:id="561329276">
          <w:marLeft w:val="0"/>
          <w:marRight w:val="0"/>
          <w:marTop w:val="0"/>
          <w:marBottom w:val="0"/>
          <w:divBdr>
            <w:top w:val="none" w:sz="0" w:space="0" w:color="auto"/>
            <w:left w:val="none" w:sz="0" w:space="0" w:color="auto"/>
            <w:bottom w:val="none" w:sz="0" w:space="0" w:color="auto"/>
            <w:right w:val="none" w:sz="0" w:space="0" w:color="auto"/>
          </w:divBdr>
        </w:div>
        <w:div w:id="729234689">
          <w:marLeft w:val="0"/>
          <w:marRight w:val="0"/>
          <w:marTop w:val="0"/>
          <w:marBottom w:val="0"/>
          <w:divBdr>
            <w:top w:val="none" w:sz="0" w:space="0" w:color="auto"/>
            <w:left w:val="none" w:sz="0" w:space="0" w:color="auto"/>
            <w:bottom w:val="none" w:sz="0" w:space="0" w:color="auto"/>
            <w:right w:val="none" w:sz="0" w:space="0" w:color="auto"/>
          </w:divBdr>
        </w:div>
        <w:div w:id="779837401">
          <w:marLeft w:val="0"/>
          <w:marRight w:val="0"/>
          <w:marTop w:val="0"/>
          <w:marBottom w:val="0"/>
          <w:divBdr>
            <w:top w:val="none" w:sz="0" w:space="0" w:color="auto"/>
            <w:left w:val="none" w:sz="0" w:space="0" w:color="auto"/>
            <w:bottom w:val="none" w:sz="0" w:space="0" w:color="auto"/>
            <w:right w:val="none" w:sz="0" w:space="0" w:color="auto"/>
          </w:divBdr>
        </w:div>
        <w:div w:id="946354606">
          <w:marLeft w:val="0"/>
          <w:marRight w:val="0"/>
          <w:marTop w:val="0"/>
          <w:marBottom w:val="0"/>
          <w:divBdr>
            <w:top w:val="none" w:sz="0" w:space="0" w:color="auto"/>
            <w:left w:val="none" w:sz="0" w:space="0" w:color="auto"/>
            <w:bottom w:val="none" w:sz="0" w:space="0" w:color="auto"/>
            <w:right w:val="none" w:sz="0" w:space="0" w:color="auto"/>
          </w:divBdr>
        </w:div>
        <w:div w:id="1435126919">
          <w:marLeft w:val="0"/>
          <w:marRight w:val="0"/>
          <w:marTop w:val="0"/>
          <w:marBottom w:val="0"/>
          <w:divBdr>
            <w:top w:val="none" w:sz="0" w:space="0" w:color="auto"/>
            <w:left w:val="none" w:sz="0" w:space="0" w:color="auto"/>
            <w:bottom w:val="none" w:sz="0" w:space="0" w:color="auto"/>
            <w:right w:val="none" w:sz="0" w:space="0" w:color="auto"/>
          </w:divBdr>
        </w:div>
        <w:div w:id="1595476992">
          <w:marLeft w:val="0"/>
          <w:marRight w:val="0"/>
          <w:marTop w:val="0"/>
          <w:marBottom w:val="0"/>
          <w:divBdr>
            <w:top w:val="none" w:sz="0" w:space="0" w:color="auto"/>
            <w:left w:val="none" w:sz="0" w:space="0" w:color="auto"/>
            <w:bottom w:val="none" w:sz="0" w:space="0" w:color="auto"/>
            <w:right w:val="none" w:sz="0" w:space="0" w:color="auto"/>
          </w:divBdr>
        </w:div>
        <w:div w:id="1655791542">
          <w:marLeft w:val="0"/>
          <w:marRight w:val="0"/>
          <w:marTop w:val="0"/>
          <w:marBottom w:val="0"/>
          <w:divBdr>
            <w:top w:val="none" w:sz="0" w:space="0" w:color="auto"/>
            <w:left w:val="none" w:sz="0" w:space="0" w:color="auto"/>
            <w:bottom w:val="none" w:sz="0" w:space="0" w:color="auto"/>
            <w:right w:val="none" w:sz="0" w:space="0" w:color="auto"/>
          </w:divBdr>
        </w:div>
        <w:div w:id="1777434591">
          <w:marLeft w:val="0"/>
          <w:marRight w:val="0"/>
          <w:marTop w:val="0"/>
          <w:marBottom w:val="0"/>
          <w:divBdr>
            <w:top w:val="none" w:sz="0" w:space="0" w:color="auto"/>
            <w:left w:val="none" w:sz="0" w:space="0" w:color="auto"/>
            <w:bottom w:val="none" w:sz="0" w:space="0" w:color="auto"/>
            <w:right w:val="none" w:sz="0" w:space="0" w:color="auto"/>
          </w:divBdr>
        </w:div>
        <w:div w:id="1786653218">
          <w:marLeft w:val="0"/>
          <w:marRight w:val="0"/>
          <w:marTop w:val="0"/>
          <w:marBottom w:val="0"/>
          <w:divBdr>
            <w:top w:val="none" w:sz="0" w:space="0" w:color="auto"/>
            <w:left w:val="none" w:sz="0" w:space="0" w:color="auto"/>
            <w:bottom w:val="none" w:sz="0" w:space="0" w:color="auto"/>
            <w:right w:val="none" w:sz="0" w:space="0" w:color="auto"/>
          </w:divBdr>
        </w:div>
        <w:div w:id="1953709734">
          <w:marLeft w:val="0"/>
          <w:marRight w:val="0"/>
          <w:marTop w:val="0"/>
          <w:marBottom w:val="0"/>
          <w:divBdr>
            <w:top w:val="none" w:sz="0" w:space="0" w:color="auto"/>
            <w:left w:val="none" w:sz="0" w:space="0" w:color="auto"/>
            <w:bottom w:val="none" w:sz="0" w:space="0" w:color="auto"/>
            <w:right w:val="none" w:sz="0" w:space="0" w:color="auto"/>
          </w:divBdr>
        </w:div>
        <w:div w:id="1992907185">
          <w:marLeft w:val="0"/>
          <w:marRight w:val="0"/>
          <w:marTop w:val="0"/>
          <w:marBottom w:val="0"/>
          <w:divBdr>
            <w:top w:val="none" w:sz="0" w:space="0" w:color="auto"/>
            <w:left w:val="none" w:sz="0" w:space="0" w:color="auto"/>
            <w:bottom w:val="none" w:sz="0" w:space="0" w:color="auto"/>
            <w:right w:val="none" w:sz="0" w:space="0" w:color="auto"/>
          </w:divBdr>
        </w:div>
      </w:divsChild>
    </w:div>
    <w:div w:id="1813013468">
      <w:bodyDiv w:val="1"/>
      <w:marLeft w:val="0"/>
      <w:marRight w:val="0"/>
      <w:marTop w:val="0"/>
      <w:marBottom w:val="0"/>
      <w:divBdr>
        <w:top w:val="none" w:sz="0" w:space="0" w:color="auto"/>
        <w:left w:val="none" w:sz="0" w:space="0" w:color="auto"/>
        <w:bottom w:val="none" w:sz="0" w:space="0" w:color="auto"/>
        <w:right w:val="none" w:sz="0" w:space="0" w:color="auto"/>
      </w:divBdr>
      <w:divsChild>
        <w:div w:id="1777872949">
          <w:marLeft w:val="0"/>
          <w:marRight w:val="0"/>
          <w:marTop w:val="0"/>
          <w:marBottom w:val="0"/>
          <w:divBdr>
            <w:top w:val="none" w:sz="0" w:space="0" w:color="auto"/>
            <w:left w:val="none" w:sz="0" w:space="0" w:color="auto"/>
            <w:bottom w:val="none" w:sz="0" w:space="0" w:color="auto"/>
            <w:right w:val="none" w:sz="0" w:space="0" w:color="auto"/>
          </w:divBdr>
          <w:divsChild>
            <w:div w:id="20830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18686">
      <w:bodyDiv w:val="1"/>
      <w:marLeft w:val="0"/>
      <w:marRight w:val="0"/>
      <w:marTop w:val="0"/>
      <w:marBottom w:val="0"/>
      <w:divBdr>
        <w:top w:val="none" w:sz="0" w:space="0" w:color="auto"/>
        <w:left w:val="none" w:sz="0" w:space="0" w:color="auto"/>
        <w:bottom w:val="none" w:sz="0" w:space="0" w:color="auto"/>
        <w:right w:val="none" w:sz="0" w:space="0" w:color="auto"/>
      </w:divBdr>
    </w:div>
    <w:div w:id="1861242677">
      <w:bodyDiv w:val="1"/>
      <w:marLeft w:val="0"/>
      <w:marRight w:val="0"/>
      <w:marTop w:val="0"/>
      <w:marBottom w:val="0"/>
      <w:divBdr>
        <w:top w:val="none" w:sz="0" w:space="0" w:color="auto"/>
        <w:left w:val="none" w:sz="0" w:space="0" w:color="auto"/>
        <w:bottom w:val="none" w:sz="0" w:space="0" w:color="auto"/>
        <w:right w:val="none" w:sz="0" w:space="0" w:color="auto"/>
      </w:divBdr>
      <w:divsChild>
        <w:div w:id="289676341">
          <w:marLeft w:val="360"/>
          <w:marRight w:val="0"/>
          <w:marTop w:val="200"/>
          <w:marBottom w:val="0"/>
          <w:divBdr>
            <w:top w:val="none" w:sz="0" w:space="0" w:color="auto"/>
            <w:left w:val="none" w:sz="0" w:space="0" w:color="auto"/>
            <w:bottom w:val="none" w:sz="0" w:space="0" w:color="auto"/>
            <w:right w:val="none" w:sz="0" w:space="0" w:color="auto"/>
          </w:divBdr>
        </w:div>
        <w:div w:id="300499629">
          <w:marLeft w:val="360"/>
          <w:marRight w:val="0"/>
          <w:marTop w:val="200"/>
          <w:marBottom w:val="0"/>
          <w:divBdr>
            <w:top w:val="none" w:sz="0" w:space="0" w:color="auto"/>
            <w:left w:val="none" w:sz="0" w:space="0" w:color="auto"/>
            <w:bottom w:val="none" w:sz="0" w:space="0" w:color="auto"/>
            <w:right w:val="none" w:sz="0" w:space="0" w:color="auto"/>
          </w:divBdr>
        </w:div>
        <w:div w:id="1055860675">
          <w:marLeft w:val="360"/>
          <w:marRight w:val="0"/>
          <w:marTop w:val="200"/>
          <w:marBottom w:val="0"/>
          <w:divBdr>
            <w:top w:val="none" w:sz="0" w:space="0" w:color="auto"/>
            <w:left w:val="none" w:sz="0" w:space="0" w:color="auto"/>
            <w:bottom w:val="none" w:sz="0" w:space="0" w:color="auto"/>
            <w:right w:val="none" w:sz="0" w:space="0" w:color="auto"/>
          </w:divBdr>
        </w:div>
        <w:div w:id="1409234990">
          <w:marLeft w:val="360"/>
          <w:marRight w:val="0"/>
          <w:marTop w:val="200"/>
          <w:marBottom w:val="0"/>
          <w:divBdr>
            <w:top w:val="none" w:sz="0" w:space="0" w:color="auto"/>
            <w:left w:val="none" w:sz="0" w:space="0" w:color="auto"/>
            <w:bottom w:val="none" w:sz="0" w:space="0" w:color="auto"/>
            <w:right w:val="none" w:sz="0" w:space="0" w:color="auto"/>
          </w:divBdr>
        </w:div>
      </w:divsChild>
    </w:div>
    <w:div w:id="1879735419">
      <w:bodyDiv w:val="1"/>
      <w:marLeft w:val="0"/>
      <w:marRight w:val="0"/>
      <w:marTop w:val="0"/>
      <w:marBottom w:val="0"/>
      <w:divBdr>
        <w:top w:val="none" w:sz="0" w:space="0" w:color="auto"/>
        <w:left w:val="none" w:sz="0" w:space="0" w:color="auto"/>
        <w:bottom w:val="none" w:sz="0" w:space="0" w:color="auto"/>
        <w:right w:val="none" w:sz="0" w:space="0" w:color="auto"/>
      </w:divBdr>
      <w:divsChild>
        <w:div w:id="100608379">
          <w:marLeft w:val="360"/>
          <w:marRight w:val="0"/>
          <w:marTop w:val="200"/>
          <w:marBottom w:val="0"/>
          <w:divBdr>
            <w:top w:val="none" w:sz="0" w:space="0" w:color="auto"/>
            <w:left w:val="none" w:sz="0" w:space="0" w:color="auto"/>
            <w:bottom w:val="none" w:sz="0" w:space="0" w:color="auto"/>
            <w:right w:val="none" w:sz="0" w:space="0" w:color="auto"/>
          </w:divBdr>
        </w:div>
        <w:div w:id="115560466">
          <w:marLeft w:val="360"/>
          <w:marRight w:val="0"/>
          <w:marTop w:val="200"/>
          <w:marBottom w:val="0"/>
          <w:divBdr>
            <w:top w:val="none" w:sz="0" w:space="0" w:color="auto"/>
            <w:left w:val="none" w:sz="0" w:space="0" w:color="auto"/>
            <w:bottom w:val="none" w:sz="0" w:space="0" w:color="auto"/>
            <w:right w:val="none" w:sz="0" w:space="0" w:color="auto"/>
          </w:divBdr>
        </w:div>
        <w:div w:id="251353639">
          <w:marLeft w:val="360"/>
          <w:marRight w:val="0"/>
          <w:marTop w:val="200"/>
          <w:marBottom w:val="0"/>
          <w:divBdr>
            <w:top w:val="none" w:sz="0" w:space="0" w:color="auto"/>
            <w:left w:val="none" w:sz="0" w:space="0" w:color="auto"/>
            <w:bottom w:val="none" w:sz="0" w:space="0" w:color="auto"/>
            <w:right w:val="none" w:sz="0" w:space="0" w:color="auto"/>
          </w:divBdr>
        </w:div>
        <w:div w:id="610630134">
          <w:marLeft w:val="360"/>
          <w:marRight w:val="0"/>
          <w:marTop w:val="200"/>
          <w:marBottom w:val="0"/>
          <w:divBdr>
            <w:top w:val="none" w:sz="0" w:space="0" w:color="auto"/>
            <w:left w:val="none" w:sz="0" w:space="0" w:color="auto"/>
            <w:bottom w:val="none" w:sz="0" w:space="0" w:color="auto"/>
            <w:right w:val="none" w:sz="0" w:space="0" w:color="auto"/>
          </w:divBdr>
        </w:div>
        <w:div w:id="1461725828">
          <w:marLeft w:val="360"/>
          <w:marRight w:val="0"/>
          <w:marTop w:val="200"/>
          <w:marBottom w:val="0"/>
          <w:divBdr>
            <w:top w:val="none" w:sz="0" w:space="0" w:color="auto"/>
            <w:left w:val="none" w:sz="0" w:space="0" w:color="auto"/>
            <w:bottom w:val="none" w:sz="0" w:space="0" w:color="auto"/>
            <w:right w:val="none" w:sz="0" w:space="0" w:color="auto"/>
          </w:divBdr>
        </w:div>
        <w:div w:id="1715153633">
          <w:marLeft w:val="360"/>
          <w:marRight w:val="0"/>
          <w:marTop w:val="200"/>
          <w:marBottom w:val="0"/>
          <w:divBdr>
            <w:top w:val="none" w:sz="0" w:space="0" w:color="auto"/>
            <w:left w:val="none" w:sz="0" w:space="0" w:color="auto"/>
            <w:bottom w:val="none" w:sz="0" w:space="0" w:color="auto"/>
            <w:right w:val="none" w:sz="0" w:space="0" w:color="auto"/>
          </w:divBdr>
        </w:div>
      </w:divsChild>
    </w:div>
    <w:div w:id="1901360755">
      <w:bodyDiv w:val="1"/>
      <w:marLeft w:val="0"/>
      <w:marRight w:val="0"/>
      <w:marTop w:val="0"/>
      <w:marBottom w:val="0"/>
      <w:divBdr>
        <w:top w:val="none" w:sz="0" w:space="0" w:color="auto"/>
        <w:left w:val="none" w:sz="0" w:space="0" w:color="auto"/>
        <w:bottom w:val="none" w:sz="0" w:space="0" w:color="auto"/>
        <w:right w:val="none" w:sz="0" w:space="0" w:color="auto"/>
      </w:divBdr>
      <w:divsChild>
        <w:div w:id="1185678676">
          <w:marLeft w:val="360"/>
          <w:marRight w:val="0"/>
          <w:marTop w:val="200"/>
          <w:marBottom w:val="0"/>
          <w:divBdr>
            <w:top w:val="none" w:sz="0" w:space="0" w:color="auto"/>
            <w:left w:val="none" w:sz="0" w:space="0" w:color="auto"/>
            <w:bottom w:val="none" w:sz="0" w:space="0" w:color="auto"/>
            <w:right w:val="none" w:sz="0" w:space="0" w:color="auto"/>
          </w:divBdr>
        </w:div>
        <w:div w:id="1219435494">
          <w:marLeft w:val="360"/>
          <w:marRight w:val="0"/>
          <w:marTop w:val="200"/>
          <w:marBottom w:val="0"/>
          <w:divBdr>
            <w:top w:val="none" w:sz="0" w:space="0" w:color="auto"/>
            <w:left w:val="none" w:sz="0" w:space="0" w:color="auto"/>
            <w:bottom w:val="none" w:sz="0" w:space="0" w:color="auto"/>
            <w:right w:val="none" w:sz="0" w:space="0" w:color="auto"/>
          </w:divBdr>
        </w:div>
        <w:div w:id="1764259096">
          <w:marLeft w:val="360"/>
          <w:marRight w:val="0"/>
          <w:marTop w:val="200"/>
          <w:marBottom w:val="0"/>
          <w:divBdr>
            <w:top w:val="none" w:sz="0" w:space="0" w:color="auto"/>
            <w:left w:val="none" w:sz="0" w:space="0" w:color="auto"/>
            <w:bottom w:val="none" w:sz="0" w:space="0" w:color="auto"/>
            <w:right w:val="none" w:sz="0" w:space="0" w:color="auto"/>
          </w:divBdr>
        </w:div>
      </w:divsChild>
    </w:div>
    <w:div w:id="1909607947">
      <w:bodyDiv w:val="1"/>
      <w:marLeft w:val="0"/>
      <w:marRight w:val="0"/>
      <w:marTop w:val="0"/>
      <w:marBottom w:val="0"/>
      <w:divBdr>
        <w:top w:val="none" w:sz="0" w:space="0" w:color="auto"/>
        <w:left w:val="none" w:sz="0" w:space="0" w:color="auto"/>
        <w:bottom w:val="none" w:sz="0" w:space="0" w:color="auto"/>
        <w:right w:val="none" w:sz="0" w:space="0" w:color="auto"/>
      </w:divBdr>
      <w:divsChild>
        <w:div w:id="2119832427">
          <w:marLeft w:val="360"/>
          <w:marRight w:val="0"/>
          <w:marTop w:val="200"/>
          <w:marBottom w:val="0"/>
          <w:divBdr>
            <w:top w:val="none" w:sz="0" w:space="0" w:color="auto"/>
            <w:left w:val="none" w:sz="0" w:space="0" w:color="auto"/>
            <w:bottom w:val="none" w:sz="0" w:space="0" w:color="auto"/>
            <w:right w:val="none" w:sz="0" w:space="0" w:color="auto"/>
          </w:divBdr>
        </w:div>
      </w:divsChild>
    </w:div>
    <w:div w:id="1911961610">
      <w:bodyDiv w:val="1"/>
      <w:marLeft w:val="0"/>
      <w:marRight w:val="0"/>
      <w:marTop w:val="0"/>
      <w:marBottom w:val="0"/>
      <w:divBdr>
        <w:top w:val="none" w:sz="0" w:space="0" w:color="auto"/>
        <w:left w:val="none" w:sz="0" w:space="0" w:color="auto"/>
        <w:bottom w:val="none" w:sz="0" w:space="0" w:color="auto"/>
        <w:right w:val="none" w:sz="0" w:space="0" w:color="auto"/>
      </w:divBdr>
      <w:divsChild>
        <w:div w:id="302779316">
          <w:marLeft w:val="547"/>
          <w:marRight w:val="0"/>
          <w:marTop w:val="154"/>
          <w:marBottom w:val="0"/>
          <w:divBdr>
            <w:top w:val="none" w:sz="0" w:space="0" w:color="auto"/>
            <w:left w:val="none" w:sz="0" w:space="0" w:color="auto"/>
            <w:bottom w:val="none" w:sz="0" w:space="0" w:color="auto"/>
            <w:right w:val="none" w:sz="0" w:space="0" w:color="auto"/>
          </w:divBdr>
        </w:div>
        <w:div w:id="2007588764">
          <w:marLeft w:val="547"/>
          <w:marRight w:val="0"/>
          <w:marTop w:val="154"/>
          <w:marBottom w:val="0"/>
          <w:divBdr>
            <w:top w:val="none" w:sz="0" w:space="0" w:color="auto"/>
            <w:left w:val="none" w:sz="0" w:space="0" w:color="auto"/>
            <w:bottom w:val="none" w:sz="0" w:space="0" w:color="auto"/>
            <w:right w:val="none" w:sz="0" w:space="0" w:color="auto"/>
          </w:divBdr>
        </w:div>
      </w:divsChild>
    </w:div>
    <w:div w:id="1977029691">
      <w:bodyDiv w:val="1"/>
      <w:marLeft w:val="0"/>
      <w:marRight w:val="0"/>
      <w:marTop w:val="0"/>
      <w:marBottom w:val="0"/>
      <w:divBdr>
        <w:top w:val="none" w:sz="0" w:space="0" w:color="auto"/>
        <w:left w:val="none" w:sz="0" w:space="0" w:color="auto"/>
        <w:bottom w:val="none" w:sz="0" w:space="0" w:color="auto"/>
        <w:right w:val="none" w:sz="0" w:space="0" w:color="auto"/>
      </w:divBdr>
      <w:divsChild>
        <w:div w:id="405302040">
          <w:marLeft w:val="360"/>
          <w:marRight w:val="0"/>
          <w:marTop w:val="200"/>
          <w:marBottom w:val="0"/>
          <w:divBdr>
            <w:top w:val="none" w:sz="0" w:space="0" w:color="auto"/>
            <w:left w:val="none" w:sz="0" w:space="0" w:color="auto"/>
            <w:bottom w:val="none" w:sz="0" w:space="0" w:color="auto"/>
            <w:right w:val="none" w:sz="0" w:space="0" w:color="auto"/>
          </w:divBdr>
        </w:div>
        <w:div w:id="784732235">
          <w:marLeft w:val="360"/>
          <w:marRight w:val="0"/>
          <w:marTop w:val="200"/>
          <w:marBottom w:val="0"/>
          <w:divBdr>
            <w:top w:val="none" w:sz="0" w:space="0" w:color="auto"/>
            <w:left w:val="none" w:sz="0" w:space="0" w:color="auto"/>
            <w:bottom w:val="none" w:sz="0" w:space="0" w:color="auto"/>
            <w:right w:val="none" w:sz="0" w:space="0" w:color="auto"/>
          </w:divBdr>
        </w:div>
        <w:div w:id="1006589889">
          <w:marLeft w:val="360"/>
          <w:marRight w:val="0"/>
          <w:marTop w:val="200"/>
          <w:marBottom w:val="0"/>
          <w:divBdr>
            <w:top w:val="none" w:sz="0" w:space="0" w:color="auto"/>
            <w:left w:val="none" w:sz="0" w:space="0" w:color="auto"/>
            <w:bottom w:val="none" w:sz="0" w:space="0" w:color="auto"/>
            <w:right w:val="none" w:sz="0" w:space="0" w:color="auto"/>
          </w:divBdr>
        </w:div>
        <w:div w:id="1319915667">
          <w:marLeft w:val="360"/>
          <w:marRight w:val="0"/>
          <w:marTop w:val="200"/>
          <w:marBottom w:val="0"/>
          <w:divBdr>
            <w:top w:val="none" w:sz="0" w:space="0" w:color="auto"/>
            <w:left w:val="none" w:sz="0" w:space="0" w:color="auto"/>
            <w:bottom w:val="none" w:sz="0" w:space="0" w:color="auto"/>
            <w:right w:val="none" w:sz="0" w:space="0" w:color="auto"/>
          </w:divBdr>
        </w:div>
        <w:div w:id="1560483964">
          <w:marLeft w:val="360"/>
          <w:marRight w:val="0"/>
          <w:marTop w:val="200"/>
          <w:marBottom w:val="0"/>
          <w:divBdr>
            <w:top w:val="none" w:sz="0" w:space="0" w:color="auto"/>
            <w:left w:val="none" w:sz="0" w:space="0" w:color="auto"/>
            <w:bottom w:val="none" w:sz="0" w:space="0" w:color="auto"/>
            <w:right w:val="none" w:sz="0" w:space="0" w:color="auto"/>
          </w:divBdr>
        </w:div>
        <w:div w:id="1749182548">
          <w:marLeft w:val="360"/>
          <w:marRight w:val="0"/>
          <w:marTop w:val="200"/>
          <w:marBottom w:val="0"/>
          <w:divBdr>
            <w:top w:val="none" w:sz="0" w:space="0" w:color="auto"/>
            <w:left w:val="none" w:sz="0" w:space="0" w:color="auto"/>
            <w:bottom w:val="none" w:sz="0" w:space="0" w:color="auto"/>
            <w:right w:val="none" w:sz="0" w:space="0" w:color="auto"/>
          </w:divBdr>
        </w:div>
      </w:divsChild>
    </w:div>
    <w:div w:id="1980652154">
      <w:bodyDiv w:val="1"/>
      <w:marLeft w:val="0"/>
      <w:marRight w:val="0"/>
      <w:marTop w:val="0"/>
      <w:marBottom w:val="0"/>
      <w:divBdr>
        <w:top w:val="none" w:sz="0" w:space="0" w:color="auto"/>
        <w:left w:val="none" w:sz="0" w:space="0" w:color="auto"/>
        <w:bottom w:val="none" w:sz="0" w:space="0" w:color="auto"/>
        <w:right w:val="none" w:sz="0" w:space="0" w:color="auto"/>
      </w:divBdr>
      <w:divsChild>
        <w:div w:id="190267691">
          <w:marLeft w:val="360"/>
          <w:marRight w:val="0"/>
          <w:marTop w:val="200"/>
          <w:marBottom w:val="0"/>
          <w:divBdr>
            <w:top w:val="none" w:sz="0" w:space="0" w:color="auto"/>
            <w:left w:val="none" w:sz="0" w:space="0" w:color="auto"/>
            <w:bottom w:val="none" w:sz="0" w:space="0" w:color="auto"/>
            <w:right w:val="none" w:sz="0" w:space="0" w:color="auto"/>
          </w:divBdr>
        </w:div>
        <w:div w:id="847138877">
          <w:marLeft w:val="360"/>
          <w:marRight w:val="0"/>
          <w:marTop w:val="200"/>
          <w:marBottom w:val="0"/>
          <w:divBdr>
            <w:top w:val="none" w:sz="0" w:space="0" w:color="auto"/>
            <w:left w:val="none" w:sz="0" w:space="0" w:color="auto"/>
            <w:bottom w:val="none" w:sz="0" w:space="0" w:color="auto"/>
            <w:right w:val="none" w:sz="0" w:space="0" w:color="auto"/>
          </w:divBdr>
        </w:div>
        <w:div w:id="847715793">
          <w:marLeft w:val="360"/>
          <w:marRight w:val="0"/>
          <w:marTop w:val="200"/>
          <w:marBottom w:val="0"/>
          <w:divBdr>
            <w:top w:val="none" w:sz="0" w:space="0" w:color="auto"/>
            <w:left w:val="none" w:sz="0" w:space="0" w:color="auto"/>
            <w:bottom w:val="none" w:sz="0" w:space="0" w:color="auto"/>
            <w:right w:val="none" w:sz="0" w:space="0" w:color="auto"/>
          </w:divBdr>
        </w:div>
        <w:div w:id="1261638953">
          <w:marLeft w:val="360"/>
          <w:marRight w:val="0"/>
          <w:marTop w:val="200"/>
          <w:marBottom w:val="0"/>
          <w:divBdr>
            <w:top w:val="none" w:sz="0" w:space="0" w:color="auto"/>
            <w:left w:val="none" w:sz="0" w:space="0" w:color="auto"/>
            <w:bottom w:val="none" w:sz="0" w:space="0" w:color="auto"/>
            <w:right w:val="none" w:sz="0" w:space="0" w:color="auto"/>
          </w:divBdr>
        </w:div>
        <w:div w:id="1888683266">
          <w:marLeft w:val="360"/>
          <w:marRight w:val="0"/>
          <w:marTop w:val="200"/>
          <w:marBottom w:val="0"/>
          <w:divBdr>
            <w:top w:val="none" w:sz="0" w:space="0" w:color="auto"/>
            <w:left w:val="none" w:sz="0" w:space="0" w:color="auto"/>
            <w:bottom w:val="none" w:sz="0" w:space="0" w:color="auto"/>
            <w:right w:val="none" w:sz="0" w:space="0" w:color="auto"/>
          </w:divBdr>
        </w:div>
      </w:divsChild>
    </w:div>
    <w:div w:id="1986005953">
      <w:bodyDiv w:val="1"/>
      <w:marLeft w:val="0"/>
      <w:marRight w:val="0"/>
      <w:marTop w:val="0"/>
      <w:marBottom w:val="0"/>
      <w:divBdr>
        <w:top w:val="none" w:sz="0" w:space="0" w:color="auto"/>
        <w:left w:val="none" w:sz="0" w:space="0" w:color="auto"/>
        <w:bottom w:val="none" w:sz="0" w:space="0" w:color="auto"/>
        <w:right w:val="none" w:sz="0" w:space="0" w:color="auto"/>
      </w:divBdr>
      <w:divsChild>
        <w:div w:id="605692150">
          <w:marLeft w:val="360"/>
          <w:marRight w:val="0"/>
          <w:marTop w:val="200"/>
          <w:marBottom w:val="0"/>
          <w:divBdr>
            <w:top w:val="none" w:sz="0" w:space="0" w:color="auto"/>
            <w:left w:val="none" w:sz="0" w:space="0" w:color="auto"/>
            <w:bottom w:val="none" w:sz="0" w:space="0" w:color="auto"/>
            <w:right w:val="none" w:sz="0" w:space="0" w:color="auto"/>
          </w:divBdr>
        </w:div>
        <w:div w:id="993753259">
          <w:marLeft w:val="360"/>
          <w:marRight w:val="0"/>
          <w:marTop w:val="200"/>
          <w:marBottom w:val="0"/>
          <w:divBdr>
            <w:top w:val="none" w:sz="0" w:space="0" w:color="auto"/>
            <w:left w:val="none" w:sz="0" w:space="0" w:color="auto"/>
            <w:bottom w:val="none" w:sz="0" w:space="0" w:color="auto"/>
            <w:right w:val="none" w:sz="0" w:space="0" w:color="auto"/>
          </w:divBdr>
        </w:div>
        <w:div w:id="1057439602">
          <w:marLeft w:val="360"/>
          <w:marRight w:val="0"/>
          <w:marTop w:val="200"/>
          <w:marBottom w:val="0"/>
          <w:divBdr>
            <w:top w:val="none" w:sz="0" w:space="0" w:color="auto"/>
            <w:left w:val="none" w:sz="0" w:space="0" w:color="auto"/>
            <w:bottom w:val="none" w:sz="0" w:space="0" w:color="auto"/>
            <w:right w:val="none" w:sz="0" w:space="0" w:color="auto"/>
          </w:divBdr>
        </w:div>
        <w:div w:id="1704592833">
          <w:marLeft w:val="360"/>
          <w:marRight w:val="0"/>
          <w:marTop w:val="200"/>
          <w:marBottom w:val="0"/>
          <w:divBdr>
            <w:top w:val="none" w:sz="0" w:space="0" w:color="auto"/>
            <w:left w:val="none" w:sz="0" w:space="0" w:color="auto"/>
            <w:bottom w:val="none" w:sz="0" w:space="0" w:color="auto"/>
            <w:right w:val="none" w:sz="0" w:space="0" w:color="auto"/>
          </w:divBdr>
        </w:div>
        <w:div w:id="1843162005">
          <w:marLeft w:val="360"/>
          <w:marRight w:val="0"/>
          <w:marTop w:val="200"/>
          <w:marBottom w:val="0"/>
          <w:divBdr>
            <w:top w:val="none" w:sz="0" w:space="0" w:color="auto"/>
            <w:left w:val="none" w:sz="0" w:space="0" w:color="auto"/>
            <w:bottom w:val="none" w:sz="0" w:space="0" w:color="auto"/>
            <w:right w:val="none" w:sz="0" w:space="0" w:color="auto"/>
          </w:divBdr>
        </w:div>
        <w:div w:id="1947734772">
          <w:marLeft w:val="360"/>
          <w:marRight w:val="0"/>
          <w:marTop w:val="200"/>
          <w:marBottom w:val="0"/>
          <w:divBdr>
            <w:top w:val="none" w:sz="0" w:space="0" w:color="auto"/>
            <w:left w:val="none" w:sz="0" w:space="0" w:color="auto"/>
            <w:bottom w:val="none" w:sz="0" w:space="0" w:color="auto"/>
            <w:right w:val="none" w:sz="0" w:space="0" w:color="auto"/>
          </w:divBdr>
        </w:div>
      </w:divsChild>
    </w:div>
    <w:div w:id="1986160825">
      <w:bodyDiv w:val="1"/>
      <w:marLeft w:val="0"/>
      <w:marRight w:val="0"/>
      <w:marTop w:val="0"/>
      <w:marBottom w:val="0"/>
      <w:divBdr>
        <w:top w:val="none" w:sz="0" w:space="0" w:color="auto"/>
        <w:left w:val="none" w:sz="0" w:space="0" w:color="auto"/>
        <w:bottom w:val="none" w:sz="0" w:space="0" w:color="auto"/>
        <w:right w:val="none" w:sz="0" w:space="0" w:color="auto"/>
      </w:divBdr>
      <w:divsChild>
        <w:div w:id="220947820">
          <w:marLeft w:val="360"/>
          <w:marRight w:val="0"/>
          <w:marTop w:val="200"/>
          <w:marBottom w:val="0"/>
          <w:divBdr>
            <w:top w:val="none" w:sz="0" w:space="0" w:color="auto"/>
            <w:left w:val="none" w:sz="0" w:space="0" w:color="auto"/>
            <w:bottom w:val="none" w:sz="0" w:space="0" w:color="auto"/>
            <w:right w:val="none" w:sz="0" w:space="0" w:color="auto"/>
          </w:divBdr>
        </w:div>
        <w:div w:id="425656684">
          <w:marLeft w:val="360"/>
          <w:marRight w:val="0"/>
          <w:marTop w:val="200"/>
          <w:marBottom w:val="0"/>
          <w:divBdr>
            <w:top w:val="none" w:sz="0" w:space="0" w:color="auto"/>
            <w:left w:val="none" w:sz="0" w:space="0" w:color="auto"/>
            <w:bottom w:val="none" w:sz="0" w:space="0" w:color="auto"/>
            <w:right w:val="none" w:sz="0" w:space="0" w:color="auto"/>
          </w:divBdr>
        </w:div>
        <w:div w:id="506947184">
          <w:marLeft w:val="360"/>
          <w:marRight w:val="0"/>
          <w:marTop w:val="200"/>
          <w:marBottom w:val="0"/>
          <w:divBdr>
            <w:top w:val="none" w:sz="0" w:space="0" w:color="auto"/>
            <w:left w:val="none" w:sz="0" w:space="0" w:color="auto"/>
            <w:bottom w:val="none" w:sz="0" w:space="0" w:color="auto"/>
            <w:right w:val="none" w:sz="0" w:space="0" w:color="auto"/>
          </w:divBdr>
        </w:div>
        <w:div w:id="1054894472">
          <w:marLeft w:val="360"/>
          <w:marRight w:val="0"/>
          <w:marTop w:val="200"/>
          <w:marBottom w:val="0"/>
          <w:divBdr>
            <w:top w:val="none" w:sz="0" w:space="0" w:color="auto"/>
            <w:left w:val="none" w:sz="0" w:space="0" w:color="auto"/>
            <w:bottom w:val="none" w:sz="0" w:space="0" w:color="auto"/>
            <w:right w:val="none" w:sz="0" w:space="0" w:color="auto"/>
          </w:divBdr>
        </w:div>
        <w:div w:id="2140611946">
          <w:marLeft w:val="360"/>
          <w:marRight w:val="0"/>
          <w:marTop w:val="200"/>
          <w:marBottom w:val="0"/>
          <w:divBdr>
            <w:top w:val="none" w:sz="0" w:space="0" w:color="auto"/>
            <w:left w:val="none" w:sz="0" w:space="0" w:color="auto"/>
            <w:bottom w:val="none" w:sz="0" w:space="0" w:color="auto"/>
            <w:right w:val="none" w:sz="0" w:space="0" w:color="auto"/>
          </w:divBdr>
        </w:div>
      </w:divsChild>
    </w:div>
    <w:div w:id="2009748421">
      <w:bodyDiv w:val="1"/>
      <w:marLeft w:val="0"/>
      <w:marRight w:val="0"/>
      <w:marTop w:val="0"/>
      <w:marBottom w:val="0"/>
      <w:divBdr>
        <w:top w:val="none" w:sz="0" w:space="0" w:color="auto"/>
        <w:left w:val="none" w:sz="0" w:space="0" w:color="auto"/>
        <w:bottom w:val="none" w:sz="0" w:space="0" w:color="auto"/>
        <w:right w:val="none" w:sz="0" w:space="0" w:color="auto"/>
      </w:divBdr>
      <w:divsChild>
        <w:div w:id="567350041">
          <w:marLeft w:val="360"/>
          <w:marRight w:val="0"/>
          <w:marTop w:val="200"/>
          <w:marBottom w:val="0"/>
          <w:divBdr>
            <w:top w:val="none" w:sz="0" w:space="0" w:color="auto"/>
            <w:left w:val="none" w:sz="0" w:space="0" w:color="auto"/>
            <w:bottom w:val="none" w:sz="0" w:space="0" w:color="auto"/>
            <w:right w:val="none" w:sz="0" w:space="0" w:color="auto"/>
          </w:divBdr>
        </w:div>
        <w:div w:id="1415129482">
          <w:marLeft w:val="360"/>
          <w:marRight w:val="0"/>
          <w:marTop w:val="200"/>
          <w:marBottom w:val="0"/>
          <w:divBdr>
            <w:top w:val="none" w:sz="0" w:space="0" w:color="auto"/>
            <w:left w:val="none" w:sz="0" w:space="0" w:color="auto"/>
            <w:bottom w:val="none" w:sz="0" w:space="0" w:color="auto"/>
            <w:right w:val="none" w:sz="0" w:space="0" w:color="auto"/>
          </w:divBdr>
        </w:div>
        <w:div w:id="1459836774">
          <w:marLeft w:val="360"/>
          <w:marRight w:val="0"/>
          <w:marTop w:val="200"/>
          <w:marBottom w:val="0"/>
          <w:divBdr>
            <w:top w:val="none" w:sz="0" w:space="0" w:color="auto"/>
            <w:left w:val="none" w:sz="0" w:space="0" w:color="auto"/>
            <w:bottom w:val="none" w:sz="0" w:space="0" w:color="auto"/>
            <w:right w:val="none" w:sz="0" w:space="0" w:color="auto"/>
          </w:divBdr>
        </w:div>
        <w:div w:id="1768771973">
          <w:marLeft w:val="360"/>
          <w:marRight w:val="0"/>
          <w:marTop w:val="200"/>
          <w:marBottom w:val="0"/>
          <w:divBdr>
            <w:top w:val="none" w:sz="0" w:space="0" w:color="auto"/>
            <w:left w:val="none" w:sz="0" w:space="0" w:color="auto"/>
            <w:bottom w:val="none" w:sz="0" w:space="0" w:color="auto"/>
            <w:right w:val="none" w:sz="0" w:space="0" w:color="auto"/>
          </w:divBdr>
        </w:div>
        <w:div w:id="1948585854">
          <w:marLeft w:val="360"/>
          <w:marRight w:val="0"/>
          <w:marTop w:val="20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14452990">
      <w:bodyDiv w:val="1"/>
      <w:marLeft w:val="0"/>
      <w:marRight w:val="0"/>
      <w:marTop w:val="0"/>
      <w:marBottom w:val="0"/>
      <w:divBdr>
        <w:top w:val="none" w:sz="0" w:space="0" w:color="auto"/>
        <w:left w:val="none" w:sz="0" w:space="0" w:color="auto"/>
        <w:bottom w:val="none" w:sz="0" w:space="0" w:color="auto"/>
        <w:right w:val="none" w:sz="0" w:space="0" w:color="auto"/>
      </w:divBdr>
      <w:divsChild>
        <w:div w:id="62415322">
          <w:marLeft w:val="360"/>
          <w:marRight w:val="0"/>
          <w:marTop w:val="200"/>
          <w:marBottom w:val="0"/>
          <w:divBdr>
            <w:top w:val="none" w:sz="0" w:space="0" w:color="auto"/>
            <w:left w:val="none" w:sz="0" w:space="0" w:color="auto"/>
            <w:bottom w:val="none" w:sz="0" w:space="0" w:color="auto"/>
            <w:right w:val="none" w:sz="0" w:space="0" w:color="auto"/>
          </w:divBdr>
        </w:div>
        <w:div w:id="137917891">
          <w:marLeft w:val="360"/>
          <w:marRight w:val="0"/>
          <w:marTop w:val="200"/>
          <w:marBottom w:val="0"/>
          <w:divBdr>
            <w:top w:val="none" w:sz="0" w:space="0" w:color="auto"/>
            <w:left w:val="none" w:sz="0" w:space="0" w:color="auto"/>
            <w:bottom w:val="none" w:sz="0" w:space="0" w:color="auto"/>
            <w:right w:val="none" w:sz="0" w:space="0" w:color="auto"/>
          </w:divBdr>
        </w:div>
        <w:div w:id="1198813820">
          <w:marLeft w:val="360"/>
          <w:marRight w:val="0"/>
          <w:marTop w:val="200"/>
          <w:marBottom w:val="0"/>
          <w:divBdr>
            <w:top w:val="none" w:sz="0" w:space="0" w:color="auto"/>
            <w:left w:val="none" w:sz="0" w:space="0" w:color="auto"/>
            <w:bottom w:val="none" w:sz="0" w:space="0" w:color="auto"/>
            <w:right w:val="none" w:sz="0" w:space="0" w:color="auto"/>
          </w:divBdr>
        </w:div>
        <w:div w:id="1692686333">
          <w:marLeft w:val="360"/>
          <w:marRight w:val="0"/>
          <w:marTop w:val="200"/>
          <w:marBottom w:val="0"/>
          <w:divBdr>
            <w:top w:val="none" w:sz="0" w:space="0" w:color="auto"/>
            <w:left w:val="none" w:sz="0" w:space="0" w:color="auto"/>
            <w:bottom w:val="none" w:sz="0" w:space="0" w:color="auto"/>
            <w:right w:val="none" w:sz="0" w:space="0" w:color="auto"/>
          </w:divBdr>
        </w:div>
      </w:divsChild>
    </w:div>
    <w:div w:id="2014868872">
      <w:bodyDiv w:val="1"/>
      <w:marLeft w:val="0"/>
      <w:marRight w:val="0"/>
      <w:marTop w:val="0"/>
      <w:marBottom w:val="0"/>
      <w:divBdr>
        <w:top w:val="none" w:sz="0" w:space="0" w:color="auto"/>
        <w:left w:val="none" w:sz="0" w:space="0" w:color="auto"/>
        <w:bottom w:val="none" w:sz="0" w:space="0" w:color="auto"/>
        <w:right w:val="none" w:sz="0" w:space="0" w:color="auto"/>
      </w:divBdr>
    </w:div>
    <w:div w:id="2037001432">
      <w:bodyDiv w:val="1"/>
      <w:marLeft w:val="0"/>
      <w:marRight w:val="0"/>
      <w:marTop w:val="0"/>
      <w:marBottom w:val="0"/>
      <w:divBdr>
        <w:top w:val="none" w:sz="0" w:space="0" w:color="auto"/>
        <w:left w:val="none" w:sz="0" w:space="0" w:color="auto"/>
        <w:bottom w:val="none" w:sz="0" w:space="0" w:color="auto"/>
        <w:right w:val="none" w:sz="0" w:space="0" w:color="auto"/>
      </w:divBdr>
      <w:divsChild>
        <w:div w:id="93870554">
          <w:marLeft w:val="547"/>
          <w:marRight w:val="0"/>
          <w:marTop w:val="154"/>
          <w:marBottom w:val="0"/>
          <w:divBdr>
            <w:top w:val="none" w:sz="0" w:space="0" w:color="auto"/>
            <w:left w:val="none" w:sz="0" w:space="0" w:color="auto"/>
            <w:bottom w:val="none" w:sz="0" w:space="0" w:color="auto"/>
            <w:right w:val="none" w:sz="0" w:space="0" w:color="auto"/>
          </w:divBdr>
        </w:div>
        <w:div w:id="225116494">
          <w:marLeft w:val="547"/>
          <w:marRight w:val="0"/>
          <w:marTop w:val="154"/>
          <w:marBottom w:val="0"/>
          <w:divBdr>
            <w:top w:val="none" w:sz="0" w:space="0" w:color="auto"/>
            <w:left w:val="none" w:sz="0" w:space="0" w:color="auto"/>
            <w:bottom w:val="none" w:sz="0" w:space="0" w:color="auto"/>
            <w:right w:val="none" w:sz="0" w:space="0" w:color="auto"/>
          </w:divBdr>
        </w:div>
        <w:div w:id="1010107017">
          <w:marLeft w:val="547"/>
          <w:marRight w:val="0"/>
          <w:marTop w:val="154"/>
          <w:marBottom w:val="0"/>
          <w:divBdr>
            <w:top w:val="none" w:sz="0" w:space="0" w:color="auto"/>
            <w:left w:val="none" w:sz="0" w:space="0" w:color="auto"/>
            <w:bottom w:val="none" w:sz="0" w:space="0" w:color="auto"/>
            <w:right w:val="none" w:sz="0" w:space="0" w:color="auto"/>
          </w:divBdr>
        </w:div>
        <w:div w:id="1234969539">
          <w:marLeft w:val="547"/>
          <w:marRight w:val="0"/>
          <w:marTop w:val="154"/>
          <w:marBottom w:val="0"/>
          <w:divBdr>
            <w:top w:val="none" w:sz="0" w:space="0" w:color="auto"/>
            <w:left w:val="none" w:sz="0" w:space="0" w:color="auto"/>
            <w:bottom w:val="none" w:sz="0" w:space="0" w:color="auto"/>
            <w:right w:val="none" w:sz="0" w:space="0" w:color="auto"/>
          </w:divBdr>
        </w:div>
        <w:div w:id="1862740911">
          <w:marLeft w:val="547"/>
          <w:marRight w:val="0"/>
          <w:marTop w:val="154"/>
          <w:marBottom w:val="0"/>
          <w:divBdr>
            <w:top w:val="none" w:sz="0" w:space="0" w:color="auto"/>
            <w:left w:val="none" w:sz="0" w:space="0" w:color="auto"/>
            <w:bottom w:val="none" w:sz="0" w:space="0" w:color="auto"/>
            <w:right w:val="none" w:sz="0" w:space="0" w:color="auto"/>
          </w:divBdr>
        </w:div>
        <w:div w:id="1986932431">
          <w:marLeft w:val="547"/>
          <w:marRight w:val="0"/>
          <w:marTop w:val="154"/>
          <w:marBottom w:val="0"/>
          <w:divBdr>
            <w:top w:val="none" w:sz="0" w:space="0" w:color="auto"/>
            <w:left w:val="none" w:sz="0" w:space="0" w:color="auto"/>
            <w:bottom w:val="none" w:sz="0" w:space="0" w:color="auto"/>
            <w:right w:val="none" w:sz="0" w:space="0" w:color="auto"/>
          </w:divBdr>
        </w:div>
      </w:divsChild>
    </w:div>
    <w:div w:id="2039963089">
      <w:bodyDiv w:val="1"/>
      <w:marLeft w:val="0"/>
      <w:marRight w:val="0"/>
      <w:marTop w:val="0"/>
      <w:marBottom w:val="0"/>
      <w:divBdr>
        <w:top w:val="none" w:sz="0" w:space="0" w:color="auto"/>
        <w:left w:val="none" w:sz="0" w:space="0" w:color="auto"/>
        <w:bottom w:val="none" w:sz="0" w:space="0" w:color="auto"/>
        <w:right w:val="none" w:sz="0" w:space="0" w:color="auto"/>
      </w:divBdr>
      <w:divsChild>
        <w:div w:id="8990100">
          <w:marLeft w:val="0"/>
          <w:marRight w:val="0"/>
          <w:marTop w:val="0"/>
          <w:marBottom w:val="0"/>
          <w:divBdr>
            <w:top w:val="none" w:sz="0" w:space="0" w:color="auto"/>
            <w:left w:val="none" w:sz="0" w:space="0" w:color="auto"/>
            <w:bottom w:val="none" w:sz="0" w:space="0" w:color="auto"/>
            <w:right w:val="none" w:sz="0" w:space="0" w:color="auto"/>
          </w:divBdr>
        </w:div>
        <w:div w:id="36781260">
          <w:marLeft w:val="0"/>
          <w:marRight w:val="0"/>
          <w:marTop w:val="0"/>
          <w:marBottom w:val="0"/>
          <w:divBdr>
            <w:top w:val="none" w:sz="0" w:space="0" w:color="auto"/>
            <w:left w:val="none" w:sz="0" w:space="0" w:color="auto"/>
            <w:bottom w:val="none" w:sz="0" w:space="0" w:color="auto"/>
            <w:right w:val="none" w:sz="0" w:space="0" w:color="auto"/>
          </w:divBdr>
        </w:div>
        <w:div w:id="46297043">
          <w:marLeft w:val="0"/>
          <w:marRight w:val="0"/>
          <w:marTop w:val="0"/>
          <w:marBottom w:val="0"/>
          <w:divBdr>
            <w:top w:val="none" w:sz="0" w:space="0" w:color="auto"/>
            <w:left w:val="none" w:sz="0" w:space="0" w:color="auto"/>
            <w:bottom w:val="none" w:sz="0" w:space="0" w:color="auto"/>
            <w:right w:val="none" w:sz="0" w:space="0" w:color="auto"/>
          </w:divBdr>
        </w:div>
        <w:div w:id="76437560">
          <w:marLeft w:val="0"/>
          <w:marRight w:val="0"/>
          <w:marTop w:val="0"/>
          <w:marBottom w:val="0"/>
          <w:divBdr>
            <w:top w:val="none" w:sz="0" w:space="0" w:color="auto"/>
            <w:left w:val="none" w:sz="0" w:space="0" w:color="auto"/>
            <w:bottom w:val="none" w:sz="0" w:space="0" w:color="auto"/>
            <w:right w:val="none" w:sz="0" w:space="0" w:color="auto"/>
          </w:divBdr>
        </w:div>
        <w:div w:id="86733912">
          <w:marLeft w:val="0"/>
          <w:marRight w:val="0"/>
          <w:marTop w:val="0"/>
          <w:marBottom w:val="0"/>
          <w:divBdr>
            <w:top w:val="none" w:sz="0" w:space="0" w:color="auto"/>
            <w:left w:val="none" w:sz="0" w:space="0" w:color="auto"/>
            <w:bottom w:val="none" w:sz="0" w:space="0" w:color="auto"/>
            <w:right w:val="none" w:sz="0" w:space="0" w:color="auto"/>
          </w:divBdr>
        </w:div>
        <w:div w:id="90591445">
          <w:marLeft w:val="0"/>
          <w:marRight w:val="0"/>
          <w:marTop w:val="0"/>
          <w:marBottom w:val="0"/>
          <w:divBdr>
            <w:top w:val="none" w:sz="0" w:space="0" w:color="auto"/>
            <w:left w:val="none" w:sz="0" w:space="0" w:color="auto"/>
            <w:bottom w:val="none" w:sz="0" w:space="0" w:color="auto"/>
            <w:right w:val="none" w:sz="0" w:space="0" w:color="auto"/>
          </w:divBdr>
        </w:div>
        <w:div w:id="153960752">
          <w:marLeft w:val="0"/>
          <w:marRight w:val="0"/>
          <w:marTop w:val="0"/>
          <w:marBottom w:val="0"/>
          <w:divBdr>
            <w:top w:val="none" w:sz="0" w:space="0" w:color="auto"/>
            <w:left w:val="none" w:sz="0" w:space="0" w:color="auto"/>
            <w:bottom w:val="none" w:sz="0" w:space="0" w:color="auto"/>
            <w:right w:val="none" w:sz="0" w:space="0" w:color="auto"/>
          </w:divBdr>
        </w:div>
        <w:div w:id="222446707">
          <w:marLeft w:val="0"/>
          <w:marRight w:val="0"/>
          <w:marTop w:val="0"/>
          <w:marBottom w:val="0"/>
          <w:divBdr>
            <w:top w:val="none" w:sz="0" w:space="0" w:color="auto"/>
            <w:left w:val="none" w:sz="0" w:space="0" w:color="auto"/>
            <w:bottom w:val="none" w:sz="0" w:space="0" w:color="auto"/>
            <w:right w:val="none" w:sz="0" w:space="0" w:color="auto"/>
          </w:divBdr>
        </w:div>
        <w:div w:id="276525510">
          <w:marLeft w:val="0"/>
          <w:marRight w:val="0"/>
          <w:marTop w:val="0"/>
          <w:marBottom w:val="0"/>
          <w:divBdr>
            <w:top w:val="none" w:sz="0" w:space="0" w:color="auto"/>
            <w:left w:val="none" w:sz="0" w:space="0" w:color="auto"/>
            <w:bottom w:val="none" w:sz="0" w:space="0" w:color="auto"/>
            <w:right w:val="none" w:sz="0" w:space="0" w:color="auto"/>
          </w:divBdr>
        </w:div>
        <w:div w:id="309091447">
          <w:marLeft w:val="0"/>
          <w:marRight w:val="0"/>
          <w:marTop w:val="0"/>
          <w:marBottom w:val="0"/>
          <w:divBdr>
            <w:top w:val="none" w:sz="0" w:space="0" w:color="auto"/>
            <w:left w:val="none" w:sz="0" w:space="0" w:color="auto"/>
            <w:bottom w:val="none" w:sz="0" w:space="0" w:color="auto"/>
            <w:right w:val="none" w:sz="0" w:space="0" w:color="auto"/>
          </w:divBdr>
        </w:div>
        <w:div w:id="339160513">
          <w:marLeft w:val="0"/>
          <w:marRight w:val="0"/>
          <w:marTop w:val="0"/>
          <w:marBottom w:val="0"/>
          <w:divBdr>
            <w:top w:val="none" w:sz="0" w:space="0" w:color="auto"/>
            <w:left w:val="none" w:sz="0" w:space="0" w:color="auto"/>
            <w:bottom w:val="none" w:sz="0" w:space="0" w:color="auto"/>
            <w:right w:val="none" w:sz="0" w:space="0" w:color="auto"/>
          </w:divBdr>
        </w:div>
        <w:div w:id="343551824">
          <w:marLeft w:val="0"/>
          <w:marRight w:val="0"/>
          <w:marTop w:val="0"/>
          <w:marBottom w:val="0"/>
          <w:divBdr>
            <w:top w:val="none" w:sz="0" w:space="0" w:color="auto"/>
            <w:left w:val="none" w:sz="0" w:space="0" w:color="auto"/>
            <w:bottom w:val="none" w:sz="0" w:space="0" w:color="auto"/>
            <w:right w:val="none" w:sz="0" w:space="0" w:color="auto"/>
          </w:divBdr>
        </w:div>
        <w:div w:id="429157731">
          <w:marLeft w:val="0"/>
          <w:marRight w:val="0"/>
          <w:marTop w:val="0"/>
          <w:marBottom w:val="0"/>
          <w:divBdr>
            <w:top w:val="none" w:sz="0" w:space="0" w:color="auto"/>
            <w:left w:val="none" w:sz="0" w:space="0" w:color="auto"/>
            <w:bottom w:val="none" w:sz="0" w:space="0" w:color="auto"/>
            <w:right w:val="none" w:sz="0" w:space="0" w:color="auto"/>
          </w:divBdr>
        </w:div>
        <w:div w:id="429662643">
          <w:marLeft w:val="0"/>
          <w:marRight w:val="0"/>
          <w:marTop w:val="0"/>
          <w:marBottom w:val="0"/>
          <w:divBdr>
            <w:top w:val="none" w:sz="0" w:space="0" w:color="auto"/>
            <w:left w:val="none" w:sz="0" w:space="0" w:color="auto"/>
            <w:bottom w:val="none" w:sz="0" w:space="0" w:color="auto"/>
            <w:right w:val="none" w:sz="0" w:space="0" w:color="auto"/>
          </w:divBdr>
        </w:div>
        <w:div w:id="456604082">
          <w:marLeft w:val="0"/>
          <w:marRight w:val="0"/>
          <w:marTop w:val="0"/>
          <w:marBottom w:val="0"/>
          <w:divBdr>
            <w:top w:val="none" w:sz="0" w:space="0" w:color="auto"/>
            <w:left w:val="none" w:sz="0" w:space="0" w:color="auto"/>
            <w:bottom w:val="none" w:sz="0" w:space="0" w:color="auto"/>
            <w:right w:val="none" w:sz="0" w:space="0" w:color="auto"/>
          </w:divBdr>
        </w:div>
        <w:div w:id="479812532">
          <w:marLeft w:val="0"/>
          <w:marRight w:val="0"/>
          <w:marTop w:val="0"/>
          <w:marBottom w:val="0"/>
          <w:divBdr>
            <w:top w:val="none" w:sz="0" w:space="0" w:color="auto"/>
            <w:left w:val="none" w:sz="0" w:space="0" w:color="auto"/>
            <w:bottom w:val="none" w:sz="0" w:space="0" w:color="auto"/>
            <w:right w:val="none" w:sz="0" w:space="0" w:color="auto"/>
          </w:divBdr>
        </w:div>
        <w:div w:id="489060023">
          <w:marLeft w:val="0"/>
          <w:marRight w:val="0"/>
          <w:marTop w:val="0"/>
          <w:marBottom w:val="0"/>
          <w:divBdr>
            <w:top w:val="none" w:sz="0" w:space="0" w:color="auto"/>
            <w:left w:val="none" w:sz="0" w:space="0" w:color="auto"/>
            <w:bottom w:val="none" w:sz="0" w:space="0" w:color="auto"/>
            <w:right w:val="none" w:sz="0" w:space="0" w:color="auto"/>
          </w:divBdr>
        </w:div>
        <w:div w:id="505561287">
          <w:marLeft w:val="0"/>
          <w:marRight w:val="0"/>
          <w:marTop w:val="0"/>
          <w:marBottom w:val="0"/>
          <w:divBdr>
            <w:top w:val="none" w:sz="0" w:space="0" w:color="auto"/>
            <w:left w:val="none" w:sz="0" w:space="0" w:color="auto"/>
            <w:bottom w:val="none" w:sz="0" w:space="0" w:color="auto"/>
            <w:right w:val="none" w:sz="0" w:space="0" w:color="auto"/>
          </w:divBdr>
        </w:div>
        <w:div w:id="568421210">
          <w:marLeft w:val="0"/>
          <w:marRight w:val="0"/>
          <w:marTop w:val="0"/>
          <w:marBottom w:val="0"/>
          <w:divBdr>
            <w:top w:val="none" w:sz="0" w:space="0" w:color="auto"/>
            <w:left w:val="none" w:sz="0" w:space="0" w:color="auto"/>
            <w:bottom w:val="none" w:sz="0" w:space="0" w:color="auto"/>
            <w:right w:val="none" w:sz="0" w:space="0" w:color="auto"/>
          </w:divBdr>
        </w:div>
        <w:div w:id="584608487">
          <w:marLeft w:val="0"/>
          <w:marRight w:val="0"/>
          <w:marTop w:val="0"/>
          <w:marBottom w:val="0"/>
          <w:divBdr>
            <w:top w:val="none" w:sz="0" w:space="0" w:color="auto"/>
            <w:left w:val="none" w:sz="0" w:space="0" w:color="auto"/>
            <w:bottom w:val="none" w:sz="0" w:space="0" w:color="auto"/>
            <w:right w:val="none" w:sz="0" w:space="0" w:color="auto"/>
          </w:divBdr>
        </w:div>
        <w:div w:id="614556131">
          <w:marLeft w:val="0"/>
          <w:marRight w:val="0"/>
          <w:marTop w:val="0"/>
          <w:marBottom w:val="0"/>
          <w:divBdr>
            <w:top w:val="none" w:sz="0" w:space="0" w:color="auto"/>
            <w:left w:val="none" w:sz="0" w:space="0" w:color="auto"/>
            <w:bottom w:val="none" w:sz="0" w:space="0" w:color="auto"/>
            <w:right w:val="none" w:sz="0" w:space="0" w:color="auto"/>
          </w:divBdr>
        </w:div>
        <w:div w:id="616838680">
          <w:marLeft w:val="0"/>
          <w:marRight w:val="0"/>
          <w:marTop w:val="0"/>
          <w:marBottom w:val="0"/>
          <w:divBdr>
            <w:top w:val="none" w:sz="0" w:space="0" w:color="auto"/>
            <w:left w:val="none" w:sz="0" w:space="0" w:color="auto"/>
            <w:bottom w:val="none" w:sz="0" w:space="0" w:color="auto"/>
            <w:right w:val="none" w:sz="0" w:space="0" w:color="auto"/>
          </w:divBdr>
        </w:div>
        <w:div w:id="618336256">
          <w:marLeft w:val="0"/>
          <w:marRight w:val="0"/>
          <w:marTop w:val="0"/>
          <w:marBottom w:val="0"/>
          <w:divBdr>
            <w:top w:val="none" w:sz="0" w:space="0" w:color="auto"/>
            <w:left w:val="none" w:sz="0" w:space="0" w:color="auto"/>
            <w:bottom w:val="none" w:sz="0" w:space="0" w:color="auto"/>
            <w:right w:val="none" w:sz="0" w:space="0" w:color="auto"/>
          </w:divBdr>
        </w:div>
        <w:div w:id="623198448">
          <w:marLeft w:val="0"/>
          <w:marRight w:val="0"/>
          <w:marTop w:val="0"/>
          <w:marBottom w:val="0"/>
          <w:divBdr>
            <w:top w:val="none" w:sz="0" w:space="0" w:color="auto"/>
            <w:left w:val="none" w:sz="0" w:space="0" w:color="auto"/>
            <w:bottom w:val="none" w:sz="0" w:space="0" w:color="auto"/>
            <w:right w:val="none" w:sz="0" w:space="0" w:color="auto"/>
          </w:divBdr>
        </w:div>
        <w:div w:id="638418615">
          <w:marLeft w:val="0"/>
          <w:marRight w:val="0"/>
          <w:marTop w:val="0"/>
          <w:marBottom w:val="0"/>
          <w:divBdr>
            <w:top w:val="none" w:sz="0" w:space="0" w:color="auto"/>
            <w:left w:val="none" w:sz="0" w:space="0" w:color="auto"/>
            <w:bottom w:val="none" w:sz="0" w:space="0" w:color="auto"/>
            <w:right w:val="none" w:sz="0" w:space="0" w:color="auto"/>
          </w:divBdr>
        </w:div>
        <w:div w:id="648486367">
          <w:marLeft w:val="0"/>
          <w:marRight w:val="0"/>
          <w:marTop w:val="0"/>
          <w:marBottom w:val="0"/>
          <w:divBdr>
            <w:top w:val="none" w:sz="0" w:space="0" w:color="auto"/>
            <w:left w:val="none" w:sz="0" w:space="0" w:color="auto"/>
            <w:bottom w:val="none" w:sz="0" w:space="0" w:color="auto"/>
            <w:right w:val="none" w:sz="0" w:space="0" w:color="auto"/>
          </w:divBdr>
        </w:div>
        <w:div w:id="696664102">
          <w:marLeft w:val="0"/>
          <w:marRight w:val="0"/>
          <w:marTop w:val="0"/>
          <w:marBottom w:val="0"/>
          <w:divBdr>
            <w:top w:val="none" w:sz="0" w:space="0" w:color="auto"/>
            <w:left w:val="none" w:sz="0" w:space="0" w:color="auto"/>
            <w:bottom w:val="none" w:sz="0" w:space="0" w:color="auto"/>
            <w:right w:val="none" w:sz="0" w:space="0" w:color="auto"/>
          </w:divBdr>
        </w:div>
        <w:div w:id="843084432">
          <w:marLeft w:val="0"/>
          <w:marRight w:val="0"/>
          <w:marTop w:val="0"/>
          <w:marBottom w:val="0"/>
          <w:divBdr>
            <w:top w:val="none" w:sz="0" w:space="0" w:color="auto"/>
            <w:left w:val="none" w:sz="0" w:space="0" w:color="auto"/>
            <w:bottom w:val="none" w:sz="0" w:space="0" w:color="auto"/>
            <w:right w:val="none" w:sz="0" w:space="0" w:color="auto"/>
          </w:divBdr>
        </w:div>
        <w:div w:id="875657538">
          <w:marLeft w:val="0"/>
          <w:marRight w:val="0"/>
          <w:marTop w:val="0"/>
          <w:marBottom w:val="0"/>
          <w:divBdr>
            <w:top w:val="none" w:sz="0" w:space="0" w:color="auto"/>
            <w:left w:val="none" w:sz="0" w:space="0" w:color="auto"/>
            <w:bottom w:val="none" w:sz="0" w:space="0" w:color="auto"/>
            <w:right w:val="none" w:sz="0" w:space="0" w:color="auto"/>
          </w:divBdr>
        </w:div>
        <w:div w:id="891698229">
          <w:marLeft w:val="0"/>
          <w:marRight w:val="0"/>
          <w:marTop w:val="0"/>
          <w:marBottom w:val="0"/>
          <w:divBdr>
            <w:top w:val="none" w:sz="0" w:space="0" w:color="auto"/>
            <w:left w:val="none" w:sz="0" w:space="0" w:color="auto"/>
            <w:bottom w:val="none" w:sz="0" w:space="0" w:color="auto"/>
            <w:right w:val="none" w:sz="0" w:space="0" w:color="auto"/>
          </w:divBdr>
        </w:div>
        <w:div w:id="897983658">
          <w:marLeft w:val="0"/>
          <w:marRight w:val="0"/>
          <w:marTop w:val="0"/>
          <w:marBottom w:val="0"/>
          <w:divBdr>
            <w:top w:val="none" w:sz="0" w:space="0" w:color="auto"/>
            <w:left w:val="none" w:sz="0" w:space="0" w:color="auto"/>
            <w:bottom w:val="none" w:sz="0" w:space="0" w:color="auto"/>
            <w:right w:val="none" w:sz="0" w:space="0" w:color="auto"/>
          </w:divBdr>
        </w:div>
        <w:div w:id="937755944">
          <w:marLeft w:val="0"/>
          <w:marRight w:val="0"/>
          <w:marTop w:val="0"/>
          <w:marBottom w:val="0"/>
          <w:divBdr>
            <w:top w:val="none" w:sz="0" w:space="0" w:color="auto"/>
            <w:left w:val="none" w:sz="0" w:space="0" w:color="auto"/>
            <w:bottom w:val="none" w:sz="0" w:space="0" w:color="auto"/>
            <w:right w:val="none" w:sz="0" w:space="0" w:color="auto"/>
          </w:divBdr>
        </w:div>
        <w:div w:id="941229752">
          <w:marLeft w:val="0"/>
          <w:marRight w:val="0"/>
          <w:marTop w:val="0"/>
          <w:marBottom w:val="0"/>
          <w:divBdr>
            <w:top w:val="none" w:sz="0" w:space="0" w:color="auto"/>
            <w:left w:val="none" w:sz="0" w:space="0" w:color="auto"/>
            <w:bottom w:val="none" w:sz="0" w:space="0" w:color="auto"/>
            <w:right w:val="none" w:sz="0" w:space="0" w:color="auto"/>
          </w:divBdr>
        </w:div>
        <w:div w:id="952516334">
          <w:marLeft w:val="0"/>
          <w:marRight w:val="0"/>
          <w:marTop w:val="0"/>
          <w:marBottom w:val="0"/>
          <w:divBdr>
            <w:top w:val="none" w:sz="0" w:space="0" w:color="auto"/>
            <w:left w:val="none" w:sz="0" w:space="0" w:color="auto"/>
            <w:bottom w:val="none" w:sz="0" w:space="0" w:color="auto"/>
            <w:right w:val="none" w:sz="0" w:space="0" w:color="auto"/>
          </w:divBdr>
        </w:div>
        <w:div w:id="972561610">
          <w:marLeft w:val="0"/>
          <w:marRight w:val="0"/>
          <w:marTop w:val="0"/>
          <w:marBottom w:val="0"/>
          <w:divBdr>
            <w:top w:val="none" w:sz="0" w:space="0" w:color="auto"/>
            <w:left w:val="none" w:sz="0" w:space="0" w:color="auto"/>
            <w:bottom w:val="none" w:sz="0" w:space="0" w:color="auto"/>
            <w:right w:val="none" w:sz="0" w:space="0" w:color="auto"/>
          </w:divBdr>
        </w:div>
        <w:div w:id="983462988">
          <w:marLeft w:val="0"/>
          <w:marRight w:val="0"/>
          <w:marTop w:val="0"/>
          <w:marBottom w:val="0"/>
          <w:divBdr>
            <w:top w:val="none" w:sz="0" w:space="0" w:color="auto"/>
            <w:left w:val="none" w:sz="0" w:space="0" w:color="auto"/>
            <w:bottom w:val="none" w:sz="0" w:space="0" w:color="auto"/>
            <w:right w:val="none" w:sz="0" w:space="0" w:color="auto"/>
          </w:divBdr>
        </w:div>
        <w:div w:id="1000693945">
          <w:marLeft w:val="0"/>
          <w:marRight w:val="0"/>
          <w:marTop w:val="0"/>
          <w:marBottom w:val="0"/>
          <w:divBdr>
            <w:top w:val="none" w:sz="0" w:space="0" w:color="auto"/>
            <w:left w:val="none" w:sz="0" w:space="0" w:color="auto"/>
            <w:bottom w:val="none" w:sz="0" w:space="0" w:color="auto"/>
            <w:right w:val="none" w:sz="0" w:space="0" w:color="auto"/>
          </w:divBdr>
        </w:div>
        <w:div w:id="1036731762">
          <w:marLeft w:val="0"/>
          <w:marRight w:val="0"/>
          <w:marTop w:val="0"/>
          <w:marBottom w:val="0"/>
          <w:divBdr>
            <w:top w:val="none" w:sz="0" w:space="0" w:color="auto"/>
            <w:left w:val="none" w:sz="0" w:space="0" w:color="auto"/>
            <w:bottom w:val="none" w:sz="0" w:space="0" w:color="auto"/>
            <w:right w:val="none" w:sz="0" w:space="0" w:color="auto"/>
          </w:divBdr>
        </w:div>
        <w:div w:id="1044057658">
          <w:marLeft w:val="0"/>
          <w:marRight w:val="0"/>
          <w:marTop w:val="0"/>
          <w:marBottom w:val="0"/>
          <w:divBdr>
            <w:top w:val="none" w:sz="0" w:space="0" w:color="auto"/>
            <w:left w:val="none" w:sz="0" w:space="0" w:color="auto"/>
            <w:bottom w:val="none" w:sz="0" w:space="0" w:color="auto"/>
            <w:right w:val="none" w:sz="0" w:space="0" w:color="auto"/>
          </w:divBdr>
        </w:div>
        <w:div w:id="1078208072">
          <w:marLeft w:val="0"/>
          <w:marRight w:val="0"/>
          <w:marTop w:val="0"/>
          <w:marBottom w:val="0"/>
          <w:divBdr>
            <w:top w:val="none" w:sz="0" w:space="0" w:color="auto"/>
            <w:left w:val="none" w:sz="0" w:space="0" w:color="auto"/>
            <w:bottom w:val="none" w:sz="0" w:space="0" w:color="auto"/>
            <w:right w:val="none" w:sz="0" w:space="0" w:color="auto"/>
          </w:divBdr>
        </w:div>
        <w:div w:id="1092361904">
          <w:marLeft w:val="0"/>
          <w:marRight w:val="0"/>
          <w:marTop w:val="0"/>
          <w:marBottom w:val="0"/>
          <w:divBdr>
            <w:top w:val="none" w:sz="0" w:space="0" w:color="auto"/>
            <w:left w:val="none" w:sz="0" w:space="0" w:color="auto"/>
            <w:bottom w:val="none" w:sz="0" w:space="0" w:color="auto"/>
            <w:right w:val="none" w:sz="0" w:space="0" w:color="auto"/>
          </w:divBdr>
        </w:div>
        <w:div w:id="1130394990">
          <w:marLeft w:val="0"/>
          <w:marRight w:val="0"/>
          <w:marTop w:val="0"/>
          <w:marBottom w:val="0"/>
          <w:divBdr>
            <w:top w:val="none" w:sz="0" w:space="0" w:color="auto"/>
            <w:left w:val="none" w:sz="0" w:space="0" w:color="auto"/>
            <w:bottom w:val="none" w:sz="0" w:space="0" w:color="auto"/>
            <w:right w:val="none" w:sz="0" w:space="0" w:color="auto"/>
          </w:divBdr>
        </w:div>
        <w:div w:id="1189834063">
          <w:marLeft w:val="0"/>
          <w:marRight w:val="0"/>
          <w:marTop w:val="0"/>
          <w:marBottom w:val="0"/>
          <w:divBdr>
            <w:top w:val="none" w:sz="0" w:space="0" w:color="auto"/>
            <w:left w:val="none" w:sz="0" w:space="0" w:color="auto"/>
            <w:bottom w:val="none" w:sz="0" w:space="0" w:color="auto"/>
            <w:right w:val="none" w:sz="0" w:space="0" w:color="auto"/>
          </w:divBdr>
        </w:div>
        <w:div w:id="1190679188">
          <w:marLeft w:val="0"/>
          <w:marRight w:val="0"/>
          <w:marTop w:val="0"/>
          <w:marBottom w:val="0"/>
          <w:divBdr>
            <w:top w:val="none" w:sz="0" w:space="0" w:color="auto"/>
            <w:left w:val="none" w:sz="0" w:space="0" w:color="auto"/>
            <w:bottom w:val="none" w:sz="0" w:space="0" w:color="auto"/>
            <w:right w:val="none" w:sz="0" w:space="0" w:color="auto"/>
          </w:divBdr>
        </w:div>
        <w:div w:id="1227649194">
          <w:marLeft w:val="0"/>
          <w:marRight w:val="0"/>
          <w:marTop w:val="0"/>
          <w:marBottom w:val="0"/>
          <w:divBdr>
            <w:top w:val="none" w:sz="0" w:space="0" w:color="auto"/>
            <w:left w:val="none" w:sz="0" w:space="0" w:color="auto"/>
            <w:bottom w:val="none" w:sz="0" w:space="0" w:color="auto"/>
            <w:right w:val="none" w:sz="0" w:space="0" w:color="auto"/>
          </w:divBdr>
        </w:div>
        <w:div w:id="1233077841">
          <w:marLeft w:val="0"/>
          <w:marRight w:val="0"/>
          <w:marTop w:val="0"/>
          <w:marBottom w:val="0"/>
          <w:divBdr>
            <w:top w:val="none" w:sz="0" w:space="0" w:color="auto"/>
            <w:left w:val="none" w:sz="0" w:space="0" w:color="auto"/>
            <w:bottom w:val="none" w:sz="0" w:space="0" w:color="auto"/>
            <w:right w:val="none" w:sz="0" w:space="0" w:color="auto"/>
          </w:divBdr>
        </w:div>
        <w:div w:id="1250315243">
          <w:marLeft w:val="0"/>
          <w:marRight w:val="0"/>
          <w:marTop w:val="0"/>
          <w:marBottom w:val="0"/>
          <w:divBdr>
            <w:top w:val="none" w:sz="0" w:space="0" w:color="auto"/>
            <w:left w:val="none" w:sz="0" w:space="0" w:color="auto"/>
            <w:bottom w:val="none" w:sz="0" w:space="0" w:color="auto"/>
            <w:right w:val="none" w:sz="0" w:space="0" w:color="auto"/>
          </w:divBdr>
        </w:div>
        <w:div w:id="1255284612">
          <w:marLeft w:val="0"/>
          <w:marRight w:val="0"/>
          <w:marTop w:val="0"/>
          <w:marBottom w:val="0"/>
          <w:divBdr>
            <w:top w:val="none" w:sz="0" w:space="0" w:color="auto"/>
            <w:left w:val="none" w:sz="0" w:space="0" w:color="auto"/>
            <w:bottom w:val="none" w:sz="0" w:space="0" w:color="auto"/>
            <w:right w:val="none" w:sz="0" w:space="0" w:color="auto"/>
          </w:divBdr>
        </w:div>
        <w:div w:id="1281689448">
          <w:marLeft w:val="0"/>
          <w:marRight w:val="0"/>
          <w:marTop w:val="0"/>
          <w:marBottom w:val="0"/>
          <w:divBdr>
            <w:top w:val="none" w:sz="0" w:space="0" w:color="auto"/>
            <w:left w:val="none" w:sz="0" w:space="0" w:color="auto"/>
            <w:bottom w:val="none" w:sz="0" w:space="0" w:color="auto"/>
            <w:right w:val="none" w:sz="0" w:space="0" w:color="auto"/>
          </w:divBdr>
        </w:div>
        <w:div w:id="1290278884">
          <w:marLeft w:val="0"/>
          <w:marRight w:val="0"/>
          <w:marTop w:val="0"/>
          <w:marBottom w:val="0"/>
          <w:divBdr>
            <w:top w:val="none" w:sz="0" w:space="0" w:color="auto"/>
            <w:left w:val="none" w:sz="0" w:space="0" w:color="auto"/>
            <w:bottom w:val="none" w:sz="0" w:space="0" w:color="auto"/>
            <w:right w:val="none" w:sz="0" w:space="0" w:color="auto"/>
          </w:divBdr>
        </w:div>
        <w:div w:id="1444420071">
          <w:marLeft w:val="0"/>
          <w:marRight w:val="0"/>
          <w:marTop w:val="0"/>
          <w:marBottom w:val="0"/>
          <w:divBdr>
            <w:top w:val="none" w:sz="0" w:space="0" w:color="auto"/>
            <w:left w:val="none" w:sz="0" w:space="0" w:color="auto"/>
            <w:bottom w:val="none" w:sz="0" w:space="0" w:color="auto"/>
            <w:right w:val="none" w:sz="0" w:space="0" w:color="auto"/>
          </w:divBdr>
        </w:div>
        <w:div w:id="1447696124">
          <w:marLeft w:val="0"/>
          <w:marRight w:val="0"/>
          <w:marTop w:val="0"/>
          <w:marBottom w:val="0"/>
          <w:divBdr>
            <w:top w:val="none" w:sz="0" w:space="0" w:color="auto"/>
            <w:left w:val="none" w:sz="0" w:space="0" w:color="auto"/>
            <w:bottom w:val="none" w:sz="0" w:space="0" w:color="auto"/>
            <w:right w:val="none" w:sz="0" w:space="0" w:color="auto"/>
          </w:divBdr>
        </w:div>
        <w:div w:id="1518084643">
          <w:marLeft w:val="0"/>
          <w:marRight w:val="0"/>
          <w:marTop w:val="0"/>
          <w:marBottom w:val="0"/>
          <w:divBdr>
            <w:top w:val="none" w:sz="0" w:space="0" w:color="auto"/>
            <w:left w:val="none" w:sz="0" w:space="0" w:color="auto"/>
            <w:bottom w:val="none" w:sz="0" w:space="0" w:color="auto"/>
            <w:right w:val="none" w:sz="0" w:space="0" w:color="auto"/>
          </w:divBdr>
        </w:div>
        <w:div w:id="1534727319">
          <w:marLeft w:val="0"/>
          <w:marRight w:val="0"/>
          <w:marTop w:val="0"/>
          <w:marBottom w:val="0"/>
          <w:divBdr>
            <w:top w:val="none" w:sz="0" w:space="0" w:color="auto"/>
            <w:left w:val="none" w:sz="0" w:space="0" w:color="auto"/>
            <w:bottom w:val="none" w:sz="0" w:space="0" w:color="auto"/>
            <w:right w:val="none" w:sz="0" w:space="0" w:color="auto"/>
          </w:divBdr>
        </w:div>
        <w:div w:id="1539050109">
          <w:marLeft w:val="0"/>
          <w:marRight w:val="0"/>
          <w:marTop w:val="0"/>
          <w:marBottom w:val="0"/>
          <w:divBdr>
            <w:top w:val="none" w:sz="0" w:space="0" w:color="auto"/>
            <w:left w:val="none" w:sz="0" w:space="0" w:color="auto"/>
            <w:bottom w:val="none" w:sz="0" w:space="0" w:color="auto"/>
            <w:right w:val="none" w:sz="0" w:space="0" w:color="auto"/>
          </w:divBdr>
        </w:div>
        <w:div w:id="1541743626">
          <w:marLeft w:val="0"/>
          <w:marRight w:val="0"/>
          <w:marTop w:val="0"/>
          <w:marBottom w:val="0"/>
          <w:divBdr>
            <w:top w:val="none" w:sz="0" w:space="0" w:color="auto"/>
            <w:left w:val="none" w:sz="0" w:space="0" w:color="auto"/>
            <w:bottom w:val="none" w:sz="0" w:space="0" w:color="auto"/>
            <w:right w:val="none" w:sz="0" w:space="0" w:color="auto"/>
          </w:divBdr>
        </w:div>
        <w:div w:id="1597784814">
          <w:marLeft w:val="0"/>
          <w:marRight w:val="0"/>
          <w:marTop w:val="0"/>
          <w:marBottom w:val="0"/>
          <w:divBdr>
            <w:top w:val="none" w:sz="0" w:space="0" w:color="auto"/>
            <w:left w:val="none" w:sz="0" w:space="0" w:color="auto"/>
            <w:bottom w:val="none" w:sz="0" w:space="0" w:color="auto"/>
            <w:right w:val="none" w:sz="0" w:space="0" w:color="auto"/>
          </w:divBdr>
        </w:div>
        <w:div w:id="1600481522">
          <w:marLeft w:val="0"/>
          <w:marRight w:val="0"/>
          <w:marTop w:val="0"/>
          <w:marBottom w:val="0"/>
          <w:divBdr>
            <w:top w:val="none" w:sz="0" w:space="0" w:color="auto"/>
            <w:left w:val="none" w:sz="0" w:space="0" w:color="auto"/>
            <w:bottom w:val="none" w:sz="0" w:space="0" w:color="auto"/>
            <w:right w:val="none" w:sz="0" w:space="0" w:color="auto"/>
          </w:divBdr>
        </w:div>
        <w:div w:id="1613659639">
          <w:marLeft w:val="0"/>
          <w:marRight w:val="0"/>
          <w:marTop w:val="0"/>
          <w:marBottom w:val="0"/>
          <w:divBdr>
            <w:top w:val="none" w:sz="0" w:space="0" w:color="auto"/>
            <w:left w:val="none" w:sz="0" w:space="0" w:color="auto"/>
            <w:bottom w:val="none" w:sz="0" w:space="0" w:color="auto"/>
            <w:right w:val="none" w:sz="0" w:space="0" w:color="auto"/>
          </w:divBdr>
        </w:div>
        <w:div w:id="1651783836">
          <w:marLeft w:val="0"/>
          <w:marRight w:val="0"/>
          <w:marTop w:val="0"/>
          <w:marBottom w:val="0"/>
          <w:divBdr>
            <w:top w:val="none" w:sz="0" w:space="0" w:color="auto"/>
            <w:left w:val="none" w:sz="0" w:space="0" w:color="auto"/>
            <w:bottom w:val="none" w:sz="0" w:space="0" w:color="auto"/>
            <w:right w:val="none" w:sz="0" w:space="0" w:color="auto"/>
          </w:divBdr>
        </w:div>
        <w:div w:id="1657875333">
          <w:marLeft w:val="0"/>
          <w:marRight w:val="0"/>
          <w:marTop w:val="0"/>
          <w:marBottom w:val="0"/>
          <w:divBdr>
            <w:top w:val="none" w:sz="0" w:space="0" w:color="auto"/>
            <w:left w:val="none" w:sz="0" w:space="0" w:color="auto"/>
            <w:bottom w:val="none" w:sz="0" w:space="0" w:color="auto"/>
            <w:right w:val="none" w:sz="0" w:space="0" w:color="auto"/>
          </w:divBdr>
        </w:div>
        <w:div w:id="1658529618">
          <w:marLeft w:val="0"/>
          <w:marRight w:val="0"/>
          <w:marTop w:val="0"/>
          <w:marBottom w:val="0"/>
          <w:divBdr>
            <w:top w:val="none" w:sz="0" w:space="0" w:color="auto"/>
            <w:left w:val="none" w:sz="0" w:space="0" w:color="auto"/>
            <w:bottom w:val="none" w:sz="0" w:space="0" w:color="auto"/>
            <w:right w:val="none" w:sz="0" w:space="0" w:color="auto"/>
          </w:divBdr>
        </w:div>
        <w:div w:id="1679191051">
          <w:marLeft w:val="0"/>
          <w:marRight w:val="0"/>
          <w:marTop w:val="0"/>
          <w:marBottom w:val="0"/>
          <w:divBdr>
            <w:top w:val="none" w:sz="0" w:space="0" w:color="auto"/>
            <w:left w:val="none" w:sz="0" w:space="0" w:color="auto"/>
            <w:bottom w:val="none" w:sz="0" w:space="0" w:color="auto"/>
            <w:right w:val="none" w:sz="0" w:space="0" w:color="auto"/>
          </w:divBdr>
        </w:div>
        <w:div w:id="1733845133">
          <w:marLeft w:val="0"/>
          <w:marRight w:val="0"/>
          <w:marTop w:val="0"/>
          <w:marBottom w:val="0"/>
          <w:divBdr>
            <w:top w:val="none" w:sz="0" w:space="0" w:color="auto"/>
            <w:left w:val="none" w:sz="0" w:space="0" w:color="auto"/>
            <w:bottom w:val="none" w:sz="0" w:space="0" w:color="auto"/>
            <w:right w:val="none" w:sz="0" w:space="0" w:color="auto"/>
          </w:divBdr>
        </w:div>
        <w:div w:id="1789544419">
          <w:marLeft w:val="0"/>
          <w:marRight w:val="0"/>
          <w:marTop w:val="0"/>
          <w:marBottom w:val="0"/>
          <w:divBdr>
            <w:top w:val="none" w:sz="0" w:space="0" w:color="auto"/>
            <w:left w:val="none" w:sz="0" w:space="0" w:color="auto"/>
            <w:bottom w:val="none" w:sz="0" w:space="0" w:color="auto"/>
            <w:right w:val="none" w:sz="0" w:space="0" w:color="auto"/>
          </w:divBdr>
        </w:div>
        <w:div w:id="1794055082">
          <w:marLeft w:val="0"/>
          <w:marRight w:val="0"/>
          <w:marTop w:val="0"/>
          <w:marBottom w:val="0"/>
          <w:divBdr>
            <w:top w:val="none" w:sz="0" w:space="0" w:color="auto"/>
            <w:left w:val="none" w:sz="0" w:space="0" w:color="auto"/>
            <w:bottom w:val="none" w:sz="0" w:space="0" w:color="auto"/>
            <w:right w:val="none" w:sz="0" w:space="0" w:color="auto"/>
          </w:divBdr>
        </w:div>
        <w:div w:id="1823544185">
          <w:marLeft w:val="0"/>
          <w:marRight w:val="0"/>
          <w:marTop w:val="0"/>
          <w:marBottom w:val="0"/>
          <w:divBdr>
            <w:top w:val="none" w:sz="0" w:space="0" w:color="auto"/>
            <w:left w:val="none" w:sz="0" w:space="0" w:color="auto"/>
            <w:bottom w:val="none" w:sz="0" w:space="0" w:color="auto"/>
            <w:right w:val="none" w:sz="0" w:space="0" w:color="auto"/>
          </w:divBdr>
        </w:div>
        <w:div w:id="1868059430">
          <w:marLeft w:val="0"/>
          <w:marRight w:val="0"/>
          <w:marTop w:val="0"/>
          <w:marBottom w:val="0"/>
          <w:divBdr>
            <w:top w:val="none" w:sz="0" w:space="0" w:color="auto"/>
            <w:left w:val="none" w:sz="0" w:space="0" w:color="auto"/>
            <w:bottom w:val="none" w:sz="0" w:space="0" w:color="auto"/>
            <w:right w:val="none" w:sz="0" w:space="0" w:color="auto"/>
          </w:divBdr>
        </w:div>
        <w:div w:id="1868178886">
          <w:marLeft w:val="0"/>
          <w:marRight w:val="0"/>
          <w:marTop w:val="0"/>
          <w:marBottom w:val="0"/>
          <w:divBdr>
            <w:top w:val="none" w:sz="0" w:space="0" w:color="auto"/>
            <w:left w:val="none" w:sz="0" w:space="0" w:color="auto"/>
            <w:bottom w:val="none" w:sz="0" w:space="0" w:color="auto"/>
            <w:right w:val="none" w:sz="0" w:space="0" w:color="auto"/>
          </w:divBdr>
        </w:div>
        <w:div w:id="1902405734">
          <w:marLeft w:val="0"/>
          <w:marRight w:val="0"/>
          <w:marTop w:val="0"/>
          <w:marBottom w:val="0"/>
          <w:divBdr>
            <w:top w:val="none" w:sz="0" w:space="0" w:color="auto"/>
            <w:left w:val="none" w:sz="0" w:space="0" w:color="auto"/>
            <w:bottom w:val="none" w:sz="0" w:space="0" w:color="auto"/>
            <w:right w:val="none" w:sz="0" w:space="0" w:color="auto"/>
          </w:divBdr>
        </w:div>
        <w:div w:id="1922450342">
          <w:marLeft w:val="0"/>
          <w:marRight w:val="0"/>
          <w:marTop w:val="0"/>
          <w:marBottom w:val="0"/>
          <w:divBdr>
            <w:top w:val="none" w:sz="0" w:space="0" w:color="auto"/>
            <w:left w:val="none" w:sz="0" w:space="0" w:color="auto"/>
            <w:bottom w:val="none" w:sz="0" w:space="0" w:color="auto"/>
            <w:right w:val="none" w:sz="0" w:space="0" w:color="auto"/>
          </w:divBdr>
        </w:div>
        <w:div w:id="1956138067">
          <w:marLeft w:val="0"/>
          <w:marRight w:val="0"/>
          <w:marTop w:val="0"/>
          <w:marBottom w:val="0"/>
          <w:divBdr>
            <w:top w:val="none" w:sz="0" w:space="0" w:color="auto"/>
            <w:left w:val="none" w:sz="0" w:space="0" w:color="auto"/>
            <w:bottom w:val="none" w:sz="0" w:space="0" w:color="auto"/>
            <w:right w:val="none" w:sz="0" w:space="0" w:color="auto"/>
          </w:divBdr>
        </w:div>
        <w:div w:id="2026707080">
          <w:marLeft w:val="0"/>
          <w:marRight w:val="0"/>
          <w:marTop w:val="0"/>
          <w:marBottom w:val="0"/>
          <w:divBdr>
            <w:top w:val="none" w:sz="0" w:space="0" w:color="auto"/>
            <w:left w:val="none" w:sz="0" w:space="0" w:color="auto"/>
            <w:bottom w:val="none" w:sz="0" w:space="0" w:color="auto"/>
            <w:right w:val="none" w:sz="0" w:space="0" w:color="auto"/>
          </w:divBdr>
        </w:div>
        <w:div w:id="2072650811">
          <w:marLeft w:val="0"/>
          <w:marRight w:val="0"/>
          <w:marTop w:val="0"/>
          <w:marBottom w:val="0"/>
          <w:divBdr>
            <w:top w:val="none" w:sz="0" w:space="0" w:color="auto"/>
            <w:left w:val="none" w:sz="0" w:space="0" w:color="auto"/>
            <w:bottom w:val="none" w:sz="0" w:space="0" w:color="auto"/>
            <w:right w:val="none" w:sz="0" w:space="0" w:color="auto"/>
          </w:divBdr>
        </w:div>
        <w:div w:id="2075622768">
          <w:marLeft w:val="0"/>
          <w:marRight w:val="0"/>
          <w:marTop w:val="0"/>
          <w:marBottom w:val="0"/>
          <w:divBdr>
            <w:top w:val="none" w:sz="0" w:space="0" w:color="auto"/>
            <w:left w:val="none" w:sz="0" w:space="0" w:color="auto"/>
            <w:bottom w:val="none" w:sz="0" w:space="0" w:color="auto"/>
            <w:right w:val="none" w:sz="0" w:space="0" w:color="auto"/>
          </w:divBdr>
        </w:div>
        <w:div w:id="2079355325">
          <w:marLeft w:val="0"/>
          <w:marRight w:val="0"/>
          <w:marTop w:val="0"/>
          <w:marBottom w:val="0"/>
          <w:divBdr>
            <w:top w:val="none" w:sz="0" w:space="0" w:color="auto"/>
            <w:left w:val="none" w:sz="0" w:space="0" w:color="auto"/>
            <w:bottom w:val="none" w:sz="0" w:space="0" w:color="auto"/>
            <w:right w:val="none" w:sz="0" w:space="0" w:color="auto"/>
          </w:divBdr>
        </w:div>
      </w:divsChild>
    </w:div>
    <w:div w:id="2063166548">
      <w:bodyDiv w:val="1"/>
      <w:marLeft w:val="0"/>
      <w:marRight w:val="0"/>
      <w:marTop w:val="0"/>
      <w:marBottom w:val="0"/>
      <w:divBdr>
        <w:top w:val="none" w:sz="0" w:space="0" w:color="auto"/>
        <w:left w:val="none" w:sz="0" w:space="0" w:color="auto"/>
        <w:bottom w:val="none" w:sz="0" w:space="0" w:color="auto"/>
        <w:right w:val="none" w:sz="0" w:space="0" w:color="auto"/>
      </w:divBdr>
      <w:divsChild>
        <w:div w:id="162359763">
          <w:marLeft w:val="360"/>
          <w:marRight w:val="0"/>
          <w:marTop w:val="200"/>
          <w:marBottom w:val="0"/>
          <w:divBdr>
            <w:top w:val="none" w:sz="0" w:space="0" w:color="auto"/>
            <w:left w:val="none" w:sz="0" w:space="0" w:color="auto"/>
            <w:bottom w:val="none" w:sz="0" w:space="0" w:color="auto"/>
            <w:right w:val="none" w:sz="0" w:space="0" w:color="auto"/>
          </w:divBdr>
        </w:div>
        <w:div w:id="1730228362">
          <w:marLeft w:val="360"/>
          <w:marRight w:val="0"/>
          <w:marTop w:val="200"/>
          <w:marBottom w:val="0"/>
          <w:divBdr>
            <w:top w:val="none" w:sz="0" w:space="0" w:color="auto"/>
            <w:left w:val="none" w:sz="0" w:space="0" w:color="auto"/>
            <w:bottom w:val="none" w:sz="0" w:space="0" w:color="auto"/>
            <w:right w:val="none" w:sz="0" w:space="0" w:color="auto"/>
          </w:divBdr>
        </w:div>
      </w:divsChild>
    </w:div>
    <w:div w:id="2082749053">
      <w:bodyDiv w:val="1"/>
      <w:marLeft w:val="0"/>
      <w:marRight w:val="0"/>
      <w:marTop w:val="0"/>
      <w:marBottom w:val="0"/>
      <w:divBdr>
        <w:top w:val="none" w:sz="0" w:space="0" w:color="auto"/>
        <w:left w:val="none" w:sz="0" w:space="0" w:color="auto"/>
        <w:bottom w:val="none" w:sz="0" w:space="0" w:color="auto"/>
        <w:right w:val="none" w:sz="0" w:space="0" w:color="auto"/>
      </w:divBdr>
      <w:divsChild>
        <w:div w:id="10305056">
          <w:marLeft w:val="0"/>
          <w:marRight w:val="0"/>
          <w:marTop w:val="0"/>
          <w:marBottom w:val="0"/>
          <w:divBdr>
            <w:top w:val="none" w:sz="0" w:space="0" w:color="auto"/>
            <w:left w:val="none" w:sz="0" w:space="0" w:color="auto"/>
            <w:bottom w:val="none" w:sz="0" w:space="0" w:color="auto"/>
            <w:right w:val="none" w:sz="0" w:space="0" w:color="auto"/>
          </w:divBdr>
        </w:div>
        <w:div w:id="18823873">
          <w:marLeft w:val="0"/>
          <w:marRight w:val="0"/>
          <w:marTop w:val="0"/>
          <w:marBottom w:val="0"/>
          <w:divBdr>
            <w:top w:val="none" w:sz="0" w:space="0" w:color="auto"/>
            <w:left w:val="none" w:sz="0" w:space="0" w:color="auto"/>
            <w:bottom w:val="none" w:sz="0" w:space="0" w:color="auto"/>
            <w:right w:val="none" w:sz="0" w:space="0" w:color="auto"/>
          </w:divBdr>
        </w:div>
        <w:div w:id="23410380">
          <w:marLeft w:val="0"/>
          <w:marRight w:val="0"/>
          <w:marTop w:val="0"/>
          <w:marBottom w:val="0"/>
          <w:divBdr>
            <w:top w:val="none" w:sz="0" w:space="0" w:color="auto"/>
            <w:left w:val="none" w:sz="0" w:space="0" w:color="auto"/>
            <w:bottom w:val="none" w:sz="0" w:space="0" w:color="auto"/>
            <w:right w:val="none" w:sz="0" w:space="0" w:color="auto"/>
          </w:divBdr>
        </w:div>
        <w:div w:id="33580112">
          <w:marLeft w:val="0"/>
          <w:marRight w:val="0"/>
          <w:marTop w:val="0"/>
          <w:marBottom w:val="0"/>
          <w:divBdr>
            <w:top w:val="none" w:sz="0" w:space="0" w:color="auto"/>
            <w:left w:val="none" w:sz="0" w:space="0" w:color="auto"/>
            <w:bottom w:val="none" w:sz="0" w:space="0" w:color="auto"/>
            <w:right w:val="none" w:sz="0" w:space="0" w:color="auto"/>
          </w:divBdr>
        </w:div>
        <w:div w:id="36666773">
          <w:marLeft w:val="0"/>
          <w:marRight w:val="0"/>
          <w:marTop w:val="0"/>
          <w:marBottom w:val="0"/>
          <w:divBdr>
            <w:top w:val="none" w:sz="0" w:space="0" w:color="auto"/>
            <w:left w:val="none" w:sz="0" w:space="0" w:color="auto"/>
            <w:bottom w:val="none" w:sz="0" w:space="0" w:color="auto"/>
            <w:right w:val="none" w:sz="0" w:space="0" w:color="auto"/>
          </w:divBdr>
        </w:div>
        <w:div w:id="41829626">
          <w:marLeft w:val="0"/>
          <w:marRight w:val="0"/>
          <w:marTop w:val="0"/>
          <w:marBottom w:val="0"/>
          <w:divBdr>
            <w:top w:val="none" w:sz="0" w:space="0" w:color="auto"/>
            <w:left w:val="none" w:sz="0" w:space="0" w:color="auto"/>
            <w:bottom w:val="none" w:sz="0" w:space="0" w:color="auto"/>
            <w:right w:val="none" w:sz="0" w:space="0" w:color="auto"/>
          </w:divBdr>
        </w:div>
        <w:div w:id="49769635">
          <w:marLeft w:val="0"/>
          <w:marRight w:val="0"/>
          <w:marTop w:val="0"/>
          <w:marBottom w:val="0"/>
          <w:divBdr>
            <w:top w:val="none" w:sz="0" w:space="0" w:color="auto"/>
            <w:left w:val="none" w:sz="0" w:space="0" w:color="auto"/>
            <w:bottom w:val="none" w:sz="0" w:space="0" w:color="auto"/>
            <w:right w:val="none" w:sz="0" w:space="0" w:color="auto"/>
          </w:divBdr>
        </w:div>
        <w:div w:id="50077535">
          <w:marLeft w:val="0"/>
          <w:marRight w:val="0"/>
          <w:marTop w:val="0"/>
          <w:marBottom w:val="0"/>
          <w:divBdr>
            <w:top w:val="none" w:sz="0" w:space="0" w:color="auto"/>
            <w:left w:val="none" w:sz="0" w:space="0" w:color="auto"/>
            <w:bottom w:val="none" w:sz="0" w:space="0" w:color="auto"/>
            <w:right w:val="none" w:sz="0" w:space="0" w:color="auto"/>
          </w:divBdr>
        </w:div>
        <w:div w:id="53822495">
          <w:marLeft w:val="0"/>
          <w:marRight w:val="0"/>
          <w:marTop w:val="0"/>
          <w:marBottom w:val="0"/>
          <w:divBdr>
            <w:top w:val="none" w:sz="0" w:space="0" w:color="auto"/>
            <w:left w:val="none" w:sz="0" w:space="0" w:color="auto"/>
            <w:bottom w:val="none" w:sz="0" w:space="0" w:color="auto"/>
            <w:right w:val="none" w:sz="0" w:space="0" w:color="auto"/>
          </w:divBdr>
        </w:div>
        <w:div w:id="55933385">
          <w:marLeft w:val="0"/>
          <w:marRight w:val="0"/>
          <w:marTop w:val="0"/>
          <w:marBottom w:val="0"/>
          <w:divBdr>
            <w:top w:val="none" w:sz="0" w:space="0" w:color="auto"/>
            <w:left w:val="none" w:sz="0" w:space="0" w:color="auto"/>
            <w:bottom w:val="none" w:sz="0" w:space="0" w:color="auto"/>
            <w:right w:val="none" w:sz="0" w:space="0" w:color="auto"/>
          </w:divBdr>
        </w:div>
        <w:div w:id="57292108">
          <w:marLeft w:val="0"/>
          <w:marRight w:val="0"/>
          <w:marTop w:val="0"/>
          <w:marBottom w:val="0"/>
          <w:divBdr>
            <w:top w:val="none" w:sz="0" w:space="0" w:color="auto"/>
            <w:left w:val="none" w:sz="0" w:space="0" w:color="auto"/>
            <w:bottom w:val="none" w:sz="0" w:space="0" w:color="auto"/>
            <w:right w:val="none" w:sz="0" w:space="0" w:color="auto"/>
          </w:divBdr>
        </w:div>
        <w:div w:id="71512552">
          <w:marLeft w:val="0"/>
          <w:marRight w:val="0"/>
          <w:marTop w:val="0"/>
          <w:marBottom w:val="0"/>
          <w:divBdr>
            <w:top w:val="none" w:sz="0" w:space="0" w:color="auto"/>
            <w:left w:val="none" w:sz="0" w:space="0" w:color="auto"/>
            <w:bottom w:val="none" w:sz="0" w:space="0" w:color="auto"/>
            <w:right w:val="none" w:sz="0" w:space="0" w:color="auto"/>
          </w:divBdr>
        </w:div>
        <w:div w:id="73089757">
          <w:marLeft w:val="0"/>
          <w:marRight w:val="0"/>
          <w:marTop w:val="0"/>
          <w:marBottom w:val="0"/>
          <w:divBdr>
            <w:top w:val="none" w:sz="0" w:space="0" w:color="auto"/>
            <w:left w:val="none" w:sz="0" w:space="0" w:color="auto"/>
            <w:bottom w:val="none" w:sz="0" w:space="0" w:color="auto"/>
            <w:right w:val="none" w:sz="0" w:space="0" w:color="auto"/>
          </w:divBdr>
        </w:div>
        <w:div w:id="86657365">
          <w:marLeft w:val="0"/>
          <w:marRight w:val="0"/>
          <w:marTop w:val="0"/>
          <w:marBottom w:val="0"/>
          <w:divBdr>
            <w:top w:val="none" w:sz="0" w:space="0" w:color="auto"/>
            <w:left w:val="none" w:sz="0" w:space="0" w:color="auto"/>
            <w:bottom w:val="none" w:sz="0" w:space="0" w:color="auto"/>
            <w:right w:val="none" w:sz="0" w:space="0" w:color="auto"/>
          </w:divBdr>
        </w:div>
        <w:div w:id="87308843">
          <w:marLeft w:val="0"/>
          <w:marRight w:val="0"/>
          <w:marTop w:val="0"/>
          <w:marBottom w:val="0"/>
          <w:divBdr>
            <w:top w:val="none" w:sz="0" w:space="0" w:color="auto"/>
            <w:left w:val="none" w:sz="0" w:space="0" w:color="auto"/>
            <w:bottom w:val="none" w:sz="0" w:space="0" w:color="auto"/>
            <w:right w:val="none" w:sz="0" w:space="0" w:color="auto"/>
          </w:divBdr>
        </w:div>
        <w:div w:id="91435549">
          <w:marLeft w:val="0"/>
          <w:marRight w:val="0"/>
          <w:marTop w:val="0"/>
          <w:marBottom w:val="0"/>
          <w:divBdr>
            <w:top w:val="none" w:sz="0" w:space="0" w:color="auto"/>
            <w:left w:val="none" w:sz="0" w:space="0" w:color="auto"/>
            <w:bottom w:val="none" w:sz="0" w:space="0" w:color="auto"/>
            <w:right w:val="none" w:sz="0" w:space="0" w:color="auto"/>
          </w:divBdr>
        </w:div>
        <w:div w:id="94636121">
          <w:marLeft w:val="0"/>
          <w:marRight w:val="0"/>
          <w:marTop w:val="0"/>
          <w:marBottom w:val="0"/>
          <w:divBdr>
            <w:top w:val="none" w:sz="0" w:space="0" w:color="auto"/>
            <w:left w:val="none" w:sz="0" w:space="0" w:color="auto"/>
            <w:bottom w:val="none" w:sz="0" w:space="0" w:color="auto"/>
            <w:right w:val="none" w:sz="0" w:space="0" w:color="auto"/>
          </w:divBdr>
        </w:div>
        <w:div w:id="95449848">
          <w:marLeft w:val="0"/>
          <w:marRight w:val="0"/>
          <w:marTop w:val="0"/>
          <w:marBottom w:val="0"/>
          <w:divBdr>
            <w:top w:val="none" w:sz="0" w:space="0" w:color="auto"/>
            <w:left w:val="none" w:sz="0" w:space="0" w:color="auto"/>
            <w:bottom w:val="none" w:sz="0" w:space="0" w:color="auto"/>
            <w:right w:val="none" w:sz="0" w:space="0" w:color="auto"/>
          </w:divBdr>
        </w:div>
        <w:div w:id="132598720">
          <w:marLeft w:val="0"/>
          <w:marRight w:val="0"/>
          <w:marTop w:val="0"/>
          <w:marBottom w:val="0"/>
          <w:divBdr>
            <w:top w:val="none" w:sz="0" w:space="0" w:color="auto"/>
            <w:left w:val="none" w:sz="0" w:space="0" w:color="auto"/>
            <w:bottom w:val="none" w:sz="0" w:space="0" w:color="auto"/>
            <w:right w:val="none" w:sz="0" w:space="0" w:color="auto"/>
          </w:divBdr>
        </w:div>
        <w:div w:id="137847791">
          <w:marLeft w:val="0"/>
          <w:marRight w:val="0"/>
          <w:marTop w:val="0"/>
          <w:marBottom w:val="0"/>
          <w:divBdr>
            <w:top w:val="none" w:sz="0" w:space="0" w:color="auto"/>
            <w:left w:val="none" w:sz="0" w:space="0" w:color="auto"/>
            <w:bottom w:val="none" w:sz="0" w:space="0" w:color="auto"/>
            <w:right w:val="none" w:sz="0" w:space="0" w:color="auto"/>
          </w:divBdr>
        </w:div>
        <w:div w:id="138808268">
          <w:marLeft w:val="0"/>
          <w:marRight w:val="0"/>
          <w:marTop w:val="0"/>
          <w:marBottom w:val="0"/>
          <w:divBdr>
            <w:top w:val="none" w:sz="0" w:space="0" w:color="auto"/>
            <w:left w:val="none" w:sz="0" w:space="0" w:color="auto"/>
            <w:bottom w:val="none" w:sz="0" w:space="0" w:color="auto"/>
            <w:right w:val="none" w:sz="0" w:space="0" w:color="auto"/>
          </w:divBdr>
        </w:div>
        <w:div w:id="142896359">
          <w:marLeft w:val="0"/>
          <w:marRight w:val="0"/>
          <w:marTop w:val="0"/>
          <w:marBottom w:val="0"/>
          <w:divBdr>
            <w:top w:val="none" w:sz="0" w:space="0" w:color="auto"/>
            <w:left w:val="none" w:sz="0" w:space="0" w:color="auto"/>
            <w:bottom w:val="none" w:sz="0" w:space="0" w:color="auto"/>
            <w:right w:val="none" w:sz="0" w:space="0" w:color="auto"/>
          </w:divBdr>
        </w:div>
        <w:div w:id="148523731">
          <w:marLeft w:val="0"/>
          <w:marRight w:val="0"/>
          <w:marTop w:val="0"/>
          <w:marBottom w:val="0"/>
          <w:divBdr>
            <w:top w:val="none" w:sz="0" w:space="0" w:color="auto"/>
            <w:left w:val="none" w:sz="0" w:space="0" w:color="auto"/>
            <w:bottom w:val="none" w:sz="0" w:space="0" w:color="auto"/>
            <w:right w:val="none" w:sz="0" w:space="0" w:color="auto"/>
          </w:divBdr>
        </w:div>
        <w:div w:id="152571252">
          <w:marLeft w:val="0"/>
          <w:marRight w:val="0"/>
          <w:marTop w:val="0"/>
          <w:marBottom w:val="0"/>
          <w:divBdr>
            <w:top w:val="none" w:sz="0" w:space="0" w:color="auto"/>
            <w:left w:val="none" w:sz="0" w:space="0" w:color="auto"/>
            <w:bottom w:val="none" w:sz="0" w:space="0" w:color="auto"/>
            <w:right w:val="none" w:sz="0" w:space="0" w:color="auto"/>
          </w:divBdr>
        </w:div>
        <w:div w:id="161700628">
          <w:marLeft w:val="0"/>
          <w:marRight w:val="0"/>
          <w:marTop w:val="0"/>
          <w:marBottom w:val="0"/>
          <w:divBdr>
            <w:top w:val="none" w:sz="0" w:space="0" w:color="auto"/>
            <w:left w:val="none" w:sz="0" w:space="0" w:color="auto"/>
            <w:bottom w:val="none" w:sz="0" w:space="0" w:color="auto"/>
            <w:right w:val="none" w:sz="0" w:space="0" w:color="auto"/>
          </w:divBdr>
        </w:div>
        <w:div w:id="166210518">
          <w:marLeft w:val="0"/>
          <w:marRight w:val="0"/>
          <w:marTop w:val="0"/>
          <w:marBottom w:val="0"/>
          <w:divBdr>
            <w:top w:val="none" w:sz="0" w:space="0" w:color="auto"/>
            <w:left w:val="none" w:sz="0" w:space="0" w:color="auto"/>
            <w:bottom w:val="none" w:sz="0" w:space="0" w:color="auto"/>
            <w:right w:val="none" w:sz="0" w:space="0" w:color="auto"/>
          </w:divBdr>
        </w:div>
        <w:div w:id="168570203">
          <w:marLeft w:val="0"/>
          <w:marRight w:val="0"/>
          <w:marTop w:val="0"/>
          <w:marBottom w:val="0"/>
          <w:divBdr>
            <w:top w:val="none" w:sz="0" w:space="0" w:color="auto"/>
            <w:left w:val="none" w:sz="0" w:space="0" w:color="auto"/>
            <w:bottom w:val="none" w:sz="0" w:space="0" w:color="auto"/>
            <w:right w:val="none" w:sz="0" w:space="0" w:color="auto"/>
          </w:divBdr>
        </w:div>
        <w:div w:id="176584729">
          <w:marLeft w:val="0"/>
          <w:marRight w:val="0"/>
          <w:marTop w:val="0"/>
          <w:marBottom w:val="0"/>
          <w:divBdr>
            <w:top w:val="none" w:sz="0" w:space="0" w:color="auto"/>
            <w:left w:val="none" w:sz="0" w:space="0" w:color="auto"/>
            <w:bottom w:val="none" w:sz="0" w:space="0" w:color="auto"/>
            <w:right w:val="none" w:sz="0" w:space="0" w:color="auto"/>
          </w:divBdr>
        </w:div>
        <w:div w:id="194004703">
          <w:marLeft w:val="0"/>
          <w:marRight w:val="0"/>
          <w:marTop w:val="0"/>
          <w:marBottom w:val="0"/>
          <w:divBdr>
            <w:top w:val="none" w:sz="0" w:space="0" w:color="auto"/>
            <w:left w:val="none" w:sz="0" w:space="0" w:color="auto"/>
            <w:bottom w:val="none" w:sz="0" w:space="0" w:color="auto"/>
            <w:right w:val="none" w:sz="0" w:space="0" w:color="auto"/>
          </w:divBdr>
        </w:div>
        <w:div w:id="204605624">
          <w:marLeft w:val="0"/>
          <w:marRight w:val="0"/>
          <w:marTop w:val="0"/>
          <w:marBottom w:val="0"/>
          <w:divBdr>
            <w:top w:val="none" w:sz="0" w:space="0" w:color="auto"/>
            <w:left w:val="none" w:sz="0" w:space="0" w:color="auto"/>
            <w:bottom w:val="none" w:sz="0" w:space="0" w:color="auto"/>
            <w:right w:val="none" w:sz="0" w:space="0" w:color="auto"/>
          </w:divBdr>
        </w:div>
        <w:div w:id="212735131">
          <w:marLeft w:val="0"/>
          <w:marRight w:val="0"/>
          <w:marTop w:val="0"/>
          <w:marBottom w:val="0"/>
          <w:divBdr>
            <w:top w:val="none" w:sz="0" w:space="0" w:color="auto"/>
            <w:left w:val="none" w:sz="0" w:space="0" w:color="auto"/>
            <w:bottom w:val="none" w:sz="0" w:space="0" w:color="auto"/>
            <w:right w:val="none" w:sz="0" w:space="0" w:color="auto"/>
          </w:divBdr>
        </w:div>
        <w:div w:id="220604790">
          <w:marLeft w:val="0"/>
          <w:marRight w:val="0"/>
          <w:marTop w:val="0"/>
          <w:marBottom w:val="0"/>
          <w:divBdr>
            <w:top w:val="none" w:sz="0" w:space="0" w:color="auto"/>
            <w:left w:val="none" w:sz="0" w:space="0" w:color="auto"/>
            <w:bottom w:val="none" w:sz="0" w:space="0" w:color="auto"/>
            <w:right w:val="none" w:sz="0" w:space="0" w:color="auto"/>
          </w:divBdr>
        </w:div>
        <w:div w:id="222298522">
          <w:marLeft w:val="0"/>
          <w:marRight w:val="0"/>
          <w:marTop w:val="0"/>
          <w:marBottom w:val="0"/>
          <w:divBdr>
            <w:top w:val="none" w:sz="0" w:space="0" w:color="auto"/>
            <w:left w:val="none" w:sz="0" w:space="0" w:color="auto"/>
            <w:bottom w:val="none" w:sz="0" w:space="0" w:color="auto"/>
            <w:right w:val="none" w:sz="0" w:space="0" w:color="auto"/>
          </w:divBdr>
        </w:div>
        <w:div w:id="231161740">
          <w:marLeft w:val="0"/>
          <w:marRight w:val="0"/>
          <w:marTop w:val="0"/>
          <w:marBottom w:val="0"/>
          <w:divBdr>
            <w:top w:val="none" w:sz="0" w:space="0" w:color="auto"/>
            <w:left w:val="none" w:sz="0" w:space="0" w:color="auto"/>
            <w:bottom w:val="none" w:sz="0" w:space="0" w:color="auto"/>
            <w:right w:val="none" w:sz="0" w:space="0" w:color="auto"/>
          </w:divBdr>
        </w:div>
        <w:div w:id="251594280">
          <w:marLeft w:val="0"/>
          <w:marRight w:val="0"/>
          <w:marTop w:val="0"/>
          <w:marBottom w:val="0"/>
          <w:divBdr>
            <w:top w:val="none" w:sz="0" w:space="0" w:color="auto"/>
            <w:left w:val="none" w:sz="0" w:space="0" w:color="auto"/>
            <w:bottom w:val="none" w:sz="0" w:space="0" w:color="auto"/>
            <w:right w:val="none" w:sz="0" w:space="0" w:color="auto"/>
          </w:divBdr>
        </w:div>
        <w:div w:id="265577351">
          <w:marLeft w:val="0"/>
          <w:marRight w:val="0"/>
          <w:marTop w:val="0"/>
          <w:marBottom w:val="0"/>
          <w:divBdr>
            <w:top w:val="none" w:sz="0" w:space="0" w:color="auto"/>
            <w:left w:val="none" w:sz="0" w:space="0" w:color="auto"/>
            <w:bottom w:val="none" w:sz="0" w:space="0" w:color="auto"/>
            <w:right w:val="none" w:sz="0" w:space="0" w:color="auto"/>
          </w:divBdr>
        </w:div>
        <w:div w:id="279460463">
          <w:marLeft w:val="0"/>
          <w:marRight w:val="0"/>
          <w:marTop w:val="0"/>
          <w:marBottom w:val="0"/>
          <w:divBdr>
            <w:top w:val="none" w:sz="0" w:space="0" w:color="auto"/>
            <w:left w:val="none" w:sz="0" w:space="0" w:color="auto"/>
            <w:bottom w:val="none" w:sz="0" w:space="0" w:color="auto"/>
            <w:right w:val="none" w:sz="0" w:space="0" w:color="auto"/>
          </w:divBdr>
        </w:div>
        <w:div w:id="303314296">
          <w:marLeft w:val="0"/>
          <w:marRight w:val="0"/>
          <w:marTop w:val="0"/>
          <w:marBottom w:val="0"/>
          <w:divBdr>
            <w:top w:val="none" w:sz="0" w:space="0" w:color="auto"/>
            <w:left w:val="none" w:sz="0" w:space="0" w:color="auto"/>
            <w:bottom w:val="none" w:sz="0" w:space="0" w:color="auto"/>
            <w:right w:val="none" w:sz="0" w:space="0" w:color="auto"/>
          </w:divBdr>
        </w:div>
        <w:div w:id="306780991">
          <w:marLeft w:val="0"/>
          <w:marRight w:val="0"/>
          <w:marTop w:val="0"/>
          <w:marBottom w:val="0"/>
          <w:divBdr>
            <w:top w:val="none" w:sz="0" w:space="0" w:color="auto"/>
            <w:left w:val="none" w:sz="0" w:space="0" w:color="auto"/>
            <w:bottom w:val="none" w:sz="0" w:space="0" w:color="auto"/>
            <w:right w:val="none" w:sz="0" w:space="0" w:color="auto"/>
          </w:divBdr>
        </w:div>
        <w:div w:id="319816255">
          <w:marLeft w:val="0"/>
          <w:marRight w:val="0"/>
          <w:marTop w:val="0"/>
          <w:marBottom w:val="0"/>
          <w:divBdr>
            <w:top w:val="none" w:sz="0" w:space="0" w:color="auto"/>
            <w:left w:val="none" w:sz="0" w:space="0" w:color="auto"/>
            <w:bottom w:val="none" w:sz="0" w:space="0" w:color="auto"/>
            <w:right w:val="none" w:sz="0" w:space="0" w:color="auto"/>
          </w:divBdr>
        </w:div>
        <w:div w:id="323051905">
          <w:marLeft w:val="0"/>
          <w:marRight w:val="0"/>
          <w:marTop w:val="0"/>
          <w:marBottom w:val="0"/>
          <w:divBdr>
            <w:top w:val="none" w:sz="0" w:space="0" w:color="auto"/>
            <w:left w:val="none" w:sz="0" w:space="0" w:color="auto"/>
            <w:bottom w:val="none" w:sz="0" w:space="0" w:color="auto"/>
            <w:right w:val="none" w:sz="0" w:space="0" w:color="auto"/>
          </w:divBdr>
        </w:div>
        <w:div w:id="324432408">
          <w:marLeft w:val="0"/>
          <w:marRight w:val="0"/>
          <w:marTop w:val="0"/>
          <w:marBottom w:val="0"/>
          <w:divBdr>
            <w:top w:val="none" w:sz="0" w:space="0" w:color="auto"/>
            <w:left w:val="none" w:sz="0" w:space="0" w:color="auto"/>
            <w:bottom w:val="none" w:sz="0" w:space="0" w:color="auto"/>
            <w:right w:val="none" w:sz="0" w:space="0" w:color="auto"/>
          </w:divBdr>
        </w:div>
        <w:div w:id="329412888">
          <w:marLeft w:val="0"/>
          <w:marRight w:val="0"/>
          <w:marTop w:val="0"/>
          <w:marBottom w:val="0"/>
          <w:divBdr>
            <w:top w:val="none" w:sz="0" w:space="0" w:color="auto"/>
            <w:left w:val="none" w:sz="0" w:space="0" w:color="auto"/>
            <w:bottom w:val="none" w:sz="0" w:space="0" w:color="auto"/>
            <w:right w:val="none" w:sz="0" w:space="0" w:color="auto"/>
          </w:divBdr>
        </w:div>
        <w:div w:id="334115502">
          <w:marLeft w:val="0"/>
          <w:marRight w:val="0"/>
          <w:marTop w:val="0"/>
          <w:marBottom w:val="0"/>
          <w:divBdr>
            <w:top w:val="none" w:sz="0" w:space="0" w:color="auto"/>
            <w:left w:val="none" w:sz="0" w:space="0" w:color="auto"/>
            <w:bottom w:val="none" w:sz="0" w:space="0" w:color="auto"/>
            <w:right w:val="none" w:sz="0" w:space="0" w:color="auto"/>
          </w:divBdr>
        </w:div>
        <w:div w:id="338701330">
          <w:marLeft w:val="0"/>
          <w:marRight w:val="0"/>
          <w:marTop w:val="0"/>
          <w:marBottom w:val="0"/>
          <w:divBdr>
            <w:top w:val="none" w:sz="0" w:space="0" w:color="auto"/>
            <w:left w:val="none" w:sz="0" w:space="0" w:color="auto"/>
            <w:bottom w:val="none" w:sz="0" w:space="0" w:color="auto"/>
            <w:right w:val="none" w:sz="0" w:space="0" w:color="auto"/>
          </w:divBdr>
        </w:div>
        <w:div w:id="351879372">
          <w:marLeft w:val="0"/>
          <w:marRight w:val="0"/>
          <w:marTop w:val="0"/>
          <w:marBottom w:val="0"/>
          <w:divBdr>
            <w:top w:val="none" w:sz="0" w:space="0" w:color="auto"/>
            <w:left w:val="none" w:sz="0" w:space="0" w:color="auto"/>
            <w:bottom w:val="none" w:sz="0" w:space="0" w:color="auto"/>
            <w:right w:val="none" w:sz="0" w:space="0" w:color="auto"/>
          </w:divBdr>
        </w:div>
        <w:div w:id="369960438">
          <w:marLeft w:val="0"/>
          <w:marRight w:val="0"/>
          <w:marTop w:val="0"/>
          <w:marBottom w:val="0"/>
          <w:divBdr>
            <w:top w:val="none" w:sz="0" w:space="0" w:color="auto"/>
            <w:left w:val="none" w:sz="0" w:space="0" w:color="auto"/>
            <w:bottom w:val="none" w:sz="0" w:space="0" w:color="auto"/>
            <w:right w:val="none" w:sz="0" w:space="0" w:color="auto"/>
          </w:divBdr>
        </w:div>
        <w:div w:id="382024011">
          <w:marLeft w:val="0"/>
          <w:marRight w:val="0"/>
          <w:marTop w:val="0"/>
          <w:marBottom w:val="0"/>
          <w:divBdr>
            <w:top w:val="none" w:sz="0" w:space="0" w:color="auto"/>
            <w:left w:val="none" w:sz="0" w:space="0" w:color="auto"/>
            <w:bottom w:val="none" w:sz="0" w:space="0" w:color="auto"/>
            <w:right w:val="none" w:sz="0" w:space="0" w:color="auto"/>
          </w:divBdr>
        </w:div>
        <w:div w:id="385374233">
          <w:marLeft w:val="0"/>
          <w:marRight w:val="0"/>
          <w:marTop w:val="0"/>
          <w:marBottom w:val="0"/>
          <w:divBdr>
            <w:top w:val="none" w:sz="0" w:space="0" w:color="auto"/>
            <w:left w:val="none" w:sz="0" w:space="0" w:color="auto"/>
            <w:bottom w:val="none" w:sz="0" w:space="0" w:color="auto"/>
            <w:right w:val="none" w:sz="0" w:space="0" w:color="auto"/>
          </w:divBdr>
        </w:div>
        <w:div w:id="387462819">
          <w:marLeft w:val="0"/>
          <w:marRight w:val="0"/>
          <w:marTop w:val="0"/>
          <w:marBottom w:val="0"/>
          <w:divBdr>
            <w:top w:val="none" w:sz="0" w:space="0" w:color="auto"/>
            <w:left w:val="none" w:sz="0" w:space="0" w:color="auto"/>
            <w:bottom w:val="none" w:sz="0" w:space="0" w:color="auto"/>
            <w:right w:val="none" w:sz="0" w:space="0" w:color="auto"/>
          </w:divBdr>
        </w:div>
        <w:div w:id="389890172">
          <w:marLeft w:val="0"/>
          <w:marRight w:val="0"/>
          <w:marTop w:val="0"/>
          <w:marBottom w:val="0"/>
          <w:divBdr>
            <w:top w:val="none" w:sz="0" w:space="0" w:color="auto"/>
            <w:left w:val="none" w:sz="0" w:space="0" w:color="auto"/>
            <w:bottom w:val="none" w:sz="0" w:space="0" w:color="auto"/>
            <w:right w:val="none" w:sz="0" w:space="0" w:color="auto"/>
          </w:divBdr>
        </w:div>
        <w:div w:id="391931544">
          <w:marLeft w:val="0"/>
          <w:marRight w:val="0"/>
          <w:marTop w:val="0"/>
          <w:marBottom w:val="0"/>
          <w:divBdr>
            <w:top w:val="none" w:sz="0" w:space="0" w:color="auto"/>
            <w:left w:val="none" w:sz="0" w:space="0" w:color="auto"/>
            <w:bottom w:val="none" w:sz="0" w:space="0" w:color="auto"/>
            <w:right w:val="none" w:sz="0" w:space="0" w:color="auto"/>
          </w:divBdr>
        </w:div>
        <w:div w:id="392775187">
          <w:marLeft w:val="0"/>
          <w:marRight w:val="0"/>
          <w:marTop w:val="0"/>
          <w:marBottom w:val="0"/>
          <w:divBdr>
            <w:top w:val="none" w:sz="0" w:space="0" w:color="auto"/>
            <w:left w:val="none" w:sz="0" w:space="0" w:color="auto"/>
            <w:bottom w:val="none" w:sz="0" w:space="0" w:color="auto"/>
            <w:right w:val="none" w:sz="0" w:space="0" w:color="auto"/>
          </w:divBdr>
        </w:div>
        <w:div w:id="396782113">
          <w:marLeft w:val="0"/>
          <w:marRight w:val="0"/>
          <w:marTop w:val="0"/>
          <w:marBottom w:val="0"/>
          <w:divBdr>
            <w:top w:val="none" w:sz="0" w:space="0" w:color="auto"/>
            <w:left w:val="none" w:sz="0" w:space="0" w:color="auto"/>
            <w:bottom w:val="none" w:sz="0" w:space="0" w:color="auto"/>
            <w:right w:val="none" w:sz="0" w:space="0" w:color="auto"/>
          </w:divBdr>
        </w:div>
        <w:div w:id="397170955">
          <w:marLeft w:val="0"/>
          <w:marRight w:val="0"/>
          <w:marTop w:val="0"/>
          <w:marBottom w:val="0"/>
          <w:divBdr>
            <w:top w:val="none" w:sz="0" w:space="0" w:color="auto"/>
            <w:left w:val="none" w:sz="0" w:space="0" w:color="auto"/>
            <w:bottom w:val="none" w:sz="0" w:space="0" w:color="auto"/>
            <w:right w:val="none" w:sz="0" w:space="0" w:color="auto"/>
          </w:divBdr>
        </w:div>
        <w:div w:id="400450569">
          <w:marLeft w:val="0"/>
          <w:marRight w:val="0"/>
          <w:marTop w:val="0"/>
          <w:marBottom w:val="0"/>
          <w:divBdr>
            <w:top w:val="none" w:sz="0" w:space="0" w:color="auto"/>
            <w:left w:val="none" w:sz="0" w:space="0" w:color="auto"/>
            <w:bottom w:val="none" w:sz="0" w:space="0" w:color="auto"/>
            <w:right w:val="none" w:sz="0" w:space="0" w:color="auto"/>
          </w:divBdr>
        </w:div>
        <w:div w:id="407772708">
          <w:marLeft w:val="0"/>
          <w:marRight w:val="0"/>
          <w:marTop w:val="0"/>
          <w:marBottom w:val="0"/>
          <w:divBdr>
            <w:top w:val="none" w:sz="0" w:space="0" w:color="auto"/>
            <w:left w:val="none" w:sz="0" w:space="0" w:color="auto"/>
            <w:bottom w:val="none" w:sz="0" w:space="0" w:color="auto"/>
            <w:right w:val="none" w:sz="0" w:space="0" w:color="auto"/>
          </w:divBdr>
        </w:div>
        <w:div w:id="407922111">
          <w:marLeft w:val="0"/>
          <w:marRight w:val="0"/>
          <w:marTop w:val="0"/>
          <w:marBottom w:val="0"/>
          <w:divBdr>
            <w:top w:val="none" w:sz="0" w:space="0" w:color="auto"/>
            <w:left w:val="none" w:sz="0" w:space="0" w:color="auto"/>
            <w:bottom w:val="none" w:sz="0" w:space="0" w:color="auto"/>
            <w:right w:val="none" w:sz="0" w:space="0" w:color="auto"/>
          </w:divBdr>
        </w:div>
        <w:div w:id="418867698">
          <w:marLeft w:val="0"/>
          <w:marRight w:val="0"/>
          <w:marTop w:val="0"/>
          <w:marBottom w:val="0"/>
          <w:divBdr>
            <w:top w:val="none" w:sz="0" w:space="0" w:color="auto"/>
            <w:left w:val="none" w:sz="0" w:space="0" w:color="auto"/>
            <w:bottom w:val="none" w:sz="0" w:space="0" w:color="auto"/>
            <w:right w:val="none" w:sz="0" w:space="0" w:color="auto"/>
          </w:divBdr>
        </w:div>
        <w:div w:id="422536380">
          <w:marLeft w:val="0"/>
          <w:marRight w:val="0"/>
          <w:marTop w:val="0"/>
          <w:marBottom w:val="0"/>
          <w:divBdr>
            <w:top w:val="none" w:sz="0" w:space="0" w:color="auto"/>
            <w:left w:val="none" w:sz="0" w:space="0" w:color="auto"/>
            <w:bottom w:val="none" w:sz="0" w:space="0" w:color="auto"/>
            <w:right w:val="none" w:sz="0" w:space="0" w:color="auto"/>
          </w:divBdr>
        </w:div>
        <w:div w:id="427196252">
          <w:marLeft w:val="0"/>
          <w:marRight w:val="0"/>
          <w:marTop w:val="0"/>
          <w:marBottom w:val="0"/>
          <w:divBdr>
            <w:top w:val="none" w:sz="0" w:space="0" w:color="auto"/>
            <w:left w:val="none" w:sz="0" w:space="0" w:color="auto"/>
            <w:bottom w:val="none" w:sz="0" w:space="0" w:color="auto"/>
            <w:right w:val="none" w:sz="0" w:space="0" w:color="auto"/>
          </w:divBdr>
        </w:div>
        <w:div w:id="431359746">
          <w:marLeft w:val="0"/>
          <w:marRight w:val="0"/>
          <w:marTop w:val="0"/>
          <w:marBottom w:val="0"/>
          <w:divBdr>
            <w:top w:val="none" w:sz="0" w:space="0" w:color="auto"/>
            <w:left w:val="none" w:sz="0" w:space="0" w:color="auto"/>
            <w:bottom w:val="none" w:sz="0" w:space="0" w:color="auto"/>
            <w:right w:val="none" w:sz="0" w:space="0" w:color="auto"/>
          </w:divBdr>
        </w:div>
        <w:div w:id="432168034">
          <w:marLeft w:val="0"/>
          <w:marRight w:val="0"/>
          <w:marTop w:val="0"/>
          <w:marBottom w:val="0"/>
          <w:divBdr>
            <w:top w:val="none" w:sz="0" w:space="0" w:color="auto"/>
            <w:left w:val="none" w:sz="0" w:space="0" w:color="auto"/>
            <w:bottom w:val="none" w:sz="0" w:space="0" w:color="auto"/>
            <w:right w:val="none" w:sz="0" w:space="0" w:color="auto"/>
          </w:divBdr>
        </w:div>
        <w:div w:id="432869039">
          <w:marLeft w:val="0"/>
          <w:marRight w:val="0"/>
          <w:marTop w:val="0"/>
          <w:marBottom w:val="0"/>
          <w:divBdr>
            <w:top w:val="none" w:sz="0" w:space="0" w:color="auto"/>
            <w:left w:val="none" w:sz="0" w:space="0" w:color="auto"/>
            <w:bottom w:val="none" w:sz="0" w:space="0" w:color="auto"/>
            <w:right w:val="none" w:sz="0" w:space="0" w:color="auto"/>
          </w:divBdr>
        </w:div>
        <w:div w:id="436102838">
          <w:marLeft w:val="0"/>
          <w:marRight w:val="0"/>
          <w:marTop w:val="0"/>
          <w:marBottom w:val="0"/>
          <w:divBdr>
            <w:top w:val="none" w:sz="0" w:space="0" w:color="auto"/>
            <w:left w:val="none" w:sz="0" w:space="0" w:color="auto"/>
            <w:bottom w:val="none" w:sz="0" w:space="0" w:color="auto"/>
            <w:right w:val="none" w:sz="0" w:space="0" w:color="auto"/>
          </w:divBdr>
        </w:div>
        <w:div w:id="437026799">
          <w:marLeft w:val="0"/>
          <w:marRight w:val="0"/>
          <w:marTop w:val="0"/>
          <w:marBottom w:val="0"/>
          <w:divBdr>
            <w:top w:val="none" w:sz="0" w:space="0" w:color="auto"/>
            <w:left w:val="none" w:sz="0" w:space="0" w:color="auto"/>
            <w:bottom w:val="none" w:sz="0" w:space="0" w:color="auto"/>
            <w:right w:val="none" w:sz="0" w:space="0" w:color="auto"/>
          </w:divBdr>
        </w:div>
        <w:div w:id="438917735">
          <w:marLeft w:val="0"/>
          <w:marRight w:val="0"/>
          <w:marTop w:val="0"/>
          <w:marBottom w:val="0"/>
          <w:divBdr>
            <w:top w:val="none" w:sz="0" w:space="0" w:color="auto"/>
            <w:left w:val="none" w:sz="0" w:space="0" w:color="auto"/>
            <w:bottom w:val="none" w:sz="0" w:space="0" w:color="auto"/>
            <w:right w:val="none" w:sz="0" w:space="0" w:color="auto"/>
          </w:divBdr>
        </w:div>
        <w:div w:id="444932594">
          <w:marLeft w:val="0"/>
          <w:marRight w:val="0"/>
          <w:marTop w:val="0"/>
          <w:marBottom w:val="0"/>
          <w:divBdr>
            <w:top w:val="none" w:sz="0" w:space="0" w:color="auto"/>
            <w:left w:val="none" w:sz="0" w:space="0" w:color="auto"/>
            <w:bottom w:val="none" w:sz="0" w:space="0" w:color="auto"/>
            <w:right w:val="none" w:sz="0" w:space="0" w:color="auto"/>
          </w:divBdr>
        </w:div>
        <w:div w:id="452988751">
          <w:marLeft w:val="0"/>
          <w:marRight w:val="0"/>
          <w:marTop w:val="0"/>
          <w:marBottom w:val="0"/>
          <w:divBdr>
            <w:top w:val="none" w:sz="0" w:space="0" w:color="auto"/>
            <w:left w:val="none" w:sz="0" w:space="0" w:color="auto"/>
            <w:bottom w:val="none" w:sz="0" w:space="0" w:color="auto"/>
            <w:right w:val="none" w:sz="0" w:space="0" w:color="auto"/>
          </w:divBdr>
        </w:div>
        <w:div w:id="460074872">
          <w:marLeft w:val="0"/>
          <w:marRight w:val="0"/>
          <w:marTop w:val="0"/>
          <w:marBottom w:val="0"/>
          <w:divBdr>
            <w:top w:val="none" w:sz="0" w:space="0" w:color="auto"/>
            <w:left w:val="none" w:sz="0" w:space="0" w:color="auto"/>
            <w:bottom w:val="none" w:sz="0" w:space="0" w:color="auto"/>
            <w:right w:val="none" w:sz="0" w:space="0" w:color="auto"/>
          </w:divBdr>
        </w:div>
        <w:div w:id="467355989">
          <w:marLeft w:val="0"/>
          <w:marRight w:val="0"/>
          <w:marTop w:val="0"/>
          <w:marBottom w:val="0"/>
          <w:divBdr>
            <w:top w:val="none" w:sz="0" w:space="0" w:color="auto"/>
            <w:left w:val="none" w:sz="0" w:space="0" w:color="auto"/>
            <w:bottom w:val="none" w:sz="0" w:space="0" w:color="auto"/>
            <w:right w:val="none" w:sz="0" w:space="0" w:color="auto"/>
          </w:divBdr>
        </w:div>
        <w:div w:id="509300867">
          <w:marLeft w:val="0"/>
          <w:marRight w:val="0"/>
          <w:marTop w:val="0"/>
          <w:marBottom w:val="0"/>
          <w:divBdr>
            <w:top w:val="none" w:sz="0" w:space="0" w:color="auto"/>
            <w:left w:val="none" w:sz="0" w:space="0" w:color="auto"/>
            <w:bottom w:val="none" w:sz="0" w:space="0" w:color="auto"/>
            <w:right w:val="none" w:sz="0" w:space="0" w:color="auto"/>
          </w:divBdr>
        </w:div>
        <w:div w:id="512496717">
          <w:marLeft w:val="0"/>
          <w:marRight w:val="0"/>
          <w:marTop w:val="0"/>
          <w:marBottom w:val="0"/>
          <w:divBdr>
            <w:top w:val="none" w:sz="0" w:space="0" w:color="auto"/>
            <w:left w:val="none" w:sz="0" w:space="0" w:color="auto"/>
            <w:bottom w:val="none" w:sz="0" w:space="0" w:color="auto"/>
            <w:right w:val="none" w:sz="0" w:space="0" w:color="auto"/>
          </w:divBdr>
        </w:div>
        <w:div w:id="518616684">
          <w:marLeft w:val="0"/>
          <w:marRight w:val="0"/>
          <w:marTop w:val="0"/>
          <w:marBottom w:val="0"/>
          <w:divBdr>
            <w:top w:val="none" w:sz="0" w:space="0" w:color="auto"/>
            <w:left w:val="none" w:sz="0" w:space="0" w:color="auto"/>
            <w:bottom w:val="none" w:sz="0" w:space="0" w:color="auto"/>
            <w:right w:val="none" w:sz="0" w:space="0" w:color="auto"/>
          </w:divBdr>
        </w:div>
        <w:div w:id="519050742">
          <w:marLeft w:val="0"/>
          <w:marRight w:val="0"/>
          <w:marTop w:val="0"/>
          <w:marBottom w:val="0"/>
          <w:divBdr>
            <w:top w:val="none" w:sz="0" w:space="0" w:color="auto"/>
            <w:left w:val="none" w:sz="0" w:space="0" w:color="auto"/>
            <w:bottom w:val="none" w:sz="0" w:space="0" w:color="auto"/>
            <w:right w:val="none" w:sz="0" w:space="0" w:color="auto"/>
          </w:divBdr>
        </w:div>
        <w:div w:id="532814454">
          <w:marLeft w:val="0"/>
          <w:marRight w:val="0"/>
          <w:marTop w:val="0"/>
          <w:marBottom w:val="0"/>
          <w:divBdr>
            <w:top w:val="none" w:sz="0" w:space="0" w:color="auto"/>
            <w:left w:val="none" w:sz="0" w:space="0" w:color="auto"/>
            <w:bottom w:val="none" w:sz="0" w:space="0" w:color="auto"/>
            <w:right w:val="none" w:sz="0" w:space="0" w:color="auto"/>
          </w:divBdr>
        </w:div>
        <w:div w:id="535001987">
          <w:marLeft w:val="0"/>
          <w:marRight w:val="0"/>
          <w:marTop w:val="0"/>
          <w:marBottom w:val="0"/>
          <w:divBdr>
            <w:top w:val="none" w:sz="0" w:space="0" w:color="auto"/>
            <w:left w:val="none" w:sz="0" w:space="0" w:color="auto"/>
            <w:bottom w:val="none" w:sz="0" w:space="0" w:color="auto"/>
            <w:right w:val="none" w:sz="0" w:space="0" w:color="auto"/>
          </w:divBdr>
        </w:div>
        <w:div w:id="536357924">
          <w:marLeft w:val="0"/>
          <w:marRight w:val="0"/>
          <w:marTop w:val="0"/>
          <w:marBottom w:val="0"/>
          <w:divBdr>
            <w:top w:val="none" w:sz="0" w:space="0" w:color="auto"/>
            <w:left w:val="none" w:sz="0" w:space="0" w:color="auto"/>
            <w:bottom w:val="none" w:sz="0" w:space="0" w:color="auto"/>
            <w:right w:val="none" w:sz="0" w:space="0" w:color="auto"/>
          </w:divBdr>
        </w:div>
        <w:div w:id="575551073">
          <w:marLeft w:val="0"/>
          <w:marRight w:val="0"/>
          <w:marTop w:val="0"/>
          <w:marBottom w:val="0"/>
          <w:divBdr>
            <w:top w:val="none" w:sz="0" w:space="0" w:color="auto"/>
            <w:left w:val="none" w:sz="0" w:space="0" w:color="auto"/>
            <w:bottom w:val="none" w:sz="0" w:space="0" w:color="auto"/>
            <w:right w:val="none" w:sz="0" w:space="0" w:color="auto"/>
          </w:divBdr>
        </w:div>
        <w:div w:id="590509240">
          <w:marLeft w:val="0"/>
          <w:marRight w:val="0"/>
          <w:marTop w:val="0"/>
          <w:marBottom w:val="0"/>
          <w:divBdr>
            <w:top w:val="none" w:sz="0" w:space="0" w:color="auto"/>
            <w:left w:val="none" w:sz="0" w:space="0" w:color="auto"/>
            <w:bottom w:val="none" w:sz="0" w:space="0" w:color="auto"/>
            <w:right w:val="none" w:sz="0" w:space="0" w:color="auto"/>
          </w:divBdr>
        </w:div>
        <w:div w:id="630211468">
          <w:marLeft w:val="0"/>
          <w:marRight w:val="0"/>
          <w:marTop w:val="0"/>
          <w:marBottom w:val="0"/>
          <w:divBdr>
            <w:top w:val="none" w:sz="0" w:space="0" w:color="auto"/>
            <w:left w:val="none" w:sz="0" w:space="0" w:color="auto"/>
            <w:bottom w:val="none" w:sz="0" w:space="0" w:color="auto"/>
            <w:right w:val="none" w:sz="0" w:space="0" w:color="auto"/>
          </w:divBdr>
        </w:div>
        <w:div w:id="630287725">
          <w:marLeft w:val="0"/>
          <w:marRight w:val="0"/>
          <w:marTop w:val="0"/>
          <w:marBottom w:val="0"/>
          <w:divBdr>
            <w:top w:val="none" w:sz="0" w:space="0" w:color="auto"/>
            <w:left w:val="none" w:sz="0" w:space="0" w:color="auto"/>
            <w:bottom w:val="none" w:sz="0" w:space="0" w:color="auto"/>
            <w:right w:val="none" w:sz="0" w:space="0" w:color="auto"/>
          </w:divBdr>
        </w:div>
        <w:div w:id="630749198">
          <w:marLeft w:val="0"/>
          <w:marRight w:val="0"/>
          <w:marTop w:val="0"/>
          <w:marBottom w:val="0"/>
          <w:divBdr>
            <w:top w:val="none" w:sz="0" w:space="0" w:color="auto"/>
            <w:left w:val="none" w:sz="0" w:space="0" w:color="auto"/>
            <w:bottom w:val="none" w:sz="0" w:space="0" w:color="auto"/>
            <w:right w:val="none" w:sz="0" w:space="0" w:color="auto"/>
          </w:divBdr>
        </w:div>
        <w:div w:id="636491485">
          <w:marLeft w:val="0"/>
          <w:marRight w:val="0"/>
          <w:marTop w:val="0"/>
          <w:marBottom w:val="0"/>
          <w:divBdr>
            <w:top w:val="none" w:sz="0" w:space="0" w:color="auto"/>
            <w:left w:val="none" w:sz="0" w:space="0" w:color="auto"/>
            <w:bottom w:val="none" w:sz="0" w:space="0" w:color="auto"/>
            <w:right w:val="none" w:sz="0" w:space="0" w:color="auto"/>
          </w:divBdr>
        </w:div>
        <w:div w:id="637762993">
          <w:marLeft w:val="0"/>
          <w:marRight w:val="0"/>
          <w:marTop w:val="0"/>
          <w:marBottom w:val="0"/>
          <w:divBdr>
            <w:top w:val="none" w:sz="0" w:space="0" w:color="auto"/>
            <w:left w:val="none" w:sz="0" w:space="0" w:color="auto"/>
            <w:bottom w:val="none" w:sz="0" w:space="0" w:color="auto"/>
            <w:right w:val="none" w:sz="0" w:space="0" w:color="auto"/>
          </w:divBdr>
        </w:div>
        <w:div w:id="643655521">
          <w:marLeft w:val="0"/>
          <w:marRight w:val="0"/>
          <w:marTop w:val="0"/>
          <w:marBottom w:val="0"/>
          <w:divBdr>
            <w:top w:val="none" w:sz="0" w:space="0" w:color="auto"/>
            <w:left w:val="none" w:sz="0" w:space="0" w:color="auto"/>
            <w:bottom w:val="none" w:sz="0" w:space="0" w:color="auto"/>
            <w:right w:val="none" w:sz="0" w:space="0" w:color="auto"/>
          </w:divBdr>
        </w:div>
        <w:div w:id="646014313">
          <w:marLeft w:val="0"/>
          <w:marRight w:val="0"/>
          <w:marTop w:val="0"/>
          <w:marBottom w:val="0"/>
          <w:divBdr>
            <w:top w:val="none" w:sz="0" w:space="0" w:color="auto"/>
            <w:left w:val="none" w:sz="0" w:space="0" w:color="auto"/>
            <w:bottom w:val="none" w:sz="0" w:space="0" w:color="auto"/>
            <w:right w:val="none" w:sz="0" w:space="0" w:color="auto"/>
          </w:divBdr>
        </w:div>
        <w:div w:id="648368784">
          <w:marLeft w:val="0"/>
          <w:marRight w:val="0"/>
          <w:marTop w:val="0"/>
          <w:marBottom w:val="0"/>
          <w:divBdr>
            <w:top w:val="none" w:sz="0" w:space="0" w:color="auto"/>
            <w:left w:val="none" w:sz="0" w:space="0" w:color="auto"/>
            <w:bottom w:val="none" w:sz="0" w:space="0" w:color="auto"/>
            <w:right w:val="none" w:sz="0" w:space="0" w:color="auto"/>
          </w:divBdr>
        </w:div>
        <w:div w:id="654650043">
          <w:marLeft w:val="0"/>
          <w:marRight w:val="0"/>
          <w:marTop w:val="0"/>
          <w:marBottom w:val="0"/>
          <w:divBdr>
            <w:top w:val="none" w:sz="0" w:space="0" w:color="auto"/>
            <w:left w:val="none" w:sz="0" w:space="0" w:color="auto"/>
            <w:bottom w:val="none" w:sz="0" w:space="0" w:color="auto"/>
            <w:right w:val="none" w:sz="0" w:space="0" w:color="auto"/>
          </w:divBdr>
        </w:div>
        <w:div w:id="659313810">
          <w:marLeft w:val="0"/>
          <w:marRight w:val="0"/>
          <w:marTop w:val="0"/>
          <w:marBottom w:val="0"/>
          <w:divBdr>
            <w:top w:val="none" w:sz="0" w:space="0" w:color="auto"/>
            <w:left w:val="none" w:sz="0" w:space="0" w:color="auto"/>
            <w:bottom w:val="none" w:sz="0" w:space="0" w:color="auto"/>
            <w:right w:val="none" w:sz="0" w:space="0" w:color="auto"/>
          </w:divBdr>
        </w:div>
        <w:div w:id="661592604">
          <w:marLeft w:val="0"/>
          <w:marRight w:val="0"/>
          <w:marTop w:val="0"/>
          <w:marBottom w:val="0"/>
          <w:divBdr>
            <w:top w:val="none" w:sz="0" w:space="0" w:color="auto"/>
            <w:left w:val="none" w:sz="0" w:space="0" w:color="auto"/>
            <w:bottom w:val="none" w:sz="0" w:space="0" w:color="auto"/>
            <w:right w:val="none" w:sz="0" w:space="0" w:color="auto"/>
          </w:divBdr>
        </w:div>
        <w:div w:id="665672723">
          <w:marLeft w:val="0"/>
          <w:marRight w:val="0"/>
          <w:marTop w:val="0"/>
          <w:marBottom w:val="0"/>
          <w:divBdr>
            <w:top w:val="none" w:sz="0" w:space="0" w:color="auto"/>
            <w:left w:val="none" w:sz="0" w:space="0" w:color="auto"/>
            <w:bottom w:val="none" w:sz="0" w:space="0" w:color="auto"/>
            <w:right w:val="none" w:sz="0" w:space="0" w:color="auto"/>
          </w:divBdr>
        </w:div>
        <w:div w:id="671418978">
          <w:marLeft w:val="0"/>
          <w:marRight w:val="0"/>
          <w:marTop w:val="0"/>
          <w:marBottom w:val="0"/>
          <w:divBdr>
            <w:top w:val="none" w:sz="0" w:space="0" w:color="auto"/>
            <w:left w:val="none" w:sz="0" w:space="0" w:color="auto"/>
            <w:bottom w:val="none" w:sz="0" w:space="0" w:color="auto"/>
            <w:right w:val="none" w:sz="0" w:space="0" w:color="auto"/>
          </w:divBdr>
        </w:div>
        <w:div w:id="671765542">
          <w:marLeft w:val="0"/>
          <w:marRight w:val="0"/>
          <w:marTop w:val="0"/>
          <w:marBottom w:val="0"/>
          <w:divBdr>
            <w:top w:val="none" w:sz="0" w:space="0" w:color="auto"/>
            <w:left w:val="none" w:sz="0" w:space="0" w:color="auto"/>
            <w:bottom w:val="none" w:sz="0" w:space="0" w:color="auto"/>
            <w:right w:val="none" w:sz="0" w:space="0" w:color="auto"/>
          </w:divBdr>
        </w:div>
        <w:div w:id="682244427">
          <w:marLeft w:val="0"/>
          <w:marRight w:val="0"/>
          <w:marTop w:val="0"/>
          <w:marBottom w:val="0"/>
          <w:divBdr>
            <w:top w:val="none" w:sz="0" w:space="0" w:color="auto"/>
            <w:left w:val="none" w:sz="0" w:space="0" w:color="auto"/>
            <w:bottom w:val="none" w:sz="0" w:space="0" w:color="auto"/>
            <w:right w:val="none" w:sz="0" w:space="0" w:color="auto"/>
          </w:divBdr>
        </w:div>
        <w:div w:id="689840553">
          <w:marLeft w:val="0"/>
          <w:marRight w:val="0"/>
          <w:marTop w:val="0"/>
          <w:marBottom w:val="0"/>
          <w:divBdr>
            <w:top w:val="none" w:sz="0" w:space="0" w:color="auto"/>
            <w:left w:val="none" w:sz="0" w:space="0" w:color="auto"/>
            <w:bottom w:val="none" w:sz="0" w:space="0" w:color="auto"/>
            <w:right w:val="none" w:sz="0" w:space="0" w:color="auto"/>
          </w:divBdr>
        </w:div>
        <w:div w:id="694189850">
          <w:marLeft w:val="0"/>
          <w:marRight w:val="0"/>
          <w:marTop w:val="0"/>
          <w:marBottom w:val="0"/>
          <w:divBdr>
            <w:top w:val="none" w:sz="0" w:space="0" w:color="auto"/>
            <w:left w:val="none" w:sz="0" w:space="0" w:color="auto"/>
            <w:bottom w:val="none" w:sz="0" w:space="0" w:color="auto"/>
            <w:right w:val="none" w:sz="0" w:space="0" w:color="auto"/>
          </w:divBdr>
        </w:div>
        <w:div w:id="702897932">
          <w:marLeft w:val="0"/>
          <w:marRight w:val="0"/>
          <w:marTop w:val="0"/>
          <w:marBottom w:val="0"/>
          <w:divBdr>
            <w:top w:val="none" w:sz="0" w:space="0" w:color="auto"/>
            <w:left w:val="none" w:sz="0" w:space="0" w:color="auto"/>
            <w:bottom w:val="none" w:sz="0" w:space="0" w:color="auto"/>
            <w:right w:val="none" w:sz="0" w:space="0" w:color="auto"/>
          </w:divBdr>
        </w:div>
        <w:div w:id="709695955">
          <w:marLeft w:val="0"/>
          <w:marRight w:val="0"/>
          <w:marTop w:val="0"/>
          <w:marBottom w:val="0"/>
          <w:divBdr>
            <w:top w:val="none" w:sz="0" w:space="0" w:color="auto"/>
            <w:left w:val="none" w:sz="0" w:space="0" w:color="auto"/>
            <w:bottom w:val="none" w:sz="0" w:space="0" w:color="auto"/>
            <w:right w:val="none" w:sz="0" w:space="0" w:color="auto"/>
          </w:divBdr>
        </w:div>
        <w:div w:id="714700405">
          <w:marLeft w:val="0"/>
          <w:marRight w:val="0"/>
          <w:marTop w:val="0"/>
          <w:marBottom w:val="0"/>
          <w:divBdr>
            <w:top w:val="none" w:sz="0" w:space="0" w:color="auto"/>
            <w:left w:val="none" w:sz="0" w:space="0" w:color="auto"/>
            <w:bottom w:val="none" w:sz="0" w:space="0" w:color="auto"/>
            <w:right w:val="none" w:sz="0" w:space="0" w:color="auto"/>
          </w:divBdr>
        </w:div>
        <w:div w:id="728304998">
          <w:marLeft w:val="0"/>
          <w:marRight w:val="0"/>
          <w:marTop w:val="0"/>
          <w:marBottom w:val="0"/>
          <w:divBdr>
            <w:top w:val="none" w:sz="0" w:space="0" w:color="auto"/>
            <w:left w:val="none" w:sz="0" w:space="0" w:color="auto"/>
            <w:bottom w:val="none" w:sz="0" w:space="0" w:color="auto"/>
            <w:right w:val="none" w:sz="0" w:space="0" w:color="auto"/>
          </w:divBdr>
        </w:div>
        <w:div w:id="730270211">
          <w:marLeft w:val="0"/>
          <w:marRight w:val="0"/>
          <w:marTop w:val="0"/>
          <w:marBottom w:val="0"/>
          <w:divBdr>
            <w:top w:val="none" w:sz="0" w:space="0" w:color="auto"/>
            <w:left w:val="none" w:sz="0" w:space="0" w:color="auto"/>
            <w:bottom w:val="none" w:sz="0" w:space="0" w:color="auto"/>
            <w:right w:val="none" w:sz="0" w:space="0" w:color="auto"/>
          </w:divBdr>
        </w:div>
        <w:div w:id="733817759">
          <w:marLeft w:val="0"/>
          <w:marRight w:val="0"/>
          <w:marTop w:val="0"/>
          <w:marBottom w:val="0"/>
          <w:divBdr>
            <w:top w:val="none" w:sz="0" w:space="0" w:color="auto"/>
            <w:left w:val="none" w:sz="0" w:space="0" w:color="auto"/>
            <w:bottom w:val="none" w:sz="0" w:space="0" w:color="auto"/>
            <w:right w:val="none" w:sz="0" w:space="0" w:color="auto"/>
          </w:divBdr>
        </w:div>
        <w:div w:id="735513386">
          <w:marLeft w:val="0"/>
          <w:marRight w:val="0"/>
          <w:marTop w:val="0"/>
          <w:marBottom w:val="0"/>
          <w:divBdr>
            <w:top w:val="none" w:sz="0" w:space="0" w:color="auto"/>
            <w:left w:val="none" w:sz="0" w:space="0" w:color="auto"/>
            <w:bottom w:val="none" w:sz="0" w:space="0" w:color="auto"/>
            <w:right w:val="none" w:sz="0" w:space="0" w:color="auto"/>
          </w:divBdr>
        </w:div>
        <w:div w:id="737870839">
          <w:marLeft w:val="0"/>
          <w:marRight w:val="0"/>
          <w:marTop w:val="0"/>
          <w:marBottom w:val="0"/>
          <w:divBdr>
            <w:top w:val="none" w:sz="0" w:space="0" w:color="auto"/>
            <w:left w:val="none" w:sz="0" w:space="0" w:color="auto"/>
            <w:bottom w:val="none" w:sz="0" w:space="0" w:color="auto"/>
            <w:right w:val="none" w:sz="0" w:space="0" w:color="auto"/>
          </w:divBdr>
        </w:div>
        <w:div w:id="739643946">
          <w:marLeft w:val="0"/>
          <w:marRight w:val="0"/>
          <w:marTop w:val="0"/>
          <w:marBottom w:val="0"/>
          <w:divBdr>
            <w:top w:val="none" w:sz="0" w:space="0" w:color="auto"/>
            <w:left w:val="none" w:sz="0" w:space="0" w:color="auto"/>
            <w:bottom w:val="none" w:sz="0" w:space="0" w:color="auto"/>
            <w:right w:val="none" w:sz="0" w:space="0" w:color="auto"/>
          </w:divBdr>
        </w:div>
        <w:div w:id="745735415">
          <w:marLeft w:val="0"/>
          <w:marRight w:val="0"/>
          <w:marTop w:val="0"/>
          <w:marBottom w:val="0"/>
          <w:divBdr>
            <w:top w:val="none" w:sz="0" w:space="0" w:color="auto"/>
            <w:left w:val="none" w:sz="0" w:space="0" w:color="auto"/>
            <w:bottom w:val="none" w:sz="0" w:space="0" w:color="auto"/>
            <w:right w:val="none" w:sz="0" w:space="0" w:color="auto"/>
          </w:divBdr>
        </w:div>
        <w:div w:id="762215908">
          <w:marLeft w:val="0"/>
          <w:marRight w:val="0"/>
          <w:marTop w:val="0"/>
          <w:marBottom w:val="0"/>
          <w:divBdr>
            <w:top w:val="none" w:sz="0" w:space="0" w:color="auto"/>
            <w:left w:val="none" w:sz="0" w:space="0" w:color="auto"/>
            <w:bottom w:val="none" w:sz="0" w:space="0" w:color="auto"/>
            <w:right w:val="none" w:sz="0" w:space="0" w:color="auto"/>
          </w:divBdr>
        </w:div>
        <w:div w:id="793014562">
          <w:marLeft w:val="0"/>
          <w:marRight w:val="0"/>
          <w:marTop w:val="0"/>
          <w:marBottom w:val="0"/>
          <w:divBdr>
            <w:top w:val="none" w:sz="0" w:space="0" w:color="auto"/>
            <w:left w:val="none" w:sz="0" w:space="0" w:color="auto"/>
            <w:bottom w:val="none" w:sz="0" w:space="0" w:color="auto"/>
            <w:right w:val="none" w:sz="0" w:space="0" w:color="auto"/>
          </w:divBdr>
        </w:div>
        <w:div w:id="794375191">
          <w:marLeft w:val="0"/>
          <w:marRight w:val="0"/>
          <w:marTop w:val="0"/>
          <w:marBottom w:val="0"/>
          <w:divBdr>
            <w:top w:val="none" w:sz="0" w:space="0" w:color="auto"/>
            <w:left w:val="none" w:sz="0" w:space="0" w:color="auto"/>
            <w:bottom w:val="none" w:sz="0" w:space="0" w:color="auto"/>
            <w:right w:val="none" w:sz="0" w:space="0" w:color="auto"/>
          </w:divBdr>
        </w:div>
        <w:div w:id="810249783">
          <w:marLeft w:val="0"/>
          <w:marRight w:val="0"/>
          <w:marTop w:val="0"/>
          <w:marBottom w:val="0"/>
          <w:divBdr>
            <w:top w:val="none" w:sz="0" w:space="0" w:color="auto"/>
            <w:left w:val="none" w:sz="0" w:space="0" w:color="auto"/>
            <w:bottom w:val="none" w:sz="0" w:space="0" w:color="auto"/>
            <w:right w:val="none" w:sz="0" w:space="0" w:color="auto"/>
          </w:divBdr>
        </w:div>
        <w:div w:id="817497733">
          <w:marLeft w:val="0"/>
          <w:marRight w:val="0"/>
          <w:marTop w:val="0"/>
          <w:marBottom w:val="0"/>
          <w:divBdr>
            <w:top w:val="none" w:sz="0" w:space="0" w:color="auto"/>
            <w:left w:val="none" w:sz="0" w:space="0" w:color="auto"/>
            <w:bottom w:val="none" w:sz="0" w:space="0" w:color="auto"/>
            <w:right w:val="none" w:sz="0" w:space="0" w:color="auto"/>
          </w:divBdr>
        </w:div>
        <w:div w:id="825169388">
          <w:marLeft w:val="0"/>
          <w:marRight w:val="0"/>
          <w:marTop w:val="0"/>
          <w:marBottom w:val="0"/>
          <w:divBdr>
            <w:top w:val="none" w:sz="0" w:space="0" w:color="auto"/>
            <w:left w:val="none" w:sz="0" w:space="0" w:color="auto"/>
            <w:bottom w:val="none" w:sz="0" w:space="0" w:color="auto"/>
            <w:right w:val="none" w:sz="0" w:space="0" w:color="auto"/>
          </w:divBdr>
        </w:div>
        <w:div w:id="827596656">
          <w:marLeft w:val="0"/>
          <w:marRight w:val="0"/>
          <w:marTop w:val="0"/>
          <w:marBottom w:val="0"/>
          <w:divBdr>
            <w:top w:val="none" w:sz="0" w:space="0" w:color="auto"/>
            <w:left w:val="none" w:sz="0" w:space="0" w:color="auto"/>
            <w:bottom w:val="none" w:sz="0" w:space="0" w:color="auto"/>
            <w:right w:val="none" w:sz="0" w:space="0" w:color="auto"/>
          </w:divBdr>
        </w:div>
        <w:div w:id="829373952">
          <w:marLeft w:val="0"/>
          <w:marRight w:val="0"/>
          <w:marTop w:val="0"/>
          <w:marBottom w:val="0"/>
          <w:divBdr>
            <w:top w:val="none" w:sz="0" w:space="0" w:color="auto"/>
            <w:left w:val="none" w:sz="0" w:space="0" w:color="auto"/>
            <w:bottom w:val="none" w:sz="0" w:space="0" w:color="auto"/>
            <w:right w:val="none" w:sz="0" w:space="0" w:color="auto"/>
          </w:divBdr>
        </w:div>
        <w:div w:id="855655292">
          <w:marLeft w:val="0"/>
          <w:marRight w:val="0"/>
          <w:marTop w:val="0"/>
          <w:marBottom w:val="0"/>
          <w:divBdr>
            <w:top w:val="none" w:sz="0" w:space="0" w:color="auto"/>
            <w:left w:val="none" w:sz="0" w:space="0" w:color="auto"/>
            <w:bottom w:val="none" w:sz="0" w:space="0" w:color="auto"/>
            <w:right w:val="none" w:sz="0" w:space="0" w:color="auto"/>
          </w:divBdr>
        </w:div>
        <w:div w:id="873270009">
          <w:marLeft w:val="0"/>
          <w:marRight w:val="0"/>
          <w:marTop w:val="0"/>
          <w:marBottom w:val="0"/>
          <w:divBdr>
            <w:top w:val="none" w:sz="0" w:space="0" w:color="auto"/>
            <w:left w:val="none" w:sz="0" w:space="0" w:color="auto"/>
            <w:bottom w:val="none" w:sz="0" w:space="0" w:color="auto"/>
            <w:right w:val="none" w:sz="0" w:space="0" w:color="auto"/>
          </w:divBdr>
        </w:div>
        <w:div w:id="886261582">
          <w:marLeft w:val="0"/>
          <w:marRight w:val="0"/>
          <w:marTop w:val="0"/>
          <w:marBottom w:val="0"/>
          <w:divBdr>
            <w:top w:val="none" w:sz="0" w:space="0" w:color="auto"/>
            <w:left w:val="none" w:sz="0" w:space="0" w:color="auto"/>
            <w:bottom w:val="none" w:sz="0" w:space="0" w:color="auto"/>
            <w:right w:val="none" w:sz="0" w:space="0" w:color="auto"/>
          </w:divBdr>
        </w:div>
        <w:div w:id="887495985">
          <w:marLeft w:val="0"/>
          <w:marRight w:val="0"/>
          <w:marTop w:val="0"/>
          <w:marBottom w:val="0"/>
          <w:divBdr>
            <w:top w:val="none" w:sz="0" w:space="0" w:color="auto"/>
            <w:left w:val="none" w:sz="0" w:space="0" w:color="auto"/>
            <w:bottom w:val="none" w:sz="0" w:space="0" w:color="auto"/>
            <w:right w:val="none" w:sz="0" w:space="0" w:color="auto"/>
          </w:divBdr>
        </w:div>
        <w:div w:id="891382681">
          <w:marLeft w:val="0"/>
          <w:marRight w:val="0"/>
          <w:marTop w:val="0"/>
          <w:marBottom w:val="0"/>
          <w:divBdr>
            <w:top w:val="none" w:sz="0" w:space="0" w:color="auto"/>
            <w:left w:val="none" w:sz="0" w:space="0" w:color="auto"/>
            <w:bottom w:val="none" w:sz="0" w:space="0" w:color="auto"/>
            <w:right w:val="none" w:sz="0" w:space="0" w:color="auto"/>
          </w:divBdr>
        </w:div>
        <w:div w:id="892235692">
          <w:marLeft w:val="0"/>
          <w:marRight w:val="0"/>
          <w:marTop w:val="0"/>
          <w:marBottom w:val="0"/>
          <w:divBdr>
            <w:top w:val="none" w:sz="0" w:space="0" w:color="auto"/>
            <w:left w:val="none" w:sz="0" w:space="0" w:color="auto"/>
            <w:bottom w:val="none" w:sz="0" w:space="0" w:color="auto"/>
            <w:right w:val="none" w:sz="0" w:space="0" w:color="auto"/>
          </w:divBdr>
        </w:div>
        <w:div w:id="892693731">
          <w:marLeft w:val="0"/>
          <w:marRight w:val="0"/>
          <w:marTop w:val="0"/>
          <w:marBottom w:val="0"/>
          <w:divBdr>
            <w:top w:val="none" w:sz="0" w:space="0" w:color="auto"/>
            <w:left w:val="none" w:sz="0" w:space="0" w:color="auto"/>
            <w:bottom w:val="none" w:sz="0" w:space="0" w:color="auto"/>
            <w:right w:val="none" w:sz="0" w:space="0" w:color="auto"/>
          </w:divBdr>
        </w:div>
        <w:div w:id="901863630">
          <w:marLeft w:val="0"/>
          <w:marRight w:val="0"/>
          <w:marTop w:val="0"/>
          <w:marBottom w:val="0"/>
          <w:divBdr>
            <w:top w:val="none" w:sz="0" w:space="0" w:color="auto"/>
            <w:left w:val="none" w:sz="0" w:space="0" w:color="auto"/>
            <w:bottom w:val="none" w:sz="0" w:space="0" w:color="auto"/>
            <w:right w:val="none" w:sz="0" w:space="0" w:color="auto"/>
          </w:divBdr>
        </w:div>
        <w:div w:id="904922677">
          <w:marLeft w:val="0"/>
          <w:marRight w:val="0"/>
          <w:marTop w:val="0"/>
          <w:marBottom w:val="0"/>
          <w:divBdr>
            <w:top w:val="none" w:sz="0" w:space="0" w:color="auto"/>
            <w:left w:val="none" w:sz="0" w:space="0" w:color="auto"/>
            <w:bottom w:val="none" w:sz="0" w:space="0" w:color="auto"/>
            <w:right w:val="none" w:sz="0" w:space="0" w:color="auto"/>
          </w:divBdr>
        </w:div>
        <w:div w:id="906959194">
          <w:marLeft w:val="0"/>
          <w:marRight w:val="0"/>
          <w:marTop w:val="0"/>
          <w:marBottom w:val="0"/>
          <w:divBdr>
            <w:top w:val="none" w:sz="0" w:space="0" w:color="auto"/>
            <w:left w:val="none" w:sz="0" w:space="0" w:color="auto"/>
            <w:bottom w:val="none" w:sz="0" w:space="0" w:color="auto"/>
            <w:right w:val="none" w:sz="0" w:space="0" w:color="auto"/>
          </w:divBdr>
        </w:div>
        <w:div w:id="913049458">
          <w:marLeft w:val="0"/>
          <w:marRight w:val="0"/>
          <w:marTop w:val="0"/>
          <w:marBottom w:val="0"/>
          <w:divBdr>
            <w:top w:val="none" w:sz="0" w:space="0" w:color="auto"/>
            <w:left w:val="none" w:sz="0" w:space="0" w:color="auto"/>
            <w:bottom w:val="none" w:sz="0" w:space="0" w:color="auto"/>
            <w:right w:val="none" w:sz="0" w:space="0" w:color="auto"/>
          </w:divBdr>
        </w:div>
        <w:div w:id="913396543">
          <w:marLeft w:val="0"/>
          <w:marRight w:val="0"/>
          <w:marTop w:val="0"/>
          <w:marBottom w:val="0"/>
          <w:divBdr>
            <w:top w:val="none" w:sz="0" w:space="0" w:color="auto"/>
            <w:left w:val="none" w:sz="0" w:space="0" w:color="auto"/>
            <w:bottom w:val="none" w:sz="0" w:space="0" w:color="auto"/>
            <w:right w:val="none" w:sz="0" w:space="0" w:color="auto"/>
          </w:divBdr>
        </w:div>
        <w:div w:id="916092900">
          <w:marLeft w:val="0"/>
          <w:marRight w:val="0"/>
          <w:marTop w:val="0"/>
          <w:marBottom w:val="0"/>
          <w:divBdr>
            <w:top w:val="none" w:sz="0" w:space="0" w:color="auto"/>
            <w:left w:val="none" w:sz="0" w:space="0" w:color="auto"/>
            <w:bottom w:val="none" w:sz="0" w:space="0" w:color="auto"/>
            <w:right w:val="none" w:sz="0" w:space="0" w:color="auto"/>
          </w:divBdr>
        </w:div>
        <w:div w:id="926113636">
          <w:marLeft w:val="0"/>
          <w:marRight w:val="0"/>
          <w:marTop w:val="0"/>
          <w:marBottom w:val="0"/>
          <w:divBdr>
            <w:top w:val="none" w:sz="0" w:space="0" w:color="auto"/>
            <w:left w:val="none" w:sz="0" w:space="0" w:color="auto"/>
            <w:bottom w:val="none" w:sz="0" w:space="0" w:color="auto"/>
            <w:right w:val="none" w:sz="0" w:space="0" w:color="auto"/>
          </w:divBdr>
        </w:div>
        <w:div w:id="942109802">
          <w:marLeft w:val="0"/>
          <w:marRight w:val="0"/>
          <w:marTop w:val="0"/>
          <w:marBottom w:val="0"/>
          <w:divBdr>
            <w:top w:val="none" w:sz="0" w:space="0" w:color="auto"/>
            <w:left w:val="none" w:sz="0" w:space="0" w:color="auto"/>
            <w:bottom w:val="none" w:sz="0" w:space="0" w:color="auto"/>
            <w:right w:val="none" w:sz="0" w:space="0" w:color="auto"/>
          </w:divBdr>
        </w:div>
        <w:div w:id="950628489">
          <w:marLeft w:val="0"/>
          <w:marRight w:val="0"/>
          <w:marTop w:val="0"/>
          <w:marBottom w:val="0"/>
          <w:divBdr>
            <w:top w:val="none" w:sz="0" w:space="0" w:color="auto"/>
            <w:left w:val="none" w:sz="0" w:space="0" w:color="auto"/>
            <w:bottom w:val="none" w:sz="0" w:space="0" w:color="auto"/>
            <w:right w:val="none" w:sz="0" w:space="0" w:color="auto"/>
          </w:divBdr>
        </w:div>
        <w:div w:id="954025265">
          <w:marLeft w:val="0"/>
          <w:marRight w:val="0"/>
          <w:marTop w:val="0"/>
          <w:marBottom w:val="0"/>
          <w:divBdr>
            <w:top w:val="none" w:sz="0" w:space="0" w:color="auto"/>
            <w:left w:val="none" w:sz="0" w:space="0" w:color="auto"/>
            <w:bottom w:val="none" w:sz="0" w:space="0" w:color="auto"/>
            <w:right w:val="none" w:sz="0" w:space="0" w:color="auto"/>
          </w:divBdr>
        </w:div>
        <w:div w:id="983656442">
          <w:marLeft w:val="0"/>
          <w:marRight w:val="0"/>
          <w:marTop w:val="0"/>
          <w:marBottom w:val="0"/>
          <w:divBdr>
            <w:top w:val="none" w:sz="0" w:space="0" w:color="auto"/>
            <w:left w:val="none" w:sz="0" w:space="0" w:color="auto"/>
            <w:bottom w:val="none" w:sz="0" w:space="0" w:color="auto"/>
            <w:right w:val="none" w:sz="0" w:space="0" w:color="auto"/>
          </w:divBdr>
        </w:div>
        <w:div w:id="1012103226">
          <w:marLeft w:val="0"/>
          <w:marRight w:val="0"/>
          <w:marTop w:val="0"/>
          <w:marBottom w:val="0"/>
          <w:divBdr>
            <w:top w:val="none" w:sz="0" w:space="0" w:color="auto"/>
            <w:left w:val="none" w:sz="0" w:space="0" w:color="auto"/>
            <w:bottom w:val="none" w:sz="0" w:space="0" w:color="auto"/>
            <w:right w:val="none" w:sz="0" w:space="0" w:color="auto"/>
          </w:divBdr>
        </w:div>
        <w:div w:id="1015037084">
          <w:marLeft w:val="0"/>
          <w:marRight w:val="0"/>
          <w:marTop w:val="0"/>
          <w:marBottom w:val="0"/>
          <w:divBdr>
            <w:top w:val="none" w:sz="0" w:space="0" w:color="auto"/>
            <w:left w:val="none" w:sz="0" w:space="0" w:color="auto"/>
            <w:bottom w:val="none" w:sz="0" w:space="0" w:color="auto"/>
            <w:right w:val="none" w:sz="0" w:space="0" w:color="auto"/>
          </w:divBdr>
        </w:div>
        <w:div w:id="1026056165">
          <w:marLeft w:val="0"/>
          <w:marRight w:val="0"/>
          <w:marTop w:val="0"/>
          <w:marBottom w:val="0"/>
          <w:divBdr>
            <w:top w:val="none" w:sz="0" w:space="0" w:color="auto"/>
            <w:left w:val="none" w:sz="0" w:space="0" w:color="auto"/>
            <w:bottom w:val="none" w:sz="0" w:space="0" w:color="auto"/>
            <w:right w:val="none" w:sz="0" w:space="0" w:color="auto"/>
          </w:divBdr>
        </w:div>
        <w:div w:id="1035346567">
          <w:marLeft w:val="0"/>
          <w:marRight w:val="0"/>
          <w:marTop w:val="0"/>
          <w:marBottom w:val="0"/>
          <w:divBdr>
            <w:top w:val="none" w:sz="0" w:space="0" w:color="auto"/>
            <w:left w:val="none" w:sz="0" w:space="0" w:color="auto"/>
            <w:bottom w:val="none" w:sz="0" w:space="0" w:color="auto"/>
            <w:right w:val="none" w:sz="0" w:space="0" w:color="auto"/>
          </w:divBdr>
        </w:div>
        <w:div w:id="1059089245">
          <w:marLeft w:val="0"/>
          <w:marRight w:val="0"/>
          <w:marTop w:val="0"/>
          <w:marBottom w:val="0"/>
          <w:divBdr>
            <w:top w:val="none" w:sz="0" w:space="0" w:color="auto"/>
            <w:left w:val="none" w:sz="0" w:space="0" w:color="auto"/>
            <w:bottom w:val="none" w:sz="0" w:space="0" w:color="auto"/>
            <w:right w:val="none" w:sz="0" w:space="0" w:color="auto"/>
          </w:divBdr>
        </w:div>
        <w:div w:id="1069234699">
          <w:marLeft w:val="0"/>
          <w:marRight w:val="0"/>
          <w:marTop w:val="0"/>
          <w:marBottom w:val="0"/>
          <w:divBdr>
            <w:top w:val="none" w:sz="0" w:space="0" w:color="auto"/>
            <w:left w:val="none" w:sz="0" w:space="0" w:color="auto"/>
            <w:bottom w:val="none" w:sz="0" w:space="0" w:color="auto"/>
            <w:right w:val="none" w:sz="0" w:space="0" w:color="auto"/>
          </w:divBdr>
        </w:div>
        <w:div w:id="1072510214">
          <w:marLeft w:val="0"/>
          <w:marRight w:val="0"/>
          <w:marTop w:val="0"/>
          <w:marBottom w:val="0"/>
          <w:divBdr>
            <w:top w:val="none" w:sz="0" w:space="0" w:color="auto"/>
            <w:left w:val="none" w:sz="0" w:space="0" w:color="auto"/>
            <w:bottom w:val="none" w:sz="0" w:space="0" w:color="auto"/>
            <w:right w:val="none" w:sz="0" w:space="0" w:color="auto"/>
          </w:divBdr>
        </w:div>
        <w:div w:id="1074476684">
          <w:marLeft w:val="0"/>
          <w:marRight w:val="0"/>
          <w:marTop w:val="0"/>
          <w:marBottom w:val="0"/>
          <w:divBdr>
            <w:top w:val="none" w:sz="0" w:space="0" w:color="auto"/>
            <w:left w:val="none" w:sz="0" w:space="0" w:color="auto"/>
            <w:bottom w:val="none" w:sz="0" w:space="0" w:color="auto"/>
            <w:right w:val="none" w:sz="0" w:space="0" w:color="auto"/>
          </w:divBdr>
        </w:div>
        <w:div w:id="1097284590">
          <w:marLeft w:val="0"/>
          <w:marRight w:val="0"/>
          <w:marTop w:val="0"/>
          <w:marBottom w:val="0"/>
          <w:divBdr>
            <w:top w:val="none" w:sz="0" w:space="0" w:color="auto"/>
            <w:left w:val="none" w:sz="0" w:space="0" w:color="auto"/>
            <w:bottom w:val="none" w:sz="0" w:space="0" w:color="auto"/>
            <w:right w:val="none" w:sz="0" w:space="0" w:color="auto"/>
          </w:divBdr>
        </w:div>
        <w:div w:id="1100180216">
          <w:marLeft w:val="0"/>
          <w:marRight w:val="0"/>
          <w:marTop w:val="0"/>
          <w:marBottom w:val="0"/>
          <w:divBdr>
            <w:top w:val="none" w:sz="0" w:space="0" w:color="auto"/>
            <w:left w:val="none" w:sz="0" w:space="0" w:color="auto"/>
            <w:bottom w:val="none" w:sz="0" w:space="0" w:color="auto"/>
            <w:right w:val="none" w:sz="0" w:space="0" w:color="auto"/>
          </w:divBdr>
        </w:div>
        <w:div w:id="1105344301">
          <w:marLeft w:val="0"/>
          <w:marRight w:val="0"/>
          <w:marTop w:val="0"/>
          <w:marBottom w:val="0"/>
          <w:divBdr>
            <w:top w:val="none" w:sz="0" w:space="0" w:color="auto"/>
            <w:left w:val="none" w:sz="0" w:space="0" w:color="auto"/>
            <w:bottom w:val="none" w:sz="0" w:space="0" w:color="auto"/>
            <w:right w:val="none" w:sz="0" w:space="0" w:color="auto"/>
          </w:divBdr>
        </w:div>
        <w:div w:id="1108162804">
          <w:marLeft w:val="0"/>
          <w:marRight w:val="0"/>
          <w:marTop w:val="0"/>
          <w:marBottom w:val="0"/>
          <w:divBdr>
            <w:top w:val="none" w:sz="0" w:space="0" w:color="auto"/>
            <w:left w:val="none" w:sz="0" w:space="0" w:color="auto"/>
            <w:bottom w:val="none" w:sz="0" w:space="0" w:color="auto"/>
            <w:right w:val="none" w:sz="0" w:space="0" w:color="auto"/>
          </w:divBdr>
        </w:div>
        <w:div w:id="1111704262">
          <w:marLeft w:val="0"/>
          <w:marRight w:val="0"/>
          <w:marTop w:val="0"/>
          <w:marBottom w:val="0"/>
          <w:divBdr>
            <w:top w:val="none" w:sz="0" w:space="0" w:color="auto"/>
            <w:left w:val="none" w:sz="0" w:space="0" w:color="auto"/>
            <w:bottom w:val="none" w:sz="0" w:space="0" w:color="auto"/>
            <w:right w:val="none" w:sz="0" w:space="0" w:color="auto"/>
          </w:divBdr>
        </w:div>
        <w:div w:id="1117720480">
          <w:marLeft w:val="0"/>
          <w:marRight w:val="0"/>
          <w:marTop w:val="0"/>
          <w:marBottom w:val="0"/>
          <w:divBdr>
            <w:top w:val="none" w:sz="0" w:space="0" w:color="auto"/>
            <w:left w:val="none" w:sz="0" w:space="0" w:color="auto"/>
            <w:bottom w:val="none" w:sz="0" w:space="0" w:color="auto"/>
            <w:right w:val="none" w:sz="0" w:space="0" w:color="auto"/>
          </w:divBdr>
        </w:div>
        <w:div w:id="1121656896">
          <w:marLeft w:val="0"/>
          <w:marRight w:val="0"/>
          <w:marTop w:val="0"/>
          <w:marBottom w:val="0"/>
          <w:divBdr>
            <w:top w:val="none" w:sz="0" w:space="0" w:color="auto"/>
            <w:left w:val="none" w:sz="0" w:space="0" w:color="auto"/>
            <w:bottom w:val="none" w:sz="0" w:space="0" w:color="auto"/>
            <w:right w:val="none" w:sz="0" w:space="0" w:color="auto"/>
          </w:divBdr>
        </w:div>
        <w:div w:id="1124619140">
          <w:marLeft w:val="0"/>
          <w:marRight w:val="0"/>
          <w:marTop w:val="0"/>
          <w:marBottom w:val="0"/>
          <w:divBdr>
            <w:top w:val="none" w:sz="0" w:space="0" w:color="auto"/>
            <w:left w:val="none" w:sz="0" w:space="0" w:color="auto"/>
            <w:bottom w:val="none" w:sz="0" w:space="0" w:color="auto"/>
            <w:right w:val="none" w:sz="0" w:space="0" w:color="auto"/>
          </w:divBdr>
        </w:div>
        <w:div w:id="1141918035">
          <w:marLeft w:val="0"/>
          <w:marRight w:val="0"/>
          <w:marTop w:val="0"/>
          <w:marBottom w:val="0"/>
          <w:divBdr>
            <w:top w:val="none" w:sz="0" w:space="0" w:color="auto"/>
            <w:left w:val="none" w:sz="0" w:space="0" w:color="auto"/>
            <w:bottom w:val="none" w:sz="0" w:space="0" w:color="auto"/>
            <w:right w:val="none" w:sz="0" w:space="0" w:color="auto"/>
          </w:divBdr>
        </w:div>
        <w:div w:id="1162310221">
          <w:marLeft w:val="0"/>
          <w:marRight w:val="0"/>
          <w:marTop w:val="0"/>
          <w:marBottom w:val="0"/>
          <w:divBdr>
            <w:top w:val="none" w:sz="0" w:space="0" w:color="auto"/>
            <w:left w:val="none" w:sz="0" w:space="0" w:color="auto"/>
            <w:bottom w:val="none" w:sz="0" w:space="0" w:color="auto"/>
            <w:right w:val="none" w:sz="0" w:space="0" w:color="auto"/>
          </w:divBdr>
        </w:div>
        <w:div w:id="1185442449">
          <w:marLeft w:val="0"/>
          <w:marRight w:val="0"/>
          <w:marTop w:val="0"/>
          <w:marBottom w:val="0"/>
          <w:divBdr>
            <w:top w:val="none" w:sz="0" w:space="0" w:color="auto"/>
            <w:left w:val="none" w:sz="0" w:space="0" w:color="auto"/>
            <w:bottom w:val="none" w:sz="0" w:space="0" w:color="auto"/>
            <w:right w:val="none" w:sz="0" w:space="0" w:color="auto"/>
          </w:divBdr>
        </w:div>
        <w:div w:id="1186215028">
          <w:marLeft w:val="0"/>
          <w:marRight w:val="0"/>
          <w:marTop w:val="0"/>
          <w:marBottom w:val="0"/>
          <w:divBdr>
            <w:top w:val="none" w:sz="0" w:space="0" w:color="auto"/>
            <w:left w:val="none" w:sz="0" w:space="0" w:color="auto"/>
            <w:bottom w:val="none" w:sz="0" w:space="0" w:color="auto"/>
            <w:right w:val="none" w:sz="0" w:space="0" w:color="auto"/>
          </w:divBdr>
        </w:div>
        <w:div w:id="1199968365">
          <w:marLeft w:val="0"/>
          <w:marRight w:val="0"/>
          <w:marTop w:val="0"/>
          <w:marBottom w:val="0"/>
          <w:divBdr>
            <w:top w:val="none" w:sz="0" w:space="0" w:color="auto"/>
            <w:left w:val="none" w:sz="0" w:space="0" w:color="auto"/>
            <w:bottom w:val="none" w:sz="0" w:space="0" w:color="auto"/>
            <w:right w:val="none" w:sz="0" w:space="0" w:color="auto"/>
          </w:divBdr>
        </w:div>
        <w:div w:id="1214271290">
          <w:marLeft w:val="0"/>
          <w:marRight w:val="0"/>
          <w:marTop w:val="0"/>
          <w:marBottom w:val="0"/>
          <w:divBdr>
            <w:top w:val="none" w:sz="0" w:space="0" w:color="auto"/>
            <w:left w:val="none" w:sz="0" w:space="0" w:color="auto"/>
            <w:bottom w:val="none" w:sz="0" w:space="0" w:color="auto"/>
            <w:right w:val="none" w:sz="0" w:space="0" w:color="auto"/>
          </w:divBdr>
        </w:div>
        <w:div w:id="1228346316">
          <w:marLeft w:val="0"/>
          <w:marRight w:val="0"/>
          <w:marTop w:val="0"/>
          <w:marBottom w:val="0"/>
          <w:divBdr>
            <w:top w:val="none" w:sz="0" w:space="0" w:color="auto"/>
            <w:left w:val="none" w:sz="0" w:space="0" w:color="auto"/>
            <w:bottom w:val="none" w:sz="0" w:space="0" w:color="auto"/>
            <w:right w:val="none" w:sz="0" w:space="0" w:color="auto"/>
          </w:divBdr>
        </w:div>
        <w:div w:id="1229028114">
          <w:marLeft w:val="0"/>
          <w:marRight w:val="0"/>
          <w:marTop w:val="0"/>
          <w:marBottom w:val="0"/>
          <w:divBdr>
            <w:top w:val="none" w:sz="0" w:space="0" w:color="auto"/>
            <w:left w:val="none" w:sz="0" w:space="0" w:color="auto"/>
            <w:bottom w:val="none" w:sz="0" w:space="0" w:color="auto"/>
            <w:right w:val="none" w:sz="0" w:space="0" w:color="auto"/>
          </w:divBdr>
        </w:div>
        <w:div w:id="1231111825">
          <w:marLeft w:val="0"/>
          <w:marRight w:val="0"/>
          <w:marTop w:val="0"/>
          <w:marBottom w:val="0"/>
          <w:divBdr>
            <w:top w:val="none" w:sz="0" w:space="0" w:color="auto"/>
            <w:left w:val="none" w:sz="0" w:space="0" w:color="auto"/>
            <w:bottom w:val="none" w:sz="0" w:space="0" w:color="auto"/>
            <w:right w:val="none" w:sz="0" w:space="0" w:color="auto"/>
          </w:divBdr>
        </w:div>
        <w:div w:id="1233195141">
          <w:marLeft w:val="0"/>
          <w:marRight w:val="0"/>
          <w:marTop w:val="0"/>
          <w:marBottom w:val="0"/>
          <w:divBdr>
            <w:top w:val="none" w:sz="0" w:space="0" w:color="auto"/>
            <w:left w:val="none" w:sz="0" w:space="0" w:color="auto"/>
            <w:bottom w:val="none" w:sz="0" w:space="0" w:color="auto"/>
            <w:right w:val="none" w:sz="0" w:space="0" w:color="auto"/>
          </w:divBdr>
        </w:div>
        <w:div w:id="1251279068">
          <w:marLeft w:val="0"/>
          <w:marRight w:val="0"/>
          <w:marTop w:val="0"/>
          <w:marBottom w:val="0"/>
          <w:divBdr>
            <w:top w:val="none" w:sz="0" w:space="0" w:color="auto"/>
            <w:left w:val="none" w:sz="0" w:space="0" w:color="auto"/>
            <w:bottom w:val="none" w:sz="0" w:space="0" w:color="auto"/>
            <w:right w:val="none" w:sz="0" w:space="0" w:color="auto"/>
          </w:divBdr>
        </w:div>
        <w:div w:id="1254581916">
          <w:marLeft w:val="0"/>
          <w:marRight w:val="0"/>
          <w:marTop w:val="0"/>
          <w:marBottom w:val="0"/>
          <w:divBdr>
            <w:top w:val="none" w:sz="0" w:space="0" w:color="auto"/>
            <w:left w:val="none" w:sz="0" w:space="0" w:color="auto"/>
            <w:bottom w:val="none" w:sz="0" w:space="0" w:color="auto"/>
            <w:right w:val="none" w:sz="0" w:space="0" w:color="auto"/>
          </w:divBdr>
        </w:div>
        <w:div w:id="1259363063">
          <w:marLeft w:val="0"/>
          <w:marRight w:val="0"/>
          <w:marTop w:val="0"/>
          <w:marBottom w:val="0"/>
          <w:divBdr>
            <w:top w:val="none" w:sz="0" w:space="0" w:color="auto"/>
            <w:left w:val="none" w:sz="0" w:space="0" w:color="auto"/>
            <w:bottom w:val="none" w:sz="0" w:space="0" w:color="auto"/>
            <w:right w:val="none" w:sz="0" w:space="0" w:color="auto"/>
          </w:divBdr>
        </w:div>
        <w:div w:id="1268150972">
          <w:marLeft w:val="0"/>
          <w:marRight w:val="0"/>
          <w:marTop w:val="0"/>
          <w:marBottom w:val="0"/>
          <w:divBdr>
            <w:top w:val="none" w:sz="0" w:space="0" w:color="auto"/>
            <w:left w:val="none" w:sz="0" w:space="0" w:color="auto"/>
            <w:bottom w:val="none" w:sz="0" w:space="0" w:color="auto"/>
            <w:right w:val="none" w:sz="0" w:space="0" w:color="auto"/>
          </w:divBdr>
        </w:div>
        <w:div w:id="1271932166">
          <w:marLeft w:val="0"/>
          <w:marRight w:val="0"/>
          <w:marTop w:val="0"/>
          <w:marBottom w:val="0"/>
          <w:divBdr>
            <w:top w:val="none" w:sz="0" w:space="0" w:color="auto"/>
            <w:left w:val="none" w:sz="0" w:space="0" w:color="auto"/>
            <w:bottom w:val="none" w:sz="0" w:space="0" w:color="auto"/>
            <w:right w:val="none" w:sz="0" w:space="0" w:color="auto"/>
          </w:divBdr>
        </w:div>
        <w:div w:id="1279484886">
          <w:marLeft w:val="0"/>
          <w:marRight w:val="0"/>
          <w:marTop w:val="0"/>
          <w:marBottom w:val="0"/>
          <w:divBdr>
            <w:top w:val="none" w:sz="0" w:space="0" w:color="auto"/>
            <w:left w:val="none" w:sz="0" w:space="0" w:color="auto"/>
            <w:bottom w:val="none" w:sz="0" w:space="0" w:color="auto"/>
            <w:right w:val="none" w:sz="0" w:space="0" w:color="auto"/>
          </w:divBdr>
        </w:div>
        <w:div w:id="1291596935">
          <w:marLeft w:val="0"/>
          <w:marRight w:val="0"/>
          <w:marTop w:val="0"/>
          <w:marBottom w:val="0"/>
          <w:divBdr>
            <w:top w:val="none" w:sz="0" w:space="0" w:color="auto"/>
            <w:left w:val="none" w:sz="0" w:space="0" w:color="auto"/>
            <w:bottom w:val="none" w:sz="0" w:space="0" w:color="auto"/>
            <w:right w:val="none" w:sz="0" w:space="0" w:color="auto"/>
          </w:divBdr>
        </w:div>
        <w:div w:id="1298947309">
          <w:marLeft w:val="0"/>
          <w:marRight w:val="0"/>
          <w:marTop w:val="0"/>
          <w:marBottom w:val="0"/>
          <w:divBdr>
            <w:top w:val="none" w:sz="0" w:space="0" w:color="auto"/>
            <w:left w:val="none" w:sz="0" w:space="0" w:color="auto"/>
            <w:bottom w:val="none" w:sz="0" w:space="0" w:color="auto"/>
            <w:right w:val="none" w:sz="0" w:space="0" w:color="auto"/>
          </w:divBdr>
        </w:div>
        <w:div w:id="1302615777">
          <w:marLeft w:val="0"/>
          <w:marRight w:val="0"/>
          <w:marTop w:val="0"/>
          <w:marBottom w:val="0"/>
          <w:divBdr>
            <w:top w:val="none" w:sz="0" w:space="0" w:color="auto"/>
            <w:left w:val="none" w:sz="0" w:space="0" w:color="auto"/>
            <w:bottom w:val="none" w:sz="0" w:space="0" w:color="auto"/>
            <w:right w:val="none" w:sz="0" w:space="0" w:color="auto"/>
          </w:divBdr>
        </w:div>
        <w:div w:id="1317686497">
          <w:marLeft w:val="0"/>
          <w:marRight w:val="0"/>
          <w:marTop w:val="0"/>
          <w:marBottom w:val="0"/>
          <w:divBdr>
            <w:top w:val="none" w:sz="0" w:space="0" w:color="auto"/>
            <w:left w:val="none" w:sz="0" w:space="0" w:color="auto"/>
            <w:bottom w:val="none" w:sz="0" w:space="0" w:color="auto"/>
            <w:right w:val="none" w:sz="0" w:space="0" w:color="auto"/>
          </w:divBdr>
        </w:div>
        <w:div w:id="1318192484">
          <w:marLeft w:val="0"/>
          <w:marRight w:val="0"/>
          <w:marTop w:val="0"/>
          <w:marBottom w:val="0"/>
          <w:divBdr>
            <w:top w:val="none" w:sz="0" w:space="0" w:color="auto"/>
            <w:left w:val="none" w:sz="0" w:space="0" w:color="auto"/>
            <w:bottom w:val="none" w:sz="0" w:space="0" w:color="auto"/>
            <w:right w:val="none" w:sz="0" w:space="0" w:color="auto"/>
          </w:divBdr>
        </w:div>
        <w:div w:id="1355577916">
          <w:marLeft w:val="0"/>
          <w:marRight w:val="0"/>
          <w:marTop w:val="0"/>
          <w:marBottom w:val="0"/>
          <w:divBdr>
            <w:top w:val="none" w:sz="0" w:space="0" w:color="auto"/>
            <w:left w:val="none" w:sz="0" w:space="0" w:color="auto"/>
            <w:bottom w:val="none" w:sz="0" w:space="0" w:color="auto"/>
            <w:right w:val="none" w:sz="0" w:space="0" w:color="auto"/>
          </w:divBdr>
        </w:div>
        <w:div w:id="1364481340">
          <w:marLeft w:val="0"/>
          <w:marRight w:val="0"/>
          <w:marTop w:val="0"/>
          <w:marBottom w:val="0"/>
          <w:divBdr>
            <w:top w:val="none" w:sz="0" w:space="0" w:color="auto"/>
            <w:left w:val="none" w:sz="0" w:space="0" w:color="auto"/>
            <w:bottom w:val="none" w:sz="0" w:space="0" w:color="auto"/>
            <w:right w:val="none" w:sz="0" w:space="0" w:color="auto"/>
          </w:divBdr>
        </w:div>
        <w:div w:id="1364746077">
          <w:marLeft w:val="0"/>
          <w:marRight w:val="0"/>
          <w:marTop w:val="0"/>
          <w:marBottom w:val="0"/>
          <w:divBdr>
            <w:top w:val="none" w:sz="0" w:space="0" w:color="auto"/>
            <w:left w:val="none" w:sz="0" w:space="0" w:color="auto"/>
            <w:bottom w:val="none" w:sz="0" w:space="0" w:color="auto"/>
            <w:right w:val="none" w:sz="0" w:space="0" w:color="auto"/>
          </w:divBdr>
        </w:div>
        <w:div w:id="1391148009">
          <w:marLeft w:val="0"/>
          <w:marRight w:val="0"/>
          <w:marTop w:val="0"/>
          <w:marBottom w:val="0"/>
          <w:divBdr>
            <w:top w:val="none" w:sz="0" w:space="0" w:color="auto"/>
            <w:left w:val="none" w:sz="0" w:space="0" w:color="auto"/>
            <w:bottom w:val="none" w:sz="0" w:space="0" w:color="auto"/>
            <w:right w:val="none" w:sz="0" w:space="0" w:color="auto"/>
          </w:divBdr>
        </w:div>
        <w:div w:id="1392459255">
          <w:marLeft w:val="0"/>
          <w:marRight w:val="0"/>
          <w:marTop w:val="0"/>
          <w:marBottom w:val="0"/>
          <w:divBdr>
            <w:top w:val="none" w:sz="0" w:space="0" w:color="auto"/>
            <w:left w:val="none" w:sz="0" w:space="0" w:color="auto"/>
            <w:bottom w:val="none" w:sz="0" w:space="0" w:color="auto"/>
            <w:right w:val="none" w:sz="0" w:space="0" w:color="auto"/>
          </w:divBdr>
        </w:div>
        <w:div w:id="1397623715">
          <w:marLeft w:val="0"/>
          <w:marRight w:val="0"/>
          <w:marTop w:val="0"/>
          <w:marBottom w:val="0"/>
          <w:divBdr>
            <w:top w:val="none" w:sz="0" w:space="0" w:color="auto"/>
            <w:left w:val="none" w:sz="0" w:space="0" w:color="auto"/>
            <w:bottom w:val="none" w:sz="0" w:space="0" w:color="auto"/>
            <w:right w:val="none" w:sz="0" w:space="0" w:color="auto"/>
          </w:divBdr>
        </w:div>
        <w:div w:id="1414738704">
          <w:marLeft w:val="0"/>
          <w:marRight w:val="0"/>
          <w:marTop w:val="0"/>
          <w:marBottom w:val="0"/>
          <w:divBdr>
            <w:top w:val="none" w:sz="0" w:space="0" w:color="auto"/>
            <w:left w:val="none" w:sz="0" w:space="0" w:color="auto"/>
            <w:bottom w:val="none" w:sz="0" w:space="0" w:color="auto"/>
            <w:right w:val="none" w:sz="0" w:space="0" w:color="auto"/>
          </w:divBdr>
        </w:div>
        <w:div w:id="1417049733">
          <w:marLeft w:val="0"/>
          <w:marRight w:val="0"/>
          <w:marTop w:val="0"/>
          <w:marBottom w:val="0"/>
          <w:divBdr>
            <w:top w:val="none" w:sz="0" w:space="0" w:color="auto"/>
            <w:left w:val="none" w:sz="0" w:space="0" w:color="auto"/>
            <w:bottom w:val="none" w:sz="0" w:space="0" w:color="auto"/>
            <w:right w:val="none" w:sz="0" w:space="0" w:color="auto"/>
          </w:divBdr>
        </w:div>
        <w:div w:id="1419522361">
          <w:marLeft w:val="0"/>
          <w:marRight w:val="0"/>
          <w:marTop w:val="0"/>
          <w:marBottom w:val="0"/>
          <w:divBdr>
            <w:top w:val="none" w:sz="0" w:space="0" w:color="auto"/>
            <w:left w:val="none" w:sz="0" w:space="0" w:color="auto"/>
            <w:bottom w:val="none" w:sz="0" w:space="0" w:color="auto"/>
            <w:right w:val="none" w:sz="0" w:space="0" w:color="auto"/>
          </w:divBdr>
        </w:div>
        <w:div w:id="1422992013">
          <w:marLeft w:val="0"/>
          <w:marRight w:val="0"/>
          <w:marTop w:val="0"/>
          <w:marBottom w:val="0"/>
          <w:divBdr>
            <w:top w:val="none" w:sz="0" w:space="0" w:color="auto"/>
            <w:left w:val="none" w:sz="0" w:space="0" w:color="auto"/>
            <w:bottom w:val="none" w:sz="0" w:space="0" w:color="auto"/>
            <w:right w:val="none" w:sz="0" w:space="0" w:color="auto"/>
          </w:divBdr>
        </w:div>
        <w:div w:id="1425106841">
          <w:marLeft w:val="0"/>
          <w:marRight w:val="0"/>
          <w:marTop w:val="0"/>
          <w:marBottom w:val="0"/>
          <w:divBdr>
            <w:top w:val="none" w:sz="0" w:space="0" w:color="auto"/>
            <w:left w:val="none" w:sz="0" w:space="0" w:color="auto"/>
            <w:bottom w:val="none" w:sz="0" w:space="0" w:color="auto"/>
            <w:right w:val="none" w:sz="0" w:space="0" w:color="auto"/>
          </w:divBdr>
        </w:div>
        <w:div w:id="1430154928">
          <w:marLeft w:val="0"/>
          <w:marRight w:val="0"/>
          <w:marTop w:val="0"/>
          <w:marBottom w:val="0"/>
          <w:divBdr>
            <w:top w:val="none" w:sz="0" w:space="0" w:color="auto"/>
            <w:left w:val="none" w:sz="0" w:space="0" w:color="auto"/>
            <w:bottom w:val="none" w:sz="0" w:space="0" w:color="auto"/>
            <w:right w:val="none" w:sz="0" w:space="0" w:color="auto"/>
          </w:divBdr>
        </w:div>
        <w:div w:id="1452088542">
          <w:marLeft w:val="0"/>
          <w:marRight w:val="0"/>
          <w:marTop w:val="0"/>
          <w:marBottom w:val="0"/>
          <w:divBdr>
            <w:top w:val="none" w:sz="0" w:space="0" w:color="auto"/>
            <w:left w:val="none" w:sz="0" w:space="0" w:color="auto"/>
            <w:bottom w:val="none" w:sz="0" w:space="0" w:color="auto"/>
            <w:right w:val="none" w:sz="0" w:space="0" w:color="auto"/>
          </w:divBdr>
        </w:div>
        <w:div w:id="1453748612">
          <w:marLeft w:val="0"/>
          <w:marRight w:val="0"/>
          <w:marTop w:val="0"/>
          <w:marBottom w:val="0"/>
          <w:divBdr>
            <w:top w:val="none" w:sz="0" w:space="0" w:color="auto"/>
            <w:left w:val="none" w:sz="0" w:space="0" w:color="auto"/>
            <w:bottom w:val="none" w:sz="0" w:space="0" w:color="auto"/>
            <w:right w:val="none" w:sz="0" w:space="0" w:color="auto"/>
          </w:divBdr>
        </w:div>
        <w:div w:id="1455980131">
          <w:marLeft w:val="0"/>
          <w:marRight w:val="0"/>
          <w:marTop w:val="0"/>
          <w:marBottom w:val="0"/>
          <w:divBdr>
            <w:top w:val="none" w:sz="0" w:space="0" w:color="auto"/>
            <w:left w:val="none" w:sz="0" w:space="0" w:color="auto"/>
            <w:bottom w:val="none" w:sz="0" w:space="0" w:color="auto"/>
            <w:right w:val="none" w:sz="0" w:space="0" w:color="auto"/>
          </w:divBdr>
        </w:div>
        <w:div w:id="1456171156">
          <w:marLeft w:val="0"/>
          <w:marRight w:val="0"/>
          <w:marTop w:val="0"/>
          <w:marBottom w:val="0"/>
          <w:divBdr>
            <w:top w:val="none" w:sz="0" w:space="0" w:color="auto"/>
            <w:left w:val="none" w:sz="0" w:space="0" w:color="auto"/>
            <w:bottom w:val="none" w:sz="0" w:space="0" w:color="auto"/>
            <w:right w:val="none" w:sz="0" w:space="0" w:color="auto"/>
          </w:divBdr>
        </w:div>
        <w:div w:id="1480153492">
          <w:marLeft w:val="0"/>
          <w:marRight w:val="0"/>
          <w:marTop w:val="0"/>
          <w:marBottom w:val="0"/>
          <w:divBdr>
            <w:top w:val="none" w:sz="0" w:space="0" w:color="auto"/>
            <w:left w:val="none" w:sz="0" w:space="0" w:color="auto"/>
            <w:bottom w:val="none" w:sz="0" w:space="0" w:color="auto"/>
            <w:right w:val="none" w:sz="0" w:space="0" w:color="auto"/>
          </w:divBdr>
        </w:div>
        <w:div w:id="1481187201">
          <w:marLeft w:val="0"/>
          <w:marRight w:val="0"/>
          <w:marTop w:val="0"/>
          <w:marBottom w:val="0"/>
          <w:divBdr>
            <w:top w:val="none" w:sz="0" w:space="0" w:color="auto"/>
            <w:left w:val="none" w:sz="0" w:space="0" w:color="auto"/>
            <w:bottom w:val="none" w:sz="0" w:space="0" w:color="auto"/>
            <w:right w:val="none" w:sz="0" w:space="0" w:color="auto"/>
          </w:divBdr>
        </w:div>
        <w:div w:id="1486437286">
          <w:marLeft w:val="0"/>
          <w:marRight w:val="0"/>
          <w:marTop w:val="0"/>
          <w:marBottom w:val="0"/>
          <w:divBdr>
            <w:top w:val="none" w:sz="0" w:space="0" w:color="auto"/>
            <w:left w:val="none" w:sz="0" w:space="0" w:color="auto"/>
            <w:bottom w:val="none" w:sz="0" w:space="0" w:color="auto"/>
            <w:right w:val="none" w:sz="0" w:space="0" w:color="auto"/>
          </w:divBdr>
        </w:div>
        <w:div w:id="1487162040">
          <w:marLeft w:val="0"/>
          <w:marRight w:val="0"/>
          <w:marTop w:val="0"/>
          <w:marBottom w:val="0"/>
          <w:divBdr>
            <w:top w:val="none" w:sz="0" w:space="0" w:color="auto"/>
            <w:left w:val="none" w:sz="0" w:space="0" w:color="auto"/>
            <w:bottom w:val="none" w:sz="0" w:space="0" w:color="auto"/>
            <w:right w:val="none" w:sz="0" w:space="0" w:color="auto"/>
          </w:divBdr>
        </w:div>
        <w:div w:id="1497306599">
          <w:marLeft w:val="0"/>
          <w:marRight w:val="0"/>
          <w:marTop w:val="0"/>
          <w:marBottom w:val="0"/>
          <w:divBdr>
            <w:top w:val="none" w:sz="0" w:space="0" w:color="auto"/>
            <w:left w:val="none" w:sz="0" w:space="0" w:color="auto"/>
            <w:bottom w:val="none" w:sz="0" w:space="0" w:color="auto"/>
            <w:right w:val="none" w:sz="0" w:space="0" w:color="auto"/>
          </w:divBdr>
        </w:div>
        <w:div w:id="1516456171">
          <w:marLeft w:val="0"/>
          <w:marRight w:val="0"/>
          <w:marTop w:val="0"/>
          <w:marBottom w:val="0"/>
          <w:divBdr>
            <w:top w:val="none" w:sz="0" w:space="0" w:color="auto"/>
            <w:left w:val="none" w:sz="0" w:space="0" w:color="auto"/>
            <w:bottom w:val="none" w:sz="0" w:space="0" w:color="auto"/>
            <w:right w:val="none" w:sz="0" w:space="0" w:color="auto"/>
          </w:divBdr>
        </w:div>
        <w:div w:id="1529876023">
          <w:marLeft w:val="0"/>
          <w:marRight w:val="0"/>
          <w:marTop w:val="0"/>
          <w:marBottom w:val="0"/>
          <w:divBdr>
            <w:top w:val="none" w:sz="0" w:space="0" w:color="auto"/>
            <w:left w:val="none" w:sz="0" w:space="0" w:color="auto"/>
            <w:bottom w:val="none" w:sz="0" w:space="0" w:color="auto"/>
            <w:right w:val="none" w:sz="0" w:space="0" w:color="auto"/>
          </w:divBdr>
        </w:div>
        <w:div w:id="1530336824">
          <w:marLeft w:val="0"/>
          <w:marRight w:val="0"/>
          <w:marTop w:val="0"/>
          <w:marBottom w:val="0"/>
          <w:divBdr>
            <w:top w:val="none" w:sz="0" w:space="0" w:color="auto"/>
            <w:left w:val="none" w:sz="0" w:space="0" w:color="auto"/>
            <w:bottom w:val="none" w:sz="0" w:space="0" w:color="auto"/>
            <w:right w:val="none" w:sz="0" w:space="0" w:color="auto"/>
          </w:divBdr>
        </w:div>
        <w:div w:id="1531607705">
          <w:marLeft w:val="0"/>
          <w:marRight w:val="0"/>
          <w:marTop w:val="0"/>
          <w:marBottom w:val="0"/>
          <w:divBdr>
            <w:top w:val="none" w:sz="0" w:space="0" w:color="auto"/>
            <w:left w:val="none" w:sz="0" w:space="0" w:color="auto"/>
            <w:bottom w:val="none" w:sz="0" w:space="0" w:color="auto"/>
            <w:right w:val="none" w:sz="0" w:space="0" w:color="auto"/>
          </w:divBdr>
        </w:div>
        <w:div w:id="1538814318">
          <w:marLeft w:val="0"/>
          <w:marRight w:val="0"/>
          <w:marTop w:val="0"/>
          <w:marBottom w:val="0"/>
          <w:divBdr>
            <w:top w:val="none" w:sz="0" w:space="0" w:color="auto"/>
            <w:left w:val="none" w:sz="0" w:space="0" w:color="auto"/>
            <w:bottom w:val="none" w:sz="0" w:space="0" w:color="auto"/>
            <w:right w:val="none" w:sz="0" w:space="0" w:color="auto"/>
          </w:divBdr>
        </w:div>
        <w:div w:id="1539471420">
          <w:marLeft w:val="0"/>
          <w:marRight w:val="0"/>
          <w:marTop w:val="0"/>
          <w:marBottom w:val="0"/>
          <w:divBdr>
            <w:top w:val="none" w:sz="0" w:space="0" w:color="auto"/>
            <w:left w:val="none" w:sz="0" w:space="0" w:color="auto"/>
            <w:bottom w:val="none" w:sz="0" w:space="0" w:color="auto"/>
            <w:right w:val="none" w:sz="0" w:space="0" w:color="auto"/>
          </w:divBdr>
        </w:div>
        <w:div w:id="1561135492">
          <w:marLeft w:val="0"/>
          <w:marRight w:val="0"/>
          <w:marTop w:val="0"/>
          <w:marBottom w:val="0"/>
          <w:divBdr>
            <w:top w:val="none" w:sz="0" w:space="0" w:color="auto"/>
            <w:left w:val="none" w:sz="0" w:space="0" w:color="auto"/>
            <w:bottom w:val="none" w:sz="0" w:space="0" w:color="auto"/>
            <w:right w:val="none" w:sz="0" w:space="0" w:color="auto"/>
          </w:divBdr>
        </w:div>
        <w:div w:id="1586959315">
          <w:marLeft w:val="0"/>
          <w:marRight w:val="0"/>
          <w:marTop w:val="0"/>
          <w:marBottom w:val="0"/>
          <w:divBdr>
            <w:top w:val="none" w:sz="0" w:space="0" w:color="auto"/>
            <w:left w:val="none" w:sz="0" w:space="0" w:color="auto"/>
            <w:bottom w:val="none" w:sz="0" w:space="0" w:color="auto"/>
            <w:right w:val="none" w:sz="0" w:space="0" w:color="auto"/>
          </w:divBdr>
        </w:div>
        <w:div w:id="1593315078">
          <w:marLeft w:val="0"/>
          <w:marRight w:val="0"/>
          <w:marTop w:val="0"/>
          <w:marBottom w:val="0"/>
          <w:divBdr>
            <w:top w:val="none" w:sz="0" w:space="0" w:color="auto"/>
            <w:left w:val="none" w:sz="0" w:space="0" w:color="auto"/>
            <w:bottom w:val="none" w:sz="0" w:space="0" w:color="auto"/>
            <w:right w:val="none" w:sz="0" w:space="0" w:color="auto"/>
          </w:divBdr>
        </w:div>
        <w:div w:id="1596282654">
          <w:marLeft w:val="0"/>
          <w:marRight w:val="0"/>
          <w:marTop w:val="0"/>
          <w:marBottom w:val="0"/>
          <w:divBdr>
            <w:top w:val="none" w:sz="0" w:space="0" w:color="auto"/>
            <w:left w:val="none" w:sz="0" w:space="0" w:color="auto"/>
            <w:bottom w:val="none" w:sz="0" w:space="0" w:color="auto"/>
            <w:right w:val="none" w:sz="0" w:space="0" w:color="auto"/>
          </w:divBdr>
        </w:div>
        <w:div w:id="1599554852">
          <w:marLeft w:val="0"/>
          <w:marRight w:val="0"/>
          <w:marTop w:val="0"/>
          <w:marBottom w:val="0"/>
          <w:divBdr>
            <w:top w:val="none" w:sz="0" w:space="0" w:color="auto"/>
            <w:left w:val="none" w:sz="0" w:space="0" w:color="auto"/>
            <w:bottom w:val="none" w:sz="0" w:space="0" w:color="auto"/>
            <w:right w:val="none" w:sz="0" w:space="0" w:color="auto"/>
          </w:divBdr>
        </w:div>
        <w:div w:id="1599945524">
          <w:marLeft w:val="0"/>
          <w:marRight w:val="0"/>
          <w:marTop w:val="0"/>
          <w:marBottom w:val="0"/>
          <w:divBdr>
            <w:top w:val="none" w:sz="0" w:space="0" w:color="auto"/>
            <w:left w:val="none" w:sz="0" w:space="0" w:color="auto"/>
            <w:bottom w:val="none" w:sz="0" w:space="0" w:color="auto"/>
            <w:right w:val="none" w:sz="0" w:space="0" w:color="auto"/>
          </w:divBdr>
        </w:div>
        <w:div w:id="1600023493">
          <w:marLeft w:val="0"/>
          <w:marRight w:val="0"/>
          <w:marTop w:val="0"/>
          <w:marBottom w:val="0"/>
          <w:divBdr>
            <w:top w:val="none" w:sz="0" w:space="0" w:color="auto"/>
            <w:left w:val="none" w:sz="0" w:space="0" w:color="auto"/>
            <w:bottom w:val="none" w:sz="0" w:space="0" w:color="auto"/>
            <w:right w:val="none" w:sz="0" w:space="0" w:color="auto"/>
          </w:divBdr>
        </w:div>
        <w:div w:id="1602034259">
          <w:marLeft w:val="0"/>
          <w:marRight w:val="0"/>
          <w:marTop w:val="0"/>
          <w:marBottom w:val="0"/>
          <w:divBdr>
            <w:top w:val="none" w:sz="0" w:space="0" w:color="auto"/>
            <w:left w:val="none" w:sz="0" w:space="0" w:color="auto"/>
            <w:bottom w:val="none" w:sz="0" w:space="0" w:color="auto"/>
            <w:right w:val="none" w:sz="0" w:space="0" w:color="auto"/>
          </w:divBdr>
        </w:div>
        <w:div w:id="1605914338">
          <w:marLeft w:val="0"/>
          <w:marRight w:val="0"/>
          <w:marTop w:val="0"/>
          <w:marBottom w:val="0"/>
          <w:divBdr>
            <w:top w:val="none" w:sz="0" w:space="0" w:color="auto"/>
            <w:left w:val="none" w:sz="0" w:space="0" w:color="auto"/>
            <w:bottom w:val="none" w:sz="0" w:space="0" w:color="auto"/>
            <w:right w:val="none" w:sz="0" w:space="0" w:color="auto"/>
          </w:divBdr>
        </w:div>
        <w:div w:id="1609465320">
          <w:marLeft w:val="0"/>
          <w:marRight w:val="0"/>
          <w:marTop w:val="0"/>
          <w:marBottom w:val="0"/>
          <w:divBdr>
            <w:top w:val="none" w:sz="0" w:space="0" w:color="auto"/>
            <w:left w:val="none" w:sz="0" w:space="0" w:color="auto"/>
            <w:bottom w:val="none" w:sz="0" w:space="0" w:color="auto"/>
            <w:right w:val="none" w:sz="0" w:space="0" w:color="auto"/>
          </w:divBdr>
        </w:div>
        <w:div w:id="1612860028">
          <w:marLeft w:val="0"/>
          <w:marRight w:val="0"/>
          <w:marTop w:val="0"/>
          <w:marBottom w:val="0"/>
          <w:divBdr>
            <w:top w:val="none" w:sz="0" w:space="0" w:color="auto"/>
            <w:left w:val="none" w:sz="0" w:space="0" w:color="auto"/>
            <w:bottom w:val="none" w:sz="0" w:space="0" w:color="auto"/>
            <w:right w:val="none" w:sz="0" w:space="0" w:color="auto"/>
          </w:divBdr>
        </w:div>
        <w:div w:id="1638149373">
          <w:marLeft w:val="0"/>
          <w:marRight w:val="0"/>
          <w:marTop w:val="0"/>
          <w:marBottom w:val="0"/>
          <w:divBdr>
            <w:top w:val="none" w:sz="0" w:space="0" w:color="auto"/>
            <w:left w:val="none" w:sz="0" w:space="0" w:color="auto"/>
            <w:bottom w:val="none" w:sz="0" w:space="0" w:color="auto"/>
            <w:right w:val="none" w:sz="0" w:space="0" w:color="auto"/>
          </w:divBdr>
        </w:div>
        <w:div w:id="1638753903">
          <w:marLeft w:val="0"/>
          <w:marRight w:val="0"/>
          <w:marTop w:val="0"/>
          <w:marBottom w:val="0"/>
          <w:divBdr>
            <w:top w:val="none" w:sz="0" w:space="0" w:color="auto"/>
            <w:left w:val="none" w:sz="0" w:space="0" w:color="auto"/>
            <w:bottom w:val="none" w:sz="0" w:space="0" w:color="auto"/>
            <w:right w:val="none" w:sz="0" w:space="0" w:color="auto"/>
          </w:divBdr>
        </w:div>
        <w:div w:id="1653412600">
          <w:marLeft w:val="0"/>
          <w:marRight w:val="0"/>
          <w:marTop w:val="0"/>
          <w:marBottom w:val="0"/>
          <w:divBdr>
            <w:top w:val="none" w:sz="0" w:space="0" w:color="auto"/>
            <w:left w:val="none" w:sz="0" w:space="0" w:color="auto"/>
            <w:bottom w:val="none" w:sz="0" w:space="0" w:color="auto"/>
            <w:right w:val="none" w:sz="0" w:space="0" w:color="auto"/>
          </w:divBdr>
        </w:div>
        <w:div w:id="1653946905">
          <w:marLeft w:val="0"/>
          <w:marRight w:val="0"/>
          <w:marTop w:val="0"/>
          <w:marBottom w:val="0"/>
          <w:divBdr>
            <w:top w:val="none" w:sz="0" w:space="0" w:color="auto"/>
            <w:left w:val="none" w:sz="0" w:space="0" w:color="auto"/>
            <w:bottom w:val="none" w:sz="0" w:space="0" w:color="auto"/>
            <w:right w:val="none" w:sz="0" w:space="0" w:color="auto"/>
          </w:divBdr>
        </w:div>
        <w:div w:id="1654724075">
          <w:marLeft w:val="0"/>
          <w:marRight w:val="0"/>
          <w:marTop w:val="0"/>
          <w:marBottom w:val="0"/>
          <w:divBdr>
            <w:top w:val="none" w:sz="0" w:space="0" w:color="auto"/>
            <w:left w:val="none" w:sz="0" w:space="0" w:color="auto"/>
            <w:bottom w:val="none" w:sz="0" w:space="0" w:color="auto"/>
            <w:right w:val="none" w:sz="0" w:space="0" w:color="auto"/>
          </w:divBdr>
        </w:div>
        <w:div w:id="1658805809">
          <w:marLeft w:val="0"/>
          <w:marRight w:val="0"/>
          <w:marTop w:val="0"/>
          <w:marBottom w:val="0"/>
          <w:divBdr>
            <w:top w:val="none" w:sz="0" w:space="0" w:color="auto"/>
            <w:left w:val="none" w:sz="0" w:space="0" w:color="auto"/>
            <w:bottom w:val="none" w:sz="0" w:space="0" w:color="auto"/>
            <w:right w:val="none" w:sz="0" w:space="0" w:color="auto"/>
          </w:divBdr>
        </w:div>
        <w:div w:id="1665545023">
          <w:marLeft w:val="0"/>
          <w:marRight w:val="0"/>
          <w:marTop w:val="0"/>
          <w:marBottom w:val="0"/>
          <w:divBdr>
            <w:top w:val="none" w:sz="0" w:space="0" w:color="auto"/>
            <w:left w:val="none" w:sz="0" w:space="0" w:color="auto"/>
            <w:bottom w:val="none" w:sz="0" w:space="0" w:color="auto"/>
            <w:right w:val="none" w:sz="0" w:space="0" w:color="auto"/>
          </w:divBdr>
        </w:div>
        <w:div w:id="1665666739">
          <w:marLeft w:val="0"/>
          <w:marRight w:val="0"/>
          <w:marTop w:val="0"/>
          <w:marBottom w:val="0"/>
          <w:divBdr>
            <w:top w:val="none" w:sz="0" w:space="0" w:color="auto"/>
            <w:left w:val="none" w:sz="0" w:space="0" w:color="auto"/>
            <w:bottom w:val="none" w:sz="0" w:space="0" w:color="auto"/>
            <w:right w:val="none" w:sz="0" w:space="0" w:color="auto"/>
          </w:divBdr>
        </w:div>
        <w:div w:id="1700079691">
          <w:marLeft w:val="0"/>
          <w:marRight w:val="0"/>
          <w:marTop w:val="0"/>
          <w:marBottom w:val="0"/>
          <w:divBdr>
            <w:top w:val="none" w:sz="0" w:space="0" w:color="auto"/>
            <w:left w:val="none" w:sz="0" w:space="0" w:color="auto"/>
            <w:bottom w:val="none" w:sz="0" w:space="0" w:color="auto"/>
            <w:right w:val="none" w:sz="0" w:space="0" w:color="auto"/>
          </w:divBdr>
        </w:div>
        <w:div w:id="1705475008">
          <w:marLeft w:val="0"/>
          <w:marRight w:val="0"/>
          <w:marTop w:val="0"/>
          <w:marBottom w:val="0"/>
          <w:divBdr>
            <w:top w:val="none" w:sz="0" w:space="0" w:color="auto"/>
            <w:left w:val="none" w:sz="0" w:space="0" w:color="auto"/>
            <w:bottom w:val="none" w:sz="0" w:space="0" w:color="auto"/>
            <w:right w:val="none" w:sz="0" w:space="0" w:color="auto"/>
          </w:divBdr>
        </w:div>
        <w:div w:id="1720009088">
          <w:marLeft w:val="0"/>
          <w:marRight w:val="0"/>
          <w:marTop w:val="0"/>
          <w:marBottom w:val="0"/>
          <w:divBdr>
            <w:top w:val="none" w:sz="0" w:space="0" w:color="auto"/>
            <w:left w:val="none" w:sz="0" w:space="0" w:color="auto"/>
            <w:bottom w:val="none" w:sz="0" w:space="0" w:color="auto"/>
            <w:right w:val="none" w:sz="0" w:space="0" w:color="auto"/>
          </w:divBdr>
        </w:div>
        <w:div w:id="1720779392">
          <w:marLeft w:val="0"/>
          <w:marRight w:val="0"/>
          <w:marTop w:val="0"/>
          <w:marBottom w:val="0"/>
          <w:divBdr>
            <w:top w:val="none" w:sz="0" w:space="0" w:color="auto"/>
            <w:left w:val="none" w:sz="0" w:space="0" w:color="auto"/>
            <w:bottom w:val="none" w:sz="0" w:space="0" w:color="auto"/>
            <w:right w:val="none" w:sz="0" w:space="0" w:color="auto"/>
          </w:divBdr>
        </w:div>
        <w:div w:id="1729104849">
          <w:marLeft w:val="0"/>
          <w:marRight w:val="0"/>
          <w:marTop w:val="0"/>
          <w:marBottom w:val="0"/>
          <w:divBdr>
            <w:top w:val="none" w:sz="0" w:space="0" w:color="auto"/>
            <w:left w:val="none" w:sz="0" w:space="0" w:color="auto"/>
            <w:bottom w:val="none" w:sz="0" w:space="0" w:color="auto"/>
            <w:right w:val="none" w:sz="0" w:space="0" w:color="auto"/>
          </w:divBdr>
        </w:div>
        <w:div w:id="1736119321">
          <w:marLeft w:val="0"/>
          <w:marRight w:val="0"/>
          <w:marTop w:val="0"/>
          <w:marBottom w:val="0"/>
          <w:divBdr>
            <w:top w:val="none" w:sz="0" w:space="0" w:color="auto"/>
            <w:left w:val="none" w:sz="0" w:space="0" w:color="auto"/>
            <w:bottom w:val="none" w:sz="0" w:space="0" w:color="auto"/>
            <w:right w:val="none" w:sz="0" w:space="0" w:color="auto"/>
          </w:divBdr>
        </w:div>
        <w:div w:id="1755667520">
          <w:marLeft w:val="0"/>
          <w:marRight w:val="0"/>
          <w:marTop w:val="0"/>
          <w:marBottom w:val="0"/>
          <w:divBdr>
            <w:top w:val="none" w:sz="0" w:space="0" w:color="auto"/>
            <w:left w:val="none" w:sz="0" w:space="0" w:color="auto"/>
            <w:bottom w:val="none" w:sz="0" w:space="0" w:color="auto"/>
            <w:right w:val="none" w:sz="0" w:space="0" w:color="auto"/>
          </w:divBdr>
        </w:div>
        <w:div w:id="1767114142">
          <w:marLeft w:val="0"/>
          <w:marRight w:val="0"/>
          <w:marTop w:val="0"/>
          <w:marBottom w:val="0"/>
          <w:divBdr>
            <w:top w:val="none" w:sz="0" w:space="0" w:color="auto"/>
            <w:left w:val="none" w:sz="0" w:space="0" w:color="auto"/>
            <w:bottom w:val="none" w:sz="0" w:space="0" w:color="auto"/>
            <w:right w:val="none" w:sz="0" w:space="0" w:color="auto"/>
          </w:divBdr>
        </w:div>
        <w:div w:id="1768496236">
          <w:marLeft w:val="0"/>
          <w:marRight w:val="0"/>
          <w:marTop w:val="0"/>
          <w:marBottom w:val="0"/>
          <w:divBdr>
            <w:top w:val="none" w:sz="0" w:space="0" w:color="auto"/>
            <w:left w:val="none" w:sz="0" w:space="0" w:color="auto"/>
            <w:bottom w:val="none" w:sz="0" w:space="0" w:color="auto"/>
            <w:right w:val="none" w:sz="0" w:space="0" w:color="auto"/>
          </w:divBdr>
        </w:div>
        <w:div w:id="1778210872">
          <w:marLeft w:val="0"/>
          <w:marRight w:val="0"/>
          <w:marTop w:val="0"/>
          <w:marBottom w:val="0"/>
          <w:divBdr>
            <w:top w:val="none" w:sz="0" w:space="0" w:color="auto"/>
            <w:left w:val="none" w:sz="0" w:space="0" w:color="auto"/>
            <w:bottom w:val="none" w:sz="0" w:space="0" w:color="auto"/>
            <w:right w:val="none" w:sz="0" w:space="0" w:color="auto"/>
          </w:divBdr>
        </w:div>
        <w:div w:id="1778326235">
          <w:marLeft w:val="0"/>
          <w:marRight w:val="0"/>
          <w:marTop w:val="0"/>
          <w:marBottom w:val="0"/>
          <w:divBdr>
            <w:top w:val="none" w:sz="0" w:space="0" w:color="auto"/>
            <w:left w:val="none" w:sz="0" w:space="0" w:color="auto"/>
            <w:bottom w:val="none" w:sz="0" w:space="0" w:color="auto"/>
            <w:right w:val="none" w:sz="0" w:space="0" w:color="auto"/>
          </w:divBdr>
        </w:div>
        <w:div w:id="1781340977">
          <w:marLeft w:val="0"/>
          <w:marRight w:val="0"/>
          <w:marTop w:val="0"/>
          <w:marBottom w:val="0"/>
          <w:divBdr>
            <w:top w:val="none" w:sz="0" w:space="0" w:color="auto"/>
            <w:left w:val="none" w:sz="0" w:space="0" w:color="auto"/>
            <w:bottom w:val="none" w:sz="0" w:space="0" w:color="auto"/>
            <w:right w:val="none" w:sz="0" w:space="0" w:color="auto"/>
          </w:divBdr>
        </w:div>
        <w:div w:id="1787045496">
          <w:marLeft w:val="0"/>
          <w:marRight w:val="0"/>
          <w:marTop w:val="0"/>
          <w:marBottom w:val="0"/>
          <w:divBdr>
            <w:top w:val="none" w:sz="0" w:space="0" w:color="auto"/>
            <w:left w:val="none" w:sz="0" w:space="0" w:color="auto"/>
            <w:bottom w:val="none" w:sz="0" w:space="0" w:color="auto"/>
            <w:right w:val="none" w:sz="0" w:space="0" w:color="auto"/>
          </w:divBdr>
        </w:div>
        <w:div w:id="1792045309">
          <w:marLeft w:val="0"/>
          <w:marRight w:val="0"/>
          <w:marTop w:val="0"/>
          <w:marBottom w:val="0"/>
          <w:divBdr>
            <w:top w:val="none" w:sz="0" w:space="0" w:color="auto"/>
            <w:left w:val="none" w:sz="0" w:space="0" w:color="auto"/>
            <w:bottom w:val="none" w:sz="0" w:space="0" w:color="auto"/>
            <w:right w:val="none" w:sz="0" w:space="0" w:color="auto"/>
          </w:divBdr>
        </w:div>
        <w:div w:id="1793087493">
          <w:marLeft w:val="0"/>
          <w:marRight w:val="0"/>
          <w:marTop w:val="0"/>
          <w:marBottom w:val="0"/>
          <w:divBdr>
            <w:top w:val="none" w:sz="0" w:space="0" w:color="auto"/>
            <w:left w:val="none" w:sz="0" w:space="0" w:color="auto"/>
            <w:bottom w:val="none" w:sz="0" w:space="0" w:color="auto"/>
            <w:right w:val="none" w:sz="0" w:space="0" w:color="auto"/>
          </w:divBdr>
        </w:div>
        <w:div w:id="1793817031">
          <w:marLeft w:val="0"/>
          <w:marRight w:val="0"/>
          <w:marTop w:val="0"/>
          <w:marBottom w:val="0"/>
          <w:divBdr>
            <w:top w:val="none" w:sz="0" w:space="0" w:color="auto"/>
            <w:left w:val="none" w:sz="0" w:space="0" w:color="auto"/>
            <w:bottom w:val="none" w:sz="0" w:space="0" w:color="auto"/>
            <w:right w:val="none" w:sz="0" w:space="0" w:color="auto"/>
          </w:divBdr>
        </w:div>
        <w:div w:id="1794250813">
          <w:marLeft w:val="0"/>
          <w:marRight w:val="0"/>
          <w:marTop w:val="0"/>
          <w:marBottom w:val="0"/>
          <w:divBdr>
            <w:top w:val="none" w:sz="0" w:space="0" w:color="auto"/>
            <w:left w:val="none" w:sz="0" w:space="0" w:color="auto"/>
            <w:bottom w:val="none" w:sz="0" w:space="0" w:color="auto"/>
            <w:right w:val="none" w:sz="0" w:space="0" w:color="auto"/>
          </w:divBdr>
        </w:div>
        <w:div w:id="1794909015">
          <w:marLeft w:val="0"/>
          <w:marRight w:val="0"/>
          <w:marTop w:val="0"/>
          <w:marBottom w:val="0"/>
          <w:divBdr>
            <w:top w:val="none" w:sz="0" w:space="0" w:color="auto"/>
            <w:left w:val="none" w:sz="0" w:space="0" w:color="auto"/>
            <w:bottom w:val="none" w:sz="0" w:space="0" w:color="auto"/>
            <w:right w:val="none" w:sz="0" w:space="0" w:color="auto"/>
          </w:divBdr>
        </w:div>
        <w:div w:id="1798135884">
          <w:marLeft w:val="0"/>
          <w:marRight w:val="0"/>
          <w:marTop w:val="0"/>
          <w:marBottom w:val="0"/>
          <w:divBdr>
            <w:top w:val="none" w:sz="0" w:space="0" w:color="auto"/>
            <w:left w:val="none" w:sz="0" w:space="0" w:color="auto"/>
            <w:bottom w:val="none" w:sz="0" w:space="0" w:color="auto"/>
            <w:right w:val="none" w:sz="0" w:space="0" w:color="auto"/>
          </w:divBdr>
        </w:div>
        <w:div w:id="1826389029">
          <w:marLeft w:val="0"/>
          <w:marRight w:val="0"/>
          <w:marTop w:val="0"/>
          <w:marBottom w:val="0"/>
          <w:divBdr>
            <w:top w:val="none" w:sz="0" w:space="0" w:color="auto"/>
            <w:left w:val="none" w:sz="0" w:space="0" w:color="auto"/>
            <w:bottom w:val="none" w:sz="0" w:space="0" w:color="auto"/>
            <w:right w:val="none" w:sz="0" w:space="0" w:color="auto"/>
          </w:divBdr>
        </w:div>
        <w:div w:id="1830897888">
          <w:marLeft w:val="0"/>
          <w:marRight w:val="0"/>
          <w:marTop w:val="0"/>
          <w:marBottom w:val="0"/>
          <w:divBdr>
            <w:top w:val="none" w:sz="0" w:space="0" w:color="auto"/>
            <w:left w:val="none" w:sz="0" w:space="0" w:color="auto"/>
            <w:bottom w:val="none" w:sz="0" w:space="0" w:color="auto"/>
            <w:right w:val="none" w:sz="0" w:space="0" w:color="auto"/>
          </w:divBdr>
        </w:div>
        <w:div w:id="1839728016">
          <w:marLeft w:val="0"/>
          <w:marRight w:val="0"/>
          <w:marTop w:val="0"/>
          <w:marBottom w:val="0"/>
          <w:divBdr>
            <w:top w:val="none" w:sz="0" w:space="0" w:color="auto"/>
            <w:left w:val="none" w:sz="0" w:space="0" w:color="auto"/>
            <w:bottom w:val="none" w:sz="0" w:space="0" w:color="auto"/>
            <w:right w:val="none" w:sz="0" w:space="0" w:color="auto"/>
          </w:divBdr>
        </w:div>
        <w:div w:id="1845433198">
          <w:marLeft w:val="0"/>
          <w:marRight w:val="0"/>
          <w:marTop w:val="0"/>
          <w:marBottom w:val="0"/>
          <w:divBdr>
            <w:top w:val="none" w:sz="0" w:space="0" w:color="auto"/>
            <w:left w:val="none" w:sz="0" w:space="0" w:color="auto"/>
            <w:bottom w:val="none" w:sz="0" w:space="0" w:color="auto"/>
            <w:right w:val="none" w:sz="0" w:space="0" w:color="auto"/>
          </w:divBdr>
        </w:div>
        <w:div w:id="1851064727">
          <w:marLeft w:val="0"/>
          <w:marRight w:val="0"/>
          <w:marTop w:val="0"/>
          <w:marBottom w:val="0"/>
          <w:divBdr>
            <w:top w:val="none" w:sz="0" w:space="0" w:color="auto"/>
            <w:left w:val="none" w:sz="0" w:space="0" w:color="auto"/>
            <w:bottom w:val="none" w:sz="0" w:space="0" w:color="auto"/>
            <w:right w:val="none" w:sz="0" w:space="0" w:color="auto"/>
          </w:divBdr>
        </w:div>
        <w:div w:id="1859193445">
          <w:marLeft w:val="0"/>
          <w:marRight w:val="0"/>
          <w:marTop w:val="0"/>
          <w:marBottom w:val="0"/>
          <w:divBdr>
            <w:top w:val="none" w:sz="0" w:space="0" w:color="auto"/>
            <w:left w:val="none" w:sz="0" w:space="0" w:color="auto"/>
            <w:bottom w:val="none" w:sz="0" w:space="0" w:color="auto"/>
            <w:right w:val="none" w:sz="0" w:space="0" w:color="auto"/>
          </w:divBdr>
        </w:div>
        <w:div w:id="1886678621">
          <w:marLeft w:val="0"/>
          <w:marRight w:val="0"/>
          <w:marTop w:val="0"/>
          <w:marBottom w:val="0"/>
          <w:divBdr>
            <w:top w:val="none" w:sz="0" w:space="0" w:color="auto"/>
            <w:left w:val="none" w:sz="0" w:space="0" w:color="auto"/>
            <w:bottom w:val="none" w:sz="0" w:space="0" w:color="auto"/>
            <w:right w:val="none" w:sz="0" w:space="0" w:color="auto"/>
          </w:divBdr>
        </w:div>
        <w:div w:id="1893342300">
          <w:marLeft w:val="0"/>
          <w:marRight w:val="0"/>
          <w:marTop w:val="0"/>
          <w:marBottom w:val="0"/>
          <w:divBdr>
            <w:top w:val="none" w:sz="0" w:space="0" w:color="auto"/>
            <w:left w:val="none" w:sz="0" w:space="0" w:color="auto"/>
            <w:bottom w:val="none" w:sz="0" w:space="0" w:color="auto"/>
            <w:right w:val="none" w:sz="0" w:space="0" w:color="auto"/>
          </w:divBdr>
        </w:div>
        <w:div w:id="1896624188">
          <w:marLeft w:val="0"/>
          <w:marRight w:val="0"/>
          <w:marTop w:val="0"/>
          <w:marBottom w:val="0"/>
          <w:divBdr>
            <w:top w:val="none" w:sz="0" w:space="0" w:color="auto"/>
            <w:left w:val="none" w:sz="0" w:space="0" w:color="auto"/>
            <w:bottom w:val="none" w:sz="0" w:space="0" w:color="auto"/>
            <w:right w:val="none" w:sz="0" w:space="0" w:color="auto"/>
          </w:divBdr>
        </w:div>
        <w:div w:id="1909413805">
          <w:marLeft w:val="0"/>
          <w:marRight w:val="0"/>
          <w:marTop w:val="0"/>
          <w:marBottom w:val="0"/>
          <w:divBdr>
            <w:top w:val="none" w:sz="0" w:space="0" w:color="auto"/>
            <w:left w:val="none" w:sz="0" w:space="0" w:color="auto"/>
            <w:bottom w:val="none" w:sz="0" w:space="0" w:color="auto"/>
            <w:right w:val="none" w:sz="0" w:space="0" w:color="auto"/>
          </w:divBdr>
        </w:div>
        <w:div w:id="1909876323">
          <w:marLeft w:val="0"/>
          <w:marRight w:val="0"/>
          <w:marTop w:val="0"/>
          <w:marBottom w:val="0"/>
          <w:divBdr>
            <w:top w:val="none" w:sz="0" w:space="0" w:color="auto"/>
            <w:left w:val="none" w:sz="0" w:space="0" w:color="auto"/>
            <w:bottom w:val="none" w:sz="0" w:space="0" w:color="auto"/>
            <w:right w:val="none" w:sz="0" w:space="0" w:color="auto"/>
          </w:divBdr>
        </w:div>
        <w:div w:id="1913007036">
          <w:marLeft w:val="0"/>
          <w:marRight w:val="0"/>
          <w:marTop w:val="0"/>
          <w:marBottom w:val="0"/>
          <w:divBdr>
            <w:top w:val="none" w:sz="0" w:space="0" w:color="auto"/>
            <w:left w:val="none" w:sz="0" w:space="0" w:color="auto"/>
            <w:bottom w:val="none" w:sz="0" w:space="0" w:color="auto"/>
            <w:right w:val="none" w:sz="0" w:space="0" w:color="auto"/>
          </w:divBdr>
        </w:div>
        <w:div w:id="1915508541">
          <w:marLeft w:val="0"/>
          <w:marRight w:val="0"/>
          <w:marTop w:val="0"/>
          <w:marBottom w:val="0"/>
          <w:divBdr>
            <w:top w:val="none" w:sz="0" w:space="0" w:color="auto"/>
            <w:left w:val="none" w:sz="0" w:space="0" w:color="auto"/>
            <w:bottom w:val="none" w:sz="0" w:space="0" w:color="auto"/>
            <w:right w:val="none" w:sz="0" w:space="0" w:color="auto"/>
          </w:divBdr>
        </w:div>
        <w:div w:id="1931621136">
          <w:marLeft w:val="0"/>
          <w:marRight w:val="0"/>
          <w:marTop w:val="0"/>
          <w:marBottom w:val="0"/>
          <w:divBdr>
            <w:top w:val="none" w:sz="0" w:space="0" w:color="auto"/>
            <w:left w:val="none" w:sz="0" w:space="0" w:color="auto"/>
            <w:bottom w:val="none" w:sz="0" w:space="0" w:color="auto"/>
            <w:right w:val="none" w:sz="0" w:space="0" w:color="auto"/>
          </w:divBdr>
        </w:div>
        <w:div w:id="1934432051">
          <w:marLeft w:val="0"/>
          <w:marRight w:val="0"/>
          <w:marTop w:val="0"/>
          <w:marBottom w:val="0"/>
          <w:divBdr>
            <w:top w:val="none" w:sz="0" w:space="0" w:color="auto"/>
            <w:left w:val="none" w:sz="0" w:space="0" w:color="auto"/>
            <w:bottom w:val="none" w:sz="0" w:space="0" w:color="auto"/>
            <w:right w:val="none" w:sz="0" w:space="0" w:color="auto"/>
          </w:divBdr>
        </w:div>
        <w:div w:id="1936402987">
          <w:marLeft w:val="0"/>
          <w:marRight w:val="0"/>
          <w:marTop w:val="0"/>
          <w:marBottom w:val="0"/>
          <w:divBdr>
            <w:top w:val="none" w:sz="0" w:space="0" w:color="auto"/>
            <w:left w:val="none" w:sz="0" w:space="0" w:color="auto"/>
            <w:bottom w:val="none" w:sz="0" w:space="0" w:color="auto"/>
            <w:right w:val="none" w:sz="0" w:space="0" w:color="auto"/>
          </w:divBdr>
        </w:div>
        <w:div w:id="1941912576">
          <w:marLeft w:val="0"/>
          <w:marRight w:val="0"/>
          <w:marTop w:val="0"/>
          <w:marBottom w:val="0"/>
          <w:divBdr>
            <w:top w:val="none" w:sz="0" w:space="0" w:color="auto"/>
            <w:left w:val="none" w:sz="0" w:space="0" w:color="auto"/>
            <w:bottom w:val="none" w:sz="0" w:space="0" w:color="auto"/>
            <w:right w:val="none" w:sz="0" w:space="0" w:color="auto"/>
          </w:divBdr>
        </w:div>
        <w:div w:id="1945843210">
          <w:marLeft w:val="0"/>
          <w:marRight w:val="0"/>
          <w:marTop w:val="0"/>
          <w:marBottom w:val="0"/>
          <w:divBdr>
            <w:top w:val="none" w:sz="0" w:space="0" w:color="auto"/>
            <w:left w:val="none" w:sz="0" w:space="0" w:color="auto"/>
            <w:bottom w:val="none" w:sz="0" w:space="0" w:color="auto"/>
            <w:right w:val="none" w:sz="0" w:space="0" w:color="auto"/>
          </w:divBdr>
        </w:div>
        <w:div w:id="1945847700">
          <w:marLeft w:val="0"/>
          <w:marRight w:val="0"/>
          <w:marTop w:val="0"/>
          <w:marBottom w:val="0"/>
          <w:divBdr>
            <w:top w:val="none" w:sz="0" w:space="0" w:color="auto"/>
            <w:left w:val="none" w:sz="0" w:space="0" w:color="auto"/>
            <w:bottom w:val="none" w:sz="0" w:space="0" w:color="auto"/>
            <w:right w:val="none" w:sz="0" w:space="0" w:color="auto"/>
          </w:divBdr>
        </w:div>
        <w:div w:id="1951164173">
          <w:marLeft w:val="0"/>
          <w:marRight w:val="0"/>
          <w:marTop w:val="0"/>
          <w:marBottom w:val="0"/>
          <w:divBdr>
            <w:top w:val="none" w:sz="0" w:space="0" w:color="auto"/>
            <w:left w:val="none" w:sz="0" w:space="0" w:color="auto"/>
            <w:bottom w:val="none" w:sz="0" w:space="0" w:color="auto"/>
            <w:right w:val="none" w:sz="0" w:space="0" w:color="auto"/>
          </w:divBdr>
        </w:div>
        <w:div w:id="1975060178">
          <w:marLeft w:val="0"/>
          <w:marRight w:val="0"/>
          <w:marTop w:val="0"/>
          <w:marBottom w:val="0"/>
          <w:divBdr>
            <w:top w:val="none" w:sz="0" w:space="0" w:color="auto"/>
            <w:left w:val="none" w:sz="0" w:space="0" w:color="auto"/>
            <w:bottom w:val="none" w:sz="0" w:space="0" w:color="auto"/>
            <w:right w:val="none" w:sz="0" w:space="0" w:color="auto"/>
          </w:divBdr>
        </w:div>
        <w:div w:id="1985424185">
          <w:marLeft w:val="0"/>
          <w:marRight w:val="0"/>
          <w:marTop w:val="0"/>
          <w:marBottom w:val="0"/>
          <w:divBdr>
            <w:top w:val="none" w:sz="0" w:space="0" w:color="auto"/>
            <w:left w:val="none" w:sz="0" w:space="0" w:color="auto"/>
            <w:bottom w:val="none" w:sz="0" w:space="0" w:color="auto"/>
            <w:right w:val="none" w:sz="0" w:space="0" w:color="auto"/>
          </w:divBdr>
        </w:div>
        <w:div w:id="1986356165">
          <w:marLeft w:val="0"/>
          <w:marRight w:val="0"/>
          <w:marTop w:val="0"/>
          <w:marBottom w:val="0"/>
          <w:divBdr>
            <w:top w:val="none" w:sz="0" w:space="0" w:color="auto"/>
            <w:left w:val="none" w:sz="0" w:space="0" w:color="auto"/>
            <w:bottom w:val="none" w:sz="0" w:space="0" w:color="auto"/>
            <w:right w:val="none" w:sz="0" w:space="0" w:color="auto"/>
          </w:divBdr>
        </w:div>
        <w:div w:id="1988125278">
          <w:marLeft w:val="0"/>
          <w:marRight w:val="0"/>
          <w:marTop w:val="0"/>
          <w:marBottom w:val="0"/>
          <w:divBdr>
            <w:top w:val="none" w:sz="0" w:space="0" w:color="auto"/>
            <w:left w:val="none" w:sz="0" w:space="0" w:color="auto"/>
            <w:bottom w:val="none" w:sz="0" w:space="0" w:color="auto"/>
            <w:right w:val="none" w:sz="0" w:space="0" w:color="auto"/>
          </w:divBdr>
        </w:div>
        <w:div w:id="1989938470">
          <w:marLeft w:val="0"/>
          <w:marRight w:val="0"/>
          <w:marTop w:val="0"/>
          <w:marBottom w:val="0"/>
          <w:divBdr>
            <w:top w:val="none" w:sz="0" w:space="0" w:color="auto"/>
            <w:left w:val="none" w:sz="0" w:space="0" w:color="auto"/>
            <w:bottom w:val="none" w:sz="0" w:space="0" w:color="auto"/>
            <w:right w:val="none" w:sz="0" w:space="0" w:color="auto"/>
          </w:divBdr>
        </w:div>
        <w:div w:id="1992363040">
          <w:marLeft w:val="0"/>
          <w:marRight w:val="0"/>
          <w:marTop w:val="0"/>
          <w:marBottom w:val="0"/>
          <w:divBdr>
            <w:top w:val="none" w:sz="0" w:space="0" w:color="auto"/>
            <w:left w:val="none" w:sz="0" w:space="0" w:color="auto"/>
            <w:bottom w:val="none" w:sz="0" w:space="0" w:color="auto"/>
            <w:right w:val="none" w:sz="0" w:space="0" w:color="auto"/>
          </w:divBdr>
        </w:div>
        <w:div w:id="1996227078">
          <w:marLeft w:val="0"/>
          <w:marRight w:val="0"/>
          <w:marTop w:val="0"/>
          <w:marBottom w:val="0"/>
          <w:divBdr>
            <w:top w:val="none" w:sz="0" w:space="0" w:color="auto"/>
            <w:left w:val="none" w:sz="0" w:space="0" w:color="auto"/>
            <w:bottom w:val="none" w:sz="0" w:space="0" w:color="auto"/>
            <w:right w:val="none" w:sz="0" w:space="0" w:color="auto"/>
          </w:divBdr>
        </w:div>
        <w:div w:id="2008902187">
          <w:marLeft w:val="0"/>
          <w:marRight w:val="0"/>
          <w:marTop w:val="0"/>
          <w:marBottom w:val="0"/>
          <w:divBdr>
            <w:top w:val="none" w:sz="0" w:space="0" w:color="auto"/>
            <w:left w:val="none" w:sz="0" w:space="0" w:color="auto"/>
            <w:bottom w:val="none" w:sz="0" w:space="0" w:color="auto"/>
            <w:right w:val="none" w:sz="0" w:space="0" w:color="auto"/>
          </w:divBdr>
        </w:div>
        <w:div w:id="2021154880">
          <w:marLeft w:val="0"/>
          <w:marRight w:val="0"/>
          <w:marTop w:val="0"/>
          <w:marBottom w:val="0"/>
          <w:divBdr>
            <w:top w:val="none" w:sz="0" w:space="0" w:color="auto"/>
            <w:left w:val="none" w:sz="0" w:space="0" w:color="auto"/>
            <w:bottom w:val="none" w:sz="0" w:space="0" w:color="auto"/>
            <w:right w:val="none" w:sz="0" w:space="0" w:color="auto"/>
          </w:divBdr>
        </w:div>
        <w:div w:id="2024554523">
          <w:marLeft w:val="0"/>
          <w:marRight w:val="0"/>
          <w:marTop w:val="0"/>
          <w:marBottom w:val="0"/>
          <w:divBdr>
            <w:top w:val="none" w:sz="0" w:space="0" w:color="auto"/>
            <w:left w:val="none" w:sz="0" w:space="0" w:color="auto"/>
            <w:bottom w:val="none" w:sz="0" w:space="0" w:color="auto"/>
            <w:right w:val="none" w:sz="0" w:space="0" w:color="auto"/>
          </w:divBdr>
        </w:div>
        <w:div w:id="2025937470">
          <w:marLeft w:val="0"/>
          <w:marRight w:val="0"/>
          <w:marTop w:val="0"/>
          <w:marBottom w:val="0"/>
          <w:divBdr>
            <w:top w:val="none" w:sz="0" w:space="0" w:color="auto"/>
            <w:left w:val="none" w:sz="0" w:space="0" w:color="auto"/>
            <w:bottom w:val="none" w:sz="0" w:space="0" w:color="auto"/>
            <w:right w:val="none" w:sz="0" w:space="0" w:color="auto"/>
          </w:divBdr>
        </w:div>
        <w:div w:id="2028018401">
          <w:marLeft w:val="0"/>
          <w:marRight w:val="0"/>
          <w:marTop w:val="0"/>
          <w:marBottom w:val="0"/>
          <w:divBdr>
            <w:top w:val="none" w:sz="0" w:space="0" w:color="auto"/>
            <w:left w:val="none" w:sz="0" w:space="0" w:color="auto"/>
            <w:bottom w:val="none" w:sz="0" w:space="0" w:color="auto"/>
            <w:right w:val="none" w:sz="0" w:space="0" w:color="auto"/>
          </w:divBdr>
        </w:div>
        <w:div w:id="2032026365">
          <w:marLeft w:val="0"/>
          <w:marRight w:val="0"/>
          <w:marTop w:val="0"/>
          <w:marBottom w:val="0"/>
          <w:divBdr>
            <w:top w:val="none" w:sz="0" w:space="0" w:color="auto"/>
            <w:left w:val="none" w:sz="0" w:space="0" w:color="auto"/>
            <w:bottom w:val="none" w:sz="0" w:space="0" w:color="auto"/>
            <w:right w:val="none" w:sz="0" w:space="0" w:color="auto"/>
          </w:divBdr>
        </w:div>
        <w:div w:id="2036883571">
          <w:marLeft w:val="0"/>
          <w:marRight w:val="0"/>
          <w:marTop w:val="0"/>
          <w:marBottom w:val="0"/>
          <w:divBdr>
            <w:top w:val="none" w:sz="0" w:space="0" w:color="auto"/>
            <w:left w:val="none" w:sz="0" w:space="0" w:color="auto"/>
            <w:bottom w:val="none" w:sz="0" w:space="0" w:color="auto"/>
            <w:right w:val="none" w:sz="0" w:space="0" w:color="auto"/>
          </w:divBdr>
        </w:div>
        <w:div w:id="2040935536">
          <w:marLeft w:val="0"/>
          <w:marRight w:val="0"/>
          <w:marTop w:val="0"/>
          <w:marBottom w:val="0"/>
          <w:divBdr>
            <w:top w:val="none" w:sz="0" w:space="0" w:color="auto"/>
            <w:left w:val="none" w:sz="0" w:space="0" w:color="auto"/>
            <w:bottom w:val="none" w:sz="0" w:space="0" w:color="auto"/>
            <w:right w:val="none" w:sz="0" w:space="0" w:color="auto"/>
          </w:divBdr>
        </w:div>
        <w:div w:id="2055305613">
          <w:marLeft w:val="0"/>
          <w:marRight w:val="0"/>
          <w:marTop w:val="0"/>
          <w:marBottom w:val="0"/>
          <w:divBdr>
            <w:top w:val="none" w:sz="0" w:space="0" w:color="auto"/>
            <w:left w:val="none" w:sz="0" w:space="0" w:color="auto"/>
            <w:bottom w:val="none" w:sz="0" w:space="0" w:color="auto"/>
            <w:right w:val="none" w:sz="0" w:space="0" w:color="auto"/>
          </w:divBdr>
        </w:div>
        <w:div w:id="2062049865">
          <w:marLeft w:val="0"/>
          <w:marRight w:val="0"/>
          <w:marTop w:val="0"/>
          <w:marBottom w:val="0"/>
          <w:divBdr>
            <w:top w:val="none" w:sz="0" w:space="0" w:color="auto"/>
            <w:left w:val="none" w:sz="0" w:space="0" w:color="auto"/>
            <w:bottom w:val="none" w:sz="0" w:space="0" w:color="auto"/>
            <w:right w:val="none" w:sz="0" w:space="0" w:color="auto"/>
          </w:divBdr>
        </w:div>
        <w:div w:id="2065516419">
          <w:marLeft w:val="0"/>
          <w:marRight w:val="0"/>
          <w:marTop w:val="0"/>
          <w:marBottom w:val="0"/>
          <w:divBdr>
            <w:top w:val="none" w:sz="0" w:space="0" w:color="auto"/>
            <w:left w:val="none" w:sz="0" w:space="0" w:color="auto"/>
            <w:bottom w:val="none" w:sz="0" w:space="0" w:color="auto"/>
            <w:right w:val="none" w:sz="0" w:space="0" w:color="auto"/>
          </w:divBdr>
        </w:div>
        <w:div w:id="2074769334">
          <w:marLeft w:val="0"/>
          <w:marRight w:val="0"/>
          <w:marTop w:val="0"/>
          <w:marBottom w:val="0"/>
          <w:divBdr>
            <w:top w:val="none" w:sz="0" w:space="0" w:color="auto"/>
            <w:left w:val="none" w:sz="0" w:space="0" w:color="auto"/>
            <w:bottom w:val="none" w:sz="0" w:space="0" w:color="auto"/>
            <w:right w:val="none" w:sz="0" w:space="0" w:color="auto"/>
          </w:divBdr>
        </w:div>
        <w:div w:id="2078282398">
          <w:marLeft w:val="0"/>
          <w:marRight w:val="0"/>
          <w:marTop w:val="0"/>
          <w:marBottom w:val="0"/>
          <w:divBdr>
            <w:top w:val="none" w:sz="0" w:space="0" w:color="auto"/>
            <w:left w:val="none" w:sz="0" w:space="0" w:color="auto"/>
            <w:bottom w:val="none" w:sz="0" w:space="0" w:color="auto"/>
            <w:right w:val="none" w:sz="0" w:space="0" w:color="auto"/>
          </w:divBdr>
        </w:div>
        <w:div w:id="2078671596">
          <w:marLeft w:val="0"/>
          <w:marRight w:val="0"/>
          <w:marTop w:val="0"/>
          <w:marBottom w:val="0"/>
          <w:divBdr>
            <w:top w:val="none" w:sz="0" w:space="0" w:color="auto"/>
            <w:left w:val="none" w:sz="0" w:space="0" w:color="auto"/>
            <w:bottom w:val="none" w:sz="0" w:space="0" w:color="auto"/>
            <w:right w:val="none" w:sz="0" w:space="0" w:color="auto"/>
          </w:divBdr>
        </w:div>
        <w:div w:id="2109228544">
          <w:marLeft w:val="0"/>
          <w:marRight w:val="0"/>
          <w:marTop w:val="0"/>
          <w:marBottom w:val="0"/>
          <w:divBdr>
            <w:top w:val="none" w:sz="0" w:space="0" w:color="auto"/>
            <w:left w:val="none" w:sz="0" w:space="0" w:color="auto"/>
            <w:bottom w:val="none" w:sz="0" w:space="0" w:color="auto"/>
            <w:right w:val="none" w:sz="0" w:space="0" w:color="auto"/>
          </w:divBdr>
        </w:div>
        <w:div w:id="2109496656">
          <w:marLeft w:val="0"/>
          <w:marRight w:val="0"/>
          <w:marTop w:val="0"/>
          <w:marBottom w:val="0"/>
          <w:divBdr>
            <w:top w:val="none" w:sz="0" w:space="0" w:color="auto"/>
            <w:left w:val="none" w:sz="0" w:space="0" w:color="auto"/>
            <w:bottom w:val="none" w:sz="0" w:space="0" w:color="auto"/>
            <w:right w:val="none" w:sz="0" w:space="0" w:color="auto"/>
          </w:divBdr>
        </w:div>
        <w:div w:id="2111194623">
          <w:marLeft w:val="0"/>
          <w:marRight w:val="0"/>
          <w:marTop w:val="0"/>
          <w:marBottom w:val="0"/>
          <w:divBdr>
            <w:top w:val="none" w:sz="0" w:space="0" w:color="auto"/>
            <w:left w:val="none" w:sz="0" w:space="0" w:color="auto"/>
            <w:bottom w:val="none" w:sz="0" w:space="0" w:color="auto"/>
            <w:right w:val="none" w:sz="0" w:space="0" w:color="auto"/>
          </w:divBdr>
        </w:div>
        <w:div w:id="2115902963">
          <w:marLeft w:val="0"/>
          <w:marRight w:val="0"/>
          <w:marTop w:val="0"/>
          <w:marBottom w:val="0"/>
          <w:divBdr>
            <w:top w:val="none" w:sz="0" w:space="0" w:color="auto"/>
            <w:left w:val="none" w:sz="0" w:space="0" w:color="auto"/>
            <w:bottom w:val="none" w:sz="0" w:space="0" w:color="auto"/>
            <w:right w:val="none" w:sz="0" w:space="0" w:color="auto"/>
          </w:divBdr>
        </w:div>
        <w:div w:id="2128431797">
          <w:marLeft w:val="0"/>
          <w:marRight w:val="0"/>
          <w:marTop w:val="0"/>
          <w:marBottom w:val="0"/>
          <w:divBdr>
            <w:top w:val="none" w:sz="0" w:space="0" w:color="auto"/>
            <w:left w:val="none" w:sz="0" w:space="0" w:color="auto"/>
            <w:bottom w:val="none" w:sz="0" w:space="0" w:color="auto"/>
            <w:right w:val="none" w:sz="0" w:space="0" w:color="auto"/>
          </w:divBdr>
        </w:div>
        <w:div w:id="2128961529">
          <w:marLeft w:val="0"/>
          <w:marRight w:val="0"/>
          <w:marTop w:val="0"/>
          <w:marBottom w:val="0"/>
          <w:divBdr>
            <w:top w:val="none" w:sz="0" w:space="0" w:color="auto"/>
            <w:left w:val="none" w:sz="0" w:space="0" w:color="auto"/>
            <w:bottom w:val="none" w:sz="0" w:space="0" w:color="auto"/>
            <w:right w:val="none" w:sz="0" w:space="0" w:color="auto"/>
          </w:divBdr>
        </w:div>
        <w:div w:id="2129228865">
          <w:marLeft w:val="0"/>
          <w:marRight w:val="0"/>
          <w:marTop w:val="0"/>
          <w:marBottom w:val="0"/>
          <w:divBdr>
            <w:top w:val="none" w:sz="0" w:space="0" w:color="auto"/>
            <w:left w:val="none" w:sz="0" w:space="0" w:color="auto"/>
            <w:bottom w:val="none" w:sz="0" w:space="0" w:color="auto"/>
            <w:right w:val="none" w:sz="0" w:space="0" w:color="auto"/>
          </w:divBdr>
        </w:div>
        <w:div w:id="2131391704">
          <w:marLeft w:val="0"/>
          <w:marRight w:val="0"/>
          <w:marTop w:val="0"/>
          <w:marBottom w:val="0"/>
          <w:divBdr>
            <w:top w:val="none" w:sz="0" w:space="0" w:color="auto"/>
            <w:left w:val="none" w:sz="0" w:space="0" w:color="auto"/>
            <w:bottom w:val="none" w:sz="0" w:space="0" w:color="auto"/>
            <w:right w:val="none" w:sz="0" w:space="0" w:color="auto"/>
          </w:divBdr>
        </w:div>
        <w:div w:id="2134714757">
          <w:marLeft w:val="0"/>
          <w:marRight w:val="0"/>
          <w:marTop w:val="0"/>
          <w:marBottom w:val="0"/>
          <w:divBdr>
            <w:top w:val="none" w:sz="0" w:space="0" w:color="auto"/>
            <w:left w:val="none" w:sz="0" w:space="0" w:color="auto"/>
            <w:bottom w:val="none" w:sz="0" w:space="0" w:color="auto"/>
            <w:right w:val="none" w:sz="0" w:space="0" w:color="auto"/>
          </w:divBdr>
        </w:div>
        <w:div w:id="2144616627">
          <w:marLeft w:val="0"/>
          <w:marRight w:val="0"/>
          <w:marTop w:val="0"/>
          <w:marBottom w:val="0"/>
          <w:divBdr>
            <w:top w:val="none" w:sz="0" w:space="0" w:color="auto"/>
            <w:left w:val="none" w:sz="0" w:space="0" w:color="auto"/>
            <w:bottom w:val="none" w:sz="0" w:space="0" w:color="auto"/>
            <w:right w:val="none" w:sz="0" w:space="0" w:color="auto"/>
          </w:divBdr>
        </w:div>
      </w:divsChild>
    </w:div>
    <w:div w:id="2094934629">
      <w:bodyDiv w:val="1"/>
      <w:marLeft w:val="0"/>
      <w:marRight w:val="0"/>
      <w:marTop w:val="0"/>
      <w:marBottom w:val="0"/>
      <w:divBdr>
        <w:top w:val="none" w:sz="0" w:space="0" w:color="auto"/>
        <w:left w:val="none" w:sz="0" w:space="0" w:color="auto"/>
        <w:bottom w:val="none" w:sz="0" w:space="0" w:color="auto"/>
        <w:right w:val="none" w:sz="0" w:space="0" w:color="auto"/>
      </w:divBdr>
      <w:divsChild>
        <w:div w:id="1054886248">
          <w:marLeft w:val="360"/>
          <w:marRight w:val="0"/>
          <w:marTop w:val="200"/>
          <w:marBottom w:val="0"/>
          <w:divBdr>
            <w:top w:val="none" w:sz="0" w:space="0" w:color="auto"/>
            <w:left w:val="none" w:sz="0" w:space="0" w:color="auto"/>
            <w:bottom w:val="none" w:sz="0" w:space="0" w:color="auto"/>
            <w:right w:val="none" w:sz="0" w:space="0" w:color="auto"/>
          </w:divBdr>
        </w:div>
        <w:div w:id="1580092491">
          <w:marLeft w:val="360"/>
          <w:marRight w:val="0"/>
          <w:marTop w:val="200"/>
          <w:marBottom w:val="0"/>
          <w:divBdr>
            <w:top w:val="none" w:sz="0" w:space="0" w:color="auto"/>
            <w:left w:val="none" w:sz="0" w:space="0" w:color="auto"/>
            <w:bottom w:val="none" w:sz="0" w:space="0" w:color="auto"/>
            <w:right w:val="none" w:sz="0" w:space="0" w:color="auto"/>
          </w:divBdr>
        </w:div>
        <w:div w:id="2021740646">
          <w:marLeft w:val="360"/>
          <w:marRight w:val="0"/>
          <w:marTop w:val="200"/>
          <w:marBottom w:val="0"/>
          <w:divBdr>
            <w:top w:val="none" w:sz="0" w:space="0" w:color="auto"/>
            <w:left w:val="none" w:sz="0" w:space="0" w:color="auto"/>
            <w:bottom w:val="none" w:sz="0" w:space="0" w:color="auto"/>
            <w:right w:val="none" w:sz="0" w:space="0" w:color="auto"/>
          </w:divBdr>
        </w:div>
        <w:div w:id="2121337847">
          <w:marLeft w:val="360"/>
          <w:marRight w:val="0"/>
          <w:marTop w:val="200"/>
          <w:marBottom w:val="0"/>
          <w:divBdr>
            <w:top w:val="none" w:sz="0" w:space="0" w:color="auto"/>
            <w:left w:val="none" w:sz="0" w:space="0" w:color="auto"/>
            <w:bottom w:val="none" w:sz="0" w:space="0" w:color="auto"/>
            <w:right w:val="none" w:sz="0" w:space="0" w:color="auto"/>
          </w:divBdr>
        </w:div>
      </w:divsChild>
    </w:div>
    <w:div w:id="2104640989">
      <w:bodyDiv w:val="1"/>
      <w:marLeft w:val="0"/>
      <w:marRight w:val="0"/>
      <w:marTop w:val="0"/>
      <w:marBottom w:val="0"/>
      <w:divBdr>
        <w:top w:val="none" w:sz="0" w:space="0" w:color="auto"/>
        <w:left w:val="none" w:sz="0" w:space="0" w:color="auto"/>
        <w:bottom w:val="none" w:sz="0" w:space="0" w:color="auto"/>
        <w:right w:val="none" w:sz="0" w:space="0" w:color="auto"/>
      </w:divBdr>
    </w:div>
    <w:div w:id="2121028792">
      <w:bodyDiv w:val="1"/>
      <w:marLeft w:val="0"/>
      <w:marRight w:val="0"/>
      <w:marTop w:val="0"/>
      <w:marBottom w:val="0"/>
      <w:divBdr>
        <w:top w:val="none" w:sz="0" w:space="0" w:color="auto"/>
        <w:left w:val="none" w:sz="0" w:space="0" w:color="auto"/>
        <w:bottom w:val="none" w:sz="0" w:space="0" w:color="auto"/>
        <w:right w:val="none" w:sz="0" w:space="0" w:color="auto"/>
      </w:divBdr>
      <w:divsChild>
        <w:div w:id="1490169782">
          <w:marLeft w:val="360"/>
          <w:marRight w:val="0"/>
          <w:marTop w:val="200"/>
          <w:marBottom w:val="0"/>
          <w:divBdr>
            <w:top w:val="none" w:sz="0" w:space="0" w:color="auto"/>
            <w:left w:val="none" w:sz="0" w:space="0" w:color="auto"/>
            <w:bottom w:val="none" w:sz="0" w:space="0" w:color="auto"/>
            <w:right w:val="none" w:sz="0" w:space="0" w:color="auto"/>
          </w:divBdr>
        </w:div>
      </w:divsChild>
    </w:div>
    <w:div w:id="2124225377">
      <w:bodyDiv w:val="1"/>
      <w:marLeft w:val="0"/>
      <w:marRight w:val="0"/>
      <w:marTop w:val="0"/>
      <w:marBottom w:val="0"/>
      <w:divBdr>
        <w:top w:val="none" w:sz="0" w:space="0" w:color="auto"/>
        <w:left w:val="none" w:sz="0" w:space="0" w:color="auto"/>
        <w:bottom w:val="none" w:sz="0" w:space="0" w:color="auto"/>
        <w:right w:val="none" w:sz="0" w:space="0" w:color="auto"/>
      </w:divBdr>
      <w:divsChild>
        <w:div w:id="587203263">
          <w:marLeft w:val="547"/>
          <w:marRight w:val="0"/>
          <w:marTop w:val="154"/>
          <w:marBottom w:val="0"/>
          <w:divBdr>
            <w:top w:val="none" w:sz="0" w:space="0" w:color="auto"/>
            <w:left w:val="none" w:sz="0" w:space="0" w:color="auto"/>
            <w:bottom w:val="none" w:sz="0" w:space="0" w:color="auto"/>
            <w:right w:val="none" w:sz="0" w:space="0" w:color="auto"/>
          </w:divBdr>
        </w:div>
        <w:div w:id="957369462">
          <w:marLeft w:val="547"/>
          <w:marRight w:val="0"/>
          <w:marTop w:val="154"/>
          <w:marBottom w:val="0"/>
          <w:divBdr>
            <w:top w:val="none" w:sz="0" w:space="0" w:color="auto"/>
            <w:left w:val="none" w:sz="0" w:space="0" w:color="auto"/>
            <w:bottom w:val="none" w:sz="0" w:space="0" w:color="auto"/>
            <w:right w:val="none" w:sz="0" w:space="0" w:color="auto"/>
          </w:divBdr>
        </w:div>
        <w:div w:id="1370834215">
          <w:marLeft w:val="547"/>
          <w:marRight w:val="0"/>
          <w:marTop w:val="154"/>
          <w:marBottom w:val="0"/>
          <w:divBdr>
            <w:top w:val="none" w:sz="0" w:space="0" w:color="auto"/>
            <w:left w:val="none" w:sz="0" w:space="0" w:color="auto"/>
            <w:bottom w:val="none" w:sz="0" w:space="0" w:color="auto"/>
            <w:right w:val="none" w:sz="0" w:space="0" w:color="auto"/>
          </w:divBdr>
        </w:div>
      </w:divsChild>
    </w:div>
    <w:div w:id="21288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prirucka.ujc.cas.cz/" TargetMode="External"/><Relationship Id="rId21" Type="http://schemas.openxmlformats.org/officeDocument/2006/relationships/image" Target="media/image3.png"/><Relationship Id="rId42" Type="http://schemas.openxmlformats.org/officeDocument/2006/relationships/hyperlink" Target="https://www.czechency.org/slovnik/V&#282;TN&#193;%20INTONACE" TargetMode="External"/><Relationship Id="rId47" Type="http://schemas.openxmlformats.org/officeDocument/2006/relationships/hyperlink" Target="http://www.vaclavhavel-library.org/cs/vaclav-havel/dilo/projevy" TargetMode="External"/><Relationship Id="rId63" Type="http://schemas.openxmlformats.org/officeDocument/2006/relationships/image" Target="media/image12.png"/><Relationship Id="rId68" Type="http://schemas.openxmlformats.org/officeDocument/2006/relationships/image" Target="media/image14.png"/><Relationship Id="rId84" Type="http://schemas.openxmlformats.org/officeDocument/2006/relationships/header" Target="header8.xml"/><Relationship Id="rId89" Type="http://schemas.openxmlformats.org/officeDocument/2006/relationships/header" Target="header10.xml"/><Relationship Id="rId112" Type="http://schemas.openxmlformats.org/officeDocument/2006/relationships/hyperlink" Target="https://www.czechency.org/slovnik/MELOD&#201;M" TargetMode="External"/><Relationship Id="rId16" Type="http://schemas.openxmlformats.org/officeDocument/2006/relationships/header" Target="header3.xml"/><Relationship Id="rId107" Type="http://schemas.openxmlformats.org/officeDocument/2006/relationships/hyperlink" Target="https://www.czechency.org/slovnik/V&#282;TN&#193;%20INTONACE" TargetMode="External"/><Relationship Id="rId11" Type="http://schemas.openxmlformats.org/officeDocument/2006/relationships/header" Target="header1.xml"/><Relationship Id="rId32" Type="http://schemas.openxmlformats.org/officeDocument/2006/relationships/hyperlink" Target="http://www.phil.muni.cz/linguistica/art/krcmova/krc-004.pdf" TargetMode="External"/><Relationship Id="rId37" Type="http://schemas.openxmlformats.org/officeDocument/2006/relationships/hyperlink" Target="https://cs.wikipedia.org/wiki/Dativ" TargetMode="External"/><Relationship Id="rId53" Type="http://schemas.openxmlformats.org/officeDocument/2006/relationships/hyperlink" Target="https://cs.wikipedia.org/wiki/Proxemika" TargetMode="External"/><Relationship Id="rId58" Type="http://schemas.openxmlformats.org/officeDocument/2006/relationships/hyperlink" Target="https://www.czechency.org/slovnik/ARGUMENT" TargetMode="External"/><Relationship Id="rId74" Type="http://schemas.openxmlformats.org/officeDocument/2006/relationships/image" Target="media/image20.png"/><Relationship Id="rId79" Type="http://schemas.openxmlformats.org/officeDocument/2006/relationships/image" Target="media/image25.png"/><Relationship Id="rId102" Type="http://schemas.openxmlformats.org/officeDocument/2006/relationships/hyperlink" Target="https://cs.wikipedia.org/wiki/Dativ" TargetMode="External"/><Relationship Id="rId123" Type="http://schemas.openxmlformats.org/officeDocument/2006/relationships/header" Target="header15.xml"/><Relationship Id="rId128" Type="http://schemas.openxmlformats.org/officeDocument/2006/relationships/footer" Target="footer12.xml"/><Relationship Id="rId5" Type="http://schemas.openxmlformats.org/officeDocument/2006/relationships/styles" Target="styles.xml"/><Relationship Id="rId90" Type="http://schemas.openxmlformats.org/officeDocument/2006/relationships/header" Target="header11.xml"/><Relationship Id="rId95" Type="http://schemas.openxmlformats.org/officeDocument/2006/relationships/hyperlink" Target="https://olomouc.rozhlas.cz/jsem-jsi-jsme-jsou-kdy-je-vyslovovat-peclive-6380981%20%5bSta&#382;eno" TargetMode="External"/><Relationship Id="rId22" Type="http://schemas.openxmlformats.org/officeDocument/2006/relationships/image" Target="media/image4.png"/><Relationship Id="rId27" Type="http://schemas.openxmlformats.org/officeDocument/2006/relationships/hyperlink" Target="http://www.phil.muni.cz/stylistika/studie/rozvijeni.doc" TargetMode="External"/><Relationship Id="rId43" Type="http://schemas.openxmlformats.org/officeDocument/2006/relationships/hyperlink" Target="https://www.czechency.org/slovnik/&#344;E&#268;NICK&#193;%20OT&#193;ZKA" TargetMode="External"/><Relationship Id="rId48" Type="http://schemas.openxmlformats.org/officeDocument/2006/relationships/hyperlink" Target="https://sport.idnes.cz/tenistka-heninova-se-znovu-vraci-na-scenu-ale-jen-na-muzikalovou-pxk-/tenis.aspx?c=A111012_133321_tenis_ma" TargetMode="External"/><Relationship Id="rId64" Type="http://schemas.openxmlformats.org/officeDocument/2006/relationships/image" Target="media/image13.png"/><Relationship Id="rId69" Type="http://schemas.openxmlformats.org/officeDocument/2006/relationships/image" Target="media/image15.png"/><Relationship Id="rId113" Type="http://schemas.openxmlformats.org/officeDocument/2006/relationships/hyperlink" Target="https://www.czechency.org/slovnik/%C5%98E%C4%8CNICK%C3%81%20OT%C3%81ZKA" TargetMode="External"/><Relationship Id="rId118" Type="http://schemas.openxmlformats.org/officeDocument/2006/relationships/hyperlink" Target="http://box.slu.cz" TargetMode="External"/><Relationship Id="rId80" Type="http://schemas.openxmlformats.org/officeDocument/2006/relationships/image" Target="media/image26.png"/><Relationship Id="rId85" Type="http://schemas.openxmlformats.org/officeDocument/2006/relationships/footer" Target="footer6.xml"/><Relationship Id="rId12" Type="http://schemas.openxmlformats.org/officeDocument/2006/relationships/footer" Target="footer1.xml"/><Relationship Id="rId17" Type="http://schemas.openxmlformats.org/officeDocument/2006/relationships/header" Target="header4.xml"/><Relationship Id="rId33" Type="http://schemas.openxmlformats.org/officeDocument/2006/relationships/hyperlink" Target="http://nase-rec.ujc.cas.cz/archiv.php?art=6344" TargetMode="External"/><Relationship Id="rId38" Type="http://schemas.openxmlformats.org/officeDocument/2006/relationships/hyperlink" Target="https://cs.wikipedia.org/wiki/Akuzativ" TargetMode="External"/><Relationship Id="rId59" Type="http://schemas.openxmlformats.org/officeDocument/2006/relationships/hyperlink" Target="https://www.czechency.org/slovnik/ARGUMENTACE" TargetMode="External"/><Relationship Id="rId103" Type="http://schemas.openxmlformats.org/officeDocument/2006/relationships/hyperlink" Target="https://cs.wikipedia.org/wiki/Akuzativ" TargetMode="External"/><Relationship Id="rId108" Type="http://schemas.openxmlformats.org/officeDocument/2006/relationships/hyperlink" Target="https://www.czechency.org/slovnik/&#344;E&#268;NICK&#193;%20OT&#193;ZKA" TargetMode="External"/><Relationship Id="rId124" Type="http://schemas.openxmlformats.org/officeDocument/2006/relationships/header" Target="header16.xml"/><Relationship Id="rId129" Type="http://schemas.openxmlformats.org/officeDocument/2006/relationships/fontTable" Target="fontTable.xml"/><Relationship Id="rId54" Type="http://schemas.openxmlformats.org/officeDocument/2006/relationships/image" Target="media/image11.jpeg"/><Relationship Id="rId70" Type="http://schemas.openxmlformats.org/officeDocument/2006/relationships/image" Target="media/image16.png"/><Relationship Id="rId75" Type="http://schemas.openxmlformats.org/officeDocument/2006/relationships/image" Target="media/image21.png"/><Relationship Id="rId91" Type="http://schemas.openxmlformats.org/officeDocument/2006/relationships/footer" Target="footer9.xml"/><Relationship Id="rId96" Type="http://schemas.openxmlformats.org/officeDocument/2006/relationships/hyperlink" Target="http://www.phil.muni.cz/linguistica/art/krcmova/krc-015.pdf" TargetMode="External"/><Relationship Id="rId1" Type="http://schemas.microsoft.com/office/2006/relationships/vbaProject" Target="vbaProject.bin"/><Relationship Id="rId6" Type="http://schemas.openxmlformats.org/officeDocument/2006/relationships/settings" Target="settings.xml"/><Relationship Id="rId23" Type="http://schemas.openxmlformats.org/officeDocument/2006/relationships/image" Target="media/image5.png"/><Relationship Id="rId28" Type="http://schemas.openxmlformats.org/officeDocument/2006/relationships/image" Target="media/image8.png"/><Relationship Id="rId49" Type="http://schemas.openxmlformats.org/officeDocument/2006/relationships/hyperlink" Target="https://sport.idnes.cz/tenistka-heninova-se-znovu-vraci-na-scenu-ale-jen-na-muzikalovou-pxk-/tenis.aspx?c=A111012_133321_tenis_ma" TargetMode="External"/><Relationship Id="rId114" Type="http://schemas.openxmlformats.org/officeDocument/2006/relationships/hyperlink" Target="https://www.czechency.org/slovnik/%C5%98E%C4%8CNICK%C3%81%20OT%C3%81ZKA" TargetMode="External"/><Relationship Id="rId119" Type="http://schemas.openxmlformats.org/officeDocument/2006/relationships/image" Target="media/image29.jpg"/><Relationship Id="rId44" Type="http://schemas.openxmlformats.org/officeDocument/2006/relationships/hyperlink" Target="http://nase-rec.ujc.cas.cz/archiv.php?art=6344" TargetMode="External"/><Relationship Id="rId60" Type="http://schemas.openxmlformats.org/officeDocument/2006/relationships/hyperlink" Target="https://ecpmf.eu/" TargetMode="External"/><Relationship Id="rId65" Type="http://schemas.openxmlformats.org/officeDocument/2006/relationships/hyperlink" Target="https://is.cuni.cz/studium/predmety/redir.php?id=973d72cab9b38f6b515beccc0f25ad86&amp;tid=&amp;redir=predmet&amp;kod=JJB236" TargetMode="External"/><Relationship Id="rId81" Type="http://schemas.openxmlformats.org/officeDocument/2006/relationships/image" Target="media/image27.png"/><Relationship Id="rId86" Type="http://schemas.openxmlformats.org/officeDocument/2006/relationships/footer" Target="footer7.xml"/><Relationship Id="rId130" Type="http://schemas.openxmlformats.org/officeDocument/2006/relationships/glossaryDocument" Target="glossary/document.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is.muni.cz/elportal/estud/ff/js08/fonetika/ucebnice/ch07s01s04.html" TargetMode="External"/><Relationship Id="rId109" Type="http://schemas.openxmlformats.org/officeDocument/2006/relationships/hyperlink" Target="http://nase-rec.ujc.cas.cz/archiv.php?art=6344" TargetMode="External"/><Relationship Id="rId34" Type="http://schemas.openxmlformats.org/officeDocument/2006/relationships/hyperlink" Target="https://cs.wikipedia.org/wiki/%C4%8Cas_(mluvnice)" TargetMode="External"/><Relationship Id="rId50" Type="http://schemas.openxmlformats.org/officeDocument/2006/relationships/hyperlink" Target="https://sport.idnes.cz/tenistka-heninova-se-znovu-vraci-na-scenu-ale-jen-na-muzikalovou-pxk-/tenis.aspx?c=A111012_133321_tenis_ma" TargetMode="External"/><Relationship Id="rId55" Type="http://schemas.openxmlformats.org/officeDocument/2006/relationships/hyperlink" Target="http://prirucka.ujc.cas.cz/" TargetMode="External"/><Relationship Id="rId76" Type="http://schemas.openxmlformats.org/officeDocument/2006/relationships/image" Target="media/image22.png"/><Relationship Id="rId97" Type="http://schemas.openxmlformats.org/officeDocument/2006/relationships/hyperlink" Target="http://www.phil.muni.cz/linguistica/art/krcmova/krc-004.pdf" TargetMode="External"/><Relationship Id="rId104" Type="http://schemas.openxmlformats.org/officeDocument/2006/relationships/hyperlink" Target="https://is.muni.cz/elportal/estud/ff/js08/fonetika/ucebnice/ch07s01s04.html" TargetMode="External"/><Relationship Id="rId120" Type="http://schemas.openxmlformats.org/officeDocument/2006/relationships/header" Target="header12.xml"/><Relationship Id="rId125" Type="http://schemas.openxmlformats.org/officeDocument/2006/relationships/header" Target="header17.xml"/><Relationship Id="rId7" Type="http://schemas.openxmlformats.org/officeDocument/2006/relationships/webSettings" Target="webSettings.xml"/><Relationship Id="rId71" Type="http://schemas.openxmlformats.org/officeDocument/2006/relationships/image" Target="media/image17.png"/><Relationship Id="rId92" Type="http://schemas.openxmlformats.org/officeDocument/2006/relationships/footer" Target="footer10.xml"/><Relationship Id="rId2" Type="http://schemas.microsoft.com/office/2006/relationships/keyMapCustomizations" Target="customizations.xml"/><Relationship Id="rId29" Type="http://schemas.openxmlformats.org/officeDocument/2006/relationships/image" Target="media/image9.png"/><Relationship Id="rId24" Type="http://schemas.openxmlformats.org/officeDocument/2006/relationships/image" Target="media/image6.png"/><Relationship Id="rId40" Type="http://schemas.openxmlformats.org/officeDocument/2006/relationships/hyperlink" Target="https://www.czechency.org/slovnik/%C5%98E%C4%8CNICK%C3%81%20OT%C3%81ZKA" TargetMode="External"/><Relationship Id="rId45" Type="http://schemas.openxmlformats.org/officeDocument/2006/relationships/hyperlink" Target="https://www.czechency.org/slovnik/V&#282;TN&#193;%20INTONACE" TargetMode="External"/><Relationship Id="rId66" Type="http://schemas.openxmlformats.org/officeDocument/2006/relationships/header" Target="header5.xml"/><Relationship Id="rId87" Type="http://schemas.openxmlformats.org/officeDocument/2006/relationships/header" Target="header9.xml"/><Relationship Id="rId110" Type="http://schemas.openxmlformats.org/officeDocument/2006/relationships/hyperlink" Target="https://www.czechency.org/slovnik/V&#282;TN&#193;%20INTONACE" TargetMode="External"/><Relationship Id="rId115" Type="http://schemas.openxmlformats.org/officeDocument/2006/relationships/hyperlink" Target="https://www.czechency.org/slovnik/%C5%98E%C4%8CNICK%C3%81%20OT%C3%81ZKA" TargetMode="External"/><Relationship Id="rId131" Type="http://schemas.openxmlformats.org/officeDocument/2006/relationships/theme" Target="theme/theme1.xml"/><Relationship Id="rId61" Type="http://schemas.openxmlformats.org/officeDocument/2006/relationships/hyperlink" Target="mailto:LS2001@seznam.cz" TargetMode="External"/><Relationship Id="rId82" Type="http://schemas.openxmlformats.org/officeDocument/2006/relationships/header" Target="header7.xm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yperlink" Target="https://olomouc.rozhlas.cz/jsem-jsi-jsme-jsou-kdy-je-vyslovovat-peclive-6380981%20%5bSta&#382;eno" TargetMode="External"/><Relationship Id="rId35" Type="http://schemas.openxmlformats.org/officeDocument/2006/relationships/hyperlink" Target="https://cs.wikipedia.org/w/index.php?title=Zvratn%C3%A9_z%C3%A1jmeno&amp;action=edit&amp;redlink=1" TargetMode="External"/><Relationship Id="rId56" Type="http://schemas.openxmlformats.org/officeDocument/2006/relationships/hyperlink" Target="https://www.czechency.org/slovnik/PRAGMATICK&#201;%20GESTO" TargetMode="External"/><Relationship Id="rId77" Type="http://schemas.openxmlformats.org/officeDocument/2006/relationships/image" Target="media/image23.png"/><Relationship Id="rId100" Type="http://schemas.openxmlformats.org/officeDocument/2006/relationships/hyperlink" Target="https://cs.wikipedia.org/w/index.php?title=Zvratn%C3%A9_z%C3%A1jmeno&amp;action=edit&amp;redlink=1" TargetMode="External"/><Relationship Id="rId105" Type="http://schemas.openxmlformats.org/officeDocument/2006/relationships/hyperlink" Target="https://www.czechency.org/slovnik/%C5%98E%C4%8CNICK%C3%81%20OT%C3%81ZKA" TargetMode="External"/><Relationship Id="rId126" Type="http://schemas.openxmlformats.org/officeDocument/2006/relationships/header" Target="header18.xml"/><Relationship Id="rId8" Type="http://schemas.openxmlformats.org/officeDocument/2006/relationships/footnotes" Target="footnotes.xml"/><Relationship Id="rId51" Type="http://schemas.openxmlformats.org/officeDocument/2006/relationships/hyperlink" Target="https://www.czechency.org/slovnik/SPONT&#193;NN&#205;%20DIALOG" TargetMode="External"/><Relationship Id="rId72" Type="http://schemas.openxmlformats.org/officeDocument/2006/relationships/image" Target="media/image18.png"/><Relationship Id="rId93" Type="http://schemas.openxmlformats.org/officeDocument/2006/relationships/hyperlink" Target="http://nase-rec.ujc.cas.cz/archiv.php?vol=74" TargetMode="External"/><Relationship Id="rId98" Type="http://schemas.openxmlformats.org/officeDocument/2006/relationships/hyperlink" Target="http://nase-rec.ujc.cas.cz/archiv.php?art=6344" TargetMode="External"/><Relationship Id="rId121" Type="http://schemas.openxmlformats.org/officeDocument/2006/relationships/header" Target="header13.xml"/><Relationship Id="rId3" Type="http://schemas.openxmlformats.org/officeDocument/2006/relationships/customXml" Target="../customXml/item1.xml"/><Relationship Id="rId25" Type="http://schemas.openxmlformats.org/officeDocument/2006/relationships/image" Target="media/image7.png"/><Relationship Id="rId46" Type="http://schemas.openxmlformats.org/officeDocument/2006/relationships/hyperlink" Target="https://www.klaus.cz/projevy-a-vystoupeni/" TargetMode="External"/><Relationship Id="rId67" Type="http://schemas.openxmlformats.org/officeDocument/2006/relationships/header" Target="header6.xml"/><Relationship Id="rId116" Type="http://schemas.openxmlformats.org/officeDocument/2006/relationships/hyperlink" Target="https://www.czechency.org/slovnik/&#344;E&#268;NICK&#193;%20OT&#193;ZKA" TargetMode="External"/><Relationship Id="rId20" Type="http://schemas.openxmlformats.org/officeDocument/2006/relationships/image" Target="media/image2.png"/><Relationship Id="rId41" Type="http://schemas.openxmlformats.org/officeDocument/2006/relationships/hyperlink" Target="https://www.czechency.org/slovnik/&#344;E&#268;NICK&#193;%20OT&#193;ZKA" TargetMode="External"/><Relationship Id="rId62" Type="http://schemas.openxmlformats.org/officeDocument/2006/relationships/hyperlink" Target="https://screenshots.firefox.com/ymGjp1JHtjiLfDDJ/dl1.cuni.cz" TargetMode="External"/><Relationship Id="rId83" Type="http://schemas.openxmlformats.org/officeDocument/2006/relationships/image" Target="media/image28.png"/><Relationship Id="rId88" Type="http://schemas.openxmlformats.org/officeDocument/2006/relationships/footer" Target="footer8.xml"/><Relationship Id="rId111" Type="http://schemas.openxmlformats.org/officeDocument/2006/relationships/hyperlink" Target="https://www.czechency.org/slovnik/%C5%98E%C4%8CNICK%C3%81%20OT%C3%81ZKA" TargetMode="External"/><Relationship Id="rId15" Type="http://schemas.openxmlformats.org/officeDocument/2006/relationships/footer" Target="footer3.xml"/><Relationship Id="rId36" Type="http://schemas.openxmlformats.org/officeDocument/2006/relationships/hyperlink" Target="https://cs.wikipedia.org/wiki/Z%C3%A1jmeno" TargetMode="External"/><Relationship Id="rId57" Type="http://schemas.openxmlformats.org/officeDocument/2006/relationships/hyperlink" Target="https://www.czechency.org/slovnik/SYMBOLICK&#201;%20GESTO" TargetMode="External"/><Relationship Id="rId106" Type="http://schemas.openxmlformats.org/officeDocument/2006/relationships/hyperlink" Target="https://www.czechency.org/slovnik/&#344;E&#268;NICK&#193;%20OT&#193;ZKA" TargetMode="External"/><Relationship Id="rId127" Type="http://schemas.openxmlformats.org/officeDocument/2006/relationships/footer" Target="footer11.xml"/><Relationship Id="rId10" Type="http://schemas.openxmlformats.org/officeDocument/2006/relationships/image" Target="media/image1.png"/><Relationship Id="rId31" Type="http://schemas.openxmlformats.org/officeDocument/2006/relationships/hyperlink" Target="http://www.phil.muni.cz/linguistica/art/krcmova/krc-015.pdf" TargetMode="External"/><Relationship Id="rId52" Type="http://schemas.openxmlformats.org/officeDocument/2006/relationships/image" Target="media/image10.png"/><Relationship Id="rId73" Type="http://schemas.openxmlformats.org/officeDocument/2006/relationships/image" Target="media/image19.png"/><Relationship Id="rId78" Type="http://schemas.openxmlformats.org/officeDocument/2006/relationships/image" Target="media/image24.png"/><Relationship Id="rId94" Type="http://schemas.openxmlformats.org/officeDocument/2006/relationships/hyperlink" Target="http://www.phil.muni.cz/stylistika/studie/rozvijeni.doc" TargetMode="External"/><Relationship Id="rId99" Type="http://schemas.openxmlformats.org/officeDocument/2006/relationships/hyperlink" Target="https://cs.wikipedia.org/wiki/%C4%8Cas_(mluvnice)" TargetMode="External"/><Relationship Id="rId101" Type="http://schemas.openxmlformats.org/officeDocument/2006/relationships/hyperlink" Target="https://cs.wikipedia.org/wiki/Z%C3%A1jmeno" TargetMode="External"/><Relationship Id="rId122" Type="http://schemas.openxmlformats.org/officeDocument/2006/relationships/header" Target="header14.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nase-rec.ujc.cas.cz/archiv.php?vol=74"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17ABD89C6B844F38B011DCEDBEDED555"/>
        <w:category>
          <w:name w:val="Obecné"/>
          <w:gallery w:val="placeholder"/>
        </w:category>
        <w:types>
          <w:type w:val="bbPlcHdr"/>
        </w:types>
        <w:behaviors>
          <w:behavior w:val="content"/>
        </w:behaviors>
        <w:guid w:val="{87F77357-6FF3-4EE6-A761-1D30BF906D3D}"/>
      </w:docPartPr>
      <w:docPartBody>
        <w:p w:rsidR="00345685" w:rsidRDefault="008B38DB" w:rsidP="008B38DB">
          <w:pPr>
            <w:pStyle w:val="17ABD89C6B844F38B011DCEDBEDED555"/>
          </w:pPr>
          <w:r w:rsidRPr="00BB0F0B">
            <w:rPr>
              <w:rStyle w:val="Zstupntext"/>
            </w:rPr>
            <w:t>Klikněte sem a zadejte text.</w:t>
          </w:r>
        </w:p>
      </w:docPartBody>
    </w:docPart>
    <w:docPart>
      <w:docPartPr>
        <w:name w:val="554042117C764266ACA1BB3BB2402A77"/>
        <w:category>
          <w:name w:val="Obecné"/>
          <w:gallery w:val="placeholder"/>
        </w:category>
        <w:types>
          <w:type w:val="bbPlcHdr"/>
        </w:types>
        <w:behaviors>
          <w:behavior w:val="content"/>
        </w:behaviors>
        <w:guid w:val="{F0FA607C-5C0B-4D70-8268-942A13ACBA45}"/>
      </w:docPartPr>
      <w:docPartBody>
        <w:p w:rsidR="00345685" w:rsidRDefault="008B38DB" w:rsidP="008B38DB">
          <w:pPr>
            <w:pStyle w:val="554042117C764266ACA1BB3BB2402A77"/>
          </w:pPr>
          <w:r w:rsidRPr="00BB0F0B">
            <w:rPr>
              <w:rStyle w:val="Zstupntext"/>
            </w:rPr>
            <w:t>Zvolte položku.</w:t>
          </w:r>
        </w:p>
      </w:docPartBody>
    </w:docPart>
    <w:docPart>
      <w:docPartPr>
        <w:name w:val="D7F2ABE694A640D1838A3C9D3F59104D"/>
        <w:category>
          <w:name w:val="Obecné"/>
          <w:gallery w:val="placeholder"/>
        </w:category>
        <w:types>
          <w:type w:val="bbPlcHdr"/>
        </w:types>
        <w:behaviors>
          <w:behavior w:val="content"/>
        </w:behaviors>
        <w:guid w:val="{85D3CD20-77A5-4ABC-BBDA-F61ACE27BED5}"/>
      </w:docPartPr>
      <w:docPartBody>
        <w:p w:rsidR="00345685" w:rsidRDefault="008B38DB" w:rsidP="008B38DB">
          <w:pPr>
            <w:pStyle w:val="D7F2ABE694A640D1838A3C9D3F59104D"/>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NewRoman,Ital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7F0"/>
    <w:rsid w:val="00030F6B"/>
    <w:rsid w:val="000B329D"/>
    <w:rsid w:val="000D17F5"/>
    <w:rsid w:val="000F32F1"/>
    <w:rsid w:val="001624D0"/>
    <w:rsid w:val="00162550"/>
    <w:rsid w:val="001649F4"/>
    <w:rsid w:val="00190BD0"/>
    <w:rsid w:val="0022418E"/>
    <w:rsid w:val="00231964"/>
    <w:rsid w:val="00233207"/>
    <w:rsid w:val="00246B0B"/>
    <w:rsid w:val="00295DD6"/>
    <w:rsid w:val="002E1319"/>
    <w:rsid w:val="002E5C19"/>
    <w:rsid w:val="002F0299"/>
    <w:rsid w:val="0033312D"/>
    <w:rsid w:val="00345685"/>
    <w:rsid w:val="00350C06"/>
    <w:rsid w:val="003B59A3"/>
    <w:rsid w:val="00427833"/>
    <w:rsid w:val="004424A7"/>
    <w:rsid w:val="004B54C2"/>
    <w:rsid w:val="004B6434"/>
    <w:rsid w:val="00503B2D"/>
    <w:rsid w:val="005320EF"/>
    <w:rsid w:val="005B36AC"/>
    <w:rsid w:val="00606C73"/>
    <w:rsid w:val="00642366"/>
    <w:rsid w:val="00642C5A"/>
    <w:rsid w:val="006B0B42"/>
    <w:rsid w:val="00701D57"/>
    <w:rsid w:val="00781E62"/>
    <w:rsid w:val="007D3569"/>
    <w:rsid w:val="0085692D"/>
    <w:rsid w:val="00871D24"/>
    <w:rsid w:val="0089079A"/>
    <w:rsid w:val="008A67F0"/>
    <w:rsid w:val="008B0760"/>
    <w:rsid w:val="008B38DB"/>
    <w:rsid w:val="008C3C3A"/>
    <w:rsid w:val="008D71AC"/>
    <w:rsid w:val="00925D82"/>
    <w:rsid w:val="00930C6F"/>
    <w:rsid w:val="0094262F"/>
    <w:rsid w:val="0096524C"/>
    <w:rsid w:val="00994F8A"/>
    <w:rsid w:val="009D2460"/>
    <w:rsid w:val="009E5B50"/>
    <w:rsid w:val="00AA2B78"/>
    <w:rsid w:val="00B427B8"/>
    <w:rsid w:val="00B76D21"/>
    <w:rsid w:val="00BB36DB"/>
    <w:rsid w:val="00BC4327"/>
    <w:rsid w:val="00BC4EEB"/>
    <w:rsid w:val="00BF475E"/>
    <w:rsid w:val="00C431F0"/>
    <w:rsid w:val="00C5045E"/>
    <w:rsid w:val="00C51E8D"/>
    <w:rsid w:val="00C542F9"/>
    <w:rsid w:val="00C67EA6"/>
    <w:rsid w:val="00C743CC"/>
    <w:rsid w:val="00CB7DF6"/>
    <w:rsid w:val="00D12F12"/>
    <w:rsid w:val="00D60E4B"/>
    <w:rsid w:val="00D642F0"/>
    <w:rsid w:val="00D76D42"/>
    <w:rsid w:val="00D97F01"/>
    <w:rsid w:val="00DA3205"/>
    <w:rsid w:val="00DB4E36"/>
    <w:rsid w:val="00DC18E2"/>
    <w:rsid w:val="00DE0122"/>
    <w:rsid w:val="00E31BFC"/>
    <w:rsid w:val="00EB3953"/>
    <w:rsid w:val="00F001AD"/>
    <w:rsid w:val="00FD3B21"/>
    <w:rsid w:val="00FD500E"/>
    <w:rsid w:val="00FE16AE"/>
    <w:rsid w:val="00FF6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38D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4B54C2"/>
    <w:pPr>
      <w:spacing w:after="200" w:line="276" w:lineRule="auto"/>
    </w:pPr>
    <w:rPr>
      <w:rFonts w:ascii="Times New Roman" w:eastAsiaTheme="minorHAnsi" w:hAnsi="Times New Roman"/>
      <w:sz w:val="24"/>
      <w:lang w:eastAsia="en-US"/>
    </w:rPr>
  </w:style>
  <w:style w:type="paragraph" w:customStyle="1" w:styleId="9013BEA7C09C467E815F026139123837">
    <w:name w:val="9013BEA7C09C467E815F026139123837"/>
  </w:style>
  <w:style w:type="paragraph" w:customStyle="1" w:styleId="17ABD89C6B844F38B011DCEDBEDED555">
    <w:name w:val="17ABD89C6B844F38B011DCEDBEDED555"/>
    <w:rsid w:val="008B38DB"/>
  </w:style>
  <w:style w:type="paragraph" w:customStyle="1" w:styleId="554042117C764266ACA1BB3BB2402A77">
    <w:name w:val="554042117C764266ACA1BB3BB2402A77"/>
    <w:rsid w:val="008B38DB"/>
  </w:style>
  <w:style w:type="paragraph" w:customStyle="1" w:styleId="D7F2ABE694A640D1838A3C9D3F59104D">
    <w:name w:val="D7F2ABE694A640D1838A3C9D3F59104D"/>
    <w:rsid w:val="008B38DB"/>
  </w:style>
  <w:style w:type="paragraph" w:customStyle="1" w:styleId="C1399E490C914F989DF2D4AE50981E6A">
    <w:name w:val="C1399E490C914F989DF2D4AE50981E6A"/>
    <w:rsid w:val="008B38DB"/>
  </w:style>
  <w:style w:type="paragraph" w:customStyle="1" w:styleId="E74283AB47904DC28BCF1ADB8EBAB75E">
    <w:name w:val="E74283AB47904DC28BCF1ADB8EBAB75E"/>
    <w:rsid w:val="008B38DB"/>
  </w:style>
  <w:style w:type="paragraph" w:customStyle="1" w:styleId="6D5A1C1E8A2F417F9FFDF760701755AE">
    <w:name w:val="6D5A1C1E8A2F417F9FFDF760701755AE"/>
    <w:rsid w:val="008B38DB"/>
  </w:style>
  <w:style w:type="paragraph" w:customStyle="1" w:styleId="C3A625D67C71469291E10412A2B13CCD">
    <w:name w:val="C3A625D67C71469291E10412A2B13CCD"/>
    <w:rsid w:val="008B3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B2C5E6E-B43F-4DFC-9797-3BC7E54A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206</Pages>
  <Words>48204</Words>
  <Characters>284408</Characters>
  <Application>Microsoft Office Word</Application>
  <DocSecurity>0</DocSecurity>
  <Lines>2370</Lines>
  <Paragraphs>663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M12</cp:lastModifiedBy>
  <cp:revision>7</cp:revision>
  <cp:lastPrinted>2018-07-25T12:51:00Z</cp:lastPrinted>
  <dcterms:created xsi:type="dcterms:W3CDTF">2018-07-30T09:26:00Z</dcterms:created>
  <dcterms:modified xsi:type="dcterms:W3CDTF">2022-10-25T13:48:00Z</dcterms:modified>
</cp:coreProperties>
</file>