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5602" w14:textId="77777777" w:rsidR="00352DA7" w:rsidRPr="00A6412F" w:rsidRDefault="00D2386D" w:rsidP="00214A4E">
      <w:pPr>
        <w:rPr>
          <w:rFonts w:ascii="Cambria" w:hAnsi="Cambria"/>
        </w:rPr>
      </w:pPr>
      <w:r w:rsidRPr="00A6412F">
        <w:rPr>
          <w:rFonts w:ascii="Cambria" w:hAnsi="Cambria"/>
          <w:b/>
        </w:rPr>
        <w:t>Text</w:t>
      </w:r>
      <w:r w:rsidRPr="00A6412F">
        <w:rPr>
          <w:rFonts w:ascii="Cambria" w:hAnsi="Cambria"/>
        </w:rPr>
        <w:t xml:space="preserve"> </w:t>
      </w:r>
      <w:r w:rsidR="0068529E" w:rsidRPr="00A6412F">
        <w:rPr>
          <w:rFonts w:ascii="Cambria" w:hAnsi="Cambria"/>
        </w:rPr>
        <w:t>–</w:t>
      </w:r>
      <w:r w:rsidRPr="00A6412F">
        <w:rPr>
          <w:rFonts w:ascii="Cambria" w:hAnsi="Cambria"/>
        </w:rPr>
        <w:t xml:space="preserve"> </w:t>
      </w:r>
      <w:r w:rsidR="0068529E" w:rsidRPr="00A6412F">
        <w:rPr>
          <w:rFonts w:ascii="Cambria" w:hAnsi="Cambria"/>
        </w:rPr>
        <w:t>jazykový projev, zvláště psaný</w:t>
      </w:r>
      <w:r w:rsidR="00352DA7" w:rsidRPr="00A6412F">
        <w:rPr>
          <w:rFonts w:ascii="Cambria" w:hAnsi="Cambria"/>
        </w:rPr>
        <w:t>; tištěný n. psaný záznam jazykového projevu, v rozsahu delším než věta, který je smysluplný, formálně i obsahově uzavřený, mající určitou funkci a podle druhu či typu t. i určitou strukturu, která se konkretizuje v</w:t>
      </w:r>
      <w:r w:rsidR="00214A4E" w:rsidRPr="00A6412F">
        <w:rPr>
          <w:rFonts w:ascii="Cambria" w:hAnsi="Cambria"/>
        </w:rPr>
        <w:t> </w:t>
      </w:r>
      <w:r w:rsidR="00352DA7" w:rsidRPr="00A6412F">
        <w:rPr>
          <w:rFonts w:ascii="Cambria" w:hAnsi="Cambria"/>
        </w:rPr>
        <w:t>interakci</w:t>
      </w:r>
      <w:r w:rsidR="00214A4E" w:rsidRPr="00A6412F">
        <w:rPr>
          <w:rFonts w:ascii="Cambria" w:hAnsi="Cambria"/>
        </w:rPr>
        <w:t xml:space="preserve">; – </w:t>
      </w:r>
      <w:proofErr w:type="spellStart"/>
      <w:r w:rsidR="00352DA7" w:rsidRPr="00A6412F">
        <w:rPr>
          <w:rFonts w:ascii="Cambria" w:hAnsi="Cambria"/>
        </w:rPr>
        <w:t>jaz</w:t>
      </w:r>
      <w:proofErr w:type="spellEnd"/>
      <w:r w:rsidR="00352DA7" w:rsidRPr="00A6412F">
        <w:rPr>
          <w:rFonts w:ascii="Cambria" w:hAnsi="Cambria"/>
        </w:rPr>
        <w:t>. projev (proces i jeho výsledek či záznam)</w:t>
      </w:r>
    </w:p>
    <w:p w14:paraId="05AA65EB" w14:textId="77777777" w:rsidR="0068529E" w:rsidRPr="00A6412F" w:rsidRDefault="0068529E" w:rsidP="00214A4E">
      <w:pPr>
        <w:rPr>
          <w:rFonts w:ascii="Cambria" w:hAnsi="Cambria"/>
        </w:rPr>
      </w:pPr>
      <w:r w:rsidRPr="00A6412F">
        <w:rPr>
          <w:rFonts w:ascii="Cambria" w:hAnsi="Cambria"/>
        </w:rPr>
        <w:t xml:space="preserve">z lat. </w:t>
      </w:r>
      <w:proofErr w:type="spellStart"/>
      <w:r w:rsidRPr="00A6412F">
        <w:rPr>
          <w:rFonts w:ascii="Cambria" w:hAnsi="Cambria"/>
          <w:i/>
        </w:rPr>
        <w:t>textum</w:t>
      </w:r>
      <w:proofErr w:type="spellEnd"/>
      <w:r w:rsidRPr="00A6412F">
        <w:rPr>
          <w:rFonts w:ascii="Cambria" w:hAnsi="Cambria"/>
          <w:i/>
        </w:rPr>
        <w:t xml:space="preserve"> </w:t>
      </w:r>
      <w:r w:rsidRPr="00A6412F">
        <w:rPr>
          <w:rFonts w:ascii="Cambria" w:hAnsi="Cambria"/>
        </w:rPr>
        <w:t xml:space="preserve">(tkanina, stavba, text) a </w:t>
      </w:r>
      <w:proofErr w:type="spellStart"/>
      <w:r w:rsidRPr="00A6412F">
        <w:rPr>
          <w:rFonts w:ascii="Cambria" w:hAnsi="Cambria"/>
          <w:i/>
        </w:rPr>
        <w:t>textus</w:t>
      </w:r>
      <w:proofErr w:type="spellEnd"/>
      <w:r w:rsidRPr="00A6412F">
        <w:rPr>
          <w:rFonts w:ascii="Cambria" w:hAnsi="Cambria"/>
        </w:rPr>
        <w:t xml:space="preserve"> (tkáň, pletivo, souvislost, text), což jsou zpodstatnělé tvary příčestí trpného slovesa</w:t>
      </w:r>
      <w:r w:rsidRPr="00A6412F">
        <w:rPr>
          <w:rFonts w:ascii="Cambria" w:hAnsi="Cambria"/>
          <w:i/>
        </w:rPr>
        <w:t xml:space="preserve"> </w:t>
      </w:r>
      <w:proofErr w:type="spellStart"/>
      <w:r w:rsidRPr="00A6412F">
        <w:rPr>
          <w:rFonts w:ascii="Cambria" w:hAnsi="Cambria"/>
          <w:i/>
        </w:rPr>
        <w:t>texere</w:t>
      </w:r>
      <w:proofErr w:type="spellEnd"/>
      <w:r w:rsidRPr="00A6412F">
        <w:rPr>
          <w:rFonts w:ascii="Cambria" w:hAnsi="Cambria"/>
          <w:i/>
        </w:rPr>
        <w:t xml:space="preserve"> </w:t>
      </w:r>
      <w:r w:rsidRPr="00A6412F">
        <w:rPr>
          <w:rFonts w:ascii="Cambria" w:hAnsi="Cambria"/>
        </w:rPr>
        <w:t xml:space="preserve">(plést, tkát, tesat, stavět) – srov. </w:t>
      </w:r>
      <w:r w:rsidRPr="00A6412F">
        <w:rPr>
          <w:rFonts w:ascii="Cambria" w:hAnsi="Cambria"/>
          <w:i/>
        </w:rPr>
        <w:t>tesat, textil</w:t>
      </w:r>
    </w:p>
    <w:p w14:paraId="32FF01C1" w14:textId="77777777" w:rsidR="0068529E" w:rsidRPr="00A6412F" w:rsidRDefault="0068529E" w:rsidP="00214A4E">
      <w:pPr>
        <w:rPr>
          <w:rFonts w:ascii="Cambria" w:hAnsi="Cambria"/>
        </w:rPr>
      </w:pPr>
      <w:r w:rsidRPr="00A6412F">
        <w:rPr>
          <w:rFonts w:ascii="Cambria" w:hAnsi="Cambria"/>
        </w:rPr>
        <w:t xml:space="preserve">lat. </w:t>
      </w:r>
      <w:proofErr w:type="spellStart"/>
      <w:r w:rsidRPr="00A6412F">
        <w:rPr>
          <w:rFonts w:ascii="Cambria" w:hAnsi="Cambria"/>
          <w:i/>
        </w:rPr>
        <w:t>textilis</w:t>
      </w:r>
      <w:proofErr w:type="spellEnd"/>
      <w:r w:rsidRPr="00A6412F">
        <w:rPr>
          <w:rFonts w:ascii="Cambria" w:hAnsi="Cambria"/>
        </w:rPr>
        <w:t xml:space="preserve"> (tkaný)</w:t>
      </w:r>
    </w:p>
    <w:p w14:paraId="7BF31E27" w14:textId="77777777" w:rsidR="0068529E" w:rsidRPr="00A6412F" w:rsidRDefault="0068529E" w:rsidP="00214A4E">
      <w:pPr>
        <w:rPr>
          <w:rFonts w:ascii="Cambria" w:hAnsi="Cambria"/>
        </w:rPr>
      </w:pPr>
      <w:proofErr w:type="spellStart"/>
      <w:r w:rsidRPr="00A6412F">
        <w:rPr>
          <w:rFonts w:ascii="Cambria" w:hAnsi="Cambria"/>
        </w:rPr>
        <w:t>psl</w:t>
      </w:r>
      <w:proofErr w:type="spellEnd"/>
      <w:r w:rsidRPr="00A6412F">
        <w:rPr>
          <w:rFonts w:ascii="Cambria" w:hAnsi="Cambria"/>
        </w:rPr>
        <w:t xml:space="preserve">. </w:t>
      </w:r>
      <w:r w:rsidRPr="00A6412F">
        <w:rPr>
          <w:rFonts w:ascii="Cambria" w:hAnsi="Cambria"/>
          <w:i/>
        </w:rPr>
        <w:t>*tesati</w:t>
      </w:r>
      <w:r w:rsidRPr="00A6412F">
        <w:rPr>
          <w:rFonts w:ascii="Cambria" w:hAnsi="Cambria"/>
        </w:rPr>
        <w:t xml:space="preserve"> příbuzné s lit. </w:t>
      </w:r>
      <w:proofErr w:type="spellStart"/>
      <w:r w:rsidRPr="00A6412F">
        <w:rPr>
          <w:rFonts w:ascii="Cambria" w:hAnsi="Cambria"/>
          <w:i/>
        </w:rPr>
        <w:t>tašýti</w:t>
      </w:r>
      <w:proofErr w:type="spellEnd"/>
      <w:r w:rsidRPr="00A6412F">
        <w:rPr>
          <w:rFonts w:ascii="Cambria" w:hAnsi="Cambria"/>
        </w:rPr>
        <w:t xml:space="preserve">, </w:t>
      </w:r>
      <w:proofErr w:type="spellStart"/>
      <w:r w:rsidRPr="00A6412F">
        <w:rPr>
          <w:rFonts w:ascii="Cambria" w:hAnsi="Cambria"/>
        </w:rPr>
        <w:t>řec</w:t>
      </w:r>
      <w:proofErr w:type="spellEnd"/>
      <w:r w:rsidRPr="00A6412F">
        <w:rPr>
          <w:rFonts w:ascii="Cambria" w:hAnsi="Cambria"/>
        </w:rPr>
        <w:t xml:space="preserve">. </w:t>
      </w:r>
      <w:proofErr w:type="spellStart"/>
      <w:r w:rsidRPr="00A6412F">
        <w:rPr>
          <w:rFonts w:ascii="Cambria" w:hAnsi="Cambria"/>
          <w:i/>
        </w:rPr>
        <w:t>tektón</w:t>
      </w:r>
      <w:proofErr w:type="spellEnd"/>
      <w:r w:rsidRPr="00A6412F">
        <w:rPr>
          <w:rFonts w:ascii="Cambria" w:hAnsi="Cambria"/>
        </w:rPr>
        <w:t xml:space="preserve"> (řemeslník, stavitel, tesař), </w:t>
      </w:r>
      <w:proofErr w:type="spellStart"/>
      <w:r w:rsidRPr="00A6412F">
        <w:rPr>
          <w:rFonts w:ascii="Cambria" w:hAnsi="Cambria"/>
        </w:rPr>
        <w:t>sti</w:t>
      </w:r>
      <w:proofErr w:type="spellEnd"/>
      <w:r w:rsidRPr="00A6412F">
        <w:rPr>
          <w:rFonts w:ascii="Cambria" w:hAnsi="Cambria"/>
        </w:rPr>
        <w:t xml:space="preserve">. </w:t>
      </w:r>
      <w:proofErr w:type="spellStart"/>
      <w:r w:rsidRPr="00A6412F">
        <w:rPr>
          <w:rFonts w:ascii="Cambria" w:hAnsi="Cambria"/>
          <w:i/>
        </w:rPr>
        <w:t>taksati</w:t>
      </w:r>
      <w:proofErr w:type="spellEnd"/>
      <w:r w:rsidRPr="00A6412F">
        <w:rPr>
          <w:rFonts w:ascii="Cambria" w:hAnsi="Cambria"/>
        </w:rPr>
        <w:t xml:space="preserve"> (tesá, osekává), vše z </w:t>
      </w:r>
      <w:proofErr w:type="spellStart"/>
      <w:r w:rsidRPr="00A6412F">
        <w:rPr>
          <w:rFonts w:ascii="Cambria" w:hAnsi="Cambria"/>
        </w:rPr>
        <w:t>ie</w:t>
      </w:r>
      <w:proofErr w:type="spellEnd"/>
      <w:r w:rsidRPr="00A6412F">
        <w:rPr>
          <w:rFonts w:ascii="Cambria" w:hAnsi="Cambria"/>
        </w:rPr>
        <w:t>. základu</w:t>
      </w:r>
      <w:r w:rsidR="003B10E4" w:rsidRPr="00A6412F">
        <w:rPr>
          <w:rFonts w:ascii="Cambria" w:hAnsi="Cambria"/>
        </w:rPr>
        <w:t xml:space="preserve"> </w:t>
      </w:r>
      <w:r w:rsidR="003B10E4" w:rsidRPr="00A6412F">
        <w:rPr>
          <w:rFonts w:ascii="Cambria" w:hAnsi="Cambria"/>
          <w:i/>
        </w:rPr>
        <w:t>*</w:t>
      </w:r>
      <w:proofErr w:type="spellStart"/>
      <w:r w:rsidR="003B10E4" w:rsidRPr="00A6412F">
        <w:rPr>
          <w:rFonts w:ascii="Cambria" w:hAnsi="Cambria"/>
          <w:i/>
        </w:rPr>
        <w:t>tetk</w:t>
      </w:r>
      <w:proofErr w:type="spellEnd"/>
      <w:r w:rsidR="003B10E4" w:rsidRPr="00A6412F">
        <w:rPr>
          <w:rFonts w:ascii="Cambria" w:hAnsi="Cambria"/>
          <w:i/>
        </w:rPr>
        <w:t>, *</w:t>
      </w:r>
      <w:proofErr w:type="spellStart"/>
      <w:r w:rsidR="003B10E4" w:rsidRPr="00A6412F">
        <w:rPr>
          <w:rFonts w:ascii="Cambria" w:hAnsi="Cambria"/>
          <w:i/>
        </w:rPr>
        <w:t>tekp</w:t>
      </w:r>
      <w:proofErr w:type="spellEnd"/>
      <w:r w:rsidR="003B10E4" w:rsidRPr="00A6412F">
        <w:rPr>
          <w:rFonts w:ascii="Cambria" w:hAnsi="Cambria"/>
        </w:rPr>
        <w:t xml:space="preserve"> (vyrábět, zhotovovat, tesat), srov. tasit</w:t>
      </w:r>
    </w:p>
    <w:p w14:paraId="38D8C497" w14:textId="6E24F2C5" w:rsidR="009B4C82" w:rsidRPr="00A6412F" w:rsidRDefault="009B4C82" w:rsidP="00214A4E">
      <w:pPr>
        <w:rPr>
          <w:rFonts w:ascii="Cambria" w:hAnsi="Cambria"/>
        </w:rPr>
      </w:pPr>
    </w:p>
    <w:p w14:paraId="1A82734B" w14:textId="05569577" w:rsidR="0087455F" w:rsidRPr="00A6412F" w:rsidRDefault="0087455F" w:rsidP="00214A4E">
      <w:pPr>
        <w:rPr>
          <w:rFonts w:ascii="Cambria" w:hAnsi="Cambria"/>
        </w:rPr>
      </w:pPr>
      <w:r w:rsidRPr="00A6412F">
        <w:rPr>
          <w:rFonts w:ascii="Cambria" w:hAnsi="Cambria"/>
          <w:b/>
          <w:bCs/>
        </w:rPr>
        <w:t>Předmět textové syntaxe</w:t>
      </w:r>
      <w:r w:rsidRPr="00A6412F">
        <w:rPr>
          <w:rFonts w:ascii="Cambria" w:hAnsi="Cambria"/>
        </w:rPr>
        <w:t xml:space="preserve">: prostředky výstavby textu, které nelze interpretovat na úrovni věty a výpovědi (např. zájmena a zájmenná příslovce ve funkci </w:t>
      </w:r>
      <w:proofErr w:type="gramStart"/>
      <w:r w:rsidRPr="00A6412F">
        <w:rPr>
          <w:rFonts w:ascii="Cambria" w:hAnsi="Cambria"/>
        </w:rPr>
        <w:t>odkazovací - anaforické</w:t>
      </w:r>
      <w:proofErr w:type="gramEnd"/>
      <w:r w:rsidRPr="00A6412F">
        <w:rPr>
          <w:rFonts w:ascii="Cambria" w:hAnsi="Cambria"/>
        </w:rPr>
        <w:t xml:space="preserve">, kataforické; </w:t>
      </w:r>
      <w:proofErr w:type="spellStart"/>
      <w:r w:rsidRPr="00A6412F">
        <w:rPr>
          <w:rFonts w:ascii="Cambria" w:hAnsi="Cambria"/>
        </w:rPr>
        <w:t>členicí</w:t>
      </w:r>
      <w:proofErr w:type="spellEnd"/>
      <w:r w:rsidRPr="00A6412F">
        <w:rPr>
          <w:rFonts w:ascii="Cambria" w:hAnsi="Cambria"/>
        </w:rPr>
        <w:t xml:space="preserve"> signály – partikule strukturující text, konektory; aktuální členění; rozložení slovesného modu, času, vidu, způsobu děje – homogenní časová struktura; možnost eliptičnosti, kondenzace, </w:t>
      </w:r>
      <w:proofErr w:type="spellStart"/>
      <w:r w:rsidRPr="00A6412F">
        <w:rPr>
          <w:rFonts w:ascii="Cambria" w:hAnsi="Cambria"/>
        </w:rPr>
        <w:t>nominalizace</w:t>
      </w:r>
      <w:proofErr w:type="spellEnd"/>
      <w:r w:rsidR="00D36535" w:rsidRPr="00A6412F">
        <w:rPr>
          <w:rFonts w:ascii="Cambria" w:hAnsi="Cambria"/>
        </w:rPr>
        <w:t xml:space="preserve">; </w:t>
      </w:r>
      <w:proofErr w:type="spellStart"/>
      <w:r w:rsidR="00D36535" w:rsidRPr="00A6412F">
        <w:rPr>
          <w:rFonts w:ascii="Cambria" w:hAnsi="Cambria"/>
        </w:rPr>
        <w:t>konvencializované</w:t>
      </w:r>
      <w:proofErr w:type="spellEnd"/>
      <w:r w:rsidR="00D36535" w:rsidRPr="00A6412F">
        <w:rPr>
          <w:rFonts w:ascii="Cambria" w:hAnsi="Cambria"/>
        </w:rPr>
        <w:t xml:space="preserve"> rámcové složky textu</w:t>
      </w:r>
      <w:r w:rsidRPr="00A6412F">
        <w:rPr>
          <w:rFonts w:ascii="Cambria" w:hAnsi="Cambria"/>
        </w:rPr>
        <w:t>)</w:t>
      </w:r>
      <w:r w:rsidR="00D36535" w:rsidRPr="00A6412F">
        <w:rPr>
          <w:rFonts w:ascii="Cambria" w:hAnsi="Cambria"/>
        </w:rPr>
        <w:t>.</w:t>
      </w:r>
    </w:p>
    <w:p w14:paraId="65B0B073" w14:textId="466E0AC9" w:rsidR="00D36535" w:rsidRPr="00A6412F" w:rsidRDefault="00D36535" w:rsidP="00214A4E">
      <w:pPr>
        <w:rPr>
          <w:rFonts w:ascii="Cambria" w:hAnsi="Cambria"/>
        </w:rPr>
      </w:pPr>
    </w:p>
    <w:p w14:paraId="06A0A727" w14:textId="175B33EB" w:rsidR="00D36535" w:rsidRPr="00A6412F" w:rsidRDefault="00D36535" w:rsidP="00214A4E">
      <w:pPr>
        <w:rPr>
          <w:rFonts w:ascii="Cambria" w:hAnsi="Cambria"/>
        </w:rPr>
      </w:pPr>
      <w:r w:rsidRPr="00A6412F">
        <w:rPr>
          <w:rFonts w:ascii="Cambria" w:hAnsi="Cambria"/>
        </w:rPr>
        <w:t xml:space="preserve">Textové vzorce – </w:t>
      </w:r>
      <w:proofErr w:type="spellStart"/>
      <w:r w:rsidRPr="00A6412F">
        <w:rPr>
          <w:rFonts w:ascii="Cambria" w:hAnsi="Cambria"/>
        </w:rPr>
        <w:t>konvencializovaná</w:t>
      </w:r>
      <w:proofErr w:type="spellEnd"/>
      <w:r w:rsidRPr="00A6412F">
        <w:rPr>
          <w:rFonts w:ascii="Cambria" w:hAnsi="Cambria"/>
        </w:rPr>
        <w:t xml:space="preserve"> schémata, příznaky začátku, konce, způsoby spojování částí</w:t>
      </w:r>
      <w:r w:rsidR="00EE4D4F" w:rsidRPr="00A6412F">
        <w:rPr>
          <w:rFonts w:ascii="Cambria" w:hAnsi="Cambria"/>
        </w:rPr>
        <w:t xml:space="preserve">, </w:t>
      </w:r>
      <w:r w:rsidR="00895086" w:rsidRPr="00A6412F">
        <w:rPr>
          <w:rFonts w:ascii="Cambria" w:hAnsi="Cambria"/>
        </w:rPr>
        <w:t xml:space="preserve">přechody mezi částmi, </w:t>
      </w:r>
      <w:r w:rsidR="00EE4D4F" w:rsidRPr="00A6412F">
        <w:rPr>
          <w:rFonts w:ascii="Cambria" w:hAnsi="Cambria"/>
        </w:rPr>
        <w:t>horizontální struktura textu</w:t>
      </w:r>
      <w:r w:rsidR="00715659" w:rsidRPr="00A6412F">
        <w:rPr>
          <w:rFonts w:ascii="Cambria" w:hAnsi="Cambria"/>
        </w:rPr>
        <w:t xml:space="preserve"> (pretext, </w:t>
      </w:r>
      <w:proofErr w:type="spellStart"/>
      <w:r w:rsidR="00715659" w:rsidRPr="00A6412F">
        <w:rPr>
          <w:rFonts w:ascii="Cambria" w:hAnsi="Cambria"/>
        </w:rPr>
        <w:t>posttext</w:t>
      </w:r>
      <w:proofErr w:type="spellEnd"/>
      <w:r w:rsidR="00715659" w:rsidRPr="00A6412F">
        <w:rPr>
          <w:rFonts w:ascii="Cambria" w:hAnsi="Cambria"/>
        </w:rPr>
        <w:t>)</w:t>
      </w:r>
    </w:p>
    <w:p w14:paraId="6396A30E" w14:textId="3F9D8783" w:rsidR="00D36535" w:rsidRPr="00A6412F" w:rsidRDefault="00D36535" w:rsidP="00214A4E">
      <w:pPr>
        <w:rPr>
          <w:rFonts w:ascii="Cambria" w:hAnsi="Cambria"/>
        </w:rPr>
      </w:pPr>
      <w:r w:rsidRPr="00A6412F">
        <w:rPr>
          <w:rFonts w:ascii="Cambria" w:hAnsi="Cambria"/>
        </w:rPr>
        <w:t>Obsahová struktura textu – zahrnuje složku tematickou, intencionální</w:t>
      </w:r>
      <w:r w:rsidR="00895086" w:rsidRPr="00A6412F">
        <w:rPr>
          <w:rFonts w:ascii="Cambria" w:hAnsi="Cambria"/>
        </w:rPr>
        <w:t xml:space="preserve"> (záměr)</w:t>
      </w:r>
      <w:r w:rsidRPr="00A6412F">
        <w:rPr>
          <w:rFonts w:ascii="Cambria" w:hAnsi="Cambria"/>
        </w:rPr>
        <w:t>, situační.</w:t>
      </w:r>
    </w:p>
    <w:p w14:paraId="24A3BF3F" w14:textId="15B37428" w:rsidR="00EE4D4F" w:rsidRPr="00A6412F" w:rsidRDefault="00EE4D4F" w:rsidP="00214A4E">
      <w:pPr>
        <w:rPr>
          <w:rFonts w:ascii="Cambria" w:hAnsi="Cambria"/>
        </w:rPr>
      </w:pPr>
      <w:r w:rsidRPr="00A6412F">
        <w:rPr>
          <w:rFonts w:ascii="Cambria" w:hAnsi="Cambria"/>
        </w:rPr>
        <w:t>Promluvové členění textu, replika v dialogu, odstavec</w:t>
      </w:r>
    </w:p>
    <w:p w14:paraId="7E672159" w14:textId="5087C835" w:rsidR="00D36535" w:rsidRPr="00A6412F" w:rsidRDefault="00D36535" w:rsidP="00214A4E">
      <w:pPr>
        <w:rPr>
          <w:rFonts w:ascii="Cambria" w:hAnsi="Cambria"/>
        </w:rPr>
      </w:pPr>
      <w:r w:rsidRPr="00A6412F">
        <w:rPr>
          <w:rFonts w:ascii="Cambria" w:hAnsi="Cambria"/>
        </w:rPr>
        <w:t>Hierarchizace textov</w:t>
      </w:r>
      <w:r w:rsidR="00895086" w:rsidRPr="00A6412F">
        <w:rPr>
          <w:rFonts w:ascii="Cambria" w:hAnsi="Cambria"/>
        </w:rPr>
        <w:t>ých</w:t>
      </w:r>
      <w:r w:rsidRPr="00A6412F">
        <w:rPr>
          <w:rFonts w:ascii="Cambria" w:hAnsi="Cambria"/>
        </w:rPr>
        <w:t xml:space="preserve"> informac</w:t>
      </w:r>
      <w:r w:rsidR="00895086" w:rsidRPr="00A6412F">
        <w:rPr>
          <w:rFonts w:ascii="Cambria" w:hAnsi="Cambria"/>
        </w:rPr>
        <w:t>í</w:t>
      </w:r>
      <w:r w:rsidR="00EE4D4F" w:rsidRPr="00A6412F">
        <w:rPr>
          <w:rFonts w:ascii="Cambria" w:hAnsi="Cambria"/>
        </w:rPr>
        <w:t xml:space="preserve"> (vertikální struktura textu)</w:t>
      </w:r>
    </w:p>
    <w:p w14:paraId="3DFFDB01" w14:textId="64BBA774" w:rsidR="00D36535" w:rsidRPr="00A6412F" w:rsidRDefault="00EE4D4F" w:rsidP="00214A4E">
      <w:pPr>
        <w:rPr>
          <w:rFonts w:ascii="Cambria" w:hAnsi="Cambria"/>
        </w:rPr>
      </w:pPr>
      <w:r w:rsidRPr="00A6412F">
        <w:rPr>
          <w:rFonts w:ascii="Cambria" w:hAnsi="Cambria"/>
        </w:rPr>
        <w:t>Obsah, téma, informační jádro, smysl textu</w:t>
      </w:r>
    </w:p>
    <w:p w14:paraId="4A6355AC" w14:textId="40B2A475" w:rsidR="00EE4D4F" w:rsidRDefault="00EE4D4F" w:rsidP="00214A4E">
      <w:pPr>
        <w:rPr>
          <w:rFonts w:ascii="Cambria" w:hAnsi="Cambria"/>
          <w:b/>
        </w:rPr>
      </w:pPr>
    </w:p>
    <w:p w14:paraId="764D2CF8" w14:textId="1DF1AB53" w:rsidR="0057277D" w:rsidRDefault="0057277D" w:rsidP="00214A4E">
      <w:pPr>
        <w:rPr>
          <w:rFonts w:ascii="Cambria" w:hAnsi="Cambria"/>
          <w:b/>
        </w:rPr>
      </w:pPr>
      <w:r>
        <w:rPr>
          <w:rFonts w:ascii="Cambria" w:hAnsi="Cambria"/>
          <w:b/>
        </w:rPr>
        <w:t>Gramatické prostředky soudržnosti textu:</w:t>
      </w:r>
    </w:p>
    <w:p w14:paraId="205BFC31" w14:textId="5B463EF5" w:rsidR="0057277D" w:rsidRDefault="0057277D" w:rsidP="00214A4E">
      <w:pPr>
        <w:rPr>
          <w:rFonts w:ascii="Cambria" w:hAnsi="Cambria"/>
        </w:rPr>
      </w:pPr>
      <w:r>
        <w:rPr>
          <w:rFonts w:ascii="Cambria" w:hAnsi="Cambria"/>
          <w:b/>
        </w:rPr>
        <w:t xml:space="preserve">– </w:t>
      </w:r>
      <w:r w:rsidRPr="0057277D">
        <w:rPr>
          <w:rFonts w:ascii="Cambria" w:hAnsi="Cambria"/>
        </w:rPr>
        <w:t>gramatická shoda (přísudková: v rodě (životnosti) a čísle, přívlastková: v rodě (životnosti), čísle a pádě</w:t>
      </w:r>
      <w:r>
        <w:rPr>
          <w:rFonts w:ascii="Cambria" w:hAnsi="Cambria"/>
        </w:rPr>
        <w:t xml:space="preserve">; </w:t>
      </w:r>
    </w:p>
    <w:p w14:paraId="30EA1280" w14:textId="0EE05E65" w:rsidR="0057277D" w:rsidRDefault="0057277D" w:rsidP="0057277D">
      <w:pPr>
        <w:rPr>
          <w:rFonts w:ascii="Cambria" w:hAnsi="Cambria"/>
        </w:rPr>
      </w:pPr>
      <w:r w:rsidRPr="0057277D">
        <w:rPr>
          <w:rFonts w:ascii="Cambria" w:hAnsi="Cambria"/>
        </w:rPr>
        <w:t>– valence</w:t>
      </w:r>
      <w:r>
        <w:rPr>
          <w:rFonts w:ascii="Cambria" w:hAnsi="Cambria"/>
        </w:rPr>
        <w:t xml:space="preserve"> (závazná a potenciální doplnění, gramatický větný vzorec, př. </w:t>
      </w:r>
      <w:r>
        <w:rPr>
          <w:rFonts w:ascii="Cambria" w:hAnsi="Cambria"/>
          <w:i/>
        </w:rPr>
        <w:t xml:space="preserve">kdo, co = </w:t>
      </w:r>
      <w:r>
        <w:rPr>
          <w:rFonts w:ascii="Cambria" w:hAnsi="Cambria"/>
        </w:rPr>
        <w:t>nominativ</w:t>
      </w:r>
      <w:r>
        <w:rPr>
          <w:rFonts w:ascii="Cambria" w:hAnsi="Cambria"/>
          <w:i/>
        </w:rPr>
        <w:t xml:space="preserve"> / koupí / koho, co </w:t>
      </w:r>
      <w:r>
        <w:rPr>
          <w:rFonts w:ascii="Cambria" w:hAnsi="Cambria"/>
        </w:rPr>
        <w:t>= akuzativ (</w:t>
      </w:r>
      <w:r>
        <w:rPr>
          <w:rFonts w:ascii="Cambria" w:hAnsi="Cambria"/>
          <w:i/>
        </w:rPr>
        <w:t xml:space="preserve">komu, čemu </w:t>
      </w:r>
      <w:r>
        <w:rPr>
          <w:rFonts w:ascii="Cambria" w:hAnsi="Cambria"/>
        </w:rPr>
        <w:t>= dativ)</w:t>
      </w:r>
    </w:p>
    <w:p w14:paraId="51302C1E" w14:textId="77777777" w:rsidR="0057277D" w:rsidRPr="0057277D" w:rsidRDefault="0057277D" w:rsidP="0057277D">
      <w:pPr>
        <w:rPr>
          <w:rFonts w:ascii="Cambria" w:hAnsi="Cambria"/>
        </w:rPr>
      </w:pPr>
    </w:p>
    <w:p w14:paraId="36659C8C" w14:textId="5091FDD1" w:rsidR="0057277D" w:rsidRDefault="0057277D" w:rsidP="0057277D">
      <w:pPr>
        <w:rPr>
          <w:rFonts w:ascii="Cambria" w:hAnsi="Cambria"/>
          <w:b/>
        </w:rPr>
      </w:pPr>
      <w:r>
        <w:rPr>
          <w:rFonts w:ascii="Cambria" w:hAnsi="Cambria"/>
          <w:b/>
        </w:rPr>
        <w:t>Sémantické prostředky soudržnosti textu</w:t>
      </w:r>
    </w:p>
    <w:p w14:paraId="09DC1AA0" w14:textId="2452303B" w:rsidR="002D6BDE" w:rsidRPr="002D6BDE" w:rsidRDefault="002D6BDE" w:rsidP="002D6BDE">
      <w:pPr>
        <w:rPr>
          <w:rFonts w:ascii="Cambria" w:hAnsi="Cambria"/>
        </w:rPr>
      </w:pPr>
      <w:r w:rsidRPr="002D6BDE">
        <w:rPr>
          <w:rFonts w:ascii="Cambria" w:hAnsi="Cambria"/>
        </w:rPr>
        <w:t>–</w:t>
      </w:r>
      <w:r>
        <w:rPr>
          <w:rFonts w:ascii="Cambria" w:hAnsi="Cambria"/>
        </w:rPr>
        <w:t xml:space="preserve"> sémantické pole (</w:t>
      </w:r>
      <w:proofErr w:type="spellStart"/>
      <w:r>
        <w:rPr>
          <w:rFonts w:ascii="Cambria" w:hAnsi="Cambria"/>
        </w:rPr>
        <w:t>věcněvýznamový</w:t>
      </w:r>
      <w:proofErr w:type="spellEnd"/>
      <w:r>
        <w:rPr>
          <w:rFonts w:ascii="Cambria" w:hAnsi="Cambria"/>
        </w:rPr>
        <w:t xml:space="preserve"> okruh)</w:t>
      </w:r>
    </w:p>
    <w:p w14:paraId="533779B7" w14:textId="024E1DDB" w:rsidR="002D6BDE" w:rsidRPr="002D6BDE" w:rsidRDefault="002D6BDE" w:rsidP="002D6BDE">
      <w:pPr>
        <w:rPr>
          <w:rFonts w:ascii="Cambria" w:hAnsi="Cambria"/>
        </w:rPr>
      </w:pPr>
      <w:r w:rsidRPr="002D6BDE">
        <w:rPr>
          <w:rFonts w:ascii="Cambria" w:hAnsi="Cambria"/>
        </w:rPr>
        <w:t>–</w:t>
      </w:r>
      <w:r>
        <w:rPr>
          <w:rFonts w:ascii="Cambria" w:hAnsi="Cambria"/>
        </w:rPr>
        <w:t xml:space="preserve"> s</w:t>
      </w:r>
      <w:r w:rsidRPr="002D6BDE">
        <w:rPr>
          <w:rFonts w:ascii="Cambria" w:hAnsi="Cambria"/>
        </w:rPr>
        <w:t>lova nadřazená a podřazená</w:t>
      </w:r>
    </w:p>
    <w:p w14:paraId="0BC30C74" w14:textId="00979B8F" w:rsidR="0057277D" w:rsidRPr="0057277D" w:rsidRDefault="0057277D" w:rsidP="0057277D">
      <w:pPr>
        <w:rPr>
          <w:rFonts w:ascii="Cambria" w:hAnsi="Cambria"/>
        </w:rPr>
      </w:pPr>
      <w:r w:rsidRPr="0057277D">
        <w:rPr>
          <w:rFonts w:ascii="Cambria" w:hAnsi="Cambria"/>
        </w:rPr>
        <w:t>– synonyma</w:t>
      </w:r>
    </w:p>
    <w:p w14:paraId="7CF46A1A" w14:textId="00111523" w:rsidR="0057277D" w:rsidRDefault="0057277D" w:rsidP="00214A4E">
      <w:pPr>
        <w:rPr>
          <w:rFonts w:ascii="Cambria" w:hAnsi="Cambria"/>
          <w:b/>
        </w:rPr>
      </w:pPr>
    </w:p>
    <w:p w14:paraId="2A64A10E" w14:textId="4F38C739" w:rsidR="002D6BDE" w:rsidRDefault="002D6BDE" w:rsidP="00214A4E">
      <w:pPr>
        <w:rPr>
          <w:rFonts w:ascii="Cambria" w:hAnsi="Cambria"/>
          <w:b/>
        </w:rPr>
      </w:pPr>
      <w:r>
        <w:rPr>
          <w:rFonts w:ascii="Cambria" w:hAnsi="Cambria"/>
          <w:b/>
        </w:rPr>
        <w:t xml:space="preserve">Formální </w:t>
      </w:r>
      <w:r w:rsidR="000446DF">
        <w:rPr>
          <w:rFonts w:ascii="Cambria" w:hAnsi="Cambria"/>
          <w:b/>
        </w:rPr>
        <w:t xml:space="preserve">/ technické </w:t>
      </w:r>
      <w:r>
        <w:rPr>
          <w:rFonts w:ascii="Cambria" w:hAnsi="Cambria"/>
          <w:b/>
        </w:rPr>
        <w:t>prostředky soudržnosti textu</w:t>
      </w:r>
    </w:p>
    <w:p w14:paraId="3676C06D" w14:textId="04C0F19D" w:rsidR="006F6FE5" w:rsidRPr="002D6BDE" w:rsidRDefault="002D6BDE" w:rsidP="002D6BDE">
      <w:pPr>
        <w:rPr>
          <w:rFonts w:ascii="Cambria" w:hAnsi="Cambria"/>
        </w:rPr>
      </w:pPr>
      <w:r w:rsidRPr="002D6BDE">
        <w:rPr>
          <w:rFonts w:ascii="Cambria" w:hAnsi="Cambria"/>
        </w:rPr>
        <w:t>– médium (nosič informace)</w:t>
      </w:r>
    </w:p>
    <w:p w14:paraId="5AAEA418" w14:textId="7901C99B" w:rsidR="002D6BDE" w:rsidRDefault="002D6BDE" w:rsidP="002D6BDE">
      <w:pPr>
        <w:rPr>
          <w:rFonts w:ascii="Cambria" w:hAnsi="Cambria"/>
        </w:rPr>
      </w:pPr>
      <w:r w:rsidRPr="002D6BDE">
        <w:rPr>
          <w:rFonts w:ascii="Cambria" w:hAnsi="Cambria"/>
        </w:rPr>
        <w:lastRenderedPageBreak/>
        <w:t xml:space="preserve">- rytmus, rým </w:t>
      </w:r>
    </w:p>
    <w:p w14:paraId="54A03AA4" w14:textId="21F67ED2" w:rsidR="006F6FE5" w:rsidRDefault="006F6FE5" w:rsidP="002D6BDE">
      <w:pPr>
        <w:rPr>
          <w:rFonts w:ascii="Cambria" w:hAnsi="Cambria"/>
        </w:rPr>
      </w:pPr>
    </w:p>
    <w:p w14:paraId="086BFE95" w14:textId="24C4F85E" w:rsidR="006F6FE5" w:rsidRPr="00982CE7" w:rsidRDefault="006F6FE5" w:rsidP="002D6BDE">
      <w:pPr>
        <w:rPr>
          <w:rFonts w:ascii="Cambria" w:hAnsi="Cambria"/>
          <w:b/>
          <w:bCs/>
        </w:rPr>
      </w:pPr>
      <w:r w:rsidRPr="00982CE7">
        <w:rPr>
          <w:rFonts w:ascii="Cambria" w:hAnsi="Cambria"/>
          <w:b/>
          <w:bCs/>
        </w:rPr>
        <w:t>Pragmatické prostředky soudržnosti textu</w:t>
      </w:r>
    </w:p>
    <w:p w14:paraId="3378E646" w14:textId="763EB2A4" w:rsidR="006F6FE5" w:rsidRDefault="006F6FE5" w:rsidP="002D6BDE">
      <w:pPr>
        <w:rPr>
          <w:rFonts w:ascii="Cambria" w:hAnsi="Cambria"/>
        </w:rPr>
      </w:pPr>
      <w:r>
        <w:rPr>
          <w:rFonts w:ascii="Cambria" w:hAnsi="Cambria"/>
        </w:rPr>
        <w:t>– stylová soudržnost</w:t>
      </w:r>
    </w:p>
    <w:p w14:paraId="5E5829A0" w14:textId="4EEBCAEF" w:rsidR="006F6FE5" w:rsidRDefault="006F6FE5" w:rsidP="002D6BDE">
      <w:pPr>
        <w:rPr>
          <w:rFonts w:ascii="Cambria" w:hAnsi="Cambria"/>
        </w:rPr>
      </w:pPr>
      <w:r>
        <w:rPr>
          <w:rFonts w:ascii="Cambria" w:hAnsi="Cambria"/>
        </w:rPr>
        <w:t>- funkce textu</w:t>
      </w:r>
    </w:p>
    <w:p w14:paraId="46D51C8C" w14:textId="452C3313" w:rsidR="00982CE7" w:rsidRDefault="00982CE7" w:rsidP="002D6BDE">
      <w:pPr>
        <w:rPr>
          <w:rFonts w:ascii="Cambria" w:hAnsi="Cambria"/>
        </w:rPr>
      </w:pPr>
      <w:r>
        <w:rPr>
          <w:rFonts w:ascii="Cambria" w:hAnsi="Cambria"/>
        </w:rPr>
        <w:t>- tj. i autor, adresát, rámec komunikační situace, komunikační události</w:t>
      </w:r>
    </w:p>
    <w:p w14:paraId="5BBE9F85" w14:textId="34D37FE3" w:rsidR="006F6FE5" w:rsidRDefault="006F6FE5" w:rsidP="002D6BDE">
      <w:pPr>
        <w:rPr>
          <w:rFonts w:ascii="Cambria" w:hAnsi="Cambria"/>
        </w:rPr>
      </w:pPr>
      <w:r>
        <w:rPr>
          <w:rFonts w:ascii="Cambria" w:hAnsi="Cambria"/>
        </w:rPr>
        <w:t>(dále dle pomůcky "aspekty textu a stylu")</w:t>
      </w:r>
    </w:p>
    <w:p w14:paraId="772CBCB6" w14:textId="77777777" w:rsidR="002D6BDE" w:rsidRPr="002D6BDE" w:rsidRDefault="002D6BDE" w:rsidP="002D6BDE">
      <w:pPr>
        <w:rPr>
          <w:rFonts w:ascii="Cambria" w:hAnsi="Cambria"/>
        </w:rPr>
      </w:pPr>
    </w:p>
    <w:p w14:paraId="6EFAA999" w14:textId="207BD9E8" w:rsidR="009B4C82" w:rsidRPr="00A6412F" w:rsidRDefault="009B4C82" w:rsidP="00214A4E">
      <w:pPr>
        <w:rPr>
          <w:rFonts w:ascii="Cambria" w:hAnsi="Cambria"/>
        </w:rPr>
      </w:pPr>
      <w:r w:rsidRPr="00A6412F">
        <w:rPr>
          <w:rFonts w:ascii="Cambria" w:hAnsi="Cambria"/>
          <w:b/>
        </w:rPr>
        <w:t>koheze</w:t>
      </w:r>
      <w:r w:rsidRPr="00A6412F">
        <w:rPr>
          <w:rFonts w:ascii="Cambria" w:hAnsi="Cambria"/>
        </w:rPr>
        <w:t xml:space="preserve"> – v souvětné syntaxi: </w:t>
      </w:r>
      <w:r w:rsidRPr="00A6412F">
        <w:rPr>
          <w:rFonts w:ascii="Cambria" w:hAnsi="Cambria"/>
          <w:b/>
        </w:rPr>
        <w:t>formální spojitost</w:t>
      </w:r>
      <w:r w:rsidRPr="00A6412F">
        <w:rPr>
          <w:rFonts w:ascii="Cambria" w:hAnsi="Cambria"/>
        </w:rPr>
        <w:t xml:space="preserve"> vět v souvětí, n</w:t>
      </w:r>
      <w:r w:rsidR="00214A4E" w:rsidRPr="00A6412F">
        <w:rPr>
          <w:rFonts w:ascii="Cambria" w:hAnsi="Cambria"/>
        </w:rPr>
        <w:t>ebo</w:t>
      </w:r>
      <w:r w:rsidRPr="00A6412F">
        <w:rPr>
          <w:rFonts w:ascii="Cambria" w:hAnsi="Cambria"/>
        </w:rPr>
        <w:t> elementárních</w:t>
      </w:r>
      <w:r w:rsidR="00214A4E" w:rsidRPr="00A6412F">
        <w:rPr>
          <w:rFonts w:ascii="Cambria" w:hAnsi="Cambria"/>
        </w:rPr>
        <w:t xml:space="preserve"> </w:t>
      </w:r>
      <w:r w:rsidRPr="00A6412F">
        <w:rPr>
          <w:rFonts w:ascii="Cambria" w:hAnsi="Cambria"/>
        </w:rPr>
        <w:t xml:space="preserve">textových jednotek (vět, výpovědí, </w:t>
      </w:r>
      <w:proofErr w:type="spellStart"/>
      <w:r w:rsidRPr="00A6412F">
        <w:rPr>
          <w:rFonts w:ascii="Cambria" w:hAnsi="Cambria"/>
        </w:rPr>
        <w:t>textémů</w:t>
      </w:r>
      <w:proofErr w:type="spellEnd"/>
      <w:r w:rsidRPr="00A6412F">
        <w:rPr>
          <w:rFonts w:ascii="Cambria" w:hAnsi="Cambria"/>
        </w:rPr>
        <w:t>) v textu.</w:t>
      </w:r>
    </w:p>
    <w:p w14:paraId="21493D22" w14:textId="77777777" w:rsidR="009B4C82" w:rsidRPr="00A6412F" w:rsidRDefault="009B4C82" w:rsidP="00214A4E">
      <w:pPr>
        <w:rPr>
          <w:rFonts w:ascii="Cambria" w:hAnsi="Cambria"/>
        </w:rPr>
      </w:pPr>
      <w:r w:rsidRPr="00A6412F">
        <w:rPr>
          <w:rFonts w:ascii="Cambria" w:hAnsi="Cambria"/>
        </w:rPr>
        <w:tab/>
      </w:r>
      <w:proofErr w:type="spellStart"/>
      <w:r w:rsidRPr="00A6412F">
        <w:rPr>
          <w:rFonts w:ascii="Cambria" w:hAnsi="Cambria"/>
          <w:b/>
        </w:rPr>
        <w:t>rekurence</w:t>
      </w:r>
      <w:proofErr w:type="spellEnd"/>
      <w:r w:rsidRPr="00A6412F">
        <w:rPr>
          <w:rFonts w:ascii="Cambria" w:hAnsi="Cambria"/>
        </w:rPr>
        <w:t> (opakování) lexikálních prostředků</w:t>
      </w:r>
    </w:p>
    <w:p w14:paraId="11BB0038" w14:textId="77777777" w:rsidR="009B4C82" w:rsidRPr="00A6412F" w:rsidRDefault="009B4C82" w:rsidP="00214A4E">
      <w:pPr>
        <w:rPr>
          <w:rFonts w:ascii="Cambria" w:hAnsi="Cambria"/>
        </w:rPr>
      </w:pPr>
    </w:p>
    <w:p w14:paraId="4E042708" w14:textId="77777777" w:rsidR="009B4C82" w:rsidRPr="00A6412F" w:rsidRDefault="009B4C82" w:rsidP="00214A4E">
      <w:pPr>
        <w:rPr>
          <w:rFonts w:ascii="Cambria" w:hAnsi="Cambria"/>
        </w:rPr>
      </w:pPr>
      <w:r w:rsidRPr="00A6412F">
        <w:rPr>
          <w:rFonts w:ascii="Cambria" w:hAnsi="Cambria"/>
          <w:b/>
        </w:rPr>
        <w:t>koherence</w:t>
      </w:r>
      <w:r w:rsidRPr="00A6412F">
        <w:rPr>
          <w:rFonts w:ascii="Cambria" w:hAnsi="Cambria"/>
        </w:rPr>
        <w:t xml:space="preserve"> – </w:t>
      </w:r>
      <w:r w:rsidRPr="00A6412F">
        <w:rPr>
          <w:rFonts w:ascii="Cambria" w:hAnsi="Cambria"/>
          <w:b/>
        </w:rPr>
        <w:t>významov</w:t>
      </w:r>
      <w:r w:rsidR="00214A4E" w:rsidRPr="00A6412F">
        <w:rPr>
          <w:rFonts w:ascii="Cambria" w:hAnsi="Cambria"/>
          <w:b/>
        </w:rPr>
        <w:t>á</w:t>
      </w:r>
      <w:r w:rsidRPr="00A6412F">
        <w:rPr>
          <w:rFonts w:ascii="Cambria" w:hAnsi="Cambria"/>
        </w:rPr>
        <w:t xml:space="preserve"> (sémantické a pragmatické)</w:t>
      </w:r>
      <w:r w:rsidRPr="00A6412F">
        <w:rPr>
          <w:rFonts w:ascii="Cambria" w:hAnsi="Cambria"/>
          <w:b/>
        </w:rPr>
        <w:t xml:space="preserve"> soudržnost</w:t>
      </w:r>
      <w:r w:rsidRPr="00A6412F">
        <w:rPr>
          <w:rFonts w:ascii="Cambria" w:hAnsi="Cambria"/>
        </w:rPr>
        <w:t xml:space="preserve"> textových jednotek (výpovědí) v procesu porozumění textu</w:t>
      </w:r>
    </w:p>
    <w:p w14:paraId="105A2AB6" w14:textId="77777777" w:rsidR="009B4C82" w:rsidRPr="00A6412F" w:rsidRDefault="009B4C82" w:rsidP="00214A4E">
      <w:pPr>
        <w:rPr>
          <w:rFonts w:ascii="Cambria" w:hAnsi="Cambria"/>
        </w:rPr>
      </w:pPr>
      <w:r w:rsidRPr="00A6412F">
        <w:rPr>
          <w:rFonts w:ascii="Cambria" w:hAnsi="Cambria"/>
        </w:rPr>
        <w:tab/>
      </w:r>
      <w:proofErr w:type="spellStart"/>
      <w:proofErr w:type="gramStart"/>
      <w:r w:rsidRPr="00A6412F">
        <w:rPr>
          <w:rFonts w:ascii="Cambria" w:hAnsi="Cambria"/>
          <w:b/>
        </w:rPr>
        <w:t>koreference</w:t>
      </w:r>
      <w:proofErr w:type="spellEnd"/>
      <w:r w:rsidRPr="00A6412F">
        <w:rPr>
          <w:rFonts w:ascii="Cambria" w:hAnsi="Cambria"/>
        </w:rPr>
        <w:t xml:space="preserve"> - </w:t>
      </w:r>
      <w:r w:rsidR="00214A4E" w:rsidRPr="00A6412F">
        <w:rPr>
          <w:rFonts w:ascii="Cambria" w:hAnsi="Cambria"/>
        </w:rPr>
        <w:t>r</w:t>
      </w:r>
      <w:r w:rsidRPr="00A6412F">
        <w:rPr>
          <w:rFonts w:ascii="Cambria" w:hAnsi="Cambria"/>
        </w:rPr>
        <w:t>eferenční</w:t>
      </w:r>
      <w:proofErr w:type="gramEnd"/>
      <w:r w:rsidRPr="00A6412F">
        <w:rPr>
          <w:rFonts w:ascii="Cambria" w:hAnsi="Cambria"/>
        </w:rPr>
        <w:t xml:space="preserve"> shoda výrazů v textu (tj. totožnost jejich referentů, tj. entit, ke kterým odkazují)</w:t>
      </w:r>
    </w:p>
    <w:p w14:paraId="6E25428F" w14:textId="77777777" w:rsidR="00E65A39" w:rsidRPr="00A6412F" w:rsidRDefault="00E65A39" w:rsidP="00214A4E">
      <w:pPr>
        <w:rPr>
          <w:rFonts w:ascii="Cambria" w:hAnsi="Cambria"/>
        </w:rPr>
      </w:pPr>
    </w:p>
    <w:p w14:paraId="26775BDD" w14:textId="66F5A394" w:rsidR="009B4C82" w:rsidRPr="00A6412F" w:rsidRDefault="009B4C82" w:rsidP="00214A4E">
      <w:pPr>
        <w:rPr>
          <w:rFonts w:ascii="Cambria" w:hAnsi="Cambria"/>
        </w:rPr>
      </w:pPr>
      <w:proofErr w:type="gramStart"/>
      <w:r w:rsidRPr="00A6412F">
        <w:rPr>
          <w:rFonts w:ascii="Cambria" w:hAnsi="Cambria"/>
          <w:b/>
        </w:rPr>
        <w:t>konektory</w:t>
      </w:r>
      <w:r w:rsidRPr="00A6412F">
        <w:rPr>
          <w:rFonts w:ascii="Cambria" w:hAnsi="Cambria"/>
        </w:rPr>
        <w:t xml:space="preserve"> - prostředk</w:t>
      </w:r>
      <w:r w:rsidR="005271A8" w:rsidRPr="00A6412F">
        <w:rPr>
          <w:rFonts w:ascii="Cambria" w:hAnsi="Cambria"/>
        </w:rPr>
        <w:t>y</w:t>
      </w:r>
      <w:proofErr w:type="gramEnd"/>
      <w:r w:rsidRPr="00A6412F">
        <w:rPr>
          <w:rFonts w:ascii="Cambria" w:hAnsi="Cambria"/>
        </w:rPr>
        <w:t>, kter</w:t>
      </w:r>
      <w:r w:rsidR="005271A8" w:rsidRPr="00A6412F">
        <w:rPr>
          <w:rFonts w:ascii="Cambria" w:hAnsi="Cambria"/>
        </w:rPr>
        <w:t>é</w:t>
      </w:r>
      <w:r w:rsidRPr="00A6412F">
        <w:rPr>
          <w:rFonts w:ascii="Cambria" w:hAnsi="Cambria"/>
        </w:rPr>
        <w:t xml:space="preserve"> zajišťuj</w:t>
      </w:r>
      <w:r w:rsidR="005271A8" w:rsidRPr="00A6412F">
        <w:rPr>
          <w:rFonts w:ascii="Cambria" w:hAnsi="Cambria"/>
        </w:rPr>
        <w:t>í</w:t>
      </w:r>
      <w:r w:rsidRPr="00A6412F">
        <w:rPr>
          <w:rFonts w:ascii="Cambria" w:hAnsi="Cambria"/>
        </w:rPr>
        <w:t xml:space="preserve"> propojení dílčích vět v rámci souvětí (zde označení pro spojky či adverbia) a elementárních textových jednotek (vět, výpovědí, </w:t>
      </w:r>
      <w:proofErr w:type="spellStart"/>
      <w:r w:rsidRPr="00A6412F">
        <w:rPr>
          <w:rFonts w:ascii="Cambria" w:hAnsi="Cambria"/>
        </w:rPr>
        <w:t>textémů</w:t>
      </w:r>
      <w:proofErr w:type="spellEnd"/>
      <w:r w:rsidRPr="00A6412F">
        <w:rPr>
          <w:rFonts w:ascii="Cambria" w:hAnsi="Cambria"/>
        </w:rPr>
        <w:t>) v rámci textu. Na nejobecnější rovině</w:t>
      </w:r>
      <w:r w:rsidR="005271A8" w:rsidRPr="00A6412F">
        <w:rPr>
          <w:rFonts w:ascii="Cambria" w:hAnsi="Cambria"/>
        </w:rPr>
        <w:t xml:space="preserve">: </w:t>
      </w:r>
      <w:r w:rsidRPr="00A6412F">
        <w:rPr>
          <w:rFonts w:ascii="Cambria" w:hAnsi="Cambria"/>
        </w:rPr>
        <w:t>k</w:t>
      </w:r>
      <w:r w:rsidR="005271A8" w:rsidRPr="00A6412F">
        <w:rPr>
          <w:rFonts w:ascii="Cambria" w:hAnsi="Cambria"/>
        </w:rPr>
        <w:t xml:space="preserve">onektory jsou </w:t>
      </w:r>
      <w:r w:rsidRPr="00A6412F">
        <w:rPr>
          <w:rFonts w:ascii="Cambria" w:hAnsi="Cambria"/>
        </w:rPr>
        <w:t>specifické výrazové prostředky</w:t>
      </w:r>
      <w:r w:rsidR="005271A8" w:rsidRPr="00A6412F">
        <w:rPr>
          <w:rFonts w:ascii="Cambria" w:hAnsi="Cambria"/>
        </w:rPr>
        <w:t xml:space="preserve"> </w:t>
      </w:r>
      <w:r w:rsidRPr="00A6412F">
        <w:rPr>
          <w:rFonts w:ascii="Cambria" w:hAnsi="Cambria"/>
        </w:rPr>
        <w:t>umožňují</w:t>
      </w:r>
      <w:r w:rsidR="005271A8" w:rsidRPr="00A6412F">
        <w:rPr>
          <w:rFonts w:ascii="Cambria" w:hAnsi="Cambria"/>
        </w:rPr>
        <w:t>cí</w:t>
      </w:r>
      <w:r w:rsidRPr="00A6412F">
        <w:rPr>
          <w:rFonts w:ascii="Cambria" w:hAnsi="Cambria"/>
        </w:rPr>
        <w:t xml:space="preserve"> porozumět významovému vztahu mezi elementárními textovými jednotkami nebo částmi textu či návaznosti elementární textové jednotky na předchozí kontext, tj. lze je chápat jako formální prostředky textové koheze (spojitosti), které svou sémantikou umožňují rozpoznat významové vztahy mezi textovými jednotkami, tj. jejich koherenci (soudržnost).</w:t>
      </w:r>
    </w:p>
    <w:p w14:paraId="4C0C0720" w14:textId="77777777" w:rsidR="00214A4E" w:rsidRPr="00A6412F" w:rsidRDefault="00214A4E" w:rsidP="00214A4E">
      <w:pPr>
        <w:rPr>
          <w:rFonts w:ascii="Cambria" w:hAnsi="Cambria"/>
        </w:rPr>
      </w:pPr>
      <w:r w:rsidRPr="00A6412F">
        <w:rPr>
          <w:rFonts w:ascii="Cambria" w:hAnsi="Cambria"/>
          <w:b/>
        </w:rPr>
        <w:t xml:space="preserve">tematické </w:t>
      </w:r>
      <w:proofErr w:type="gramStart"/>
      <w:r w:rsidRPr="00A6412F">
        <w:rPr>
          <w:rFonts w:ascii="Cambria" w:hAnsi="Cambria"/>
          <w:b/>
        </w:rPr>
        <w:t>posloupnosti</w:t>
      </w:r>
      <w:r w:rsidRPr="00A6412F">
        <w:rPr>
          <w:rFonts w:ascii="Cambria" w:hAnsi="Cambria"/>
        </w:rPr>
        <w:t xml:space="preserve"> - základní</w:t>
      </w:r>
      <w:proofErr w:type="gramEnd"/>
      <w:r w:rsidRPr="00A6412F">
        <w:rPr>
          <w:rFonts w:ascii="Cambria" w:hAnsi="Cambria"/>
        </w:rPr>
        <w:t xml:space="preserve"> stavební kámen při organizaci vyšších textových celků, jako jsou </w:t>
      </w:r>
      <w:proofErr w:type="spellStart"/>
      <w:r w:rsidRPr="00A6412F">
        <w:rPr>
          <w:rFonts w:ascii="Cambria" w:hAnsi="Cambria"/>
        </w:rPr>
        <w:t>vícevětné</w:t>
      </w:r>
      <w:proofErr w:type="spellEnd"/>
      <w:r w:rsidRPr="00A6412F">
        <w:rPr>
          <w:rFonts w:ascii="Cambria" w:hAnsi="Cambria"/>
        </w:rPr>
        <w:t xml:space="preserve"> úseky textu, odstavce, kapitoly apod., a jeden z hlavních faktorů koherence (soudržnosti) textu; ve světové lingvistice ji na základě aplikace teorie </w:t>
      </w:r>
      <w:r w:rsidRPr="00A6412F">
        <w:rPr>
          <w:rFonts w:ascii="Cambria" w:hAnsi="Cambria"/>
          <w:b/>
          <w:bCs/>
        </w:rPr>
        <w:t>aktuálního členění</w:t>
      </w:r>
      <w:r w:rsidRPr="00A6412F">
        <w:rPr>
          <w:rFonts w:ascii="Cambria" w:hAnsi="Cambria"/>
        </w:rPr>
        <w:t> poprvé popsal Daneš. </w:t>
      </w:r>
    </w:p>
    <w:p w14:paraId="047A284D" w14:textId="26272CDF" w:rsidR="00214A4E" w:rsidRPr="00A6412F" w:rsidRDefault="00214A4E" w:rsidP="00214A4E">
      <w:pPr>
        <w:rPr>
          <w:rFonts w:ascii="Cambria" w:hAnsi="Cambria"/>
        </w:rPr>
      </w:pPr>
      <w:r w:rsidRPr="00A6412F">
        <w:rPr>
          <w:rFonts w:ascii="Cambria" w:hAnsi="Cambria"/>
          <w:b/>
        </w:rPr>
        <w:t>anafora, katafora</w:t>
      </w:r>
      <w:r w:rsidRPr="00A6412F">
        <w:rPr>
          <w:rFonts w:ascii="Cambria" w:hAnsi="Cambria"/>
        </w:rPr>
        <w:t xml:space="preserve"> – kde se uvedené lexikální výrazy vztahují k výrazům v předchozích výpovědích, se mluví o anafo</w:t>
      </w:r>
      <w:r w:rsidRPr="00A6412F">
        <w:rPr>
          <w:rFonts w:ascii="Cambria" w:hAnsi="Cambria" w:cs="Cambria"/>
        </w:rPr>
        <w:t>ř</w:t>
      </w:r>
      <w:r w:rsidRPr="00A6412F">
        <w:rPr>
          <w:rFonts w:ascii="Cambria" w:hAnsi="Cambria"/>
        </w:rPr>
        <w:t>e, méně často se takové výrazy kataforicky vztahují k výrazům v následující výpovědi.</w:t>
      </w:r>
    </w:p>
    <w:p w14:paraId="121EC031" w14:textId="1FDB35F0" w:rsidR="00DC6B51" w:rsidRPr="00A6412F" w:rsidRDefault="00DC6B51" w:rsidP="00214A4E">
      <w:pPr>
        <w:rPr>
          <w:rFonts w:ascii="Cambria" w:hAnsi="Cambria"/>
        </w:rPr>
      </w:pPr>
      <w:r w:rsidRPr="00A6412F">
        <w:rPr>
          <w:rFonts w:ascii="Cambria" w:hAnsi="Cambria"/>
          <w:b/>
          <w:bCs/>
        </w:rPr>
        <w:t>textová elipsa</w:t>
      </w:r>
      <w:r w:rsidRPr="00A6412F">
        <w:rPr>
          <w:rFonts w:ascii="Cambria" w:hAnsi="Cambria"/>
        </w:rPr>
        <w:t xml:space="preserve"> jako prostředek textové koherence</w:t>
      </w:r>
    </w:p>
    <w:p w14:paraId="7D1FAE87" w14:textId="06C87D0B" w:rsidR="00564D68" w:rsidRPr="00A6412F" w:rsidRDefault="009B7467" w:rsidP="00214A4E">
      <w:pPr>
        <w:rPr>
          <w:rFonts w:ascii="Cambria" w:hAnsi="Cambria"/>
          <w:bCs/>
        </w:rPr>
      </w:pPr>
      <w:proofErr w:type="spellStart"/>
      <w:r w:rsidRPr="00A6412F">
        <w:rPr>
          <w:rFonts w:ascii="Cambria" w:hAnsi="Cambria"/>
          <w:b/>
          <w:bCs/>
        </w:rPr>
        <w:t>glutinace</w:t>
      </w:r>
      <w:proofErr w:type="spellEnd"/>
      <w:r w:rsidRPr="00A6412F">
        <w:rPr>
          <w:rFonts w:ascii="Cambria" w:hAnsi="Cambria"/>
          <w:b/>
          <w:bCs/>
        </w:rPr>
        <w:t xml:space="preserve"> </w:t>
      </w:r>
      <w:r w:rsidRPr="00A6412F">
        <w:rPr>
          <w:rFonts w:ascii="Cambria" w:hAnsi="Cambria"/>
        </w:rPr>
        <w:t xml:space="preserve">textu – </w:t>
      </w:r>
      <w:proofErr w:type="spellStart"/>
      <w:r w:rsidRPr="00A6412F">
        <w:rPr>
          <w:rFonts w:ascii="Cambria" w:hAnsi="Cambria"/>
        </w:rPr>
        <w:t>Mistríkův</w:t>
      </w:r>
      <w:proofErr w:type="spellEnd"/>
      <w:r w:rsidRPr="00A6412F">
        <w:rPr>
          <w:rFonts w:ascii="Cambria" w:hAnsi="Cambria"/>
        </w:rPr>
        <w:t xml:space="preserve"> termín pro prostředek </w:t>
      </w:r>
      <w:r w:rsidRPr="00A6412F">
        <w:rPr>
          <w:rFonts w:ascii="Cambria" w:hAnsi="Cambria"/>
          <w:bCs/>
        </w:rPr>
        <w:t>a stupeň návaznosti mezi </w:t>
      </w:r>
      <w:hyperlink r:id="rId5" w:tooltip="textová jednotka" w:history="1">
        <w:r w:rsidRPr="00A6412F">
          <w:rPr>
            <w:rFonts w:ascii="Cambria" w:hAnsi="Cambria"/>
            <w:bCs/>
          </w:rPr>
          <w:t>textovými jednotkami</w:t>
        </w:r>
      </w:hyperlink>
      <w:r w:rsidRPr="00A6412F">
        <w:rPr>
          <w:rFonts w:ascii="Cambria" w:hAnsi="Cambria"/>
          <w:bCs/>
        </w:rPr>
        <w:t xml:space="preserve"> (základními i vyššími); z lat., znamená </w:t>
      </w:r>
      <w:proofErr w:type="spellStart"/>
      <w:r w:rsidRPr="00A6412F">
        <w:rPr>
          <w:rFonts w:ascii="Cambria" w:hAnsi="Cambria"/>
          <w:bCs/>
        </w:rPr>
        <w:t>ʽslepení</w:t>
      </w:r>
      <w:proofErr w:type="spellEnd"/>
      <w:r w:rsidRPr="00A6412F">
        <w:rPr>
          <w:rFonts w:ascii="Cambria" w:hAnsi="Cambria"/>
          <w:bCs/>
        </w:rPr>
        <w:t xml:space="preserve">, </w:t>
      </w:r>
      <w:proofErr w:type="spellStart"/>
      <w:r w:rsidRPr="00A6412F">
        <w:rPr>
          <w:rFonts w:ascii="Cambria" w:hAnsi="Cambria"/>
          <w:bCs/>
        </w:rPr>
        <w:t>slepováníʼ</w:t>
      </w:r>
      <w:proofErr w:type="spellEnd"/>
      <w:r w:rsidRPr="00A6412F">
        <w:rPr>
          <w:rFonts w:ascii="Cambria" w:hAnsi="Cambria"/>
          <w:bCs/>
        </w:rPr>
        <w:t xml:space="preserve">, tj. jak je začátek následující jednotky „nalepen“ na konec jednotky předchozí. Podle </w:t>
      </w:r>
      <w:proofErr w:type="spellStart"/>
      <w:r w:rsidRPr="00A6412F">
        <w:rPr>
          <w:rFonts w:ascii="Cambria" w:hAnsi="Cambria"/>
          <w:bCs/>
        </w:rPr>
        <w:t>Mistríka</w:t>
      </w:r>
      <w:proofErr w:type="spellEnd"/>
      <w:r w:rsidRPr="00A6412F">
        <w:rPr>
          <w:rFonts w:ascii="Cambria" w:hAnsi="Cambria"/>
          <w:bCs/>
        </w:rPr>
        <w:t xml:space="preserve"> záleží na povaze iniciálových výrazů, které stojí na začátku následující jednotky a více nebo méně ji „přilepují“ k jednotce předchozí, mají tedy funkci </w:t>
      </w:r>
      <w:proofErr w:type="spellStart"/>
      <w:r w:rsidRPr="00A6412F">
        <w:rPr>
          <w:rFonts w:ascii="Cambria" w:hAnsi="Cambria"/>
          <w:bCs/>
        </w:rPr>
        <w:t>glutinačních</w:t>
      </w:r>
      <w:proofErr w:type="spellEnd"/>
      <w:r w:rsidRPr="00A6412F">
        <w:rPr>
          <w:rFonts w:ascii="Cambria" w:hAnsi="Cambria"/>
          <w:bCs/>
        </w:rPr>
        <w:t xml:space="preserve"> prostředků.</w:t>
      </w:r>
    </w:p>
    <w:p w14:paraId="5471B3DC" w14:textId="1CB6FDF9" w:rsidR="009B7467" w:rsidRPr="00A6412F" w:rsidRDefault="009B7467" w:rsidP="00214A4E">
      <w:pPr>
        <w:rPr>
          <w:rFonts w:ascii="Cambria" w:hAnsi="Cambria"/>
          <w:bCs/>
        </w:rPr>
      </w:pPr>
      <w:r w:rsidRPr="00A6412F">
        <w:rPr>
          <w:rFonts w:ascii="Cambria" w:hAnsi="Cambria"/>
          <w:bCs/>
        </w:rPr>
        <w:t>0 – začíná podmětem (tématem, substantivem)</w:t>
      </w:r>
    </w:p>
    <w:p w14:paraId="333A0ACB" w14:textId="1D0697A3" w:rsidR="009B7467" w:rsidRPr="00A6412F" w:rsidRDefault="009B7467" w:rsidP="00214A4E">
      <w:pPr>
        <w:rPr>
          <w:rFonts w:ascii="Cambria" w:hAnsi="Cambria"/>
          <w:bCs/>
        </w:rPr>
      </w:pPr>
      <w:r w:rsidRPr="00A6412F">
        <w:rPr>
          <w:rFonts w:ascii="Cambria" w:hAnsi="Cambria"/>
          <w:bCs/>
        </w:rPr>
        <w:lastRenderedPageBreak/>
        <w:t>1 – začíná předmětem</w:t>
      </w:r>
    </w:p>
    <w:p w14:paraId="20F40A74" w14:textId="744E86BC" w:rsidR="009B7467" w:rsidRPr="00A6412F" w:rsidRDefault="009B7467" w:rsidP="00214A4E">
      <w:pPr>
        <w:rPr>
          <w:rFonts w:ascii="Cambria" w:hAnsi="Cambria"/>
          <w:bCs/>
        </w:rPr>
      </w:pPr>
      <w:r w:rsidRPr="00A6412F">
        <w:rPr>
          <w:rFonts w:ascii="Cambria" w:hAnsi="Cambria"/>
          <w:bCs/>
        </w:rPr>
        <w:t>2 – začíná příslovečným určením (okolnostním)</w:t>
      </w:r>
    </w:p>
    <w:p w14:paraId="0393BF9B" w14:textId="746EB988" w:rsidR="009B7467" w:rsidRPr="00A6412F" w:rsidRDefault="009B7467" w:rsidP="00214A4E">
      <w:pPr>
        <w:rPr>
          <w:rFonts w:ascii="Cambria" w:hAnsi="Cambria"/>
          <w:bCs/>
        </w:rPr>
      </w:pPr>
      <w:r w:rsidRPr="00A6412F">
        <w:rPr>
          <w:rFonts w:ascii="Cambria" w:hAnsi="Cambria"/>
          <w:bCs/>
        </w:rPr>
        <w:t>3 – začíná přísudkovým slovesem</w:t>
      </w:r>
    </w:p>
    <w:p w14:paraId="56D09842" w14:textId="311C3834" w:rsidR="009B7467" w:rsidRPr="00A6412F" w:rsidRDefault="009B7467" w:rsidP="00214A4E">
      <w:pPr>
        <w:rPr>
          <w:rFonts w:ascii="Cambria" w:hAnsi="Cambria"/>
          <w:bCs/>
        </w:rPr>
      </w:pPr>
      <w:r w:rsidRPr="00A6412F">
        <w:rPr>
          <w:rFonts w:ascii="Cambria" w:hAnsi="Cambria"/>
          <w:bCs/>
        </w:rPr>
        <w:t>4 – začíná konektorem, spojovacím výrazem, těsnost téměř jako u vět v souvětí</w:t>
      </w:r>
    </w:p>
    <w:p w14:paraId="568449D5" w14:textId="22A4EBF3" w:rsidR="009B7467" w:rsidRPr="00A6412F" w:rsidRDefault="009B7467" w:rsidP="00214A4E">
      <w:pPr>
        <w:rPr>
          <w:rFonts w:ascii="Cambria" w:hAnsi="Cambria"/>
          <w:bCs/>
        </w:rPr>
      </w:pPr>
    </w:p>
    <w:p w14:paraId="2BFC8093" w14:textId="2EF2D5ED" w:rsidR="009B7467" w:rsidRPr="00A6412F" w:rsidRDefault="00D80252" w:rsidP="00214A4E">
      <w:pPr>
        <w:rPr>
          <w:rFonts w:ascii="Cambria" w:hAnsi="Cambria"/>
          <w:bCs/>
        </w:rPr>
      </w:pPr>
      <w:r w:rsidRPr="00A6412F">
        <w:rPr>
          <w:rFonts w:ascii="Cambria" w:hAnsi="Cambria"/>
          <w:b/>
        </w:rPr>
        <w:t>ostrý, prudký začátek odstavce</w:t>
      </w:r>
      <w:r w:rsidRPr="00A6412F">
        <w:rPr>
          <w:rFonts w:ascii="Cambria" w:hAnsi="Cambria"/>
          <w:bCs/>
        </w:rPr>
        <w:t xml:space="preserve"> </w:t>
      </w:r>
      <w:r w:rsidR="004251CE" w:rsidRPr="00A6412F">
        <w:rPr>
          <w:rFonts w:ascii="Cambria" w:hAnsi="Cambria"/>
          <w:bCs/>
        </w:rPr>
        <w:t xml:space="preserve">(kapitoly) </w:t>
      </w:r>
      <w:r w:rsidRPr="00A6412F">
        <w:rPr>
          <w:rFonts w:ascii="Cambria" w:hAnsi="Cambria"/>
          <w:bCs/>
        </w:rPr>
        <w:t>– podle Bečky</w:t>
      </w:r>
      <w:r w:rsidR="004251CE" w:rsidRPr="00A6412F">
        <w:rPr>
          <w:rFonts w:ascii="Cambria" w:hAnsi="Cambria"/>
          <w:bCs/>
        </w:rPr>
        <w:t xml:space="preserve"> (Hrbáčka, Křístky)</w:t>
      </w:r>
      <w:r w:rsidRPr="00A6412F">
        <w:rPr>
          <w:rFonts w:ascii="Cambria" w:hAnsi="Cambria"/>
          <w:bCs/>
        </w:rPr>
        <w:t xml:space="preserve">, koresponduje s nízkou </w:t>
      </w:r>
      <w:proofErr w:type="spellStart"/>
      <w:r w:rsidRPr="00A6412F">
        <w:rPr>
          <w:rFonts w:ascii="Cambria" w:hAnsi="Cambria"/>
          <w:bCs/>
        </w:rPr>
        <w:t>glutinovaností</w:t>
      </w:r>
      <w:proofErr w:type="spellEnd"/>
      <w:r w:rsidR="004251CE" w:rsidRPr="00A6412F">
        <w:rPr>
          <w:rFonts w:ascii="Cambria" w:hAnsi="Cambria"/>
          <w:bCs/>
        </w:rPr>
        <w:t>; jméno, věcné styly</w:t>
      </w:r>
    </w:p>
    <w:p w14:paraId="24CEF614" w14:textId="5FDA90C2" w:rsidR="00D80252" w:rsidRPr="00A6412F" w:rsidRDefault="00D80252" w:rsidP="00214A4E">
      <w:pPr>
        <w:rPr>
          <w:rFonts w:ascii="Cambria" w:hAnsi="Cambria"/>
          <w:bCs/>
        </w:rPr>
      </w:pPr>
      <w:r w:rsidRPr="00A6412F">
        <w:rPr>
          <w:rFonts w:ascii="Cambria" w:hAnsi="Cambria"/>
          <w:b/>
        </w:rPr>
        <w:t>měkký, splývavý začátek odstavce</w:t>
      </w:r>
      <w:r w:rsidRPr="00A6412F">
        <w:rPr>
          <w:rFonts w:ascii="Cambria" w:hAnsi="Cambria"/>
          <w:bCs/>
        </w:rPr>
        <w:t xml:space="preserve"> (kapitoly) – vysoká </w:t>
      </w:r>
      <w:proofErr w:type="spellStart"/>
      <w:r w:rsidRPr="00A6412F">
        <w:rPr>
          <w:rFonts w:ascii="Cambria" w:hAnsi="Cambria"/>
          <w:bCs/>
        </w:rPr>
        <w:t>glutinovanost</w:t>
      </w:r>
      <w:proofErr w:type="spellEnd"/>
      <w:r w:rsidR="004251CE" w:rsidRPr="00A6412F">
        <w:rPr>
          <w:rFonts w:ascii="Cambria" w:hAnsi="Cambria"/>
          <w:bCs/>
        </w:rPr>
        <w:t>, sloveso, adverbium, mluvená komunikace a styly připouštějící expresivitu</w:t>
      </w:r>
    </w:p>
    <w:p w14:paraId="5EF0442E" w14:textId="4A66FB49" w:rsidR="00EE4D4F" w:rsidRPr="00A6412F" w:rsidRDefault="00EE4D4F" w:rsidP="00214A4E">
      <w:pPr>
        <w:rPr>
          <w:rFonts w:ascii="Cambria" w:hAnsi="Cambria"/>
          <w:bCs/>
        </w:rPr>
      </w:pPr>
    </w:p>
    <w:p w14:paraId="6BC2EB7F" w14:textId="1790B973" w:rsidR="00DC6B51" w:rsidRPr="00A6412F" w:rsidRDefault="00DC6B51" w:rsidP="00214A4E">
      <w:pPr>
        <w:rPr>
          <w:rFonts w:ascii="Cambria" w:hAnsi="Cambria"/>
          <w:bCs/>
        </w:rPr>
      </w:pPr>
      <w:r w:rsidRPr="00A6412F">
        <w:rPr>
          <w:rFonts w:ascii="Cambria" w:hAnsi="Cambria"/>
          <w:bCs/>
        </w:rPr>
        <w:t xml:space="preserve">Styl = </w:t>
      </w:r>
      <w:proofErr w:type="spellStart"/>
      <w:r w:rsidRPr="00A6412F">
        <w:rPr>
          <w:rFonts w:ascii="Cambria" w:hAnsi="Cambria"/>
          <w:bCs/>
        </w:rPr>
        <w:t>textotvorný</w:t>
      </w:r>
      <w:proofErr w:type="spellEnd"/>
      <w:r w:rsidRPr="00A6412F">
        <w:rPr>
          <w:rFonts w:ascii="Cambria" w:hAnsi="Cambria"/>
          <w:bCs/>
        </w:rPr>
        <w:t xml:space="preserve"> princip (Karel </w:t>
      </w:r>
      <w:proofErr w:type="spellStart"/>
      <w:r w:rsidRPr="00A6412F">
        <w:rPr>
          <w:rFonts w:ascii="Cambria" w:hAnsi="Cambria"/>
          <w:bCs/>
        </w:rPr>
        <w:t>Hausenblas</w:t>
      </w:r>
      <w:proofErr w:type="spellEnd"/>
      <w:r w:rsidRPr="00A6412F">
        <w:rPr>
          <w:rFonts w:ascii="Cambria" w:hAnsi="Cambria"/>
          <w:bCs/>
        </w:rPr>
        <w:t>)</w:t>
      </w:r>
    </w:p>
    <w:p w14:paraId="69DCCD66" w14:textId="3B2F5A8B" w:rsidR="00DC6B51" w:rsidRPr="00A6412F" w:rsidRDefault="00715659" w:rsidP="00214A4E">
      <w:pPr>
        <w:rPr>
          <w:rFonts w:ascii="Cambria" w:hAnsi="Cambria"/>
          <w:bCs/>
        </w:rPr>
      </w:pPr>
      <w:r w:rsidRPr="00A6412F">
        <w:rPr>
          <w:rFonts w:ascii="Cambria" w:hAnsi="Cambria"/>
          <w:b/>
        </w:rPr>
        <w:t>Slohový postup</w:t>
      </w:r>
      <w:r w:rsidR="00DC6B51" w:rsidRPr="00A6412F">
        <w:rPr>
          <w:rFonts w:ascii="Cambria" w:hAnsi="Cambria"/>
          <w:bCs/>
        </w:rPr>
        <w:t xml:space="preserve"> – </w:t>
      </w:r>
      <w:r w:rsidRPr="00A6412F">
        <w:rPr>
          <w:rFonts w:ascii="Cambria" w:hAnsi="Cambria"/>
          <w:bCs/>
        </w:rPr>
        <w:t>oznamovací</w:t>
      </w:r>
      <w:r w:rsidR="00DC6B51" w:rsidRPr="00A6412F">
        <w:rPr>
          <w:rFonts w:ascii="Cambria" w:hAnsi="Cambria"/>
          <w:bCs/>
        </w:rPr>
        <w:t xml:space="preserve">, </w:t>
      </w:r>
      <w:r w:rsidRPr="00A6412F">
        <w:rPr>
          <w:rFonts w:ascii="Cambria" w:hAnsi="Cambria"/>
          <w:bCs/>
        </w:rPr>
        <w:t>popisný</w:t>
      </w:r>
      <w:r w:rsidR="00DC6B51" w:rsidRPr="00A6412F">
        <w:rPr>
          <w:rFonts w:ascii="Cambria" w:hAnsi="Cambria"/>
          <w:bCs/>
        </w:rPr>
        <w:t xml:space="preserve">, </w:t>
      </w:r>
      <w:r w:rsidR="006B6707">
        <w:rPr>
          <w:rFonts w:ascii="Cambria" w:hAnsi="Cambria"/>
          <w:bCs/>
        </w:rPr>
        <w:t xml:space="preserve">vyprávěcí, </w:t>
      </w:r>
      <w:r w:rsidRPr="00A6412F">
        <w:rPr>
          <w:rFonts w:ascii="Cambria" w:hAnsi="Cambria"/>
          <w:bCs/>
        </w:rPr>
        <w:t>výkladový, úvahový</w:t>
      </w:r>
    </w:p>
    <w:p w14:paraId="3914D03D" w14:textId="77777777" w:rsidR="00DC6B51" w:rsidRPr="00A6412F" w:rsidRDefault="00DC6B51" w:rsidP="00214A4E">
      <w:pPr>
        <w:rPr>
          <w:rFonts w:ascii="Cambria" w:hAnsi="Cambria"/>
          <w:bCs/>
        </w:rPr>
      </w:pPr>
    </w:p>
    <w:p w14:paraId="1D8AD794" w14:textId="0ADFE529" w:rsidR="00715659" w:rsidRPr="00A6412F" w:rsidRDefault="00715659" w:rsidP="00214A4E">
      <w:pPr>
        <w:rPr>
          <w:rFonts w:ascii="Cambria" w:hAnsi="Cambria"/>
          <w:bCs/>
        </w:rPr>
      </w:pPr>
      <w:r w:rsidRPr="00A6412F">
        <w:rPr>
          <w:rFonts w:ascii="Cambria" w:hAnsi="Cambria"/>
          <w:b/>
        </w:rPr>
        <w:t>Literární žánry</w:t>
      </w:r>
      <w:r w:rsidRPr="00A6412F">
        <w:rPr>
          <w:rFonts w:ascii="Cambria" w:hAnsi="Cambria"/>
          <w:bCs/>
        </w:rPr>
        <w:t xml:space="preserve"> (útvary veršované, neveršované)</w:t>
      </w:r>
      <w:r w:rsidR="00DC6B51" w:rsidRPr="00A6412F">
        <w:rPr>
          <w:rFonts w:ascii="Cambria" w:hAnsi="Cambria"/>
          <w:bCs/>
        </w:rPr>
        <w:t xml:space="preserve"> – </w:t>
      </w:r>
      <w:r w:rsidRPr="00A6412F">
        <w:rPr>
          <w:rFonts w:ascii="Cambria" w:hAnsi="Cambria"/>
          <w:bCs/>
        </w:rPr>
        <w:t>lyrika</w:t>
      </w:r>
      <w:r w:rsidR="00DC6B51" w:rsidRPr="00A6412F">
        <w:rPr>
          <w:rFonts w:ascii="Cambria" w:hAnsi="Cambria"/>
          <w:bCs/>
        </w:rPr>
        <w:t>,</w:t>
      </w:r>
      <w:r w:rsidRPr="00A6412F">
        <w:rPr>
          <w:rFonts w:ascii="Cambria" w:hAnsi="Cambria"/>
          <w:bCs/>
        </w:rPr>
        <w:t xml:space="preserve"> epika</w:t>
      </w:r>
      <w:r w:rsidR="00DC6B51" w:rsidRPr="00A6412F">
        <w:rPr>
          <w:rFonts w:ascii="Cambria" w:hAnsi="Cambria"/>
          <w:bCs/>
        </w:rPr>
        <w:t xml:space="preserve">, </w:t>
      </w:r>
      <w:r w:rsidRPr="00A6412F">
        <w:rPr>
          <w:rFonts w:ascii="Cambria" w:hAnsi="Cambria"/>
          <w:bCs/>
        </w:rPr>
        <w:t>drama</w:t>
      </w:r>
    </w:p>
    <w:p w14:paraId="5960F3E9" w14:textId="77777777" w:rsidR="00715659" w:rsidRPr="00A6412F" w:rsidRDefault="00715659" w:rsidP="00214A4E">
      <w:pPr>
        <w:rPr>
          <w:rFonts w:ascii="Cambria" w:hAnsi="Cambria"/>
          <w:bCs/>
        </w:rPr>
      </w:pPr>
    </w:p>
    <w:p w14:paraId="0D4C23FF" w14:textId="43074AEE" w:rsidR="00EE4D4F" w:rsidRPr="00A6412F" w:rsidRDefault="00EE4D4F" w:rsidP="00214A4E">
      <w:pPr>
        <w:rPr>
          <w:rFonts w:ascii="Cambria" w:hAnsi="Cambria"/>
          <w:bCs/>
        </w:rPr>
      </w:pPr>
      <w:r w:rsidRPr="00A6412F">
        <w:rPr>
          <w:rFonts w:ascii="Cambria" w:hAnsi="Cambria"/>
          <w:b/>
        </w:rPr>
        <w:t xml:space="preserve">Výstavba </w:t>
      </w:r>
      <w:r w:rsidR="000F4CA2">
        <w:rPr>
          <w:rFonts w:ascii="Cambria" w:hAnsi="Cambria"/>
          <w:b/>
        </w:rPr>
        <w:t xml:space="preserve">mluveného </w:t>
      </w:r>
      <w:r w:rsidRPr="00A6412F">
        <w:rPr>
          <w:rFonts w:ascii="Cambria" w:hAnsi="Cambria"/>
          <w:b/>
        </w:rPr>
        <w:t>textu</w:t>
      </w:r>
      <w:r w:rsidRPr="00A6412F">
        <w:rPr>
          <w:rFonts w:ascii="Cambria" w:hAnsi="Cambria"/>
          <w:bCs/>
        </w:rPr>
        <w:t xml:space="preserve"> včetně t. dialogického</w:t>
      </w:r>
    </w:p>
    <w:p w14:paraId="18D74AD2" w14:textId="0738CDBB" w:rsidR="00EE4D4F" w:rsidRPr="00A6412F" w:rsidRDefault="00EE4D4F" w:rsidP="00214A4E">
      <w:pPr>
        <w:rPr>
          <w:rFonts w:ascii="Cambria" w:hAnsi="Cambria"/>
          <w:bCs/>
        </w:rPr>
      </w:pPr>
      <w:r w:rsidRPr="00A6412F">
        <w:rPr>
          <w:rFonts w:ascii="Cambria" w:hAnsi="Cambria"/>
          <w:bCs/>
        </w:rPr>
        <w:t xml:space="preserve">digrese, </w:t>
      </w:r>
      <w:r w:rsidR="00715659" w:rsidRPr="00A6412F">
        <w:rPr>
          <w:rFonts w:ascii="Cambria" w:hAnsi="Cambria"/>
          <w:bCs/>
        </w:rPr>
        <w:t xml:space="preserve">vybočení z časového sledu události, z logické posloupnosti výkladu, </w:t>
      </w:r>
      <w:proofErr w:type="spellStart"/>
      <w:r w:rsidR="00715659" w:rsidRPr="00A6412F">
        <w:rPr>
          <w:rFonts w:ascii="Cambria" w:hAnsi="Cambria"/>
          <w:bCs/>
        </w:rPr>
        <w:t>aposiopeze</w:t>
      </w:r>
      <w:proofErr w:type="spellEnd"/>
      <w:r w:rsidR="00715659" w:rsidRPr="00A6412F">
        <w:rPr>
          <w:rFonts w:ascii="Cambria" w:hAnsi="Cambria"/>
          <w:bCs/>
        </w:rPr>
        <w:t xml:space="preserve">, </w:t>
      </w:r>
      <w:proofErr w:type="spellStart"/>
      <w:r w:rsidR="00715659" w:rsidRPr="00A6412F">
        <w:rPr>
          <w:rFonts w:ascii="Cambria" w:hAnsi="Cambria"/>
          <w:bCs/>
        </w:rPr>
        <w:t>prosiopeze</w:t>
      </w:r>
      <w:proofErr w:type="spellEnd"/>
      <w:r w:rsidR="00715659" w:rsidRPr="00A6412F">
        <w:rPr>
          <w:rFonts w:ascii="Cambria" w:hAnsi="Cambria"/>
          <w:bCs/>
        </w:rPr>
        <w:t xml:space="preserve">, obohacování a modifikace syntaktických konstrukcí, </w:t>
      </w:r>
    </w:p>
    <w:p w14:paraId="57846C6C" w14:textId="13EC92E0" w:rsidR="00715659" w:rsidRPr="00A6412F" w:rsidRDefault="00715659" w:rsidP="00214A4E">
      <w:pPr>
        <w:rPr>
          <w:rFonts w:ascii="Cambria" w:hAnsi="Cambria"/>
          <w:bCs/>
        </w:rPr>
      </w:pPr>
      <w:r w:rsidRPr="00A6412F">
        <w:rPr>
          <w:rFonts w:ascii="Cambria" w:hAnsi="Cambria"/>
          <w:bCs/>
        </w:rPr>
        <w:t>korektury, rektifikace</w:t>
      </w:r>
    </w:p>
    <w:p w14:paraId="75CB48EE" w14:textId="28B07BE3" w:rsidR="00715659" w:rsidRDefault="00715659" w:rsidP="00214A4E">
      <w:pPr>
        <w:rPr>
          <w:rFonts w:ascii="Cambria" w:hAnsi="Cambria"/>
          <w:bCs/>
        </w:rPr>
      </w:pPr>
      <w:proofErr w:type="gramStart"/>
      <w:r w:rsidRPr="00A6412F">
        <w:rPr>
          <w:rFonts w:ascii="Cambria" w:hAnsi="Cambria"/>
          <w:bCs/>
        </w:rPr>
        <w:t>odpovědi - plně</w:t>
      </w:r>
      <w:proofErr w:type="gramEnd"/>
      <w:r w:rsidRPr="00A6412F">
        <w:rPr>
          <w:rFonts w:ascii="Cambria" w:hAnsi="Cambria"/>
          <w:bCs/>
        </w:rPr>
        <w:t xml:space="preserve"> informativní, </w:t>
      </w:r>
      <w:proofErr w:type="spellStart"/>
      <w:r w:rsidRPr="00A6412F">
        <w:rPr>
          <w:rFonts w:ascii="Cambria" w:hAnsi="Cambria"/>
          <w:bCs/>
        </w:rPr>
        <w:t>superinformativní</w:t>
      </w:r>
      <w:proofErr w:type="spellEnd"/>
      <w:r w:rsidRPr="00A6412F">
        <w:rPr>
          <w:rFonts w:ascii="Cambria" w:hAnsi="Cambria"/>
          <w:bCs/>
        </w:rPr>
        <w:t xml:space="preserve">, </w:t>
      </w:r>
      <w:proofErr w:type="spellStart"/>
      <w:r w:rsidRPr="00A6412F">
        <w:rPr>
          <w:rFonts w:ascii="Cambria" w:hAnsi="Cambria"/>
          <w:bCs/>
        </w:rPr>
        <w:t>subinformativní</w:t>
      </w:r>
      <w:proofErr w:type="spellEnd"/>
      <w:r w:rsidRPr="00A6412F">
        <w:rPr>
          <w:rFonts w:ascii="Cambria" w:hAnsi="Cambria"/>
          <w:bCs/>
        </w:rPr>
        <w:t xml:space="preserve">, </w:t>
      </w:r>
      <w:proofErr w:type="spellStart"/>
      <w:r w:rsidRPr="00A6412F">
        <w:rPr>
          <w:rFonts w:ascii="Cambria" w:hAnsi="Cambria"/>
          <w:bCs/>
        </w:rPr>
        <w:t>subinformativně-superinformativní</w:t>
      </w:r>
      <w:proofErr w:type="spellEnd"/>
    </w:p>
    <w:p w14:paraId="158D7003" w14:textId="6E0ECD92" w:rsidR="000F4CA2" w:rsidRDefault="000F4CA2" w:rsidP="00214A4E">
      <w:pPr>
        <w:rPr>
          <w:rFonts w:ascii="Cambria" w:hAnsi="Cambria"/>
          <w:bCs/>
        </w:rPr>
      </w:pPr>
    </w:p>
    <w:p w14:paraId="48F159DE" w14:textId="0B445B6D" w:rsidR="000F4CA2" w:rsidRPr="00A6412F" w:rsidRDefault="000F4CA2" w:rsidP="00214A4E">
      <w:pPr>
        <w:rPr>
          <w:rFonts w:ascii="Cambria" w:hAnsi="Cambria"/>
          <w:bCs/>
        </w:rPr>
      </w:pPr>
      <w:r w:rsidRPr="000F4CA2">
        <w:rPr>
          <w:rFonts w:ascii="Cambria" w:hAnsi="Cambria"/>
          <w:b/>
        </w:rPr>
        <w:t xml:space="preserve">Syntaktické procesy vyčleňování </w:t>
      </w:r>
      <w:r>
        <w:rPr>
          <w:rFonts w:ascii="Cambria" w:hAnsi="Cambria"/>
          <w:bCs/>
        </w:rPr>
        <w:t xml:space="preserve">(parcelace) a </w:t>
      </w:r>
      <w:r w:rsidRPr="000F4CA2">
        <w:rPr>
          <w:rFonts w:ascii="Cambria" w:hAnsi="Cambria"/>
          <w:b/>
        </w:rPr>
        <w:t>přičleňování</w:t>
      </w:r>
      <w:r>
        <w:rPr>
          <w:rFonts w:ascii="Cambria" w:hAnsi="Cambria"/>
          <w:bCs/>
        </w:rPr>
        <w:t xml:space="preserve"> (kompletace)</w:t>
      </w:r>
    </w:p>
    <w:sectPr w:rsidR="000F4CA2" w:rsidRPr="00A64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31566"/>
    <w:multiLevelType w:val="hybridMultilevel"/>
    <w:tmpl w:val="E92604B6"/>
    <w:lvl w:ilvl="0" w:tplc="B9A8F15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B50117"/>
    <w:multiLevelType w:val="hybridMultilevel"/>
    <w:tmpl w:val="24367EAA"/>
    <w:lvl w:ilvl="0" w:tplc="A236A31E">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C21CA3"/>
    <w:multiLevelType w:val="hybridMultilevel"/>
    <w:tmpl w:val="D9D696A4"/>
    <w:lvl w:ilvl="0" w:tplc="6DE66F22">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EF43C73"/>
    <w:multiLevelType w:val="hybridMultilevel"/>
    <w:tmpl w:val="545816BE"/>
    <w:lvl w:ilvl="0" w:tplc="78B8CF10">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E75695C"/>
    <w:multiLevelType w:val="hybridMultilevel"/>
    <w:tmpl w:val="DEEEDA26"/>
    <w:lvl w:ilvl="0" w:tplc="2370DB12">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45"/>
    <w:rsid w:val="000446DF"/>
    <w:rsid w:val="0009705B"/>
    <w:rsid w:val="000F4CA2"/>
    <w:rsid w:val="00214A4E"/>
    <w:rsid w:val="002D6BDE"/>
    <w:rsid w:val="00352DA7"/>
    <w:rsid w:val="003B10E4"/>
    <w:rsid w:val="003E593D"/>
    <w:rsid w:val="004251CE"/>
    <w:rsid w:val="005271A8"/>
    <w:rsid w:val="00564D68"/>
    <w:rsid w:val="0057277D"/>
    <w:rsid w:val="0064772D"/>
    <w:rsid w:val="0068529E"/>
    <w:rsid w:val="006B6707"/>
    <w:rsid w:val="006F6FE5"/>
    <w:rsid w:val="00715659"/>
    <w:rsid w:val="00853F3E"/>
    <w:rsid w:val="0087455F"/>
    <w:rsid w:val="00895086"/>
    <w:rsid w:val="00982CE7"/>
    <w:rsid w:val="009B4C82"/>
    <w:rsid w:val="009B7467"/>
    <w:rsid w:val="00A6412F"/>
    <w:rsid w:val="00C41713"/>
    <w:rsid w:val="00C63A45"/>
    <w:rsid w:val="00CF00AB"/>
    <w:rsid w:val="00D2386D"/>
    <w:rsid w:val="00D36535"/>
    <w:rsid w:val="00D80252"/>
    <w:rsid w:val="00DC6B51"/>
    <w:rsid w:val="00E65A39"/>
    <w:rsid w:val="00E76077"/>
    <w:rsid w:val="00EC7972"/>
    <w:rsid w:val="00EE4D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5F3A"/>
  <w15:chartTrackingRefBased/>
  <w15:docId w15:val="{41B7F887-A8E5-421B-AA27-786CB9A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abbr">
    <w:name w:val="text_abbr"/>
    <w:basedOn w:val="Standardnpsmoodstavce"/>
    <w:rsid w:val="00352DA7"/>
  </w:style>
  <w:style w:type="character" w:styleId="Hypertextovodkaz">
    <w:name w:val="Hyperlink"/>
    <w:basedOn w:val="Standardnpsmoodstavce"/>
    <w:uiPriority w:val="99"/>
    <w:unhideWhenUsed/>
    <w:rsid w:val="009B4C82"/>
    <w:rPr>
      <w:color w:val="0000FF"/>
      <w:u w:val="single"/>
    </w:rPr>
  </w:style>
  <w:style w:type="paragraph" w:styleId="Odstavecseseznamem">
    <w:name w:val="List Paragraph"/>
    <w:basedOn w:val="Normln"/>
    <w:uiPriority w:val="34"/>
    <w:qFormat/>
    <w:rsid w:val="00572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zechency.org/slovnik/TEXTOV%C3%81%20JEDNOTKA"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790</Words>
  <Characters>4661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 Vondráček</dc:creator>
  <cp:keywords/>
  <dc:description/>
  <cp:lastModifiedBy>Miloslav Vondráček</cp:lastModifiedBy>
  <cp:revision>9</cp:revision>
  <dcterms:created xsi:type="dcterms:W3CDTF">2022-10-13T07:07:00Z</dcterms:created>
  <dcterms:modified xsi:type="dcterms:W3CDTF">2022-12-01T09:03:00Z</dcterms:modified>
</cp:coreProperties>
</file>