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ADF" w:rsidRDefault="00A24F57" w:rsidP="0087556C">
      <w:pPr>
        <w:pStyle w:val="Nzev"/>
      </w:pPr>
      <w:r>
        <w:t>Jak se tučňák učil zpívat</w:t>
      </w:r>
    </w:p>
    <w:p w:rsidR="00A24F57" w:rsidRDefault="00A24F57" w:rsidP="00A24F57">
      <w:pPr>
        <w:sectPr w:rsidR="00A24F57">
          <w:pgSz w:w="11906" w:h="16838"/>
          <w:pgMar w:top="1417" w:right="1417" w:bottom="1417" w:left="1417" w:header="708" w:footer="708" w:gutter="0"/>
          <w:cols w:space="708"/>
          <w:docGrid w:linePitch="360"/>
        </w:sectPr>
      </w:pPr>
    </w:p>
    <w:p w:rsidR="00A24F57" w:rsidRDefault="00A24F57" w:rsidP="00A24F57">
      <w:r>
        <w:lastRenderedPageBreak/>
        <w:t>Obsah</w:t>
      </w:r>
    </w:p>
    <w:p w:rsidR="00A24F57" w:rsidRDefault="00A24F57" w:rsidP="00A24F57"/>
    <w:p w:rsidR="00A24F57" w:rsidRDefault="00A24F57" w:rsidP="00A24F57">
      <w:pPr>
        <w:pStyle w:val="Nadpis1"/>
      </w:pPr>
      <w:r>
        <w:t>Kdo je to tučňák</w:t>
      </w:r>
    </w:p>
    <w:p w:rsidR="00A45587" w:rsidRPr="00A45587" w:rsidRDefault="00A45587" w:rsidP="00A45587">
      <w:r>
        <w:t xml:space="preserve">Pardon, zpívání v tomto dokumentu vynecháme… Ale tučňáky ne </w:t>
      </w:r>
      <w:r>
        <w:sym w:font="Wingdings" w:char="F04A"/>
      </w:r>
      <w:r>
        <w:t>.</w:t>
      </w:r>
    </w:p>
    <w:p w:rsidR="00A24F57" w:rsidRDefault="00A24F57" w:rsidP="00C06170">
      <w:pPr>
        <w:pStyle w:val="Nadpis2"/>
      </w:pPr>
      <w:r>
        <w:t>Tučňák jako živočich</w:t>
      </w:r>
    </w:p>
    <w:p w:rsidR="00A24F57" w:rsidRDefault="00A24F57" w:rsidP="00A24F57">
      <w:r>
        <w:t>Už malé děti se ve škole učí o různých rostlinách a živočiších, jedním z těchto živočichů je také tučňák. Tučňáci jsou nelétaví ptáci žijící zejména (ovšem nejen) v pobřežní oblasti nejchladnějšího světadílu naší planety, Antarktidy.</w:t>
      </w:r>
    </w:p>
    <w:p w:rsidR="0029289C" w:rsidRDefault="0029289C" w:rsidP="00A24F57">
      <w:r>
        <w:t xml:space="preserve">Podle zdroje </w:t>
      </w:r>
      <w:r>
        <w:fldChar w:fldCharType="begin"/>
      </w:r>
      <w:r>
        <w:instrText xml:space="preserve"> REF _Ref85473324 \r \h </w:instrText>
      </w:r>
      <w:r>
        <w:fldChar w:fldCharType="separate"/>
      </w:r>
      <w:r>
        <w:t>[1]</w:t>
      </w:r>
      <w:r>
        <w:fldChar w:fldCharType="end"/>
      </w:r>
      <w:r>
        <w:t xml:space="preserve"> jde o nelétavé ptáky žijící částečně ve vodním prostředí, z nichž většina se vyznačuje černobílým peřím (někteří oplývají i jinými barvami).</w:t>
      </w:r>
    </w:p>
    <w:p w:rsidR="00C06170" w:rsidRDefault="00C06170" w:rsidP="00C06170">
      <w:pPr>
        <w:keepNext/>
      </w:pPr>
      <w:r>
        <w:rPr>
          <w:noProof/>
          <w:lang w:eastAsia="cs-CZ"/>
        </w:rPr>
        <w:drawing>
          <wp:inline distT="0" distB="0" distL="0" distR="0" wp14:anchorId="7F002203" wp14:editId="4325D23D">
            <wp:extent cx="5760720" cy="3280402"/>
            <wp:effectExtent l="0" t="0" r="0" b="0"/>
            <wp:docPr id="1" name="Obrázek 1" descr="http://vitenevite.cz/wp-content/uploads/2017/10/zajimavosti-o-tucnac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itenevite.cz/wp-content/uploads/2017/10/zajimavosti-o-tucnacic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280402"/>
                    </a:xfrm>
                    <a:prstGeom prst="rect">
                      <a:avLst/>
                    </a:prstGeom>
                    <a:noFill/>
                    <a:ln>
                      <a:noFill/>
                    </a:ln>
                  </pic:spPr>
                </pic:pic>
              </a:graphicData>
            </a:graphic>
          </wp:inline>
        </w:drawing>
      </w:r>
    </w:p>
    <w:p w:rsidR="00A24F57" w:rsidRDefault="00C06170" w:rsidP="00C06170">
      <w:pPr>
        <w:pStyle w:val="Titulek"/>
      </w:pPr>
      <w:bookmarkStart w:id="0" w:name="_Ref85474159"/>
      <w:r>
        <w:t xml:space="preserve">Obrázek </w:t>
      </w:r>
      <w:fldSimple w:instr=" SEQ Obrázek \* ARABIC ">
        <w:r>
          <w:rPr>
            <w:noProof/>
          </w:rPr>
          <w:t>1</w:t>
        </w:r>
      </w:fldSimple>
      <w:bookmarkEnd w:id="0"/>
      <w:r>
        <w:t xml:space="preserve"> Surfující tučňák</w:t>
      </w:r>
      <w:r>
        <w:rPr>
          <w:rStyle w:val="Znakapoznpodarou"/>
        </w:rPr>
        <w:footnoteReference w:id="1"/>
      </w:r>
    </w:p>
    <w:p w:rsidR="00A24F57" w:rsidRDefault="00C06170" w:rsidP="00C06170">
      <w:pPr>
        <w:pStyle w:val="Nadpis2"/>
      </w:pPr>
      <w:r>
        <w:t>Tučňák jako hračka a herec</w:t>
      </w:r>
    </w:p>
    <w:p w:rsidR="00C06170" w:rsidRDefault="00C06170" w:rsidP="00A24F57">
      <w:r>
        <w:t>Toto zvířátko si oblíbily i děti po celém světě. Stal se celebritou hrající ve filmech, zejména pohádkách, a taky předlohou pro nejrůznější hračky.</w:t>
      </w:r>
    </w:p>
    <w:p w:rsidR="00C06170" w:rsidRDefault="00C06170" w:rsidP="00C06170">
      <w:pPr>
        <w:keepNext/>
      </w:pPr>
      <w:r>
        <w:rPr>
          <w:noProof/>
          <w:lang w:eastAsia="cs-CZ"/>
        </w:rPr>
        <w:lastRenderedPageBreak/>
        <w:drawing>
          <wp:inline distT="0" distB="0" distL="0" distR="0" wp14:anchorId="52EBB3B8" wp14:editId="375A70B0">
            <wp:extent cx="5760720" cy="2999042"/>
            <wp:effectExtent l="0" t="0" r="0" b="0"/>
            <wp:docPr id="2" name="Obrázek 2" descr="Tučňáci z Madagask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čňáci z Madagaskar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2999042"/>
                    </a:xfrm>
                    <a:prstGeom prst="rect">
                      <a:avLst/>
                    </a:prstGeom>
                    <a:noFill/>
                    <a:ln>
                      <a:noFill/>
                    </a:ln>
                  </pic:spPr>
                </pic:pic>
              </a:graphicData>
            </a:graphic>
          </wp:inline>
        </w:drawing>
      </w:r>
    </w:p>
    <w:p w:rsidR="00C06170" w:rsidRDefault="00C06170" w:rsidP="00C06170">
      <w:pPr>
        <w:pStyle w:val="Titulek"/>
      </w:pPr>
      <w:bookmarkStart w:id="1" w:name="_Ref85474215"/>
      <w:r>
        <w:t xml:space="preserve">Obrázek </w:t>
      </w:r>
      <w:fldSimple w:instr=" SEQ Obrázek \* ARABIC ">
        <w:r>
          <w:rPr>
            <w:noProof/>
          </w:rPr>
          <w:t>2</w:t>
        </w:r>
      </w:fldSimple>
      <w:bookmarkEnd w:id="1"/>
      <w:r>
        <w:t xml:space="preserve"> Hrdinní tučňáci z Madagaskaru</w:t>
      </w:r>
      <w:r>
        <w:rPr>
          <w:rStyle w:val="Znakapoznpodarou"/>
        </w:rPr>
        <w:footnoteReference w:id="2"/>
      </w:r>
    </w:p>
    <w:p w:rsidR="00C06170" w:rsidRDefault="00C06170" w:rsidP="00A24F57">
      <w:r>
        <w:t xml:space="preserve">Jedním z mnoha filmů angažujících tučňáky (není přesně známo kterého druhu) je film Tučňáci z Madagaskaru. Momentku z tohoto filmu ukazuje </w:t>
      </w:r>
      <w:r>
        <w:fldChar w:fldCharType="begin"/>
      </w:r>
      <w:r>
        <w:instrText xml:space="preserve"> REF _Ref85474215 \h </w:instrText>
      </w:r>
      <w:r>
        <w:fldChar w:fldCharType="separate"/>
      </w:r>
      <w:r>
        <w:t xml:space="preserve">Obrázek </w:t>
      </w:r>
      <w:r>
        <w:rPr>
          <w:noProof/>
        </w:rPr>
        <w:t>2</w:t>
      </w:r>
      <w:r>
        <w:fldChar w:fldCharType="end"/>
      </w:r>
      <w:r>
        <w:t xml:space="preserve">, nicméně jistou podobou herců se vyznačuje také </w:t>
      </w:r>
      <w:r>
        <w:fldChar w:fldCharType="begin"/>
      </w:r>
      <w:r>
        <w:instrText xml:space="preserve"> REF _Ref85474159 \h </w:instrText>
      </w:r>
      <w:r>
        <w:fldChar w:fldCharType="separate"/>
      </w:r>
      <w:r>
        <w:t xml:space="preserve">Obrázek </w:t>
      </w:r>
      <w:r>
        <w:rPr>
          <w:noProof/>
        </w:rPr>
        <w:t>1</w:t>
      </w:r>
      <w:r>
        <w:fldChar w:fldCharType="end"/>
      </w:r>
      <w:r>
        <w:t>.</w:t>
      </w:r>
    </w:p>
    <w:p w:rsidR="00C06170" w:rsidRDefault="00805547" w:rsidP="00805547">
      <w:pPr>
        <w:pStyle w:val="Nadpis1"/>
      </w:pPr>
      <w:r>
        <w:t>Tučňák jako symbol</w:t>
      </w:r>
    </w:p>
    <w:p w:rsidR="00805547" w:rsidRPr="00805547" w:rsidRDefault="00805547" w:rsidP="00805547">
      <w:r>
        <w:t xml:space="preserve">Když pomineme symboliku tučňáka v emoji, tetování apod., můžeme mluvit o tučňákovi jménem Tux, který je symbolem systému Linux. O významu, historii a konkrétním zpodobnění najdeme informace například ve zdroji </w:t>
      </w:r>
      <w:r>
        <w:fldChar w:fldCharType="begin"/>
      </w:r>
      <w:r>
        <w:instrText xml:space="preserve"> REF _Ref85474723 \r \h </w:instrText>
      </w:r>
      <w:r>
        <w:fldChar w:fldCharType="separate"/>
      </w:r>
      <w:r>
        <w:t>[3]</w:t>
      </w:r>
      <w:r>
        <w:fldChar w:fldCharType="end"/>
      </w:r>
      <w:r>
        <w:t xml:space="preserve">, </w:t>
      </w:r>
    </w:p>
    <w:p w:rsidR="00805547" w:rsidRDefault="00805547" w:rsidP="00805547">
      <w:r>
        <w:rPr>
          <w:noProof/>
          <w:lang w:eastAsia="cs-CZ"/>
        </w:rPr>
        <w:drawing>
          <wp:inline distT="0" distB="0" distL="0" distR="0">
            <wp:extent cx="4763135" cy="2626995"/>
            <wp:effectExtent l="0" t="0" r="0" b="1905"/>
            <wp:docPr id="3" name="Obrázek 3" descr="Symbol Lin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ymbol Linu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3135" cy="2626995"/>
                    </a:xfrm>
                    <a:prstGeom prst="rect">
                      <a:avLst/>
                    </a:prstGeom>
                    <a:noFill/>
                    <a:ln>
                      <a:noFill/>
                    </a:ln>
                  </pic:spPr>
                </pic:pic>
              </a:graphicData>
            </a:graphic>
          </wp:inline>
        </w:drawing>
      </w:r>
    </w:p>
    <w:p w:rsidR="00805547" w:rsidRDefault="00DF63B3" w:rsidP="00DF63B3">
      <w:pPr>
        <w:pStyle w:val="Nadpis1"/>
      </w:pPr>
      <w:bookmarkStart w:id="2" w:name="_Ref85476444"/>
      <w:r>
        <w:lastRenderedPageBreak/>
        <w:t>Procvičovací nesmysly</w:t>
      </w:r>
      <w:bookmarkEnd w:id="2"/>
    </w:p>
    <w:p w:rsidR="00DF63B3" w:rsidRDefault="00DF63B3" w:rsidP="00DF63B3">
      <w:pPr>
        <w:rPr>
          <w:noProof/>
          <w:lang w:val="en-US"/>
        </w:rPr>
      </w:pPr>
      <w:r>
        <w:rPr>
          <w:noProof/>
          <w:lang w:val="en-US"/>
        </w:rPr>
        <w:t>Lorem ipsum dolor sit amet, consectetuer adipiscing elit. Maecenas porttitor congue massa. Fusce posuere, magna sed pulvinar ultricies, purus lectus malesuada libero, sit amet commodo magna eros quis urna. Nunc viverra imperdiet enim. Fusce est.</w:t>
      </w:r>
    </w:p>
    <w:p w:rsidR="00DF63B3" w:rsidRDefault="00DF63B3" w:rsidP="00DF63B3">
      <w:pPr>
        <w:rPr>
          <w:noProof/>
          <w:lang w:val="en-US"/>
        </w:rPr>
      </w:pPr>
      <w:r>
        <w:rPr>
          <w:noProof/>
          <w:lang w:val="en-US"/>
        </w:rPr>
        <w:t>Vivamus a tellus. Pellentesque habitant morbi tristique senectus et netus et malesuada fames ac turpis egestas. Proin pharetra nonummy pede. Mauris et orci. Aenean nec lorem.</w:t>
      </w:r>
    </w:p>
    <w:p w:rsidR="00DF63B3" w:rsidRDefault="00DF63B3" w:rsidP="00DF63B3">
      <w:pPr>
        <w:rPr>
          <w:lang w:val="en-US"/>
        </w:rPr>
      </w:pPr>
      <w:r>
        <w:rPr>
          <w:noProof/>
          <w:lang w:val="en-US"/>
        </w:rPr>
        <w:t>In porttitor. Donec laoreet nonummy augue. Suspendisse dui purus, scelerisque at, vulputate vitae, pretium mattis, nunc. Mauris eget neque at sem venenatis eleifend. Ut nonummy.</w:t>
      </w:r>
    </w:p>
    <w:p w:rsidR="00DF63B3" w:rsidRDefault="00DF63B3" w:rsidP="00DF63B3">
      <w:pPr>
        <w:rPr>
          <w:lang w:val="en-US"/>
        </w:rPr>
      </w:pPr>
      <w:r>
        <w:rPr>
          <w:noProof/>
          <w:lang w:eastAsia="cs-CZ"/>
        </w:rPr>
        <w:drawing>
          <wp:inline distT="0" distB="0" distL="0" distR="0">
            <wp:extent cx="5486400" cy="3200400"/>
            <wp:effectExtent l="0" t="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DF63B3" w:rsidRPr="00DF63B3" w:rsidRDefault="00DF63B3" w:rsidP="00DF63B3">
      <w:pPr>
        <w:rPr>
          <w:lang w:val="en-US"/>
        </w:rPr>
      </w:pPr>
      <w:r>
        <w:rPr>
          <w:lang w:val="en-US"/>
        </w:rPr>
        <w:t>Předchozí obrázek je vložen pomocí nástroje Vložit – SmartArt.</w:t>
      </w:r>
    </w:p>
    <w:p w:rsidR="00805547" w:rsidRDefault="00805547" w:rsidP="00805547">
      <w:pPr>
        <w:pStyle w:val="Nadpis1"/>
      </w:pPr>
      <w:r>
        <w:t>Úkoly</w:t>
      </w:r>
    </w:p>
    <w:p w:rsidR="00805547" w:rsidRDefault="00805547" w:rsidP="00805547">
      <w:r>
        <w:t>Postupně splňte následující úkoly týkající se tohoto dokumentu:</w:t>
      </w:r>
    </w:p>
    <w:p w:rsidR="00805547" w:rsidRDefault="00B029CC" w:rsidP="00805547">
      <w:pPr>
        <w:pStyle w:val="Odstavecseseznamem"/>
        <w:numPr>
          <w:ilvl w:val="0"/>
          <w:numId w:val="2"/>
        </w:numPr>
      </w:pPr>
      <w:r>
        <w:t>Prohlédněte si titulní stránku. Jak bylo docíleno jejího vzhledu? Změňte nastavení stylu použitého pro text na dané stránce.</w:t>
      </w:r>
      <w:r w:rsidR="00A45587">
        <w:t xml:space="preserve"> Všimněte si, že na konci první stránky je vloženo rozmezí mezi oddíly (nový oddíl začíná přechodem na novou stránku).</w:t>
      </w:r>
    </w:p>
    <w:p w:rsidR="00B029CC" w:rsidRDefault="00A45587" w:rsidP="00805547">
      <w:pPr>
        <w:pStyle w:val="Odstavecseseznamem"/>
        <w:numPr>
          <w:ilvl w:val="0"/>
          <w:numId w:val="2"/>
        </w:numPr>
      </w:pPr>
      <w:r>
        <w:t>Pro Obsah a Literaturu vytvořte nový styl MujNadpis. Zvolte tučné písmo.</w:t>
      </w:r>
    </w:p>
    <w:p w:rsidR="00A45587" w:rsidRDefault="00A45587" w:rsidP="00805547">
      <w:pPr>
        <w:pStyle w:val="Odstavecseseznamem"/>
        <w:numPr>
          <w:ilvl w:val="0"/>
          <w:numId w:val="2"/>
        </w:numPr>
      </w:pPr>
      <w:r>
        <w:t xml:space="preserve">Za nápisem Obsah vygenerujte obsah, vhodně ho upravte (včetně například vodicích teček). </w:t>
      </w:r>
      <w:r w:rsidR="00DF63B3">
        <w:t>Zajistěte, aby se do obsahu zanesl i styl MujNadpis, a to na stejné úrovni jako Nadpis 1.</w:t>
      </w:r>
    </w:p>
    <w:p w:rsidR="00DF63B3" w:rsidRDefault="00DF63B3" w:rsidP="00805547">
      <w:pPr>
        <w:pStyle w:val="Odstavecseseznamem"/>
        <w:numPr>
          <w:ilvl w:val="0"/>
          <w:numId w:val="2"/>
        </w:numPr>
      </w:pPr>
      <w:r>
        <w:t>Před Literaturu vložte začátek/konec oddílu (Rozložení, Konce, konec oddílu na další stránce).</w:t>
      </w:r>
    </w:p>
    <w:p w:rsidR="00A45587" w:rsidRDefault="00A45587" w:rsidP="00A45587">
      <w:pPr>
        <w:pStyle w:val="Odstavecseseznamem"/>
        <w:numPr>
          <w:ilvl w:val="0"/>
          <w:numId w:val="2"/>
        </w:numPr>
      </w:pPr>
      <w:r>
        <w:t>Upravte styly Nadpis 1 a Nadpis 2 tak, aby bylo použito víceúrovňové číslování, dále nastavte černou barvu, případně upravte vertikální odsazení (mezery před a za). Pro styl Nadpis 1 zvolte, aby se vždy vkládal konec stránky před.</w:t>
      </w:r>
    </w:p>
    <w:p w:rsidR="00A45587" w:rsidRDefault="00A45587" w:rsidP="00805547">
      <w:pPr>
        <w:pStyle w:val="Odstavecseseznamem"/>
        <w:numPr>
          <w:ilvl w:val="0"/>
          <w:numId w:val="2"/>
        </w:numPr>
      </w:pPr>
      <w:r>
        <w:t>Ve stylech najděte styly pro položky obsahu a upravte je (typ písma, vertikální odsazení apod.).</w:t>
      </w:r>
    </w:p>
    <w:p w:rsidR="00A45587" w:rsidRDefault="00A45587" w:rsidP="00805547">
      <w:pPr>
        <w:pStyle w:val="Odstavecseseznamem"/>
        <w:numPr>
          <w:ilvl w:val="0"/>
          <w:numId w:val="2"/>
        </w:numPr>
      </w:pPr>
      <w:r>
        <w:t xml:space="preserve">Všimněte si vložených obrázků: první dva obrázky jsou opatřeny titulkem, třetí ne. U prvních dvou obrázků je součástí titulku poznámka pod čarou s odkazem na zdroj. Napravte problém </w:t>
      </w:r>
      <w:r>
        <w:lastRenderedPageBreak/>
        <w:t xml:space="preserve">s chybějícím titulkem – přidejte třetímu obrázku titulek (s vhodným popiskem), na konec popisku vložte jako zdroj křížový odkaz na položku literatury </w:t>
      </w:r>
      <w:r>
        <w:fldChar w:fldCharType="begin"/>
      </w:r>
      <w:r>
        <w:instrText xml:space="preserve"> REF _Ref85474723 \r \h </w:instrText>
      </w:r>
      <w:r>
        <w:fldChar w:fldCharType="separate"/>
      </w:r>
      <w:r>
        <w:t>[3]</w:t>
      </w:r>
      <w:r>
        <w:fldChar w:fldCharType="end"/>
      </w:r>
      <w:r>
        <w:t>.</w:t>
      </w:r>
    </w:p>
    <w:p w:rsidR="009C6FEF" w:rsidRDefault="009C6FEF" w:rsidP="00805547">
      <w:pPr>
        <w:pStyle w:val="Odstavecseseznamem"/>
        <w:numPr>
          <w:ilvl w:val="0"/>
          <w:numId w:val="2"/>
        </w:numPr>
      </w:pPr>
      <w:r>
        <w:t>Všimněte si, jakým způsobem se na obrázky odkazujeme v textu – jsou použity křížové odkazy. Kdekoliv v textu se podobným způsobem zkuste odkázat na některý z obrázků.</w:t>
      </w:r>
    </w:p>
    <w:p w:rsidR="00A45587" w:rsidRDefault="00A45587" w:rsidP="00805547">
      <w:pPr>
        <w:pStyle w:val="Odstavecseseznamem"/>
        <w:numPr>
          <w:ilvl w:val="0"/>
          <w:numId w:val="2"/>
        </w:numPr>
      </w:pPr>
      <w:r>
        <w:t xml:space="preserve">Najděte styl pro titulky (jmenuje se Titulek). Upravte vhodně jeho styl, například </w:t>
      </w:r>
      <w:r w:rsidR="00DF63B3">
        <w:t>zrušte kurzívu.</w:t>
      </w:r>
    </w:p>
    <w:p w:rsidR="00DF63B3" w:rsidRDefault="00DF63B3" w:rsidP="00805547">
      <w:pPr>
        <w:pStyle w:val="Odstavecseseznamem"/>
        <w:numPr>
          <w:ilvl w:val="0"/>
          <w:numId w:val="2"/>
        </w:numPr>
      </w:pPr>
      <w:r>
        <w:t xml:space="preserve">V kapitole </w:t>
      </w:r>
      <w:r>
        <w:fldChar w:fldCharType="begin"/>
      </w:r>
      <w:r>
        <w:instrText xml:space="preserve"> REF _Ref85476444 \h </w:instrText>
      </w:r>
      <w:r>
        <w:fldChar w:fldCharType="separate"/>
      </w:r>
      <w:r>
        <w:t>Procvičovací nesmysly</w:t>
      </w:r>
      <w:r>
        <w:fldChar w:fldCharType="end"/>
      </w:r>
      <w:r>
        <w:t xml:space="preserve"> je vložen objekt SmartArt. Přidejte mu titulek, ale nikoliv s typem objektu „obrázek“ – vytvořte si vlastní typ objektu Diagram (tlačítko Nový popisek v okně pro vložení titulku), zdroj nemusíte přidávat.</w:t>
      </w:r>
    </w:p>
    <w:p w:rsidR="00DF63B3" w:rsidRDefault="00DF63B3" w:rsidP="00805547">
      <w:pPr>
        <w:pStyle w:val="Odstavecseseznamem"/>
        <w:numPr>
          <w:ilvl w:val="0"/>
          <w:numId w:val="2"/>
        </w:numPr>
      </w:pPr>
      <w:r>
        <w:t>Za seznam literatury vložte seznam obrázků (včetně nadpisu ve stejném stylu, jaký jste vytvořili pro Obsah a Literaturu).</w:t>
      </w:r>
    </w:p>
    <w:p w:rsidR="00DF63B3" w:rsidRDefault="00DF63B3" w:rsidP="00805547">
      <w:pPr>
        <w:pStyle w:val="Odstavecseseznamem"/>
        <w:numPr>
          <w:ilvl w:val="0"/>
          <w:numId w:val="2"/>
        </w:numPr>
      </w:pPr>
      <w:r>
        <w:t xml:space="preserve">V dokumentu postupně najděte všechny výskyty pojmu „tučňák“ (nebo alespoň tři, jak stihnete), a tyto </w:t>
      </w:r>
      <w:r w:rsidR="009C6FEF">
        <w:t>výskyty</w:t>
      </w:r>
      <w:r>
        <w:t xml:space="preserve"> označte do rejstříku (karta Reference, část Rejstřík, </w:t>
      </w:r>
      <w:r w:rsidR="009C6FEF">
        <w:t>Označit položku). Dále si vyberte jakékoliv jiné slovo a naložte s ním podobně.</w:t>
      </w:r>
    </w:p>
    <w:p w:rsidR="009C6FEF" w:rsidRDefault="009C6FEF" w:rsidP="00805547">
      <w:pPr>
        <w:pStyle w:val="Odstavecseseznamem"/>
        <w:numPr>
          <w:ilvl w:val="0"/>
          <w:numId w:val="2"/>
        </w:numPr>
      </w:pPr>
      <w:r>
        <w:t>Za seznamem obrázků vygenerujte rejstřík.</w:t>
      </w:r>
    </w:p>
    <w:p w:rsidR="009C6FEF" w:rsidRDefault="009C6FEF" w:rsidP="00805547">
      <w:pPr>
        <w:pStyle w:val="Odstavecseseznamem"/>
        <w:numPr>
          <w:ilvl w:val="0"/>
          <w:numId w:val="2"/>
        </w:numPr>
      </w:pPr>
      <w:r>
        <w:t>Od obsahu dále (tedy v druhém oddílu) vložte do zápatí číslo stránky. V třetím oddílu (pokud se vám ho podařilo vložit) nastavte také číslování, a to pokračování z předchozího oddílu.</w:t>
      </w:r>
    </w:p>
    <w:p w:rsidR="009C6FEF" w:rsidRPr="00805547" w:rsidRDefault="009C6FEF" w:rsidP="00805547">
      <w:pPr>
        <w:pStyle w:val="Odstavecseseznamem"/>
        <w:numPr>
          <w:ilvl w:val="0"/>
          <w:numId w:val="2"/>
        </w:numPr>
      </w:pPr>
      <w:r>
        <w:t>Vyzkoušejte si vytvoření seznamu literatury (bibliografie) pomocí prostředků na kartě Reference: zvolte styl bibliografie ISO 690 číslovaný, přes tlačítko Vložit citaci můžete přidat pár položek seznamu, pak po umístění kurzoru (například za „původní“ literaturu) přes Bibliografie vložte seznam.</w:t>
      </w:r>
      <w:bookmarkStart w:id="3" w:name="_GoBack"/>
      <w:bookmarkEnd w:id="3"/>
    </w:p>
    <w:p w:rsidR="00C06170" w:rsidRDefault="00C06170" w:rsidP="00A24F57"/>
    <w:p w:rsidR="00A24F57" w:rsidRDefault="0029289C" w:rsidP="00A24F57">
      <w:r>
        <w:t>Literatura</w:t>
      </w:r>
    </w:p>
    <w:p w:rsidR="0029289C" w:rsidRDefault="0029289C" w:rsidP="0029289C">
      <w:pPr>
        <w:pStyle w:val="Odstavecseseznamem"/>
        <w:numPr>
          <w:ilvl w:val="0"/>
          <w:numId w:val="1"/>
        </w:numPr>
      </w:pPr>
      <w:bookmarkStart w:id="4" w:name="_Ref85473324"/>
      <w:r>
        <w:rPr>
          <w:i/>
          <w:iCs/>
        </w:rPr>
        <w:t>Tučňáci - informace v kostce: webová encyklopedie o tučňácích</w:t>
      </w:r>
      <w:r>
        <w:t xml:space="preserve"> [online]. PenquinsWorld.cz [cit. 2021-10-18]. Dostupné z: </w:t>
      </w:r>
      <w:hyperlink r:id="rId16" w:history="1">
        <w:r w:rsidRPr="00005BFD">
          <w:rPr>
            <w:rStyle w:val="Hypertextovodkaz"/>
          </w:rPr>
          <w:t>https://www.penguinsworld.cz/</w:t>
        </w:r>
      </w:hyperlink>
      <w:bookmarkEnd w:id="4"/>
    </w:p>
    <w:p w:rsidR="0029289C" w:rsidRDefault="0029289C" w:rsidP="0029289C">
      <w:pPr>
        <w:pStyle w:val="Odstavecseseznamem"/>
        <w:numPr>
          <w:ilvl w:val="0"/>
          <w:numId w:val="1"/>
        </w:numPr>
      </w:pPr>
      <w:r>
        <w:t xml:space="preserve">MACKENZIE, Willie. Který tučňák vládne Antarktidě? </w:t>
      </w:r>
      <w:r>
        <w:rPr>
          <w:i/>
          <w:iCs/>
        </w:rPr>
        <w:t>Greenpeace.org</w:t>
      </w:r>
      <w:r>
        <w:t xml:space="preserve"> [online]. Greenpeace, 2021 [cit. 2021-10-18]. Dostupné z: </w:t>
      </w:r>
      <w:hyperlink r:id="rId17" w:history="1">
        <w:r w:rsidR="00805547" w:rsidRPr="00005BFD">
          <w:rPr>
            <w:rStyle w:val="Hypertextovodkaz"/>
          </w:rPr>
          <w:t>https://www.greenpeace.org/czech/clanek/971/ktery-tucnak-vladne-antarktide/</w:t>
        </w:r>
      </w:hyperlink>
    </w:p>
    <w:p w:rsidR="00805547" w:rsidRDefault="00805547" w:rsidP="0029289C">
      <w:pPr>
        <w:pStyle w:val="Odstavecseseznamem"/>
        <w:numPr>
          <w:ilvl w:val="0"/>
          <w:numId w:val="1"/>
        </w:numPr>
      </w:pPr>
      <w:bookmarkStart w:id="5" w:name="_Ref85474723"/>
      <w:r>
        <w:t xml:space="preserve">Linux Logo. </w:t>
      </w:r>
      <w:r>
        <w:rPr>
          <w:i/>
          <w:iCs/>
        </w:rPr>
        <w:t>1000logos.net</w:t>
      </w:r>
      <w:r>
        <w:t xml:space="preserve"> [online]. 2021 [cit. 2021-10-18]. Dostupné z: </w:t>
      </w:r>
      <w:hyperlink r:id="rId18" w:history="1">
        <w:r w:rsidRPr="00005BFD">
          <w:rPr>
            <w:rStyle w:val="Hypertextovodkaz"/>
          </w:rPr>
          <w:t>https://1000logos.net/linux-logo/</w:t>
        </w:r>
      </w:hyperlink>
      <w:bookmarkEnd w:id="5"/>
      <w:r>
        <w:t xml:space="preserve"> </w:t>
      </w:r>
    </w:p>
    <w:p w:rsidR="009C6FEF" w:rsidRPr="00A24F57" w:rsidRDefault="009C6FEF" w:rsidP="009C6FEF"/>
    <w:sectPr w:rsidR="009C6FEF" w:rsidRPr="00A24F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FDC" w:rsidRDefault="00747FDC" w:rsidP="00C06170">
      <w:pPr>
        <w:spacing w:after="0" w:line="240" w:lineRule="auto"/>
      </w:pPr>
      <w:r>
        <w:separator/>
      </w:r>
    </w:p>
  </w:endnote>
  <w:endnote w:type="continuationSeparator" w:id="0">
    <w:p w:rsidR="00747FDC" w:rsidRDefault="00747FDC" w:rsidP="00C06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FDC" w:rsidRDefault="00747FDC" w:rsidP="00C06170">
      <w:pPr>
        <w:spacing w:after="0" w:line="240" w:lineRule="auto"/>
      </w:pPr>
      <w:r>
        <w:separator/>
      </w:r>
    </w:p>
  </w:footnote>
  <w:footnote w:type="continuationSeparator" w:id="0">
    <w:p w:rsidR="00747FDC" w:rsidRDefault="00747FDC" w:rsidP="00C06170">
      <w:pPr>
        <w:spacing w:after="0" w:line="240" w:lineRule="auto"/>
      </w:pPr>
      <w:r>
        <w:continuationSeparator/>
      </w:r>
    </w:p>
  </w:footnote>
  <w:footnote w:id="1">
    <w:p w:rsidR="00C06170" w:rsidRPr="00C06170" w:rsidRDefault="00C06170">
      <w:pPr>
        <w:pStyle w:val="Textpoznpodarou"/>
        <w:rPr>
          <w:lang w:val="en-US"/>
        </w:rPr>
      </w:pPr>
      <w:r>
        <w:rPr>
          <w:rStyle w:val="Znakapoznpodarou"/>
        </w:rPr>
        <w:footnoteRef/>
      </w:r>
      <w:r>
        <w:t xml:space="preserve"> Zdroj: </w:t>
      </w:r>
      <w:hyperlink r:id="rId1" w:history="1">
        <w:r w:rsidRPr="00005BFD">
          <w:rPr>
            <w:rStyle w:val="Hypertextovodkaz"/>
          </w:rPr>
          <w:t>http://vitenevite.cz/15-zajimavosti-o-tucnacich/</w:t>
        </w:r>
      </w:hyperlink>
      <w:r>
        <w:t xml:space="preserve"> </w:t>
      </w:r>
      <w:r>
        <w:rPr>
          <w:lang w:val="en-US"/>
        </w:rPr>
        <w:t>[cit. 2021-10-18]</w:t>
      </w:r>
    </w:p>
  </w:footnote>
  <w:footnote w:id="2">
    <w:p w:rsidR="00C06170" w:rsidRPr="00C06170" w:rsidRDefault="00C06170">
      <w:pPr>
        <w:pStyle w:val="Textpoznpodarou"/>
        <w:rPr>
          <w:lang w:val="en-US"/>
        </w:rPr>
      </w:pPr>
      <w:r>
        <w:rPr>
          <w:rStyle w:val="Znakapoznpodarou"/>
        </w:rPr>
        <w:footnoteRef/>
      </w:r>
      <w:r>
        <w:t xml:space="preserve"> Zdroj: </w:t>
      </w:r>
      <w:hyperlink r:id="rId2" w:history="1">
        <w:r w:rsidRPr="00005BFD">
          <w:rPr>
            <w:rStyle w:val="Hypertextovodkaz"/>
          </w:rPr>
          <w:t>https://www.justwatch.com/cz/serial/tucnaci-z-madagaskaru</w:t>
        </w:r>
      </w:hyperlink>
      <w:r>
        <w:t xml:space="preserve"> </w:t>
      </w:r>
      <w:r>
        <w:rPr>
          <w:lang w:val="en-US"/>
        </w:rPr>
        <w:t>[cit. 2021-10-18]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D172D"/>
    <w:multiLevelType w:val="hybridMultilevel"/>
    <w:tmpl w:val="9ED4B1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72E2979"/>
    <w:multiLevelType w:val="hybridMultilevel"/>
    <w:tmpl w:val="62803240"/>
    <w:lvl w:ilvl="0" w:tplc="E1482E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197"/>
    <w:rsid w:val="0029289C"/>
    <w:rsid w:val="00571ADF"/>
    <w:rsid w:val="00747FDC"/>
    <w:rsid w:val="00805547"/>
    <w:rsid w:val="0087556C"/>
    <w:rsid w:val="009C6FEF"/>
    <w:rsid w:val="00A24F57"/>
    <w:rsid w:val="00A45587"/>
    <w:rsid w:val="00B029CC"/>
    <w:rsid w:val="00C06170"/>
    <w:rsid w:val="00DF63B3"/>
    <w:rsid w:val="00F631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0503E"/>
  <w15:chartTrackingRefBased/>
  <w15:docId w15:val="{B6A28B71-F0D6-4250-AD91-589D29FEB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A24F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C061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A24F57"/>
    <w:pPr>
      <w:spacing w:before="4080" w:after="0" w:line="240" w:lineRule="auto"/>
      <w:contextualSpacing/>
      <w:jc w:val="center"/>
    </w:pPr>
    <w:rPr>
      <w:rFonts w:asciiTheme="majorHAnsi" w:eastAsiaTheme="majorEastAsia" w:hAnsiTheme="majorHAnsi" w:cstheme="majorBidi"/>
      <w:smallCaps/>
      <w:spacing w:val="-10"/>
      <w:kern w:val="28"/>
      <w:sz w:val="56"/>
      <w:szCs w:val="56"/>
    </w:rPr>
  </w:style>
  <w:style w:type="character" w:customStyle="1" w:styleId="NzevChar">
    <w:name w:val="Název Char"/>
    <w:basedOn w:val="Standardnpsmoodstavce"/>
    <w:link w:val="Nzev"/>
    <w:uiPriority w:val="10"/>
    <w:rsid w:val="00A24F57"/>
    <w:rPr>
      <w:rFonts w:asciiTheme="majorHAnsi" w:eastAsiaTheme="majorEastAsia" w:hAnsiTheme="majorHAnsi" w:cstheme="majorBidi"/>
      <w:smallCaps/>
      <w:spacing w:val="-10"/>
      <w:kern w:val="28"/>
      <w:sz w:val="56"/>
      <w:szCs w:val="56"/>
    </w:rPr>
  </w:style>
  <w:style w:type="character" w:customStyle="1" w:styleId="Nadpis1Char">
    <w:name w:val="Nadpis 1 Char"/>
    <w:basedOn w:val="Standardnpsmoodstavce"/>
    <w:link w:val="Nadpis1"/>
    <w:uiPriority w:val="9"/>
    <w:rsid w:val="00A24F57"/>
    <w:rPr>
      <w:rFonts w:asciiTheme="majorHAnsi" w:eastAsiaTheme="majorEastAsia" w:hAnsiTheme="majorHAnsi" w:cstheme="majorBidi"/>
      <w:color w:val="2E74B5" w:themeColor="accent1" w:themeShade="BF"/>
      <w:sz w:val="32"/>
      <w:szCs w:val="32"/>
    </w:rPr>
  </w:style>
  <w:style w:type="paragraph" w:styleId="Odstavecseseznamem">
    <w:name w:val="List Paragraph"/>
    <w:basedOn w:val="Normln"/>
    <w:uiPriority w:val="34"/>
    <w:qFormat/>
    <w:rsid w:val="0029289C"/>
    <w:pPr>
      <w:ind w:left="720"/>
      <w:contextualSpacing/>
    </w:pPr>
  </w:style>
  <w:style w:type="character" w:styleId="Hypertextovodkaz">
    <w:name w:val="Hyperlink"/>
    <w:basedOn w:val="Standardnpsmoodstavce"/>
    <w:uiPriority w:val="99"/>
    <w:unhideWhenUsed/>
    <w:rsid w:val="0029289C"/>
    <w:rPr>
      <w:color w:val="0563C1" w:themeColor="hyperlink"/>
      <w:u w:val="single"/>
    </w:rPr>
  </w:style>
  <w:style w:type="paragraph" w:styleId="Titulek">
    <w:name w:val="caption"/>
    <w:basedOn w:val="Normln"/>
    <w:next w:val="Normln"/>
    <w:uiPriority w:val="35"/>
    <w:unhideWhenUsed/>
    <w:qFormat/>
    <w:rsid w:val="00C06170"/>
    <w:pPr>
      <w:spacing w:after="200" w:line="240" w:lineRule="auto"/>
    </w:pPr>
    <w:rPr>
      <w:i/>
      <w:iCs/>
      <w:color w:val="44546A" w:themeColor="text2"/>
      <w:sz w:val="18"/>
      <w:szCs w:val="18"/>
    </w:rPr>
  </w:style>
  <w:style w:type="paragraph" w:styleId="Textpoznpodarou">
    <w:name w:val="footnote text"/>
    <w:basedOn w:val="Normln"/>
    <w:link w:val="TextpoznpodarouChar"/>
    <w:uiPriority w:val="99"/>
    <w:semiHidden/>
    <w:unhideWhenUsed/>
    <w:rsid w:val="00C0617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06170"/>
    <w:rPr>
      <w:sz w:val="20"/>
      <w:szCs w:val="20"/>
    </w:rPr>
  </w:style>
  <w:style w:type="character" w:styleId="Znakapoznpodarou">
    <w:name w:val="footnote reference"/>
    <w:basedOn w:val="Standardnpsmoodstavce"/>
    <w:uiPriority w:val="99"/>
    <w:semiHidden/>
    <w:unhideWhenUsed/>
    <w:rsid w:val="00C06170"/>
    <w:rPr>
      <w:vertAlign w:val="superscript"/>
    </w:rPr>
  </w:style>
  <w:style w:type="character" w:customStyle="1" w:styleId="Nadpis2Char">
    <w:name w:val="Nadpis 2 Char"/>
    <w:basedOn w:val="Standardnpsmoodstavce"/>
    <w:link w:val="Nadpis2"/>
    <w:uiPriority w:val="9"/>
    <w:rsid w:val="00C0617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hyperlink" Target="https://1000logos.net/linux-log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s://www.greenpeace.org/czech/clanek/971/ktery-tucnak-vladne-antarktide/" TargetMode="External"/><Relationship Id="rId2" Type="http://schemas.openxmlformats.org/officeDocument/2006/relationships/numbering" Target="numbering.xml"/><Relationship Id="rId16" Type="http://schemas.openxmlformats.org/officeDocument/2006/relationships/hyperlink" Target="https://www.penguinsworld.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s>
</file>

<file path=word/_rels/footnotes.xml.rels><?xml version="1.0" encoding="UTF-8" standalone="yes"?>
<Relationships xmlns="http://schemas.openxmlformats.org/package/2006/relationships"><Relationship Id="rId2" Type="http://schemas.openxmlformats.org/officeDocument/2006/relationships/hyperlink" Target="https://www.justwatch.com/cz/serial/tucnaci-z-madagaskaru" TargetMode="External"/><Relationship Id="rId1" Type="http://schemas.openxmlformats.org/officeDocument/2006/relationships/hyperlink" Target="http://vitenevite.cz/15-zajimavosti-o-tucnacich/"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8C7F3E-0AAE-419C-B5A6-303A13865E41}"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cs-CZ"/>
        </a:p>
      </dgm:t>
    </dgm:pt>
    <dgm:pt modelId="{02AF846E-C03F-4B46-8C42-4715ACBA49A2}">
      <dgm:prSet phldrT="[Text]"/>
      <dgm:spPr/>
      <dgm:t>
        <a:bodyPr/>
        <a:lstStyle/>
        <a:p>
          <a:r>
            <a:rPr lang="en-US"/>
            <a:t>Prvn</a:t>
          </a:r>
          <a:r>
            <a:rPr lang="cs-CZ"/>
            <a:t>í položka</a:t>
          </a:r>
        </a:p>
      </dgm:t>
    </dgm:pt>
    <dgm:pt modelId="{6C51F4CA-321A-4247-B8FD-D1EC30D9107D}" type="parTrans" cxnId="{DBE1DE3E-2C5D-47CE-B1B4-1A31E9471967}">
      <dgm:prSet/>
      <dgm:spPr/>
      <dgm:t>
        <a:bodyPr/>
        <a:lstStyle/>
        <a:p>
          <a:endParaRPr lang="cs-CZ"/>
        </a:p>
      </dgm:t>
    </dgm:pt>
    <dgm:pt modelId="{BCC5A2E2-2CC2-4503-A055-E3155901EE77}" type="sibTrans" cxnId="{DBE1DE3E-2C5D-47CE-B1B4-1A31E9471967}">
      <dgm:prSet/>
      <dgm:spPr/>
      <dgm:t>
        <a:bodyPr/>
        <a:lstStyle/>
        <a:p>
          <a:endParaRPr lang="cs-CZ"/>
        </a:p>
      </dgm:t>
    </dgm:pt>
    <dgm:pt modelId="{E7A28364-12DF-4D41-ABC9-A0D3B5C1A40C}">
      <dgm:prSet phldrT="[Text]"/>
      <dgm:spPr/>
      <dgm:t>
        <a:bodyPr/>
        <a:lstStyle/>
        <a:p>
          <a:r>
            <a:rPr lang="cs-CZ"/>
            <a:t>Druhá položka</a:t>
          </a:r>
        </a:p>
      </dgm:t>
    </dgm:pt>
    <dgm:pt modelId="{E9FB51DA-A586-4E83-AB63-EA468C3A2397}" type="parTrans" cxnId="{29DA255A-011B-4AF2-9BBA-F1D9B3A982EA}">
      <dgm:prSet/>
      <dgm:spPr/>
      <dgm:t>
        <a:bodyPr/>
        <a:lstStyle/>
        <a:p>
          <a:endParaRPr lang="cs-CZ"/>
        </a:p>
      </dgm:t>
    </dgm:pt>
    <dgm:pt modelId="{42B1DF43-342C-406D-87C2-C0B5C9836F5F}" type="sibTrans" cxnId="{29DA255A-011B-4AF2-9BBA-F1D9B3A982EA}">
      <dgm:prSet/>
      <dgm:spPr/>
      <dgm:t>
        <a:bodyPr/>
        <a:lstStyle/>
        <a:p>
          <a:endParaRPr lang="cs-CZ"/>
        </a:p>
      </dgm:t>
    </dgm:pt>
    <dgm:pt modelId="{910261F9-E75A-4ED1-ABB6-5252D788A427}">
      <dgm:prSet phldrT="[Text]"/>
      <dgm:spPr/>
      <dgm:t>
        <a:bodyPr/>
        <a:lstStyle/>
        <a:p>
          <a:r>
            <a:rPr lang="cs-CZ"/>
            <a:t>Jedeme dál</a:t>
          </a:r>
        </a:p>
      </dgm:t>
    </dgm:pt>
    <dgm:pt modelId="{5C30102A-C52E-4772-AA5A-0BB6B6442D03}" type="parTrans" cxnId="{A6BB6B31-8F6A-45CA-87E3-B37B135539F6}">
      <dgm:prSet/>
      <dgm:spPr/>
      <dgm:t>
        <a:bodyPr/>
        <a:lstStyle/>
        <a:p>
          <a:endParaRPr lang="cs-CZ"/>
        </a:p>
      </dgm:t>
    </dgm:pt>
    <dgm:pt modelId="{5BE1D21D-EDD9-4D18-AD6D-9FE6596661B9}" type="sibTrans" cxnId="{A6BB6B31-8F6A-45CA-87E3-B37B135539F6}">
      <dgm:prSet/>
      <dgm:spPr/>
      <dgm:t>
        <a:bodyPr/>
        <a:lstStyle/>
        <a:p>
          <a:endParaRPr lang="cs-CZ"/>
        </a:p>
      </dgm:t>
    </dgm:pt>
    <dgm:pt modelId="{F6A0015E-B095-47EA-B1C8-9DA8BC561672}">
      <dgm:prSet phldrT="[Text]"/>
      <dgm:spPr/>
      <dgm:t>
        <a:bodyPr/>
        <a:lstStyle/>
        <a:p>
          <a:r>
            <a:rPr lang="cs-CZ"/>
            <a:t>Ještě kousek do cíle</a:t>
          </a:r>
        </a:p>
      </dgm:t>
    </dgm:pt>
    <dgm:pt modelId="{CF622F27-EC36-4DA9-B233-7FB2739CD031}" type="parTrans" cxnId="{97736A24-7354-4D2C-BB3F-F37A7B7E1C43}">
      <dgm:prSet/>
      <dgm:spPr/>
      <dgm:t>
        <a:bodyPr/>
        <a:lstStyle/>
        <a:p>
          <a:endParaRPr lang="cs-CZ"/>
        </a:p>
      </dgm:t>
    </dgm:pt>
    <dgm:pt modelId="{550A58C2-FC9D-445C-8A4E-5734126AC654}" type="sibTrans" cxnId="{97736A24-7354-4D2C-BB3F-F37A7B7E1C43}">
      <dgm:prSet/>
      <dgm:spPr/>
      <dgm:t>
        <a:bodyPr/>
        <a:lstStyle/>
        <a:p>
          <a:endParaRPr lang="cs-CZ"/>
        </a:p>
      </dgm:t>
    </dgm:pt>
    <dgm:pt modelId="{CE81A89D-FF0F-426E-B70C-92A34BA08BA8}">
      <dgm:prSet phldrT="[Text]"/>
      <dgm:spPr/>
      <dgm:t>
        <a:bodyPr/>
        <a:lstStyle/>
        <a:p>
          <a:r>
            <a:rPr lang="cs-CZ"/>
            <a:t>A jsme na konci, za chvíli začátek</a:t>
          </a:r>
        </a:p>
      </dgm:t>
    </dgm:pt>
    <dgm:pt modelId="{5D9EDB2F-65EA-4EFD-935A-49ACD465C854}" type="parTrans" cxnId="{744E2E0D-60C1-4668-80F3-CF674976CFBE}">
      <dgm:prSet/>
      <dgm:spPr/>
      <dgm:t>
        <a:bodyPr/>
        <a:lstStyle/>
        <a:p>
          <a:endParaRPr lang="cs-CZ"/>
        </a:p>
      </dgm:t>
    </dgm:pt>
    <dgm:pt modelId="{16A454E3-B216-47F3-BB2E-B54A7B6C311F}" type="sibTrans" cxnId="{744E2E0D-60C1-4668-80F3-CF674976CFBE}">
      <dgm:prSet/>
      <dgm:spPr/>
      <dgm:t>
        <a:bodyPr/>
        <a:lstStyle/>
        <a:p>
          <a:endParaRPr lang="cs-CZ"/>
        </a:p>
      </dgm:t>
    </dgm:pt>
    <dgm:pt modelId="{5E05C9DF-BA3B-4C6C-81A9-0E85D139BEE2}" type="pres">
      <dgm:prSet presAssocID="{738C7F3E-0AAE-419C-B5A6-303A13865E41}" presName="Name0" presStyleCnt="0">
        <dgm:presLayoutVars>
          <dgm:dir/>
          <dgm:resizeHandles val="exact"/>
        </dgm:presLayoutVars>
      </dgm:prSet>
      <dgm:spPr/>
    </dgm:pt>
    <dgm:pt modelId="{3EABAD81-353E-4673-9D81-460984DD96D4}" type="pres">
      <dgm:prSet presAssocID="{738C7F3E-0AAE-419C-B5A6-303A13865E41}" presName="cycle" presStyleCnt="0"/>
      <dgm:spPr/>
    </dgm:pt>
    <dgm:pt modelId="{C58736B2-EAB9-49BF-AF80-36BD32F6054A}" type="pres">
      <dgm:prSet presAssocID="{02AF846E-C03F-4B46-8C42-4715ACBA49A2}" presName="nodeFirstNode" presStyleLbl="node1" presStyleIdx="0" presStyleCnt="5">
        <dgm:presLayoutVars>
          <dgm:bulletEnabled val="1"/>
        </dgm:presLayoutVars>
      </dgm:prSet>
      <dgm:spPr/>
      <dgm:t>
        <a:bodyPr/>
        <a:lstStyle/>
        <a:p>
          <a:endParaRPr lang="cs-CZ"/>
        </a:p>
      </dgm:t>
    </dgm:pt>
    <dgm:pt modelId="{4B4E9890-2728-4069-9B32-7C500A9EED6A}" type="pres">
      <dgm:prSet presAssocID="{BCC5A2E2-2CC2-4503-A055-E3155901EE77}" presName="sibTransFirstNode" presStyleLbl="bgShp" presStyleIdx="0" presStyleCnt="1"/>
      <dgm:spPr/>
    </dgm:pt>
    <dgm:pt modelId="{949DBBB0-8FC6-4BD1-85F3-FDEBCC56F2A6}" type="pres">
      <dgm:prSet presAssocID="{E7A28364-12DF-4D41-ABC9-A0D3B5C1A40C}" presName="nodeFollowingNodes" presStyleLbl="node1" presStyleIdx="1" presStyleCnt="5">
        <dgm:presLayoutVars>
          <dgm:bulletEnabled val="1"/>
        </dgm:presLayoutVars>
      </dgm:prSet>
      <dgm:spPr/>
    </dgm:pt>
    <dgm:pt modelId="{3B837430-5A08-4AC0-A321-96F912963EA2}" type="pres">
      <dgm:prSet presAssocID="{910261F9-E75A-4ED1-ABB6-5252D788A427}" presName="nodeFollowingNodes" presStyleLbl="node1" presStyleIdx="2" presStyleCnt="5">
        <dgm:presLayoutVars>
          <dgm:bulletEnabled val="1"/>
        </dgm:presLayoutVars>
      </dgm:prSet>
      <dgm:spPr/>
    </dgm:pt>
    <dgm:pt modelId="{3FDAE4B3-A3E3-40EC-A7F6-6B8ACDFDEE86}" type="pres">
      <dgm:prSet presAssocID="{F6A0015E-B095-47EA-B1C8-9DA8BC561672}" presName="nodeFollowingNodes" presStyleLbl="node1" presStyleIdx="3" presStyleCnt="5">
        <dgm:presLayoutVars>
          <dgm:bulletEnabled val="1"/>
        </dgm:presLayoutVars>
      </dgm:prSet>
      <dgm:spPr/>
    </dgm:pt>
    <dgm:pt modelId="{17DFA50F-82B1-4AB8-A35E-32A979A8EA5A}" type="pres">
      <dgm:prSet presAssocID="{CE81A89D-FF0F-426E-B70C-92A34BA08BA8}" presName="nodeFollowingNodes" presStyleLbl="node1" presStyleIdx="4" presStyleCnt="5">
        <dgm:presLayoutVars>
          <dgm:bulletEnabled val="1"/>
        </dgm:presLayoutVars>
      </dgm:prSet>
      <dgm:spPr/>
      <dgm:t>
        <a:bodyPr/>
        <a:lstStyle/>
        <a:p>
          <a:endParaRPr lang="cs-CZ"/>
        </a:p>
      </dgm:t>
    </dgm:pt>
  </dgm:ptLst>
  <dgm:cxnLst>
    <dgm:cxn modelId="{1685C780-6285-4E65-9EDD-20449C5CD809}" type="presOf" srcId="{BCC5A2E2-2CC2-4503-A055-E3155901EE77}" destId="{4B4E9890-2728-4069-9B32-7C500A9EED6A}" srcOrd="0" destOrd="0" presId="urn:microsoft.com/office/officeart/2005/8/layout/cycle3"/>
    <dgm:cxn modelId="{29DA255A-011B-4AF2-9BBA-F1D9B3A982EA}" srcId="{738C7F3E-0AAE-419C-B5A6-303A13865E41}" destId="{E7A28364-12DF-4D41-ABC9-A0D3B5C1A40C}" srcOrd="1" destOrd="0" parTransId="{E9FB51DA-A586-4E83-AB63-EA468C3A2397}" sibTransId="{42B1DF43-342C-406D-87C2-C0B5C9836F5F}"/>
    <dgm:cxn modelId="{6F79156B-399D-4F2F-A312-9B313AF1E0BF}" type="presOf" srcId="{CE81A89D-FF0F-426E-B70C-92A34BA08BA8}" destId="{17DFA50F-82B1-4AB8-A35E-32A979A8EA5A}" srcOrd="0" destOrd="0" presId="urn:microsoft.com/office/officeart/2005/8/layout/cycle3"/>
    <dgm:cxn modelId="{68496870-F574-4C61-8176-A055283B2758}" type="presOf" srcId="{F6A0015E-B095-47EA-B1C8-9DA8BC561672}" destId="{3FDAE4B3-A3E3-40EC-A7F6-6B8ACDFDEE86}" srcOrd="0" destOrd="0" presId="urn:microsoft.com/office/officeart/2005/8/layout/cycle3"/>
    <dgm:cxn modelId="{6CE57642-0D04-475F-A3E3-F03889D94030}" type="presOf" srcId="{E7A28364-12DF-4D41-ABC9-A0D3B5C1A40C}" destId="{949DBBB0-8FC6-4BD1-85F3-FDEBCC56F2A6}" srcOrd="0" destOrd="0" presId="urn:microsoft.com/office/officeart/2005/8/layout/cycle3"/>
    <dgm:cxn modelId="{DBE1DE3E-2C5D-47CE-B1B4-1A31E9471967}" srcId="{738C7F3E-0AAE-419C-B5A6-303A13865E41}" destId="{02AF846E-C03F-4B46-8C42-4715ACBA49A2}" srcOrd="0" destOrd="0" parTransId="{6C51F4CA-321A-4247-B8FD-D1EC30D9107D}" sibTransId="{BCC5A2E2-2CC2-4503-A055-E3155901EE77}"/>
    <dgm:cxn modelId="{1E03E66B-9F2A-4C62-9AD4-CCB16AC0C7A0}" type="presOf" srcId="{738C7F3E-0AAE-419C-B5A6-303A13865E41}" destId="{5E05C9DF-BA3B-4C6C-81A9-0E85D139BEE2}" srcOrd="0" destOrd="0" presId="urn:microsoft.com/office/officeart/2005/8/layout/cycle3"/>
    <dgm:cxn modelId="{97736A24-7354-4D2C-BB3F-F37A7B7E1C43}" srcId="{738C7F3E-0AAE-419C-B5A6-303A13865E41}" destId="{F6A0015E-B095-47EA-B1C8-9DA8BC561672}" srcOrd="3" destOrd="0" parTransId="{CF622F27-EC36-4DA9-B233-7FB2739CD031}" sibTransId="{550A58C2-FC9D-445C-8A4E-5734126AC654}"/>
    <dgm:cxn modelId="{78B6738C-10A6-43C7-8248-A66634E8571D}" type="presOf" srcId="{02AF846E-C03F-4B46-8C42-4715ACBA49A2}" destId="{C58736B2-EAB9-49BF-AF80-36BD32F6054A}" srcOrd="0" destOrd="0" presId="urn:microsoft.com/office/officeart/2005/8/layout/cycle3"/>
    <dgm:cxn modelId="{A6BB6B31-8F6A-45CA-87E3-B37B135539F6}" srcId="{738C7F3E-0AAE-419C-B5A6-303A13865E41}" destId="{910261F9-E75A-4ED1-ABB6-5252D788A427}" srcOrd="2" destOrd="0" parTransId="{5C30102A-C52E-4772-AA5A-0BB6B6442D03}" sibTransId="{5BE1D21D-EDD9-4D18-AD6D-9FE6596661B9}"/>
    <dgm:cxn modelId="{744E2E0D-60C1-4668-80F3-CF674976CFBE}" srcId="{738C7F3E-0AAE-419C-B5A6-303A13865E41}" destId="{CE81A89D-FF0F-426E-B70C-92A34BA08BA8}" srcOrd="4" destOrd="0" parTransId="{5D9EDB2F-65EA-4EFD-935A-49ACD465C854}" sibTransId="{16A454E3-B216-47F3-BB2E-B54A7B6C311F}"/>
    <dgm:cxn modelId="{3641C37F-CFB4-414A-9B0A-3025FDC97CC4}" type="presOf" srcId="{910261F9-E75A-4ED1-ABB6-5252D788A427}" destId="{3B837430-5A08-4AC0-A321-96F912963EA2}" srcOrd="0" destOrd="0" presId="urn:microsoft.com/office/officeart/2005/8/layout/cycle3"/>
    <dgm:cxn modelId="{E6304DE6-3F64-42FE-871C-E627B3BA4E28}" type="presParOf" srcId="{5E05C9DF-BA3B-4C6C-81A9-0E85D139BEE2}" destId="{3EABAD81-353E-4673-9D81-460984DD96D4}" srcOrd="0" destOrd="0" presId="urn:microsoft.com/office/officeart/2005/8/layout/cycle3"/>
    <dgm:cxn modelId="{6F791FCE-5907-4F62-A734-95D3546D2985}" type="presParOf" srcId="{3EABAD81-353E-4673-9D81-460984DD96D4}" destId="{C58736B2-EAB9-49BF-AF80-36BD32F6054A}" srcOrd="0" destOrd="0" presId="urn:microsoft.com/office/officeart/2005/8/layout/cycle3"/>
    <dgm:cxn modelId="{BF257B74-F663-4E65-99FD-A42AF381D947}" type="presParOf" srcId="{3EABAD81-353E-4673-9D81-460984DD96D4}" destId="{4B4E9890-2728-4069-9B32-7C500A9EED6A}" srcOrd="1" destOrd="0" presId="urn:microsoft.com/office/officeart/2005/8/layout/cycle3"/>
    <dgm:cxn modelId="{C6509AC6-9A6F-4175-B445-6BC0DF649783}" type="presParOf" srcId="{3EABAD81-353E-4673-9D81-460984DD96D4}" destId="{949DBBB0-8FC6-4BD1-85F3-FDEBCC56F2A6}" srcOrd="2" destOrd="0" presId="urn:microsoft.com/office/officeart/2005/8/layout/cycle3"/>
    <dgm:cxn modelId="{2E41947C-55F6-4318-B1F7-8E073CE5443F}" type="presParOf" srcId="{3EABAD81-353E-4673-9D81-460984DD96D4}" destId="{3B837430-5A08-4AC0-A321-96F912963EA2}" srcOrd="3" destOrd="0" presId="urn:microsoft.com/office/officeart/2005/8/layout/cycle3"/>
    <dgm:cxn modelId="{C647FE1A-DA2E-4899-9509-384D67C18A8A}" type="presParOf" srcId="{3EABAD81-353E-4673-9D81-460984DD96D4}" destId="{3FDAE4B3-A3E3-40EC-A7F6-6B8ACDFDEE86}" srcOrd="4" destOrd="0" presId="urn:microsoft.com/office/officeart/2005/8/layout/cycle3"/>
    <dgm:cxn modelId="{0B4B706A-2FDA-47C0-B909-AD6A3CF54B27}" type="presParOf" srcId="{3EABAD81-353E-4673-9D81-460984DD96D4}" destId="{17DFA50F-82B1-4AB8-A35E-32A979A8EA5A}" srcOrd="5" destOrd="0" presId="urn:microsoft.com/office/officeart/2005/8/layout/cycle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4E9890-2728-4069-9B32-7C500A9EED6A}">
      <dsp:nvSpPr>
        <dsp:cNvPr id="0" name=""/>
        <dsp:cNvSpPr/>
      </dsp:nvSpPr>
      <dsp:spPr>
        <a:xfrm>
          <a:off x="1142926" y="-17254"/>
          <a:ext cx="3200546" cy="3200546"/>
        </a:xfrm>
        <a:prstGeom prst="circularArrow">
          <a:avLst>
            <a:gd name="adj1" fmla="val 5544"/>
            <a:gd name="adj2" fmla="val 330680"/>
            <a:gd name="adj3" fmla="val 13835513"/>
            <a:gd name="adj4" fmla="val 17349805"/>
            <a:gd name="adj5" fmla="val 575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58736B2-EAB9-49BF-AF80-36BD32F6054A}">
      <dsp:nvSpPr>
        <dsp:cNvPr id="0" name=""/>
        <dsp:cNvSpPr/>
      </dsp:nvSpPr>
      <dsp:spPr>
        <a:xfrm>
          <a:off x="2013198" y="691"/>
          <a:ext cx="1460003" cy="73000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Prvn</a:t>
          </a:r>
          <a:r>
            <a:rPr lang="cs-CZ" sz="1500" kern="1200"/>
            <a:t>í položka</a:t>
          </a:r>
        </a:p>
      </dsp:txBody>
      <dsp:txXfrm>
        <a:off x="2048834" y="36327"/>
        <a:ext cx="1388731" cy="658729"/>
      </dsp:txXfrm>
    </dsp:sp>
    <dsp:sp modelId="{949DBBB0-8FC6-4BD1-85F3-FDEBCC56F2A6}">
      <dsp:nvSpPr>
        <dsp:cNvPr id="0" name=""/>
        <dsp:cNvSpPr/>
      </dsp:nvSpPr>
      <dsp:spPr>
        <a:xfrm>
          <a:off x="3311236" y="943771"/>
          <a:ext cx="1460003" cy="73000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cs-CZ" sz="1500" kern="1200"/>
            <a:t>Druhá položka</a:t>
          </a:r>
        </a:p>
      </dsp:txBody>
      <dsp:txXfrm>
        <a:off x="3346872" y="979407"/>
        <a:ext cx="1388731" cy="658729"/>
      </dsp:txXfrm>
    </dsp:sp>
    <dsp:sp modelId="{3B837430-5A08-4AC0-A321-96F912963EA2}">
      <dsp:nvSpPr>
        <dsp:cNvPr id="0" name=""/>
        <dsp:cNvSpPr/>
      </dsp:nvSpPr>
      <dsp:spPr>
        <a:xfrm>
          <a:off x="2815429" y="2469707"/>
          <a:ext cx="1460003" cy="73000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cs-CZ" sz="1500" kern="1200"/>
            <a:t>Jedeme dál</a:t>
          </a:r>
        </a:p>
      </dsp:txBody>
      <dsp:txXfrm>
        <a:off x="2851065" y="2505343"/>
        <a:ext cx="1388731" cy="658729"/>
      </dsp:txXfrm>
    </dsp:sp>
    <dsp:sp modelId="{3FDAE4B3-A3E3-40EC-A7F6-6B8ACDFDEE86}">
      <dsp:nvSpPr>
        <dsp:cNvPr id="0" name=""/>
        <dsp:cNvSpPr/>
      </dsp:nvSpPr>
      <dsp:spPr>
        <a:xfrm>
          <a:off x="1210966" y="2469707"/>
          <a:ext cx="1460003" cy="73000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cs-CZ" sz="1500" kern="1200"/>
            <a:t>Ještě kousek do cíle</a:t>
          </a:r>
        </a:p>
      </dsp:txBody>
      <dsp:txXfrm>
        <a:off x="1246602" y="2505343"/>
        <a:ext cx="1388731" cy="658729"/>
      </dsp:txXfrm>
    </dsp:sp>
    <dsp:sp modelId="{17DFA50F-82B1-4AB8-A35E-32A979A8EA5A}">
      <dsp:nvSpPr>
        <dsp:cNvPr id="0" name=""/>
        <dsp:cNvSpPr/>
      </dsp:nvSpPr>
      <dsp:spPr>
        <a:xfrm>
          <a:off x="715159" y="943771"/>
          <a:ext cx="1460003" cy="73000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cs-CZ" sz="1500" kern="1200"/>
            <a:t>A jsme na konci, za chvíli začátek</a:t>
          </a:r>
        </a:p>
      </dsp:txBody>
      <dsp:txXfrm>
        <a:off x="750795" y="979407"/>
        <a:ext cx="1388731" cy="658729"/>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á reference" Version="1987"/>
</file>

<file path=customXml/itemProps1.xml><?xml version="1.0" encoding="utf-8"?>
<ds:datastoreItem xmlns:ds="http://schemas.openxmlformats.org/officeDocument/2006/customXml" ds:itemID="{19E95BCD-FDA5-4490-8C20-EE3355716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5</Pages>
  <Words>795</Words>
  <Characters>4697</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Vavrečková</dc:creator>
  <cp:keywords/>
  <dc:description/>
  <cp:lastModifiedBy>Šárka Vavrečková</cp:lastModifiedBy>
  <cp:revision>2</cp:revision>
  <dcterms:created xsi:type="dcterms:W3CDTF">2021-10-18T15:47:00Z</dcterms:created>
  <dcterms:modified xsi:type="dcterms:W3CDTF">2021-10-18T17:22:00Z</dcterms:modified>
</cp:coreProperties>
</file>