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C91" w:rsidRPr="00EC7176" w:rsidRDefault="006A4C91" w:rsidP="006A4C91">
      <w:pPr>
        <w:jc w:val="center"/>
        <w:rPr>
          <w:rFonts w:ascii="Arial" w:hAnsi="Arial" w:cs="Arial"/>
          <w:b/>
          <w:sz w:val="20"/>
          <w:szCs w:val="20"/>
        </w:rPr>
      </w:pPr>
      <w:r w:rsidRPr="00EC7176">
        <w:rPr>
          <w:rFonts w:ascii="Arial" w:hAnsi="Arial" w:cs="Arial"/>
          <w:b/>
          <w:sz w:val="20"/>
          <w:szCs w:val="20"/>
        </w:rPr>
        <w:t>Reading Questions: Emerson: Nature</w:t>
      </w:r>
    </w:p>
    <w:p w:rsidR="006A4C91" w:rsidRPr="00EC7176" w:rsidRDefault="006A4C91" w:rsidP="006A4C91">
      <w:pPr>
        <w:rPr>
          <w:rFonts w:ascii="Arial" w:hAnsi="Arial" w:cs="Arial"/>
          <w:b/>
          <w:sz w:val="20"/>
          <w:szCs w:val="20"/>
        </w:rPr>
      </w:pPr>
    </w:p>
    <w:p w:rsidR="006A4C91" w:rsidRPr="008F5A8F" w:rsidRDefault="006A4C91" w:rsidP="006A4C91">
      <w:pPr>
        <w:rPr>
          <w:rFonts w:ascii="Arial" w:hAnsi="Arial" w:cs="Arial"/>
          <w:sz w:val="20"/>
          <w:szCs w:val="20"/>
        </w:rPr>
      </w:pPr>
    </w:p>
    <w:p w:rsidR="006A4C91" w:rsidRPr="008F5A8F" w:rsidRDefault="006A4C91" w:rsidP="006A4C91">
      <w:pPr>
        <w:numPr>
          <w:ilvl w:val="0"/>
          <w:numId w:val="1"/>
        </w:numPr>
        <w:rPr>
          <w:rFonts w:ascii="Arial" w:hAnsi="Arial" w:cs="Arial"/>
          <w:sz w:val="20"/>
          <w:szCs w:val="20"/>
        </w:rPr>
      </w:pPr>
      <w:r w:rsidRPr="008F5A8F">
        <w:rPr>
          <w:rFonts w:ascii="Arial" w:hAnsi="Arial" w:cs="Arial"/>
          <w:sz w:val="20"/>
          <w:szCs w:val="20"/>
        </w:rPr>
        <w:t xml:space="preserve">Emerson states that “The foregoing generations beheld God and nature face to face; we, through their eyes” (21). </w:t>
      </w:r>
    </w:p>
    <w:p w:rsidR="006A4C91" w:rsidRPr="008F5A8F" w:rsidRDefault="006A4C91" w:rsidP="006A4C91">
      <w:pPr>
        <w:numPr>
          <w:ilvl w:val="1"/>
          <w:numId w:val="1"/>
        </w:numPr>
        <w:rPr>
          <w:rFonts w:ascii="Arial" w:hAnsi="Arial" w:cs="Arial"/>
          <w:sz w:val="20"/>
          <w:szCs w:val="20"/>
        </w:rPr>
      </w:pPr>
      <w:r w:rsidRPr="008F5A8F">
        <w:rPr>
          <w:rFonts w:ascii="Arial" w:hAnsi="Arial" w:cs="Arial"/>
          <w:sz w:val="20"/>
          <w:szCs w:val="20"/>
        </w:rPr>
        <w:t xml:space="preserve">Paraphrase what Emerson means: </w:t>
      </w:r>
    </w:p>
    <w:p w:rsidR="006A4C91" w:rsidRPr="008F5A8F" w:rsidRDefault="006A4C91" w:rsidP="006A4C91">
      <w:pPr>
        <w:rPr>
          <w:rFonts w:ascii="Arial" w:hAnsi="Arial" w:cs="Arial"/>
          <w:sz w:val="20"/>
          <w:szCs w:val="20"/>
        </w:rPr>
      </w:pPr>
    </w:p>
    <w:p w:rsidR="006A4C91" w:rsidRPr="008F5A8F" w:rsidRDefault="006A4C91" w:rsidP="006A4C91">
      <w:pPr>
        <w:rPr>
          <w:rFonts w:ascii="Arial" w:hAnsi="Arial" w:cs="Arial"/>
          <w:sz w:val="20"/>
          <w:szCs w:val="20"/>
        </w:rPr>
      </w:pPr>
    </w:p>
    <w:p w:rsidR="006A4C91" w:rsidRPr="008F5A8F" w:rsidRDefault="006A4C91" w:rsidP="006A4C91">
      <w:pPr>
        <w:rPr>
          <w:rFonts w:ascii="Arial" w:hAnsi="Arial" w:cs="Arial"/>
          <w:sz w:val="20"/>
          <w:szCs w:val="20"/>
        </w:rPr>
      </w:pPr>
    </w:p>
    <w:p w:rsidR="006A4C91" w:rsidRPr="008F5A8F" w:rsidRDefault="006A4C91" w:rsidP="006A4C91">
      <w:pPr>
        <w:numPr>
          <w:ilvl w:val="1"/>
          <w:numId w:val="1"/>
        </w:numPr>
        <w:rPr>
          <w:rFonts w:ascii="Arial" w:hAnsi="Arial" w:cs="Arial"/>
          <w:sz w:val="20"/>
          <w:szCs w:val="20"/>
        </w:rPr>
      </w:pPr>
      <w:r w:rsidRPr="008F5A8F">
        <w:rPr>
          <w:rFonts w:ascii="Arial" w:hAnsi="Arial" w:cs="Arial"/>
          <w:sz w:val="20"/>
          <w:szCs w:val="20"/>
        </w:rPr>
        <w:t>What does Emerson want instead of this?</w:t>
      </w:r>
    </w:p>
    <w:p w:rsidR="006A4C91" w:rsidRPr="008F5A8F" w:rsidRDefault="006A4C91" w:rsidP="006A4C91">
      <w:pPr>
        <w:rPr>
          <w:rFonts w:ascii="Arial" w:hAnsi="Arial" w:cs="Arial"/>
          <w:sz w:val="20"/>
          <w:szCs w:val="20"/>
        </w:rPr>
      </w:pPr>
    </w:p>
    <w:p w:rsidR="006A4C91" w:rsidRPr="008F5A8F" w:rsidRDefault="006A4C91" w:rsidP="006A4C91">
      <w:pPr>
        <w:rPr>
          <w:rFonts w:ascii="Arial" w:hAnsi="Arial" w:cs="Arial"/>
          <w:sz w:val="20"/>
          <w:szCs w:val="20"/>
        </w:rPr>
      </w:pPr>
    </w:p>
    <w:p w:rsidR="006A4C91" w:rsidRPr="008F5A8F" w:rsidRDefault="006A4C91" w:rsidP="006A4C91">
      <w:pPr>
        <w:rPr>
          <w:rFonts w:ascii="Arial" w:hAnsi="Arial" w:cs="Arial"/>
          <w:sz w:val="20"/>
          <w:szCs w:val="20"/>
        </w:rPr>
      </w:pPr>
    </w:p>
    <w:p w:rsidR="006A4C91" w:rsidRPr="008F5A8F" w:rsidRDefault="006A4C91" w:rsidP="006A4C91">
      <w:pPr>
        <w:numPr>
          <w:ilvl w:val="0"/>
          <w:numId w:val="1"/>
        </w:numPr>
        <w:rPr>
          <w:rFonts w:ascii="Arial" w:hAnsi="Arial" w:cs="Arial"/>
          <w:sz w:val="20"/>
          <w:szCs w:val="20"/>
        </w:rPr>
      </w:pPr>
      <w:r w:rsidRPr="008F5A8F">
        <w:rPr>
          <w:rFonts w:ascii="Arial" w:hAnsi="Arial" w:cs="Arial"/>
          <w:sz w:val="20"/>
          <w:szCs w:val="20"/>
        </w:rPr>
        <w:t>Before proceeding to his inquiry concerning “to what end is nature,” Emerson defines a few key terms. How does Emerson define the following terms:</w:t>
      </w:r>
    </w:p>
    <w:p w:rsidR="006A4C91" w:rsidRPr="008F5A8F" w:rsidRDefault="006A4C91" w:rsidP="006A4C91">
      <w:pPr>
        <w:ind w:left="360"/>
        <w:rPr>
          <w:rFonts w:ascii="Arial" w:hAnsi="Arial" w:cs="Arial"/>
          <w:sz w:val="20"/>
          <w:szCs w:val="20"/>
        </w:rPr>
      </w:pPr>
    </w:p>
    <w:p w:rsidR="006A4C91" w:rsidRPr="008F5A8F" w:rsidRDefault="006A4C91" w:rsidP="006A4C91">
      <w:pPr>
        <w:numPr>
          <w:ilvl w:val="1"/>
          <w:numId w:val="1"/>
        </w:numPr>
        <w:rPr>
          <w:rFonts w:ascii="Arial" w:hAnsi="Arial" w:cs="Arial"/>
          <w:sz w:val="20"/>
          <w:szCs w:val="20"/>
        </w:rPr>
      </w:pPr>
      <w:r w:rsidRPr="008F5A8F">
        <w:rPr>
          <w:rFonts w:ascii="Arial" w:hAnsi="Arial" w:cs="Arial"/>
          <w:sz w:val="20"/>
          <w:szCs w:val="20"/>
        </w:rPr>
        <w:t>Nature (in the philosophical sense):</w:t>
      </w:r>
    </w:p>
    <w:p w:rsidR="006A4C91" w:rsidRPr="008F5A8F" w:rsidRDefault="006A4C91" w:rsidP="006A4C91">
      <w:pPr>
        <w:ind w:left="1080"/>
        <w:rPr>
          <w:rFonts w:ascii="Arial" w:hAnsi="Arial" w:cs="Arial"/>
          <w:sz w:val="20"/>
          <w:szCs w:val="20"/>
        </w:rPr>
      </w:pPr>
    </w:p>
    <w:p w:rsidR="006A4C91" w:rsidRPr="008F5A8F" w:rsidRDefault="006A4C91" w:rsidP="006A4C91">
      <w:pPr>
        <w:numPr>
          <w:ilvl w:val="1"/>
          <w:numId w:val="1"/>
        </w:numPr>
        <w:rPr>
          <w:rFonts w:ascii="Arial" w:hAnsi="Arial" w:cs="Arial"/>
          <w:sz w:val="20"/>
          <w:szCs w:val="20"/>
        </w:rPr>
      </w:pPr>
      <w:proofErr w:type="gramStart"/>
      <w:r w:rsidRPr="008F5A8F">
        <w:rPr>
          <w:rFonts w:ascii="Arial" w:hAnsi="Arial" w:cs="Arial"/>
          <w:sz w:val="20"/>
          <w:szCs w:val="20"/>
        </w:rPr>
        <w:t>nature</w:t>
      </w:r>
      <w:proofErr w:type="gramEnd"/>
      <w:r w:rsidRPr="008F5A8F">
        <w:rPr>
          <w:rFonts w:ascii="Arial" w:hAnsi="Arial" w:cs="Arial"/>
          <w:sz w:val="20"/>
          <w:szCs w:val="20"/>
        </w:rPr>
        <w:t xml:space="preserve"> (in the common sense):</w:t>
      </w:r>
    </w:p>
    <w:p w:rsidR="006A4C91" w:rsidRPr="008F5A8F" w:rsidRDefault="006A4C91" w:rsidP="006A4C91">
      <w:pPr>
        <w:ind w:left="1080"/>
        <w:rPr>
          <w:rFonts w:ascii="Arial" w:hAnsi="Arial" w:cs="Arial"/>
          <w:sz w:val="20"/>
          <w:szCs w:val="20"/>
        </w:rPr>
      </w:pPr>
    </w:p>
    <w:p w:rsidR="006A4C91" w:rsidRPr="008F5A8F" w:rsidRDefault="006A4C91" w:rsidP="006A4C91">
      <w:pPr>
        <w:numPr>
          <w:ilvl w:val="1"/>
          <w:numId w:val="1"/>
        </w:numPr>
        <w:rPr>
          <w:rFonts w:ascii="Arial" w:hAnsi="Arial" w:cs="Arial"/>
          <w:sz w:val="20"/>
          <w:szCs w:val="20"/>
        </w:rPr>
      </w:pPr>
      <w:r w:rsidRPr="008F5A8F">
        <w:rPr>
          <w:rFonts w:ascii="Arial" w:hAnsi="Arial" w:cs="Arial"/>
          <w:sz w:val="20"/>
          <w:szCs w:val="20"/>
        </w:rPr>
        <w:t>Art:</w:t>
      </w:r>
    </w:p>
    <w:p w:rsidR="006A4C91" w:rsidRPr="008F5A8F" w:rsidRDefault="006A4C91" w:rsidP="006A4C91">
      <w:pPr>
        <w:ind w:left="1080"/>
        <w:rPr>
          <w:rFonts w:ascii="Arial" w:hAnsi="Arial" w:cs="Arial"/>
          <w:sz w:val="20"/>
          <w:szCs w:val="20"/>
        </w:rPr>
      </w:pPr>
    </w:p>
    <w:p w:rsidR="006A4C91" w:rsidRPr="008F5A8F" w:rsidRDefault="006A4C91" w:rsidP="006A4C91">
      <w:pPr>
        <w:numPr>
          <w:ilvl w:val="0"/>
          <w:numId w:val="1"/>
        </w:numPr>
        <w:rPr>
          <w:rFonts w:ascii="Arial" w:hAnsi="Arial" w:cs="Arial"/>
          <w:sz w:val="20"/>
          <w:szCs w:val="20"/>
        </w:rPr>
      </w:pPr>
      <w:r w:rsidRPr="008F5A8F">
        <w:rPr>
          <w:rFonts w:ascii="Arial" w:hAnsi="Arial" w:cs="Arial"/>
          <w:sz w:val="20"/>
          <w:szCs w:val="20"/>
        </w:rPr>
        <w:t>Why does Emerson suggest that a man feel a greater solitude when looking at the stars than when reading and writing by himself in his study?</w:t>
      </w:r>
    </w:p>
    <w:p w:rsidR="006A4C91" w:rsidRPr="008F5A8F" w:rsidRDefault="006A4C91" w:rsidP="006A4C91">
      <w:pPr>
        <w:rPr>
          <w:rFonts w:ascii="Arial" w:hAnsi="Arial" w:cs="Arial"/>
          <w:sz w:val="20"/>
          <w:szCs w:val="20"/>
        </w:rPr>
      </w:pPr>
    </w:p>
    <w:p w:rsidR="006A4C91" w:rsidRPr="008F5A8F" w:rsidRDefault="006A4C91" w:rsidP="006A4C91">
      <w:pPr>
        <w:rPr>
          <w:rFonts w:ascii="Arial" w:hAnsi="Arial" w:cs="Arial"/>
          <w:sz w:val="20"/>
          <w:szCs w:val="20"/>
        </w:rPr>
      </w:pPr>
    </w:p>
    <w:p w:rsidR="006A4C91" w:rsidRPr="008F5A8F" w:rsidRDefault="006A4C91" w:rsidP="006A4C91">
      <w:pPr>
        <w:rPr>
          <w:rFonts w:ascii="Arial" w:hAnsi="Arial" w:cs="Arial"/>
          <w:sz w:val="20"/>
          <w:szCs w:val="20"/>
        </w:rPr>
      </w:pPr>
    </w:p>
    <w:p w:rsidR="006A4C91" w:rsidRPr="008F5A8F" w:rsidRDefault="006A4C91" w:rsidP="006A4C91">
      <w:pPr>
        <w:numPr>
          <w:ilvl w:val="0"/>
          <w:numId w:val="1"/>
        </w:numPr>
        <w:rPr>
          <w:rFonts w:ascii="Arial" w:hAnsi="Arial" w:cs="Arial"/>
          <w:sz w:val="20"/>
          <w:szCs w:val="20"/>
        </w:rPr>
      </w:pPr>
      <w:r w:rsidRPr="008F5A8F">
        <w:rPr>
          <w:rFonts w:ascii="Arial" w:hAnsi="Arial" w:cs="Arial"/>
          <w:sz w:val="20"/>
          <w:szCs w:val="20"/>
        </w:rPr>
        <w:t xml:space="preserve">What does Emerson mean when he writes that “few adult persons can see nature”? How </w:t>
      </w:r>
      <w:proofErr w:type="gramStart"/>
      <w:r w:rsidRPr="008F5A8F">
        <w:rPr>
          <w:rFonts w:ascii="Arial" w:hAnsi="Arial" w:cs="Arial"/>
          <w:sz w:val="20"/>
          <w:szCs w:val="20"/>
        </w:rPr>
        <w:t>does</w:t>
      </w:r>
      <w:proofErr w:type="gramEnd"/>
      <w:r w:rsidRPr="008F5A8F">
        <w:rPr>
          <w:rFonts w:ascii="Arial" w:hAnsi="Arial" w:cs="Arial"/>
          <w:sz w:val="20"/>
          <w:szCs w:val="20"/>
        </w:rPr>
        <w:t xml:space="preserve"> his examples of the “wood-cutter” (someone who earns his living by chopping down trees for timber) and the farm owners of the preceding paragraph help Emerson set up his point?</w:t>
      </w:r>
    </w:p>
    <w:p w:rsidR="006A4C91" w:rsidRPr="008F5A8F" w:rsidRDefault="006A4C91" w:rsidP="006A4C91">
      <w:pPr>
        <w:rPr>
          <w:rFonts w:ascii="Arial" w:hAnsi="Arial" w:cs="Arial"/>
          <w:sz w:val="20"/>
          <w:szCs w:val="20"/>
        </w:rPr>
      </w:pPr>
    </w:p>
    <w:p w:rsidR="006A4C91" w:rsidRPr="008F5A8F" w:rsidRDefault="006A4C91" w:rsidP="006A4C91">
      <w:pPr>
        <w:rPr>
          <w:rFonts w:ascii="Arial" w:hAnsi="Arial" w:cs="Arial"/>
          <w:sz w:val="20"/>
          <w:szCs w:val="20"/>
        </w:rPr>
      </w:pPr>
    </w:p>
    <w:p w:rsidR="006A4C91" w:rsidRPr="008F5A8F" w:rsidRDefault="006A4C91" w:rsidP="006A4C91">
      <w:pPr>
        <w:numPr>
          <w:ilvl w:val="0"/>
          <w:numId w:val="1"/>
        </w:numPr>
        <w:rPr>
          <w:rFonts w:ascii="Arial" w:hAnsi="Arial" w:cs="Arial"/>
          <w:sz w:val="20"/>
          <w:szCs w:val="20"/>
        </w:rPr>
      </w:pPr>
      <w:r w:rsidRPr="008F5A8F">
        <w:rPr>
          <w:rFonts w:ascii="Arial" w:hAnsi="Arial" w:cs="Arial"/>
          <w:sz w:val="20"/>
          <w:szCs w:val="20"/>
        </w:rPr>
        <w:t>What does Emerson mean by the statement “Nature always wears the colors of the spirit” (25)? How does this idea affect the meaning of the preceding description of Emerson’s experience crossing the common?</w:t>
      </w:r>
    </w:p>
    <w:p w:rsidR="006A4C91" w:rsidRPr="008F5A8F" w:rsidRDefault="006A4C91" w:rsidP="006A4C91">
      <w:pPr>
        <w:rPr>
          <w:rFonts w:ascii="Arial" w:hAnsi="Arial" w:cs="Arial"/>
          <w:sz w:val="20"/>
          <w:szCs w:val="20"/>
        </w:rPr>
      </w:pPr>
    </w:p>
    <w:p w:rsidR="006A4C91" w:rsidRPr="008F5A8F" w:rsidRDefault="006A4C91" w:rsidP="006A4C91">
      <w:pPr>
        <w:numPr>
          <w:ilvl w:val="0"/>
          <w:numId w:val="1"/>
        </w:numPr>
        <w:rPr>
          <w:rFonts w:ascii="Arial" w:hAnsi="Arial" w:cs="Arial"/>
          <w:sz w:val="20"/>
          <w:szCs w:val="20"/>
        </w:rPr>
      </w:pPr>
      <w:r w:rsidRPr="008F5A8F">
        <w:rPr>
          <w:rFonts w:ascii="Arial" w:hAnsi="Arial" w:cs="Arial"/>
          <w:sz w:val="20"/>
          <w:szCs w:val="20"/>
        </w:rPr>
        <w:t>What are the functions of nature?</w:t>
      </w:r>
    </w:p>
    <w:p w:rsidR="006A4C91" w:rsidRPr="008F5A8F" w:rsidRDefault="006A4C91" w:rsidP="006A4C91">
      <w:pPr>
        <w:rPr>
          <w:rFonts w:ascii="Arial" w:hAnsi="Arial" w:cs="Arial"/>
          <w:sz w:val="20"/>
          <w:szCs w:val="20"/>
        </w:rPr>
      </w:pPr>
    </w:p>
    <w:p w:rsidR="006A4C91" w:rsidRPr="008F5A8F" w:rsidRDefault="006A4C91" w:rsidP="006A4C91">
      <w:pPr>
        <w:numPr>
          <w:ilvl w:val="0"/>
          <w:numId w:val="1"/>
        </w:numPr>
        <w:rPr>
          <w:rFonts w:ascii="Arial" w:hAnsi="Arial" w:cs="Arial"/>
          <w:sz w:val="20"/>
          <w:szCs w:val="20"/>
        </w:rPr>
      </w:pPr>
      <w:r w:rsidRPr="008F5A8F">
        <w:rPr>
          <w:rFonts w:ascii="Arial" w:hAnsi="Arial" w:cs="Arial"/>
          <w:sz w:val="20"/>
          <w:szCs w:val="20"/>
        </w:rPr>
        <w:t>How does Emerson define beauty? What are the three stages?</w:t>
      </w:r>
    </w:p>
    <w:p w:rsidR="001D03AE" w:rsidRDefault="001D03AE">
      <w:bookmarkStart w:id="0" w:name="_GoBack"/>
      <w:bookmarkEnd w:id="0"/>
    </w:p>
    <w:sectPr w:rsidR="001D03AE" w:rsidSect="00E16B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F7BBC"/>
    <w:multiLevelType w:val="hybridMultilevel"/>
    <w:tmpl w:val="39BAE6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91"/>
    <w:rsid w:val="001D03AE"/>
    <w:rsid w:val="006A4C91"/>
    <w:rsid w:val="00E1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714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9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9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Macintosh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dc:description/>
  <cp:lastModifiedBy>Michaela</cp:lastModifiedBy>
  <cp:revision>1</cp:revision>
  <dcterms:created xsi:type="dcterms:W3CDTF">2015-10-16T10:01:00Z</dcterms:created>
  <dcterms:modified xsi:type="dcterms:W3CDTF">2015-10-16T10:01:00Z</dcterms:modified>
</cp:coreProperties>
</file>