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3C6E7" w14:textId="77777777" w:rsidR="00A65EC6" w:rsidRPr="007C6AE8" w:rsidRDefault="00A65EC6" w:rsidP="00A65EC6">
      <w:pPr>
        <w:numPr>
          <w:ilvl w:val="0"/>
          <w:numId w:val="1"/>
        </w:numPr>
        <w:spacing w:after="160" w:line="360" w:lineRule="auto"/>
        <w:contextualSpacing/>
        <w:rPr>
          <w:rFonts w:ascii="Verdana" w:eastAsia="Calibri" w:hAnsi="Verdana" w:cs="Lucida Sans Unicode"/>
          <w:lang w:val="de-DE" w:eastAsia="en-US"/>
        </w:rPr>
      </w:pPr>
      <w:r w:rsidRPr="007C6AE8">
        <w:rPr>
          <w:rFonts w:ascii="Verdana" w:eastAsia="Calibri" w:hAnsi="Verdana" w:cs="Lucida Sans Unicode"/>
          <w:lang w:val="de-DE" w:eastAsia="en-US"/>
        </w:rPr>
        <w:t>Der „Wald“ gilt nach dem „Auto“ – welches Wort Kinder heute häufig als erstes lernen - noch immer als das beliebteste „Massensymbol“ der Deutschen. Allerdings sind auch viele skeptisch gegen ein ver</w:t>
      </w:r>
      <w:r w:rsidRPr="007C6AE8">
        <w:rPr>
          <w:rFonts w:ascii="Verdana" w:eastAsia="Calibri" w:hAnsi="Verdana" w:cs="Lucida Sans Unicode"/>
          <w:lang w:val="de-DE" w:eastAsia="en-US"/>
        </w:rPr>
        <w:softHyphen/>
        <w:t xml:space="preserve">meintlich politisch belastetes positives Nationalsymbol – und das scheint selbst auf den „Wald“ zuzutreffen, der eben mindestens </w:t>
      </w:r>
      <w:proofErr w:type="spellStart"/>
      <w:r w:rsidRPr="007C6AE8">
        <w:rPr>
          <w:rFonts w:ascii="Verdana" w:eastAsia="Calibri" w:hAnsi="Verdana" w:cs="Lucida Sans Unicode"/>
          <w:lang w:val="de-DE" w:eastAsia="en-US"/>
        </w:rPr>
        <w:t>ebensoviel</w:t>
      </w:r>
      <w:proofErr w:type="spellEnd"/>
      <w:r w:rsidRPr="007C6AE8">
        <w:rPr>
          <w:rFonts w:ascii="Verdana" w:eastAsia="Calibri" w:hAnsi="Verdana" w:cs="Lucida Sans Unicode"/>
          <w:lang w:val="de-DE" w:eastAsia="en-US"/>
        </w:rPr>
        <w:t xml:space="preserve"> ‚Kultur‘ wie ‚reine Natur‘ ist…</w:t>
      </w:r>
    </w:p>
    <w:p w14:paraId="7C5266CD" w14:textId="77777777" w:rsidR="00A65EC6" w:rsidRPr="007C6AE8" w:rsidRDefault="00A65EC6" w:rsidP="00A65EC6">
      <w:pPr>
        <w:spacing w:after="160" w:line="360" w:lineRule="auto"/>
        <w:rPr>
          <w:rFonts w:ascii="Verdana" w:eastAsia="Calibri" w:hAnsi="Verdana" w:cs="Lucida Sans Unicode"/>
          <w:lang w:val="de-DE" w:eastAsia="en-US"/>
        </w:rPr>
      </w:pPr>
    </w:p>
    <w:p w14:paraId="003ED358" w14:textId="77777777" w:rsidR="00A65EC6" w:rsidRPr="007C6AE8" w:rsidRDefault="00A65EC6" w:rsidP="00A65EC6">
      <w:pPr>
        <w:numPr>
          <w:ilvl w:val="0"/>
          <w:numId w:val="1"/>
        </w:numPr>
        <w:spacing w:after="160" w:line="360" w:lineRule="auto"/>
        <w:contextualSpacing/>
        <w:rPr>
          <w:rFonts w:ascii="Verdana" w:eastAsia="Calibri" w:hAnsi="Verdana" w:cs="Lucida Sans Unicode"/>
          <w:lang w:val="de-DE" w:eastAsia="en-US"/>
        </w:rPr>
      </w:pPr>
      <w:r w:rsidRPr="007C6AE8">
        <w:rPr>
          <w:rFonts w:ascii="Verdana" w:eastAsia="Calibri" w:hAnsi="Verdana" w:cs="Lucida Sans Unicode"/>
          <w:lang w:val="de-DE" w:eastAsia="en-US"/>
        </w:rPr>
        <w:t>Der Ursprung der Idealisierung des Waldes liegt in der Romantik: Die „Waldeinsamkeit“ als Wort wurde 1</w:t>
      </w:r>
      <w:r>
        <w:rPr>
          <w:rFonts w:ascii="Verdana" w:eastAsia="Calibri" w:hAnsi="Verdana" w:cs="Lucida Sans Unicode"/>
          <w:lang w:val="de-DE" w:eastAsia="en-US"/>
        </w:rPr>
        <w:t>797 von Ludwig Tieck  ge</w:t>
      </w:r>
      <w:r w:rsidRPr="007C6AE8">
        <w:rPr>
          <w:rFonts w:ascii="Verdana" w:eastAsia="Calibri" w:hAnsi="Verdana" w:cs="Lucida Sans Unicode"/>
          <w:lang w:val="de-DE" w:eastAsia="en-US"/>
        </w:rPr>
        <w:t>prägt; laut dem Wörterbuch der Brüder Grimm handelt es sich um ein ‚Schlagwort der Romantik‘.</w:t>
      </w:r>
    </w:p>
    <w:p w14:paraId="053E76AB" w14:textId="77777777" w:rsidR="00A65EC6" w:rsidRPr="007C6AE8" w:rsidRDefault="00A65EC6" w:rsidP="00A65EC6">
      <w:pPr>
        <w:numPr>
          <w:ilvl w:val="0"/>
          <w:numId w:val="1"/>
        </w:numPr>
        <w:spacing w:after="160" w:line="360" w:lineRule="auto"/>
        <w:contextualSpacing/>
        <w:rPr>
          <w:rFonts w:ascii="Verdana" w:eastAsia="Calibri" w:hAnsi="Verdana" w:cs="Lucida Sans Unicode"/>
          <w:lang w:val="de-DE" w:eastAsia="en-US"/>
        </w:rPr>
      </w:pPr>
      <w:r w:rsidRPr="007C6AE8">
        <w:rPr>
          <w:rFonts w:ascii="Verdana" w:eastAsia="Calibri" w:hAnsi="Verdana" w:cs="Lucida Sans Unicode"/>
          <w:lang w:val="de-DE" w:eastAsia="en-US"/>
        </w:rPr>
        <w:t>Schon damals – also zu Beginn des 19. Jahrhunderts - gab es in Deutschland längst keine ‚natürlichen‘ Urwälder mehr.</w:t>
      </w:r>
    </w:p>
    <w:p w14:paraId="485B2B3B" w14:textId="77777777" w:rsidR="00A65EC6" w:rsidRPr="007C6AE8" w:rsidRDefault="00A65EC6" w:rsidP="00A65EC6">
      <w:pPr>
        <w:spacing w:after="160" w:line="360" w:lineRule="auto"/>
        <w:rPr>
          <w:rFonts w:ascii="Verdana" w:eastAsia="Calibri" w:hAnsi="Verdana" w:cs="Lucida Sans Unicode"/>
          <w:lang w:val="de-DE" w:eastAsia="en-US"/>
        </w:rPr>
      </w:pPr>
    </w:p>
    <w:p w14:paraId="6C96459E" w14:textId="77777777" w:rsidR="00A65EC6" w:rsidRPr="007C6AE8" w:rsidRDefault="00A65EC6" w:rsidP="00A65EC6">
      <w:pPr>
        <w:numPr>
          <w:ilvl w:val="0"/>
          <w:numId w:val="1"/>
        </w:numPr>
        <w:spacing w:after="160" w:line="360" w:lineRule="auto"/>
        <w:contextualSpacing/>
        <w:rPr>
          <w:rFonts w:ascii="Verdana" w:eastAsia="Calibri" w:hAnsi="Verdana" w:cs="Lucida Sans Unicode"/>
          <w:lang w:val="de-DE" w:eastAsia="en-US"/>
        </w:rPr>
      </w:pPr>
      <w:r w:rsidRPr="007C6AE8">
        <w:rPr>
          <w:rFonts w:ascii="Verdana" w:eastAsia="Calibri" w:hAnsi="Verdana" w:cs="Lucida Sans Unicode"/>
          <w:lang w:val="de-DE" w:eastAsia="en-US"/>
        </w:rPr>
        <w:t>„Die romantische Natursehnsucht war eine Erfindung von Stadtbewohnern, von Dichtern und Malern, die zu den wirtschaftlich intensiv genutzten, schon damals sorgfältig hergerichteten Waldlandschaften räumlich und emotional auf Distanz gegangen waren. Das war die Voraussetzung dafür, die harmon</w:t>
      </w:r>
      <w:r>
        <w:rPr>
          <w:rFonts w:ascii="Verdana" w:eastAsia="Calibri" w:hAnsi="Verdana" w:cs="Lucida Sans Unicode"/>
          <w:lang w:val="de-DE" w:eastAsia="en-US"/>
        </w:rPr>
        <w:t>ische Geschlossenheit und geord</w:t>
      </w:r>
      <w:r w:rsidRPr="007C6AE8">
        <w:rPr>
          <w:rFonts w:ascii="Verdana" w:eastAsia="Calibri" w:hAnsi="Verdana" w:cs="Lucida Sans Unicode"/>
          <w:lang w:val="de-DE" w:eastAsia="en-US"/>
        </w:rPr>
        <w:t>nete Wildheit der Wälder wahrzunehmen und zu preisen.“ (Albert Lehmann in: Deutsche Erinnerungsorte, a.a.O., Bd. 3, S. 188)</w:t>
      </w:r>
    </w:p>
    <w:p w14:paraId="5BF9A785" w14:textId="77777777" w:rsidR="00A65EC6" w:rsidRPr="007C6AE8" w:rsidRDefault="00A65EC6" w:rsidP="00A65EC6">
      <w:pPr>
        <w:spacing w:after="160" w:line="360" w:lineRule="auto"/>
        <w:rPr>
          <w:rFonts w:ascii="Verdana" w:eastAsia="Calibri" w:hAnsi="Verdana" w:cs="Lucida Sans Unicode"/>
          <w:lang w:val="de-DE" w:eastAsia="en-US"/>
        </w:rPr>
      </w:pPr>
    </w:p>
    <w:p w14:paraId="139C9387" w14:textId="77777777" w:rsidR="00A65EC6" w:rsidRPr="007C6AE8" w:rsidRDefault="00A65EC6" w:rsidP="00A65EC6">
      <w:pPr>
        <w:numPr>
          <w:ilvl w:val="0"/>
          <w:numId w:val="1"/>
        </w:numPr>
        <w:spacing w:after="160" w:line="360" w:lineRule="auto"/>
        <w:contextualSpacing/>
        <w:rPr>
          <w:rFonts w:ascii="Verdana" w:eastAsia="Calibri" w:hAnsi="Verdana" w:cs="Lucida Sans Unicode"/>
          <w:lang w:val="de-DE" w:eastAsia="en-US"/>
        </w:rPr>
      </w:pPr>
      <w:r w:rsidRPr="007C6AE8">
        <w:rPr>
          <w:rFonts w:ascii="Verdana" w:eastAsia="Calibri" w:hAnsi="Verdana" w:cs="Lucida Sans Unicode"/>
          <w:lang w:val="de-DE" w:eastAsia="en-US"/>
        </w:rPr>
        <w:t>Der ‚Kult‘ des Waldes wurde unter Berufung auf des Tacitus‘ Bericht über die Germanen, „Germania“ (98 n. Chr.), bereits bald nach der Romantik des 19. Jahrhunderts a</w:t>
      </w:r>
      <w:r>
        <w:rPr>
          <w:rFonts w:ascii="Verdana" w:eastAsia="Calibri" w:hAnsi="Verdana" w:cs="Lucida Sans Unicode"/>
          <w:lang w:val="de-DE" w:eastAsia="en-US"/>
        </w:rPr>
        <w:t xml:space="preserve">ls etwas angeblich typisch </w:t>
      </w:r>
      <w:proofErr w:type="spellStart"/>
      <w:r>
        <w:rPr>
          <w:rFonts w:ascii="Verdana" w:eastAsia="Calibri" w:hAnsi="Verdana" w:cs="Lucida Sans Unicode"/>
          <w:lang w:val="de-DE" w:eastAsia="en-US"/>
        </w:rPr>
        <w:t>Deut</w:t>
      </w:r>
      <w:r w:rsidRPr="007C6AE8">
        <w:rPr>
          <w:rFonts w:ascii="Verdana" w:eastAsia="Calibri" w:hAnsi="Verdana" w:cs="Lucida Sans Unicode"/>
          <w:lang w:val="de-DE" w:eastAsia="en-US"/>
        </w:rPr>
        <w:t>sches</w:t>
      </w:r>
      <w:proofErr w:type="spellEnd"/>
      <w:r w:rsidRPr="007C6AE8">
        <w:rPr>
          <w:rFonts w:ascii="Verdana" w:eastAsia="Calibri" w:hAnsi="Verdana" w:cs="Lucida Sans Unicode"/>
          <w:lang w:val="de-DE" w:eastAsia="en-US"/>
        </w:rPr>
        <w:t xml:space="preserve"> politisiert.</w:t>
      </w:r>
    </w:p>
    <w:p w14:paraId="78D45F55" w14:textId="77777777" w:rsidR="00A65EC6" w:rsidRPr="007C6AE8" w:rsidRDefault="00A65EC6" w:rsidP="00A65EC6">
      <w:pPr>
        <w:spacing w:after="160" w:line="360" w:lineRule="auto"/>
        <w:rPr>
          <w:rFonts w:ascii="Verdana" w:eastAsia="Calibri" w:hAnsi="Verdana" w:cs="Lucida Sans Unicode"/>
          <w:lang w:val="de-DE" w:eastAsia="en-US"/>
        </w:rPr>
      </w:pPr>
    </w:p>
    <w:p w14:paraId="065A300D" w14:textId="77777777" w:rsidR="00A65EC6" w:rsidRPr="007C6AE8" w:rsidRDefault="00A65EC6" w:rsidP="00A65EC6">
      <w:pPr>
        <w:numPr>
          <w:ilvl w:val="0"/>
          <w:numId w:val="1"/>
        </w:numPr>
        <w:spacing w:after="160" w:line="360" w:lineRule="auto"/>
        <w:contextualSpacing/>
        <w:rPr>
          <w:rFonts w:ascii="Verdana" w:eastAsia="Calibri" w:hAnsi="Verdana" w:cs="Lucida Sans Unicode"/>
          <w:lang w:val="de-DE" w:eastAsia="en-US"/>
        </w:rPr>
      </w:pPr>
      <w:r w:rsidRPr="007C6AE8">
        <w:rPr>
          <w:rFonts w:ascii="Verdana" w:eastAsia="Calibri" w:hAnsi="Verdana" w:cs="Lucida Sans Unicode"/>
          <w:lang w:val="de-DE" w:eastAsia="en-US"/>
        </w:rPr>
        <w:t>Der Kulturhistoriker, Volkskundler</w:t>
      </w:r>
      <w:r>
        <w:rPr>
          <w:rFonts w:ascii="Verdana" w:eastAsia="Calibri" w:hAnsi="Verdana" w:cs="Lucida Sans Unicode"/>
          <w:lang w:val="de-DE" w:eastAsia="en-US"/>
        </w:rPr>
        <w:t xml:space="preserve"> und Novellenautor Wilhelm Hein</w:t>
      </w:r>
      <w:r w:rsidRPr="007C6AE8">
        <w:rPr>
          <w:rFonts w:ascii="Verdana" w:eastAsia="Calibri" w:hAnsi="Verdana" w:cs="Lucida Sans Unicode"/>
          <w:lang w:val="de-DE" w:eastAsia="en-US"/>
        </w:rPr>
        <w:t xml:space="preserve">rich Riehl (19. Jahrhundert) gilt als Begründer einer </w:t>
      </w:r>
      <w:r w:rsidRPr="007C6AE8">
        <w:rPr>
          <w:rFonts w:ascii="Verdana" w:eastAsia="Calibri" w:hAnsi="Verdana" w:cs="Lucida Sans Unicode"/>
          <w:lang w:val="de-DE" w:eastAsia="en-US"/>
        </w:rPr>
        <w:lastRenderedPageBreak/>
        <w:t>„systematisch entwickelten nationalistischen Waldideologie“ (189), zugleich aber als ein Vorläufer des Umweltschutzes. Für ihn galt der Wald als Quelle der ‚Lebenskraft‘ eines Volkes.</w:t>
      </w:r>
    </w:p>
    <w:p w14:paraId="4CF2130D" w14:textId="77777777" w:rsidR="00A65EC6" w:rsidRPr="007C6AE8" w:rsidRDefault="00A65EC6" w:rsidP="00A65EC6">
      <w:pPr>
        <w:spacing w:after="160" w:line="360" w:lineRule="auto"/>
        <w:rPr>
          <w:rFonts w:ascii="Verdana" w:eastAsia="Calibri" w:hAnsi="Verdana" w:cs="Lucida Sans Unicode"/>
          <w:lang w:val="de-DE" w:eastAsia="en-US"/>
        </w:rPr>
      </w:pPr>
    </w:p>
    <w:p w14:paraId="7DD1B9A1" w14:textId="77777777" w:rsidR="00A65EC6" w:rsidRPr="007C6AE8" w:rsidRDefault="00A65EC6" w:rsidP="00A65EC6">
      <w:pPr>
        <w:numPr>
          <w:ilvl w:val="0"/>
          <w:numId w:val="1"/>
        </w:numPr>
        <w:spacing w:after="160" w:line="360" w:lineRule="auto"/>
        <w:contextualSpacing/>
        <w:rPr>
          <w:rFonts w:ascii="Verdana" w:eastAsia="Calibri" w:hAnsi="Verdana" w:cs="Lucida Sans Unicode"/>
          <w:lang w:val="de-DE" w:eastAsia="en-US"/>
        </w:rPr>
      </w:pPr>
      <w:r w:rsidRPr="007C6AE8">
        <w:rPr>
          <w:rFonts w:ascii="Verdana" w:eastAsia="Calibri" w:hAnsi="Verdana" w:cs="Lucida Sans Unicode"/>
          <w:lang w:val="de-DE" w:eastAsia="en-US"/>
        </w:rPr>
        <w:t>In den 1980er Jahren blickten an</w:t>
      </w:r>
      <w:r>
        <w:rPr>
          <w:rFonts w:ascii="Verdana" w:eastAsia="Calibri" w:hAnsi="Verdana" w:cs="Lucida Sans Unicode"/>
          <w:lang w:val="de-DE" w:eastAsia="en-US"/>
        </w:rPr>
        <w:t>dere europäische Länder wie Eng</w:t>
      </w:r>
      <w:r w:rsidRPr="007C6AE8">
        <w:rPr>
          <w:rFonts w:ascii="Verdana" w:eastAsia="Calibri" w:hAnsi="Verdana" w:cs="Lucida Sans Unicode"/>
          <w:lang w:val="de-DE" w:eastAsia="en-US"/>
        </w:rPr>
        <w:t>land und Frankreich eher skeptisc</w:t>
      </w:r>
      <w:r>
        <w:rPr>
          <w:rFonts w:ascii="Verdana" w:eastAsia="Calibri" w:hAnsi="Verdana" w:cs="Lucida Sans Unicode"/>
          <w:lang w:val="de-DE" w:eastAsia="en-US"/>
        </w:rPr>
        <w:t>h auf Deutschland und seine ver</w:t>
      </w:r>
      <w:r w:rsidRPr="007C6AE8">
        <w:rPr>
          <w:rFonts w:ascii="Verdana" w:eastAsia="Calibri" w:hAnsi="Verdana" w:cs="Lucida Sans Unicode"/>
          <w:lang w:val="de-DE" w:eastAsia="en-US"/>
        </w:rPr>
        <w:t>meintlich ‚typisch deutsche‘ Angst vor einem durch säurehaltigen Regen verursachten Waldsterben. Der Ausdruck „Waldsterben“ wurde zum wichtigsten ökologischen Schlagwort der frühen 1980er Jahre, ähnlich wie heute der „Klimawandel“.</w:t>
      </w:r>
    </w:p>
    <w:p w14:paraId="71CB4282" w14:textId="77777777" w:rsidR="00A65EC6" w:rsidRPr="007C6AE8" w:rsidRDefault="00A65EC6" w:rsidP="00A65EC6">
      <w:pPr>
        <w:spacing w:after="160" w:line="360" w:lineRule="auto"/>
        <w:rPr>
          <w:rFonts w:ascii="Verdana" w:eastAsia="Calibri" w:hAnsi="Verdana" w:cs="Lucida Sans Unicode"/>
          <w:lang w:val="de-DE" w:eastAsia="en-US"/>
        </w:rPr>
      </w:pPr>
    </w:p>
    <w:p w14:paraId="1DC35A28" w14:textId="77777777" w:rsidR="00A65EC6" w:rsidRPr="007C6AE8" w:rsidRDefault="00A65EC6" w:rsidP="00A65EC6">
      <w:pPr>
        <w:spacing w:after="160" w:line="360" w:lineRule="auto"/>
        <w:rPr>
          <w:rFonts w:ascii="Verdana" w:eastAsia="Calibri" w:hAnsi="Verdana" w:cs="Lucida Sans Unicode"/>
          <w:lang w:val="de-DE" w:eastAsia="en-US"/>
        </w:rPr>
      </w:pPr>
      <w:r w:rsidRPr="007C6AE8">
        <w:rPr>
          <w:rFonts w:ascii="Verdana" w:eastAsia="Calibri" w:hAnsi="Verdana" w:cs="Lucida Sans Unicode"/>
          <w:noProof/>
        </w:rPr>
        <w:drawing>
          <wp:inline distT="0" distB="0" distL="0" distR="0" wp14:anchorId="58D35663" wp14:editId="3EA5EDF4">
            <wp:extent cx="5943600" cy="3962400"/>
            <wp:effectExtent l="0" t="0" r="0" b="0"/>
            <wp:docPr id="5" name="Obrázek 5" descr="https://s14-eu5.ixquick.com/cgi-bin/serveimage?url=http%3A%2F%2Fwww.natur-portrait.de%2Fimages%2Fupload%2Forig%2FdU5Ifx.jpg&amp;sp=d0a06978b1c1e3a7e532c1f4cc2e269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https://s14-eu5.ixquick.com/cgi-bin/serveimage?url=http%3A%2F%2Fwww.natur-portrait.de%2Fimages%2Fupload%2Forig%2FdU5Ifx.jpg&amp;sp=d0a06978b1c1e3a7e532c1f4cc2e269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inline>
        </w:drawing>
      </w:r>
    </w:p>
    <w:p w14:paraId="6A667DC8" w14:textId="77777777" w:rsidR="00A65EC6" w:rsidRPr="007C6AE8" w:rsidRDefault="00A65EC6" w:rsidP="00A65EC6">
      <w:pPr>
        <w:numPr>
          <w:ilvl w:val="0"/>
          <w:numId w:val="2"/>
        </w:numPr>
        <w:spacing w:after="160" w:line="360" w:lineRule="auto"/>
        <w:contextualSpacing/>
        <w:rPr>
          <w:rFonts w:ascii="Verdana" w:eastAsia="Calibri" w:hAnsi="Verdana" w:cs="Lucida Sans Unicode"/>
          <w:lang w:val="de-DE" w:eastAsia="en-US"/>
        </w:rPr>
      </w:pPr>
      <w:r w:rsidRPr="007C6AE8">
        <w:rPr>
          <w:rFonts w:ascii="Verdana" w:eastAsia="Calibri" w:hAnsi="Verdana" w:cs="Lucida Sans Unicode"/>
          <w:lang w:val="de-DE" w:eastAsia="en-US"/>
        </w:rPr>
        <w:t>In England z.B. bevorzugte man g</w:t>
      </w:r>
      <w:r>
        <w:rPr>
          <w:rFonts w:ascii="Verdana" w:eastAsia="Calibri" w:hAnsi="Verdana" w:cs="Lucida Sans Unicode"/>
          <w:lang w:val="de-DE" w:eastAsia="en-US"/>
        </w:rPr>
        <w:t>egenüber dem Wald eher die offe</w:t>
      </w:r>
      <w:r w:rsidRPr="007C6AE8">
        <w:rPr>
          <w:rFonts w:ascii="Verdana" w:eastAsia="Calibri" w:hAnsi="Verdana" w:cs="Lucida Sans Unicode"/>
          <w:lang w:val="de-DE" w:eastAsia="en-US"/>
        </w:rPr>
        <w:t xml:space="preserve">ne, parkartige Landschaft, die einen weiten Ausblick über Wiesen usw. freigab; vgl. die künstlich angelegten sogenannten ‚englischen Gärten‘ als dann z.B. auch in Deutschland (München!) beliebten Stil der Landschaftsgärtnerei bei </w:t>
      </w:r>
      <w:r>
        <w:rPr>
          <w:rFonts w:ascii="Verdana" w:eastAsia="Calibri" w:hAnsi="Verdana" w:cs="Lucida Sans Unicode"/>
          <w:lang w:val="de-DE" w:eastAsia="en-US"/>
        </w:rPr>
        <w:t>Parkan</w:t>
      </w:r>
      <w:r w:rsidRPr="007C6AE8">
        <w:rPr>
          <w:rFonts w:ascii="Verdana" w:eastAsia="Calibri" w:hAnsi="Verdana" w:cs="Lucida Sans Unicode"/>
          <w:lang w:val="de-DE" w:eastAsia="en-US"/>
        </w:rPr>
        <w:t>lagen.</w:t>
      </w:r>
    </w:p>
    <w:p w14:paraId="78F445E8" w14:textId="77777777" w:rsidR="00A65EC6" w:rsidRPr="007C6AE8" w:rsidRDefault="00A65EC6" w:rsidP="00A65EC6">
      <w:pPr>
        <w:spacing w:after="160" w:line="360" w:lineRule="auto"/>
        <w:rPr>
          <w:rFonts w:ascii="Verdana" w:eastAsia="Calibri" w:hAnsi="Verdana" w:cs="Lucida Sans Unicode"/>
          <w:lang w:val="de-DE" w:eastAsia="en-US"/>
        </w:rPr>
      </w:pPr>
    </w:p>
    <w:p w14:paraId="4E2AD6D5" w14:textId="77777777" w:rsidR="00A65EC6" w:rsidRPr="007C6AE8" w:rsidRDefault="00A65EC6" w:rsidP="00A65EC6">
      <w:pPr>
        <w:spacing w:after="160" w:line="360" w:lineRule="auto"/>
        <w:rPr>
          <w:rFonts w:ascii="Verdana" w:eastAsia="Calibri" w:hAnsi="Verdana" w:cs="Lucida Sans Unicode"/>
          <w:lang w:val="de-DE" w:eastAsia="en-US"/>
        </w:rPr>
      </w:pPr>
      <w:r w:rsidRPr="007C6AE8">
        <w:rPr>
          <w:rFonts w:ascii="Verdana" w:eastAsia="Calibri" w:hAnsi="Verdana" w:cs="Lucida Sans Unicode"/>
          <w:noProof/>
        </w:rPr>
        <w:drawing>
          <wp:inline distT="0" distB="0" distL="0" distR="0" wp14:anchorId="7EA6893F" wp14:editId="55EC2D65">
            <wp:extent cx="5057775" cy="3200400"/>
            <wp:effectExtent l="0" t="0" r="9525" b="0"/>
            <wp:docPr id="4" name="Obrázek 4" descr="https://s14-eu5.ixquick.com/cgi-bin/serveimage?url=http%3A%2F%2Ft3.gstatic.com%2Fimages%3Fq%3Dtbn%3AANd9GcQ6opnqvvFjaopLWltpooHLYEru6kGesi-GT8r27qYKnJWJ0HBd6Q&amp;sp=301076fad92fce7a5719a17efa5dd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https://s14-eu5.ixquick.com/cgi-bin/serveimage?url=http%3A%2F%2Ft3.gstatic.com%2Fimages%3Fq%3Dtbn%3AANd9GcQ6opnqvvFjaopLWltpooHLYEru6kGesi-GT8r27qYKnJWJ0HBd6Q&amp;sp=301076fad92fce7a5719a17efa5dd39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57775" cy="3200400"/>
                    </a:xfrm>
                    <a:prstGeom prst="rect">
                      <a:avLst/>
                    </a:prstGeom>
                    <a:noFill/>
                    <a:ln>
                      <a:noFill/>
                    </a:ln>
                  </pic:spPr>
                </pic:pic>
              </a:graphicData>
            </a:graphic>
          </wp:inline>
        </w:drawing>
      </w:r>
    </w:p>
    <w:p w14:paraId="5C808577" w14:textId="77777777" w:rsidR="00A65EC6" w:rsidRPr="007C6AE8" w:rsidRDefault="00A65EC6" w:rsidP="00A65EC6">
      <w:pPr>
        <w:spacing w:after="160" w:line="360" w:lineRule="auto"/>
        <w:rPr>
          <w:rFonts w:ascii="Verdana" w:eastAsia="Calibri" w:hAnsi="Verdana" w:cs="Lucida Sans Unicode"/>
          <w:lang w:val="de-DE" w:eastAsia="en-US"/>
        </w:rPr>
      </w:pPr>
      <w:r w:rsidRPr="007C6AE8">
        <w:rPr>
          <w:rFonts w:ascii="Verdana" w:eastAsia="Calibri" w:hAnsi="Verdana" w:cs="Lucida Sans Unicode"/>
          <w:lang w:val="de-DE" w:eastAsia="en-US"/>
        </w:rPr>
        <w:t>Englischer Garten in München mit Monopteros</w:t>
      </w:r>
    </w:p>
    <w:p w14:paraId="498D0923" w14:textId="77777777" w:rsidR="00A65EC6" w:rsidRPr="007C6AE8" w:rsidRDefault="00A65EC6" w:rsidP="00A65EC6">
      <w:pPr>
        <w:spacing w:after="160" w:line="360" w:lineRule="auto"/>
        <w:rPr>
          <w:rFonts w:ascii="Verdana" w:eastAsia="Calibri" w:hAnsi="Verdana" w:cs="Lucida Sans Unicode"/>
          <w:lang w:val="de-DE" w:eastAsia="en-US"/>
        </w:rPr>
      </w:pPr>
    </w:p>
    <w:p w14:paraId="42A45490" w14:textId="77777777" w:rsidR="00A65EC6" w:rsidRPr="007C6AE8" w:rsidRDefault="00A65EC6" w:rsidP="00A65EC6">
      <w:pPr>
        <w:numPr>
          <w:ilvl w:val="0"/>
          <w:numId w:val="2"/>
        </w:numPr>
        <w:spacing w:after="160" w:line="360" w:lineRule="auto"/>
        <w:contextualSpacing/>
        <w:rPr>
          <w:rFonts w:ascii="Verdana" w:eastAsia="Calibri" w:hAnsi="Verdana" w:cs="Lucida Sans Unicode"/>
          <w:lang w:val="de-DE" w:eastAsia="en-US"/>
        </w:rPr>
      </w:pPr>
      <w:r w:rsidRPr="007C6AE8">
        <w:rPr>
          <w:rFonts w:ascii="Verdana" w:eastAsia="Calibri" w:hAnsi="Verdana" w:cs="Lucida Sans Unicode"/>
          <w:lang w:val="de-DE" w:eastAsia="en-US"/>
        </w:rPr>
        <w:t>Seit dem Kaiserreich (ab 1871) ist d</w:t>
      </w:r>
      <w:r>
        <w:rPr>
          <w:rFonts w:ascii="Verdana" w:eastAsia="Calibri" w:hAnsi="Verdana" w:cs="Lucida Sans Unicode"/>
          <w:lang w:val="de-DE" w:eastAsia="en-US"/>
        </w:rPr>
        <w:t>ie ‚deutsche Eiche‘ über den Na</w:t>
      </w:r>
      <w:r w:rsidRPr="007C6AE8">
        <w:rPr>
          <w:rFonts w:ascii="Verdana" w:eastAsia="Calibri" w:hAnsi="Verdana" w:cs="Lucida Sans Unicode"/>
          <w:lang w:val="de-DE" w:eastAsia="en-US"/>
        </w:rPr>
        <w:t>tionalsozialismus bis in die Bundesrepublik hinein ein beliebtes Bildmotiv geblieben. Dabei tut sich die Bundesrepublik mit Symbolen immer eher schwer. Eichenlaub wa</w:t>
      </w:r>
      <w:r>
        <w:rPr>
          <w:rFonts w:ascii="Verdana" w:eastAsia="Calibri" w:hAnsi="Verdana" w:cs="Lucida Sans Unicode"/>
          <w:lang w:val="de-DE" w:eastAsia="en-US"/>
        </w:rPr>
        <w:t>r aber auch noch auf der bundes</w:t>
      </w:r>
      <w:r w:rsidRPr="007C6AE8">
        <w:rPr>
          <w:rFonts w:ascii="Verdana" w:eastAsia="Calibri" w:hAnsi="Verdana" w:cs="Lucida Sans Unicode"/>
          <w:lang w:val="de-DE" w:eastAsia="en-US"/>
        </w:rPr>
        <w:t>republikanischen D-Mark zu sehen. Eichen zierten Kriegerdenkmäler und Orden. Während der NS-Zeit wurden „Hit</w:t>
      </w:r>
      <w:r>
        <w:rPr>
          <w:rFonts w:ascii="Verdana" w:eastAsia="Calibri" w:hAnsi="Verdana" w:cs="Lucida Sans Unicode"/>
          <w:lang w:val="de-DE" w:eastAsia="en-US"/>
        </w:rPr>
        <w:t>lerlinden“ und „Hitler</w:t>
      </w:r>
      <w:r w:rsidRPr="007C6AE8">
        <w:rPr>
          <w:rFonts w:ascii="Verdana" w:eastAsia="Calibri" w:hAnsi="Verdana" w:cs="Lucida Sans Unicode"/>
          <w:lang w:val="de-DE" w:eastAsia="en-US"/>
        </w:rPr>
        <w:t>eichen“ gepflanzt.</w:t>
      </w:r>
    </w:p>
    <w:p w14:paraId="354CF1C7" w14:textId="77777777" w:rsidR="00A65EC6" w:rsidRPr="007C6AE8" w:rsidRDefault="00A65EC6" w:rsidP="00A65EC6">
      <w:pPr>
        <w:numPr>
          <w:ilvl w:val="0"/>
          <w:numId w:val="2"/>
        </w:numPr>
        <w:spacing w:after="160" w:line="360" w:lineRule="auto"/>
        <w:contextualSpacing/>
        <w:rPr>
          <w:rFonts w:ascii="Verdana" w:eastAsia="Calibri" w:hAnsi="Verdana" w:cs="Lucida Sans Unicode"/>
          <w:lang w:val="de-DE" w:eastAsia="en-US"/>
        </w:rPr>
      </w:pPr>
      <w:r w:rsidRPr="007C6AE8">
        <w:rPr>
          <w:rFonts w:ascii="Verdana" w:eastAsia="Calibri" w:hAnsi="Verdana" w:cs="Lucida Sans Unicode"/>
          <w:lang w:val="de-DE" w:eastAsia="en-US"/>
        </w:rPr>
        <w:t>Allerdings ist die Eiche auch bei Engländern und Franzosen beliebt, also keineswegs nur eine ‚deutsche Spezialität‘.</w:t>
      </w:r>
    </w:p>
    <w:p w14:paraId="63E4347C" w14:textId="77777777" w:rsidR="00A65EC6" w:rsidRPr="007C6AE8" w:rsidRDefault="00A65EC6" w:rsidP="00A65EC6">
      <w:pPr>
        <w:spacing w:after="160" w:line="360" w:lineRule="auto"/>
        <w:rPr>
          <w:rFonts w:ascii="Verdana" w:eastAsia="Calibri" w:hAnsi="Verdana" w:cs="Lucida Sans Unicode"/>
          <w:lang w:val="de-DE" w:eastAsia="en-US"/>
        </w:rPr>
      </w:pPr>
      <w:r w:rsidRPr="007C6AE8">
        <w:rPr>
          <w:rFonts w:ascii="Verdana" w:eastAsia="Calibri" w:hAnsi="Verdana" w:cs="Lucida Sans Unicode"/>
          <w:noProof/>
        </w:rPr>
        <w:lastRenderedPageBreak/>
        <w:drawing>
          <wp:inline distT="0" distB="0" distL="0" distR="0" wp14:anchorId="6096711A" wp14:editId="067DE47D">
            <wp:extent cx="5133975" cy="2543175"/>
            <wp:effectExtent l="0" t="0" r="9525" b="9525"/>
            <wp:docPr id="3" name="Obrázek 3" descr="https://s14-eu5.ixquick.com/cgi-bin/serveimage?url=https%3A%2F%2Fupload.wikimedia.org%2Fwikipedia%2Fcommons%2F1%2F17%2F5_DM_Serie3_Rueckseite.jpg&amp;sp=52983c3c0545f11f0adf7a6c540df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descr="https://s14-eu5.ixquick.com/cgi-bin/serveimage?url=https%3A%2F%2Fupload.wikimedia.org%2Fwikipedia%2Fcommons%2F1%2F17%2F5_DM_Serie3_Rueckseite.jpg&amp;sp=52983c3c0545f11f0adf7a6c540df04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33975" cy="2543175"/>
                    </a:xfrm>
                    <a:prstGeom prst="rect">
                      <a:avLst/>
                    </a:prstGeom>
                    <a:noFill/>
                    <a:ln>
                      <a:noFill/>
                    </a:ln>
                  </pic:spPr>
                </pic:pic>
              </a:graphicData>
            </a:graphic>
          </wp:inline>
        </w:drawing>
      </w:r>
    </w:p>
    <w:p w14:paraId="44BE670B" w14:textId="77777777" w:rsidR="00A65EC6" w:rsidRPr="007C6AE8" w:rsidRDefault="00A65EC6" w:rsidP="00A65EC6">
      <w:pPr>
        <w:numPr>
          <w:ilvl w:val="0"/>
          <w:numId w:val="3"/>
        </w:numPr>
        <w:spacing w:after="160" w:line="360" w:lineRule="auto"/>
        <w:contextualSpacing/>
        <w:rPr>
          <w:rFonts w:ascii="Verdana" w:eastAsia="Calibri" w:hAnsi="Verdana" w:cs="Lucida Sans Unicode"/>
          <w:lang w:val="de-DE" w:eastAsia="en-US"/>
        </w:rPr>
      </w:pPr>
      <w:r w:rsidRPr="007C6AE8">
        <w:rPr>
          <w:rFonts w:ascii="Verdana" w:eastAsia="Calibri" w:hAnsi="Verdana" w:cs="Lucida Sans Unicode"/>
          <w:lang w:val="de-DE" w:eastAsia="en-US"/>
        </w:rPr>
        <w:t>Die nationalsozialistische Ideologie setzte in einem Missbrauch biologischen Denkens die Lebenszykle</w:t>
      </w:r>
      <w:r>
        <w:rPr>
          <w:rFonts w:ascii="Verdana" w:eastAsia="Calibri" w:hAnsi="Verdana" w:cs="Lucida Sans Unicode"/>
          <w:lang w:val="de-DE" w:eastAsia="en-US"/>
        </w:rPr>
        <w:t>n von Wäldern und Völkern paral</w:t>
      </w:r>
      <w:r w:rsidRPr="007C6AE8">
        <w:rPr>
          <w:rFonts w:ascii="Verdana" w:eastAsia="Calibri" w:hAnsi="Verdana" w:cs="Lucida Sans Unicode"/>
          <w:lang w:val="de-DE" w:eastAsia="en-US"/>
        </w:rPr>
        <w:t>lel.</w:t>
      </w:r>
    </w:p>
    <w:p w14:paraId="5783DD59" w14:textId="77777777" w:rsidR="00A65EC6" w:rsidRPr="007C6AE8" w:rsidRDefault="00A65EC6" w:rsidP="00A65EC6">
      <w:pPr>
        <w:spacing w:after="160" w:line="360" w:lineRule="auto"/>
        <w:rPr>
          <w:rFonts w:ascii="Verdana" w:eastAsia="Calibri" w:hAnsi="Verdana" w:cs="Lucida Sans Unicode"/>
          <w:lang w:val="de-DE" w:eastAsia="en-US"/>
        </w:rPr>
      </w:pPr>
    </w:p>
    <w:p w14:paraId="78CF7CB1" w14:textId="77777777" w:rsidR="00A65EC6" w:rsidRPr="007C6AE8" w:rsidRDefault="00A65EC6" w:rsidP="00A65EC6">
      <w:pPr>
        <w:numPr>
          <w:ilvl w:val="0"/>
          <w:numId w:val="3"/>
        </w:numPr>
        <w:spacing w:after="160" w:line="360" w:lineRule="auto"/>
        <w:contextualSpacing/>
        <w:rPr>
          <w:rFonts w:ascii="Verdana" w:eastAsia="Calibri" w:hAnsi="Verdana" w:cs="Lucida Sans Unicode"/>
          <w:lang w:val="de-DE" w:eastAsia="en-US"/>
        </w:rPr>
      </w:pPr>
      <w:r w:rsidRPr="007C6AE8">
        <w:rPr>
          <w:rFonts w:ascii="Verdana" w:eastAsia="Calibri" w:hAnsi="Verdana" w:cs="Lucida Sans Unicode"/>
          <w:lang w:val="de-DE" w:eastAsia="en-US"/>
        </w:rPr>
        <w:t>Nach dem Zweiten Weltkrieg waren die Wälder wichtig, um das Überleben vieler Familien zu sichern: Es fehlte an Brennmaterial und auch an Nahrungsmitteln.</w:t>
      </w:r>
    </w:p>
    <w:p w14:paraId="4AEF7894" w14:textId="77777777" w:rsidR="00A65EC6" w:rsidRPr="007C6AE8" w:rsidRDefault="00A65EC6" w:rsidP="00A65EC6">
      <w:pPr>
        <w:spacing w:after="160" w:line="360" w:lineRule="auto"/>
        <w:rPr>
          <w:rFonts w:ascii="Verdana" w:eastAsia="Calibri" w:hAnsi="Verdana" w:cs="Lucida Sans Unicode"/>
          <w:lang w:val="de-DE" w:eastAsia="en-US"/>
        </w:rPr>
      </w:pPr>
    </w:p>
    <w:p w14:paraId="5FF19D5B" w14:textId="77777777" w:rsidR="00A65EC6" w:rsidRPr="007C6AE8" w:rsidRDefault="00A65EC6" w:rsidP="00A65EC6">
      <w:pPr>
        <w:numPr>
          <w:ilvl w:val="0"/>
          <w:numId w:val="3"/>
        </w:numPr>
        <w:spacing w:after="160" w:line="360" w:lineRule="auto"/>
        <w:contextualSpacing/>
        <w:rPr>
          <w:rFonts w:ascii="Verdana" w:eastAsia="Calibri" w:hAnsi="Verdana" w:cs="Lucida Sans Unicode"/>
          <w:lang w:val="de-DE" w:eastAsia="en-US"/>
        </w:rPr>
      </w:pPr>
      <w:r w:rsidRPr="007C6AE8">
        <w:rPr>
          <w:rFonts w:ascii="Verdana" w:eastAsia="Calibri" w:hAnsi="Verdana" w:cs="Lucida Sans Unicode"/>
          <w:lang w:val="de-DE" w:eastAsia="en-US"/>
        </w:rPr>
        <w:t>Filme wie „Der Förster vom Silberwald“ oder Walt Disneys „Bambi“ zeigen, wie sich in den 1950er Jahren das Bild des Waldes wandelte: Nicht nur war der Beruf des Försters damals populär. Der Wald galt nicht mehr als Abenteuerspielplatz oder Überlebenshilfe, sondern wurde wieder zur Idylle.</w:t>
      </w:r>
    </w:p>
    <w:p w14:paraId="532E92DC" w14:textId="77777777" w:rsidR="00A65EC6" w:rsidRPr="007C6AE8" w:rsidRDefault="00A65EC6" w:rsidP="00A65EC6">
      <w:pPr>
        <w:spacing w:after="160" w:line="360" w:lineRule="auto"/>
        <w:rPr>
          <w:rFonts w:ascii="Verdana" w:eastAsia="Calibri" w:hAnsi="Verdana" w:cs="Lucida Sans Unicode"/>
          <w:lang w:val="de-DE" w:eastAsia="en-US"/>
        </w:rPr>
      </w:pPr>
      <w:r w:rsidRPr="007C6AE8">
        <w:rPr>
          <w:rFonts w:ascii="Verdana" w:eastAsia="Calibri" w:hAnsi="Verdana" w:cs="Lucida Sans Unicode"/>
          <w:noProof/>
        </w:rPr>
        <w:lastRenderedPageBreak/>
        <w:drawing>
          <wp:inline distT="0" distB="0" distL="0" distR="0" wp14:anchorId="26B3546C" wp14:editId="48BA71E0">
            <wp:extent cx="2962275" cy="4324350"/>
            <wp:effectExtent l="0" t="0" r="9525" b="0"/>
            <wp:docPr id="2" name="Obrázek 2" descr="https://s14-eu5.ixquick.com/cgi-bin/serveimage?url=http%3A%2F%2Fwww.filmposter-archiv.de%2Ffilmplakat%2F1954%2Ffoerster-vom-silberwald-der.jpg&amp;sp=b0d2def94085430c48fbd8c6a26d9b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9" descr="https://s14-eu5.ixquick.com/cgi-bin/serveimage?url=http%3A%2F%2Fwww.filmposter-archiv.de%2Ffilmplakat%2F1954%2Ffoerster-vom-silberwald-der.jpg&amp;sp=b0d2def94085430c48fbd8c6a26d9b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62275" cy="4324350"/>
                    </a:xfrm>
                    <a:prstGeom prst="rect">
                      <a:avLst/>
                    </a:prstGeom>
                    <a:noFill/>
                    <a:ln>
                      <a:noFill/>
                    </a:ln>
                  </pic:spPr>
                </pic:pic>
              </a:graphicData>
            </a:graphic>
          </wp:inline>
        </w:drawing>
      </w:r>
    </w:p>
    <w:p w14:paraId="3CC4E3DB" w14:textId="77777777" w:rsidR="00A65EC6" w:rsidRPr="007C6AE8" w:rsidRDefault="00A65EC6" w:rsidP="00A65EC6">
      <w:pPr>
        <w:spacing w:after="160" w:line="360" w:lineRule="auto"/>
        <w:rPr>
          <w:rFonts w:ascii="Verdana" w:eastAsia="Calibri" w:hAnsi="Verdana" w:cs="Lucida Sans Unicode"/>
          <w:lang w:val="de-DE" w:eastAsia="en-US"/>
        </w:rPr>
      </w:pPr>
    </w:p>
    <w:p w14:paraId="68660B8B" w14:textId="77777777" w:rsidR="00A65EC6" w:rsidRPr="007C6AE8" w:rsidRDefault="00A65EC6" w:rsidP="00A65EC6">
      <w:pPr>
        <w:spacing w:after="160" w:line="360" w:lineRule="auto"/>
        <w:rPr>
          <w:rFonts w:ascii="Verdana" w:eastAsia="Calibri" w:hAnsi="Verdana" w:cs="Lucida Sans Unicode"/>
          <w:lang w:val="de-DE" w:eastAsia="en-US"/>
        </w:rPr>
      </w:pPr>
      <w:r w:rsidRPr="007C6AE8">
        <w:rPr>
          <w:rFonts w:ascii="Verdana" w:eastAsia="Calibri" w:hAnsi="Verdana" w:cs="Lucida Sans Unicode"/>
          <w:lang w:val="de-DE" w:eastAsia="en-US"/>
        </w:rPr>
        <w:t>Heute kennen immer weniger Menschen den Wald noch aus eigener Anschauung, z.B. durch Kindheitserlebnisse. Nur wenige Menschen kennen überhaupt noch mehr als drei oder vier verschiedene Baumarten.</w:t>
      </w:r>
    </w:p>
    <w:p w14:paraId="2DD5BC2C" w14:textId="77777777" w:rsidR="00A65EC6" w:rsidRPr="007C6AE8" w:rsidRDefault="00A65EC6" w:rsidP="00A65EC6">
      <w:pPr>
        <w:spacing w:after="160" w:line="360" w:lineRule="auto"/>
        <w:rPr>
          <w:rFonts w:ascii="Verdana" w:eastAsia="Calibri" w:hAnsi="Verdana" w:cs="Lucida Sans Unicode"/>
          <w:lang w:val="de-DE" w:eastAsia="en-US"/>
        </w:rPr>
      </w:pPr>
      <w:r w:rsidRPr="007C6AE8">
        <w:rPr>
          <w:rFonts w:ascii="Verdana" w:eastAsia="Calibri" w:hAnsi="Verdana" w:cs="Lucida Sans Unicode"/>
          <w:noProof/>
        </w:rPr>
        <w:lastRenderedPageBreak/>
        <w:drawing>
          <wp:inline distT="0" distB="0" distL="0" distR="0" wp14:anchorId="33AF7285" wp14:editId="6CC9317B">
            <wp:extent cx="4657725" cy="3114675"/>
            <wp:effectExtent l="0" t="0" r="9525" b="9525"/>
            <wp:docPr id="1" name="Obrázek 1" descr="https://s14-eu5.ixquick.com/cgi-bin/serveimage?url=http%3A%2F%2Fwww.irisluckhaus.de%2Fwr%2Fwp-content%2Fuploads%2F2014%2F06%2Firisluckhaus_lilylux_blattformen_700.jpg&amp;sp=364245af6c9c9e88ca1282ac63883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0" descr="https://s14-eu5.ixquick.com/cgi-bin/serveimage?url=http%3A%2F%2Fwww.irisluckhaus.de%2Fwr%2Fwp-content%2Fuploads%2F2014%2F06%2Firisluckhaus_lilylux_blattformen_700.jpg&amp;sp=364245af6c9c9e88ca1282ac6388320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57725" cy="3114675"/>
                    </a:xfrm>
                    <a:prstGeom prst="rect">
                      <a:avLst/>
                    </a:prstGeom>
                    <a:noFill/>
                    <a:ln>
                      <a:noFill/>
                    </a:ln>
                  </pic:spPr>
                </pic:pic>
              </a:graphicData>
            </a:graphic>
          </wp:inline>
        </w:drawing>
      </w:r>
    </w:p>
    <w:p w14:paraId="7BA0B44E" w14:textId="77777777" w:rsidR="00A65EC6" w:rsidRPr="007C6AE8" w:rsidRDefault="00A65EC6" w:rsidP="00A65EC6">
      <w:pPr>
        <w:numPr>
          <w:ilvl w:val="0"/>
          <w:numId w:val="4"/>
        </w:numPr>
        <w:spacing w:after="160" w:line="360" w:lineRule="auto"/>
        <w:contextualSpacing/>
        <w:rPr>
          <w:rFonts w:ascii="Verdana" w:eastAsia="Calibri" w:hAnsi="Verdana" w:cs="Lucida Sans Unicode"/>
          <w:lang w:val="de-DE" w:eastAsia="en-US"/>
        </w:rPr>
      </w:pPr>
      <w:r w:rsidRPr="007C6AE8">
        <w:rPr>
          <w:rFonts w:ascii="Verdana" w:eastAsia="Calibri" w:hAnsi="Verdana" w:cs="Lucida Sans Unicode"/>
          <w:lang w:val="de-DE" w:eastAsia="en-US"/>
        </w:rPr>
        <w:t>Die Mehrheit vor allem der Stadt</w:t>
      </w:r>
      <w:r>
        <w:rPr>
          <w:rFonts w:ascii="Verdana" w:eastAsia="Calibri" w:hAnsi="Verdana" w:cs="Lucida Sans Unicode"/>
          <w:lang w:val="de-DE" w:eastAsia="en-US"/>
        </w:rPr>
        <w:t>bevölkerung habe ein unrealisti</w:t>
      </w:r>
      <w:r w:rsidRPr="007C6AE8">
        <w:rPr>
          <w:rFonts w:ascii="Verdana" w:eastAsia="Calibri" w:hAnsi="Verdana" w:cs="Lucida Sans Unicode"/>
          <w:lang w:val="de-DE" w:eastAsia="en-US"/>
        </w:rPr>
        <w:t xml:space="preserve">sches Bild vom Wald. So sei die Angst vor dem „Waldsterben“ immer in den Städten am größten gewesen. Dort hielten auch manche den Wald unrealistischerweise </w:t>
      </w:r>
      <w:r>
        <w:rPr>
          <w:rFonts w:ascii="Verdana" w:eastAsia="Calibri" w:hAnsi="Verdana" w:cs="Lucida Sans Unicode"/>
          <w:lang w:val="de-DE" w:eastAsia="en-US"/>
        </w:rPr>
        <w:t>für eine harmonische Tiergemein</w:t>
      </w:r>
      <w:r w:rsidRPr="007C6AE8">
        <w:rPr>
          <w:rFonts w:ascii="Verdana" w:eastAsia="Calibri" w:hAnsi="Verdana" w:cs="Lucida Sans Unicode"/>
          <w:lang w:val="de-DE" w:eastAsia="en-US"/>
        </w:rPr>
        <w:t>schaft.</w:t>
      </w:r>
    </w:p>
    <w:p w14:paraId="5F3209BF" w14:textId="77777777" w:rsidR="00A65EC6" w:rsidRPr="007C6AE8" w:rsidRDefault="00A65EC6" w:rsidP="00A65EC6">
      <w:pPr>
        <w:numPr>
          <w:ilvl w:val="0"/>
          <w:numId w:val="4"/>
        </w:numPr>
        <w:spacing w:after="160" w:line="360" w:lineRule="auto"/>
        <w:contextualSpacing/>
        <w:rPr>
          <w:rFonts w:ascii="Verdana" w:eastAsia="Calibri" w:hAnsi="Verdana" w:cs="Lucida Sans Unicode"/>
          <w:lang w:val="de-DE" w:eastAsia="en-US"/>
        </w:rPr>
      </w:pPr>
      <w:r w:rsidRPr="007C6AE8">
        <w:rPr>
          <w:rFonts w:ascii="Verdana" w:eastAsia="Calibri" w:hAnsi="Verdana" w:cs="Lucida Sans Unicode"/>
          <w:lang w:val="de-DE" w:eastAsia="en-US"/>
        </w:rPr>
        <w:t>Auf dem Land sehen die Menschen den Wald dagegen realitätsnäher als „Aufenthaltsort und als Wirtschaftsressource“ (S. 196).</w:t>
      </w:r>
    </w:p>
    <w:p w14:paraId="1DACD681" w14:textId="77777777" w:rsidR="00A65EC6" w:rsidRPr="007C6AE8" w:rsidRDefault="00A65EC6" w:rsidP="00A65EC6">
      <w:pPr>
        <w:spacing w:after="160" w:line="360" w:lineRule="auto"/>
        <w:rPr>
          <w:rFonts w:ascii="Verdana" w:eastAsia="Calibri" w:hAnsi="Verdana" w:cs="Lucida Sans Unicode"/>
          <w:lang w:val="de-DE" w:eastAsia="en-US"/>
        </w:rPr>
      </w:pPr>
    </w:p>
    <w:p w14:paraId="0AADDED8" w14:textId="77777777" w:rsidR="00A65EC6" w:rsidRPr="007C6AE8" w:rsidRDefault="00A65EC6" w:rsidP="00A65EC6">
      <w:pPr>
        <w:numPr>
          <w:ilvl w:val="0"/>
          <w:numId w:val="4"/>
        </w:numPr>
        <w:spacing w:after="160" w:line="360" w:lineRule="auto"/>
        <w:contextualSpacing/>
        <w:rPr>
          <w:rFonts w:ascii="Verdana" w:eastAsia="Calibri" w:hAnsi="Verdana" w:cs="Lucida Sans Unicode"/>
          <w:lang w:val="de-DE" w:eastAsia="en-US"/>
        </w:rPr>
      </w:pPr>
      <w:r w:rsidRPr="007C6AE8">
        <w:rPr>
          <w:rFonts w:ascii="Verdana" w:eastAsia="Calibri" w:hAnsi="Verdana" w:cs="Lucida Sans Unicode"/>
          <w:lang w:val="de-DE" w:eastAsia="en-US"/>
        </w:rPr>
        <w:t>Die Ästhetisierung des Waldes als Ersatz- und Gesamtkunstwerk ist eine Folge der Romantik des 19. Jahrhunderts.</w:t>
      </w:r>
    </w:p>
    <w:p w14:paraId="4B4ABEFD" w14:textId="77777777" w:rsidR="00A65EC6" w:rsidRPr="007C6AE8" w:rsidRDefault="00A65EC6" w:rsidP="00A65EC6">
      <w:pPr>
        <w:numPr>
          <w:ilvl w:val="0"/>
          <w:numId w:val="4"/>
        </w:numPr>
        <w:spacing w:after="160" w:line="360" w:lineRule="auto"/>
        <w:contextualSpacing/>
        <w:rPr>
          <w:rFonts w:ascii="Verdana" w:eastAsia="Calibri" w:hAnsi="Verdana" w:cs="Lucida Sans Unicode"/>
          <w:lang w:val="de-DE" w:eastAsia="en-US"/>
        </w:rPr>
      </w:pPr>
      <w:r w:rsidRPr="007C6AE8">
        <w:rPr>
          <w:rFonts w:ascii="Verdana" w:eastAsia="Calibri" w:hAnsi="Verdana" w:cs="Lucida Sans Unicode"/>
          <w:lang w:val="de-DE" w:eastAsia="en-US"/>
        </w:rPr>
        <w:t>Förster, die auch Wild jagen und Bäume schlagen müssen, haben ein anderes Bild vom Wald als Spaziergänger, die den Wald nur ästhetisch genießen.</w:t>
      </w:r>
    </w:p>
    <w:p w14:paraId="0D8DC46F" w14:textId="77777777" w:rsidR="00A65EC6" w:rsidRDefault="00A65EC6" w:rsidP="00A65EC6">
      <w:pPr>
        <w:numPr>
          <w:ilvl w:val="0"/>
          <w:numId w:val="4"/>
        </w:numPr>
        <w:spacing w:after="160" w:line="360" w:lineRule="auto"/>
        <w:contextualSpacing/>
        <w:rPr>
          <w:rFonts w:ascii="Verdana" w:eastAsia="Calibri" w:hAnsi="Verdana" w:cs="Lucida Sans Unicode"/>
          <w:lang w:val="de-DE" w:eastAsia="en-US"/>
        </w:rPr>
      </w:pPr>
      <w:r w:rsidRPr="007C6AE8">
        <w:rPr>
          <w:rFonts w:ascii="Verdana" w:eastAsia="Calibri" w:hAnsi="Verdana" w:cs="Lucida Sans Unicode"/>
          <w:lang w:val="de-DE" w:eastAsia="en-US"/>
        </w:rPr>
        <w:t xml:space="preserve">Der ‚ideale‘ Wald der Deutschen </w:t>
      </w:r>
      <w:r>
        <w:rPr>
          <w:rFonts w:ascii="Verdana" w:eastAsia="Calibri" w:hAnsi="Verdana" w:cs="Lucida Sans Unicode"/>
          <w:lang w:val="de-DE" w:eastAsia="en-US"/>
        </w:rPr>
        <w:t>sei heute ein Mischwald aus ver</w:t>
      </w:r>
      <w:r w:rsidRPr="007C6AE8">
        <w:rPr>
          <w:rFonts w:ascii="Verdana" w:eastAsia="Calibri" w:hAnsi="Verdana" w:cs="Lucida Sans Unicode"/>
          <w:lang w:val="de-DE" w:eastAsia="en-US"/>
        </w:rPr>
        <w:t>schiedenen Baumgenerationen; populäre ökologische Aktionen wie „Mein Freund, der Baum“ dienten eher dem Schutz einzelner Bäume, weniger des Waldes als solchen. Als Symbol für die Masse oder gar für ein ganzes Volk habe der Wald in Deutschland wohl ausgedient.</w:t>
      </w:r>
    </w:p>
    <w:p w14:paraId="12B5859B" w14:textId="77777777" w:rsidR="005F3C8F" w:rsidRPr="00A65EC6" w:rsidRDefault="005F3C8F">
      <w:pPr>
        <w:rPr>
          <w:lang w:val="de-DE"/>
        </w:rPr>
      </w:pPr>
    </w:p>
    <w:sectPr w:rsidR="005F3C8F" w:rsidRPr="00A65E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23717"/>
    <w:multiLevelType w:val="hybridMultilevel"/>
    <w:tmpl w:val="780248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8877DB0"/>
    <w:multiLevelType w:val="hybridMultilevel"/>
    <w:tmpl w:val="90C8B3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BF0776"/>
    <w:multiLevelType w:val="hybridMultilevel"/>
    <w:tmpl w:val="18B409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B34223E"/>
    <w:multiLevelType w:val="hybridMultilevel"/>
    <w:tmpl w:val="FAF655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25425066">
    <w:abstractNumId w:val="1"/>
  </w:num>
  <w:num w:numId="2" w16cid:durableId="2025129959">
    <w:abstractNumId w:val="3"/>
  </w:num>
  <w:num w:numId="3" w16cid:durableId="1802914244">
    <w:abstractNumId w:val="0"/>
  </w:num>
  <w:num w:numId="4" w16cid:durableId="759096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EC6"/>
    <w:rsid w:val="00006286"/>
    <w:rsid w:val="005F3C8F"/>
    <w:rsid w:val="00A65E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2BD57"/>
  <w15:chartTrackingRefBased/>
  <w15:docId w15:val="{FC666355-41D5-4EE6-81D5-48CD146C6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65EC6"/>
    <w:pPr>
      <w:spacing w:after="0" w:line="240" w:lineRule="auto"/>
    </w:pPr>
    <w:rPr>
      <w:rFonts w:ascii="Times New Roman" w:eastAsia="Times New Roman" w:hAnsi="Times New Roman" w:cs="Times New Roman"/>
      <w:sz w:val="24"/>
      <w:szCs w:val="24"/>
      <w:lang w:eastAsia="cs-CZ"/>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640</Words>
  <Characters>4032</Characters>
  <Application>Microsoft Office Word</Application>
  <DocSecurity>0</DocSecurity>
  <Lines>33</Lines>
  <Paragraphs>9</Paragraphs>
  <ScaleCrop>false</ScaleCrop>
  <Company/>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Mathias Becker</cp:lastModifiedBy>
  <cp:revision>2</cp:revision>
  <dcterms:created xsi:type="dcterms:W3CDTF">2023-05-19T07:58:00Z</dcterms:created>
  <dcterms:modified xsi:type="dcterms:W3CDTF">2023-05-19T07:58:00Z</dcterms:modified>
</cp:coreProperties>
</file>