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F1CDD" w14:textId="752F4CAD" w:rsidR="00BA0D95" w:rsidRPr="00BA0D95" w:rsidRDefault="00BA0D95" w:rsidP="00C151CE">
      <w:pPr>
        <w:pStyle w:val="Nadpis1"/>
        <w:spacing w:before="0" w:after="240" w:line="276" w:lineRule="auto"/>
      </w:pPr>
      <w:r>
        <w:rPr>
          <w:sz w:val="32"/>
          <w:szCs w:val="32"/>
        </w:rPr>
        <w:t xml:space="preserve">SPECIFICKÉ FORMY </w:t>
      </w:r>
      <w:r w:rsidRPr="00BA0D95">
        <w:rPr>
          <w:sz w:val="32"/>
          <w:szCs w:val="32"/>
        </w:rPr>
        <w:t>KULTURNÍ</w:t>
      </w:r>
      <w:r>
        <w:rPr>
          <w:sz w:val="32"/>
          <w:szCs w:val="32"/>
        </w:rPr>
        <w:t>HO</w:t>
      </w:r>
      <w:r w:rsidRPr="00BA0D95">
        <w:rPr>
          <w:sz w:val="32"/>
          <w:szCs w:val="32"/>
        </w:rPr>
        <w:t xml:space="preserve"> TURISMU</w:t>
      </w:r>
      <w:r w:rsidRPr="00BA0D95">
        <w:rPr>
          <w:sz w:val="32"/>
          <w:szCs w:val="32"/>
        </w:rPr>
        <w:tab/>
      </w:r>
      <w:r>
        <w:rPr>
          <w:sz w:val="32"/>
          <w:szCs w:val="32"/>
        </w:rPr>
        <w:t>PVA</w:t>
      </w:r>
    </w:p>
    <w:p w14:paraId="635B1F00" w14:textId="5BBEF9BE" w:rsidR="003963AC" w:rsidRPr="002A5DA7" w:rsidRDefault="003963AC" w:rsidP="00C151CE">
      <w:pPr>
        <w:pStyle w:val="Nadpis1"/>
        <w:spacing w:before="0" w:after="120" w:line="276" w:lineRule="auto"/>
        <w:rPr>
          <w:color w:val="C00000"/>
        </w:rPr>
      </w:pPr>
      <w:r w:rsidRPr="002A5DA7">
        <w:rPr>
          <w:color w:val="C00000"/>
        </w:rPr>
        <w:t>1. Úvod, obsah předmětu, terminologie, odborná literatura, informační zdroje</w:t>
      </w:r>
    </w:p>
    <w:p w14:paraId="3E58F34A" w14:textId="77777777" w:rsidR="007A7AFA" w:rsidRDefault="00877C78" w:rsidP="00C151CE">
      <w:pPr>
        <w:spacing w:after="120" w:line="276" w:lineRule="auto"/>
        <w:ind w:firstLine="709"/>
        <w:jc w:val="both"/>
        <w:rPr>
          <w:rFonts w:cs="Times New Roman"/>
          <w:color w:val="000000"/>
          <w:szCs w:val="24"/>
        </w:rPr>
      </w:pPr>
      <w:r w:rsidRPr="00381F49">
        <w:rPr>
          <w:rFonts w:cs="Times New Roman"/>
          <w:b/>
          <w:bCs/>
          <w:szCs w:val="24"/>
        </w:rPr>
        <w:t>Turismus</w:t>
      </w:r>
      <w:r w:rsidRPr="00381F49">
        <w:rPr>
          <w:rFonts w:cs="Times New Roman"/>
          <w:szCs w:val="24"/>
        </w:rPr>
        <w:t xml:space="preserve"> je činnost osob cestujících a pobývajících v místech mimo své obvyklé prostředí po dobu delší než 24 hodin a kratší než jeden rok, především za účelem trávení volného času, zábavy a služebních cest. (Definice podle </w:t>
      </w:r>
      <w:r w:rsidRPr="00381F49">
        <w:rPr>
          <w:rFonts w:cs="Times New Roman"/>
          <w:b/>
          <w:bCs/>
          <w:i/>
          <w:iCs/>
          <w:szCs w:val="24"/>
        </w:rPr>
        <w:t>UNWTO</w:t>
      </w:r>
      <w:r w:rsidRPr="00381F49">
        <w:rPr>
          <w:rFonts w:cs="Times New Roman"/>
          <w:szCs w:val="24"/>
        </w:rPr>
        <w:t xml:space="preserve"> – </w:t>
      </w:r>
      <w:r w:rsidRPr="00381F49">
        <w:rPr>
          <w:rFonts w:cs="Times New Roman"/>
          <w:i/>
          <w:iCs/>
          <w:szCs w:val="24"/>
        </w:rPr>
        <w:t>United Nations World Tourism Organization</w:t>
      </w:r>
      <w:r w:rsidRPr="00381F49">
        <w:rPr>
          <w:rFonts w:cs="Times New Roman"/>
          <w:szCs w:val="24"/>
        </w:rPr>
        <w:t xml:space="preserve"> – Světová organizace cestovního ruchu.) </w:t>
      </w:r>
      <w:r w:rsidRPr="00381F49">
        <w:rPr>
          <w:rFonts w:cs="Times New Roman"/>
          <w:color w:val="000000"/>
          <w:szCs w:val="24"/>
        </w:rPr>
        <w:t xml:space="preserve">Aby se tedy cesta stala součástí turismu, musí být dočasná, nepravidelná a účelově zaměřená. </w:t>
      </w:r>
      <w:r w:rsidRPr="00381F49">
        <w:rPr>
          <w:rFonts w:cs="Times New Roman"/>
          <w:szCs w:val="24"/>
        </w:rPr>
        <w:t xml:space="preserve">Slovo </w:t>
      </w:r>
      <w:r w:rsidRPr="00381F49">
        <w:rPr>
          <w:rFonts w:cs="Times New Roman"/>
          <w:i/>
          <w:iCs/>
          <w:szCs w:val="24"/>
        </w:rPr>
        <w:t>turista</w:t>
      </w:r>
      <w:r w:rsidRPr="00381F49">
        <w:rPr>
          <w:rFonts w:cs="Times New Roman"/>
          <w:szCs w:val="24"/>
        </w:rPr>
        <w:t xml:space="preserve"> bylo poprvé použito v roce 1772 a </w:t>
      </w:r>
      <w:r w:rsidRPr="00381F49">
        <w:rPr>
          <w:rFonts w:cs="Times New Roman"/>
          <w:i/>
          <w:iCs/>
          <w:szCs w:val="24"/>
        </w:rPr>
        <w:t>turismus</w:t>
      </w:r>
      <w:r w:rsidRPr="00381F49">
        <w:rPr>
          <w:rFonts w:cs="Times New Roman"/>
          <w:szCs w:val="24"/>
        </w:rPr>
        <w:t xml:space="preserve"> v roce 1811.</w:t>
      </w:r>
      <w:r w:rsidR="00D938E0">
        <w:rPr>
          <w:rFonts w:cs="Times New Roman"/>
          <w:szCs w:val="24"/>
        </w:rPr>
        <w:t xml:space="preserve"> </w:t>
      </w:r>
      <w:r w:rsidRPr="00381F49">
        <w:rPr>
          <w:rFonts w:cs="Times New Roman"/>
          <w:color w:val="000000"/>
          <w:szCs w:val="24"/>
        </w:rPr>
        <w:t xml:space="preserve">Turismus lze </w:t>
      </w:r>
      <w:r w:rsidR="00D938E0">
        <w:rPr>
          <w:rFonts w:cs="Times New Roman"/>
          <w:color w:val="000000"/>
          <w:szCs w:val="24"/>
        </w:rPr>
        <w:t>také</w:t>
      </w:r>
      <w:r w:rsidRPr="00381F49">
        <w:rPr>
          <w:rFonts w:cs="Times New Roman"/>
          <w:color w:val="000000"/>
          <w:szCs w:val="24"/>
        </w:rPr>
        <w:t xml:space="preserve"> definovat jako společenský jev</w:t>
      </w:r>
      <w:r w:rsidR="007A7AFA">
        <w:rPr>
          <w:rFonts w:cs="Times New Roman"/>
          <w:color w:val="000000"/>
          <w:szCs w:val="24"/>
        </w:rPr>
        <w:t xml:space="preserve"> zahrnující </w:t>
      </w:r>
      <w:r w:rsidRPr="00381F49">
        <w:rPr>
          <w:rFonts w:cs="Times New Roman"/>
          <w:color w:val="000000"/>
          <w:szCs w:val="24"/>
        </w:rPr>
        <w:t>aktivit</w:t>
      </w:r>
      <w:r w:rsidR="007A7AFA">
        <w:rPr>
          <w:rFonts w:cs="Times New Roman"/>
          <w:color w:val="000000"/>
          <w:szCs w:val="24"/>
        </w:rPr>
        <w:t>y</w:t>
      </w:r>
      <w:r w:rsidRPr="00381F49">
        <w:rPr>
          <w:rFonts w:cs="Times New Roman"/>
          <w:color w:val="000000"/>
          <w:szCs w:val="24"/>
        </w:rPr>
        <w:t xml:space="preserve"> </w:t>
      </w:r>
      <w:r w:rsidR="00D938E0">
        <w:rPr>
          <w:rFonts w:cs="Times New Roman"/>
          <w:color w:val="000000"/>
          <w:szCs w:val="24"/>
        </w:rPr>
        <w:t>turistů</w:t>
      </w:r>
      <w:r w:rsidRPr="00381F49">
        <w:rPr>
          <w:rFonts w:cs="Times New Roman"/>
          <w:color w:val="000000"/>
          <w:szCs w:val="24"/>
        </w:rPr>
        <w:t xml:space="preserve">, budování a provozování zařízení se službami pro </w:t>
      </w:r>
      <w:r w:rsidR="007A7AFA">
        <w:rPr>
          <w:rFonts w:cs="Times New Roman"/>
          <w:color w:val="000000"/>
          <w:szCs w:val="24"/>
        </w:rPr>
        <w:t>turisty</w:t>
      </w:r>
      <w:r w:rsidRPr="00381F49">
        <w:rPr>
          <w:rFonts w:cs="Times New Roman"/>
          <w:color w:val="000000"/>
          <w:szCs w:val="24"/>
        </w:rPr>
        <w:t xml:space="preserve"> včetně aktivit osob, které tyto služby nabízejí a zajišťují, aktivit spojených s</w:t>
      </w:r>
      <w:r w:rsidR="007A7AFA">
        <w:rPr>
          <w:rFonts w:cs="Times New Roman"/>
          <w:color w:val="000000"/>
          <w:szCs w:val="24"/>
        </w:rPr>
        <w:t> </w:t>
      </w:r>
      <w:r w:rsidRPr="00381F49">
        <w:rPr>
          <w:rFonts w:cs="Times New Roman"/>
          <w:color w:val="000000"/>
          <w:szCs w:val="24"/>
        </w:rPr>
        <w:t xml:space="preserve">využíváním, rozvojem a ochranou </w:t>
      </w:r>
      <w:r w:rsidR="007A7AFA">
        <w:rPr>
          <w:rFonts w:cs="Times New Roman"/>
          <w:color w:val="000000"/>
          <w:szCs w:val="24"/>
        </w:rPr>
        <w:t xml:space="preserve">přírodních a kulturně historických </w:t>
      </w:r>
      <w:r w:rsidRPr="00381F49">
        <w:rPr>
          <w:rFonts w:cs="Times New Roman"/>
          <w:color w:val="000000"/>
          <w:szCs w:val="24"/>
        </w:rPr>
        <w:t>zdrojů</w:t>
      </w:r>
      <w:r w:rsidR="007A7AFA">
        <w:rPr>
          <w:rFonts w:cs="Times New Roman"/>
          <w:color w:val="000000"/>
          <w:szCs w:val="24"/>
        </w:rPr>
        <w:t xml:space="preserve"> ad.</w:t>
      </w:r>
    </w:p>
    <w:p w14:paraId="680FC977" w14:textId="4706A159" w:rsidR="00877C78" w:rsidRPr="00381F49" w:rsidRDefault="00183093" w:rsidP="00C151CE">
      <w:pPr>
        <w:spacing w:after="120" w:line="276" w:lineRule="auto"/>
        <w:ind w:firstLine="720"/>
        <w:jc w:val="both"/>
        <w:rPr>
          <w:rFonts w:cs="Times New Roman"/>
          <w:szCs w:val="24"/>
        </w:rPr>
      </w:pPr>
      <w:r>
        <w:rPr>
          <w:rFonts w:cs="Times New Roman"/>
          <w:b/>
          <w:bCs/>
          <w:szCs w:val="24"/>
        </w:rPr>
        <w:t>Turistická destinace</w:t>
      </w:r>
      <w:r w:rsidR="00877C78" w:rsidRPr="00381F49">
        <w:rPr>
          <w:rFonts w:cs="Times New Roman"/>
          <w:szCs w:val="24"/>
        </w:rPr>
        <w:t xml:space="preserve"> je místo nebo oblast, do které turisté cestují a která je typická významnou nabídkou </w:t>
      </w:r>
      <w:r w:rsidR="00877C78" w:rsidRPr="00381F49">
        <w:rPr>
          <w:rFonts w:cs="Times New Roman"/>
          <w:iCs/>
          <w:szCs w:val="24"/>
        </w:rPr>
        <w:t>atraktivit, rozvinutých služeb a turistické infrastruktury</w:t>
      </w:r>
      <w:r w:rsidR="00877C78" w:rsidRPr="00381F49">
        <w:rPr>
          <w:rFonts w:cs="Times New Roman"/>
          <w:szCs w:val="24"/>
        </w:rPr>
        <w:t xml:space="preserve">. Může to být resort, ale může to být i město nebo venkovská oblast. Turisté mohou zůstat v destinaci dny nebo týdny, ale obecně jsou jejich aktivity během pobytu podobné – poznávání, relaxace, sport, nakupování, vychutnávání místní kuchyně atd. </w:t>
      </w:r>
      <w:r w:rsidR="00877C78" w:rsidRPr="00381F49">
        <w:rPr>
          <w:rFonts w:cs="Times New Roman"/>
          <w:b/>
          <w:bCs/>
          <w:szCs w:val="24"/>
        </w:rPr>
        <w:t>Resort</w:t>
      </w:r>
      <w:r w:rsidR="00877C78" w:rsidRPr="00381F49">
        <w:rPr>
          <w:rFonts w:cs="Times New Roman"/>
          <w:szCs w:val="24"/>
        </w:rPr>
        <w:t xml:space="preserve"> neboli </w:t>
      </w:r>
      <w:r w:rsidR="00434E52">
        <w:rPr>
          <w:rFonts w:cs="Times New Roman"/>
          <w:b/>
          <w:bCs/>
          <w:szCs w:val="24"/>
        </w:rPr>
        <w:t xml:space="preserve">turistické </w:t>
      </w:r>
      <w:r w:rsidR="00877C78" w:rsidRPr="00381F49">
        <w:rPr>
          <w:rFonts w:cs="Times New Roman"/>
          <w:b/>
          <w:bCs/>
          <w:szCs w:val="24"/>
        </w:rPr>
        <w:t>středisko</w:t>
      </w:r>
      <w:r w:rsidR="00434E52">
        <w:rPr>
          <w:rFonts w:cs="Times New Roman"/>
          <w:szCs w:val="24"/>
        </w:rPr>
        <w:t xml:space="preserve"> </w:t>
      </w:r>
      <w:r w:rsidR="00877C78" w:rsidRPr="00381F49">
        <w:rPr>
          <w:rFonts w:cs="Times New Roman"/>
          <w:szCs w:val="24"/>
        </w:rPr>
        <w:t xml:space="preserve">je místo, jehož hlavním využitím a ekonomickým přínosem je turismus. Jedná se o lokalitu nabízející relativně komplexní turistickou </w:t>
      </w:r>
      <w:r w:rsidR="00877C78" w:rsidRPr="00381F49">
        <w:rPr>
          <w:rFonts w:cs="Times New Roman"/>
          <w:iCs/>
          <w:szCs w:val="24"/>
        </w:rPr>
        <w:t xml:space="preserve">infrastrukturu a </w:t>
      </w:r>
      <w:r w:rsidR="00877C78" w:rsidRPr="00381F49">
        <w:rPr>
          <w:rFonts w:cs="Times New Roman"/>
          <w:szCs w:val="24"/>
        </w:rPr>
        <w:t>umožňující tak realizaci různých forem turismu.</w:t>
      </w:r>
    </w:p>
    <w:p w14:paraId="5D8BEBBE" w14:textId="77777777" w:rsidR="00877C78" w:rsidRPr="00A614EF" w:rsidRDefault="00877C78" w:rsidP="00C151CE">
      <w:pPr>
        <w:autoSpaceDE w:val="0"/>
        <w:autoSpaceDN w:val="0"/>
        <w:adjustRightInd w:val="0"/>
        <w:spacing w:after="120" w:line="276" w:lineRule="auto"/>
        <w:ind w:firstLine="709"/>
        <w:jc w:val="both"/>
        <w:rPr>
          <w:rFonts w:cs="Times New Roman"/>
          <w:color w:val="000000"/>
          <w:szCs w:val="24"/>
        </w:rPr>
      </w:pPr>
      <w:r w:rsidRPr="00A614EF">
        <w:rPr>
          <w:rFonts w:cs="Times New Roman"/>
          <w:color w:val="000000"/>
          <w:szCs w:val="24"/>
        </w:rPr>
        <w:t>Vzhledem k mnohostrannému charakteru turismu dosud nebyla vypracována jeho jed</w:t>
      </w:r>
      <w:r w:rsidRPr="00A614EF">
        <w:rPr>
          <w:rFonts w:cs="Times New Roman"/>
          <w:color w:val="000000"/>
          <w:szCs w:val="24"/>
        </w:rPr>
        <w:softHyphen/>
        <w:t xml:space="preserve">notná a vyčerpávající klasifikace. Existuje několik způsobů třídění, resp. klasifikace nejrůznějších typů, které nejsou vždy totožné; jednotné rozdělení turismu v odborné literatuře nenajdeme. V české literatuře se turismus klasifikuje </w:t>
      </w:r>
      <w:r>
        <w:rPr>
          <w:rFonts w:cs="Times New Roman"/>
          <w:color w:val="000000"/>
          <w:szCs w:val="24"/>
        </w:rPr>
        <w:t>podle</w:t>
      </w:r>
      <w:r w:rsidRPr="00A614EF">
        <w:rPr>
          <w:rFonts w:cs="Times New Roman"/>
          <w:color w:val="000000"/>
          <w:szCs w:val="24"/>
        </w:rPr>
        <w:t xml:space="preserve"> </w:t>
      </w:r>
      <w:r w:rsidRPr="00A614EF">
        <w:rPr>
          <w:rFonts w:cs="Times New Roman"/>
          <w:b/>
          <w:bCs/>
          <w:color w:val="000000"/>
          <w:szCs w:val="24"/>
        </w:rPr>
        <w:t>druh</w:t>
      </w:r>
      <w:r>
        <w:rPr>
          <w:rFonts w:cs="Times New Roman"/>
          <w:b/>
          <w:bCs/>
          <w:color w:val="000000"/>
          <w:szCs w:val="24"/>
        </w:rPr>
        <w:t>ů</w:t>
      </w:r>
      <w:r>
        <w:rPr>
          <w:rFonts w:cs="Times New Roman"/>
          <w:color w:val="000000"/>
          <w:szCs w:val="24"/>
        </w:rPr>
        <w:t>, tj.</w:t>
      </w:r>
      <w:r w:rsidRPr="00A614EF">
        <w:rPr>
          <w:rFonts w:cs="Times New Roman"/>
          <w:color w:val="000000"/>
          <w:szCs w:val="24"/>
        </w:rPr>
        <w:t xml:space="preserve"> podle podmínek (geografických, ekonomických, společenských a jiných), ve kterých se uskutečňuje (klasifikace založená na vnějších faktorech), a </w:t>
      </w:r>
      <w:r>
        <w:rPr>
          <w:rFonts w:cs="Times New Roman"/>
          <w:color w:val="000000"/>
          <w:szCs w:val="24"/>
        </w:rPr>
        <w:t>podle</w:t>
      </w:r>
      <w:r w:rsidRPr="00A614EF">
        <w:rPr>
          <w:rFonts w:cs="Times New Roman"/>
          <w:color w:val="000000"/>
          <w:szCs w:val="24"/>
        </w:rPr>
        <w:t xml:space="preserve"> </w:t>
      </w:r>
      <w:r w:rsidRPr="00A614EF">
        <w:rPr>
          <w:rFonts w:cs="Times New Roman"/>
          <w:b/>
          <w:bCs/>
          <w:color w:val="000000"/>
          <w:szCs w:val="24"/>
        </w:rPr>
        <w:t>for</w:t>
      </w:r>
      <w:r>
        <w:rPr>
          <w:rFonts w:cs="Times New Roman"/>
          <w:b/>
          <w:bCs/>
          <w:color w:val="000000"/>
          <w:szCs w:val="24"/>
        </w:rPr>
        <w:t>e</w:t>
      </w:r>
      <w:r w:rsidRPr="00A614EF">
        <w:rPr>
          <w:rFonts w:cs="Times New Roman"/>
          <w:b/>
          <w:bCs/>
          <w:color w:val="000000"/>
          <w:szCs w:val="24"/>
        </w:rPr>
        <w:t>m</w:t>
      </w:r>
      <w:r>
        <w:rPr>
          <w:rFonts w:cs="Times New Roman"/>
          <w:color w:val="000000"/>
          <w:szCs w:val="24"/>
        </w:rPr>
        <w:t>, tj.</w:t>
      </w:r>
      <w:r w:rsidRPr="00A614EF">
        <w:rPr>
          <w:rFonts w:cs="Times New Roman"/>
          <w:color w:val="000000"/>
          <w:szCs w:val="24"/>
        </w:rPr>
        <w:t xml:space="preserve"> podle motivu účasti</w:t>
      </w:r>
      <w:r>
        <w:rPr>
          <w:rFonts w:cs="Times New Roman"/>
          <w:color w:val="000000"/>
          <w:szCs w:val="24"/>
        </w:rPr>
        <w:t>, který</w:t>
      </w:r>
      <w:r w:rsidRPr="00A614EF">
        <w:rPr>
          <w:rFonts w:cs="Times New Roman"/>
          <w:color w:val="000000"/>
          <w:szCs w:val="24"/>
        </w:rPr>
        <w:t xml:space="preserve"> vystihuj</w:t>
      </w:r>
      <w:r>
        <w:rPr>
          <w:rFonts w:cs="Times New Roman"/>
          <w:color w:val="000000"/>
          <w:szCs w:val="24"/>
        </w:rPr>
        <w:t xml:space="preserve">e </w:t>
      </w:r>
      <w:r w:rsidRPr="00A614EF">
        <w:rPr>
          <w:rFonts w:cs="Times New Roman"/>
          <w:color w:val="000000"/>
          <w:szCs w:val="24"/>
        </w:rPr>
        <w:t xml:space="preserve">charakter trávení volného času. </w:t>
      </w:r>
    </w:p>
    <w:p w14:paraId="5BDFB622" w14:textId="77777777" w:rsidR="00877C78" w:rsidRPr="00A614EF" w:rsidRDefault="00877C78" w:rsidP="00C151CE">
      <w:pPr>
        <w:autoSpaceDE w:val="0"/>
        <w:autoSpaceDN w:val="0"/>
        <w:adjustRightInd w:val="0"/>
        <w:spacing w:after="0" w:line="276" w:lineRule="auto"/>
        <w:rPr>
          <w:rFonts w:cs="Times New Roman"/>
          <w:color w:val="000000"/>
          <w:szCs w:val="24"/>
        </w:rPr>
      </w:pPr>
      <w:r w:rsidRPr="00A614EF">
        <w:rPr>
          <w:rFonts w:cs="Times New Roman"/>
          <w:b/>
          <w:bCs/>
          <w:color w:val="000000"/>
          <w:szCs w:val="24"/>
        </w:rPr>
        <w:t>Druhy turismu</w:t>
      </w:r>
      <w:r w:rsidRPr="00A614EF">
        <w:rPr>
          <w:rFonts w:cs="Times New Roman"/>
          <w:color w:val="000000"/>
          <w:szCs w:val="24"/>
        </w:rPr>
        <w:t xml:space="preserve"> </w:t>
      </w:r>
      <w:r>
        <w:rPr>
          <w:rFonts w:cs="Times New Roman"/>
          <w:color w:val="000000"/>
          <w:szCs w:val="24"/>
        </w:rPr>
        <w:t xml:space="preserve">dále </w:t>
      </w:r>
      <w:r w:rsidRPr="00A614EF">
        <w:rPr>
          <w:rFonts w:cs="Times New Roman"/>
          <w:color w:val="000000"/>
          <w:szCs w:val="24"/>
        </w:rPr>
        <w:t>dělíme např</w:t>
      </w:r>
      <w:r>
        <w:rPr>
          <w:rFonts w:cs="Times New Roman"/>
          <w:color w:val="000000"/>
          <w:szCs w:val="24"/>
        </w:rPr>
        <w:t>íklad</w:t>
      </w:r>
      <w:r w:rsidRPr="00A614EF">
        <w:rPr>
          <w:rFonts w:cs="Times New Roman"/>
          <w:color w:val="000000"/>
          <w:szCs w:val="24"/>
        </w:rPr>
        <w:t xml:space="preserve"> podle</w:t>
      </w:r>
      <w:r>
        <w:rPr>
          <w:rFonts w:cs="Times New Roman"/>
          <w:color w:val="000000"/>
          <w:szCs w:val="24"/>
        </w:rPr>
        <w:t>:</w:t>
      </w:r>
    </w:p>
    <w:p w14:paraId="305B1596" w14:textId="77777777" w:rsidR="00877C78" w:rsidRPr="00A614EF" w:rsidRDefault="00877C78" w:rsidP="00C151CE">
      <w:pPr>
        <w:pStyle w:val="Odstavecseseznamem"/>
        <w:numPr>
          <w:ilvl w:val="0"/>
          <w:numId w:val="9"/>
        </w:numPr>
        <w:autoSpaceDE w:val="0"/>
        <w:autoSpaceDN w:val="0"/>
        <w:adjustRightInd w:val="0"/>
        <w:spacing w:after="0" w:line="276" w:lineRule="auto"/>
        <w:ind w:left="584" w:hanging="357"/>
        <w:contextualSpacing w:val="0"/>
        <w:jc w:val="both"/>
        <w:rPr>
          <w:rFonts w:cs="Times New Roman"/>
          <w:color w:val="000000"/>
          <w:szCs w:val="24"/>
        </w:rPr>
      </w:pPr>
      <w:r w:rsidRPr="00A614EF">
        <w:rPr>
          <w:rFonts w:cs="Times New Roman"/>
          <w:color w:val="000000"/>
          <w:szCs w:val="24"/>
        </w:rPr>
        <w:t>místa realizace – domácí, zahraniční, příhraniční; výjezdový (pasivní</w:t>
      </w:r>
      <w:r>
        <w:rPr>
          <w:rFonts w:cs="Times New Roman"/>
          <w:color w:val="000000"/>
          <w:szCs w:val="24"/>
        </w:rPr>
        <w:t xml:space="preserve">, </w:t>
      </w:r>
      <w:r w:rsidRPr="00601120">
        <w:rPr>
          <w:rFonts w:cs="Times New Roman"/>
          <w:i/>
          <w:iCs/>
          <w:color w:val="000000"/>
          <w:szCs w:val="24"/>
        </w:rPr>
        <w:t>outgoing</w:t>
      </w:r>
      <w:r w:rsidRPr="00A614EF">
        <w:rPr>
          <w:rFonts w:cs="Times New Roman"/>
          <w:color w:val="000000"/>
          <w:szCs w:val="24"/>
        </w:rPr>
        <w:t>), příjezdový (aktivní</w:t>
      </w:r>
      <w:r>
        <w:rPr>
          <w:rFonts w:cs="Times New Roman"/>
          <w:color w:val="000000"/>
          <w:szCs w:val="24"/>
        </w:rPr>
        <w:t xml:space="preserve">, </w:t>
      </w:r>
      <w:r w:rsidRPr="00601120">
        <w:rPr>
          <w:rFonts w:cs="Times New Roman"/>
          <w:i/>
          <w:iCs/>
          <w:color w:val="000000"/>
          <w:szCs w:val="24"/>
        </w:rPr>
        <w:t>incoming</w:t>
      </w:r>
      <w:r w:rsidRPr="00A614EF">
        <w:rPr>
          <w:rFonts w:cs="Times New Roman"/>
          <w:color w:val="000000"/>
          <w:szCs w:val="24"/>
        </w:rPr>
        <w:t>)</w:t>
      </w:r>
      <w:r>
        <w:rPr>
          <w:rFonts w:cs="Times New Roman"/>
          <w:color w:val="000000"/>
          <w:szCs w:val="24"/>
        </w:rPr>
        <w:t>,</w:t>
      </w:r>
    </w:p>
    <w:p w14:paraId="3157F02A" w14:textId="77777777" w:rsidR="00877C78" w:rsidRPr="00A614EF" w:rsidRDefault="00877C78" w:rsidP="00C151CE">
      <w:pPr>
        <w:pStyle w:val="Odstavecseseznamem"/>
        <w:numPr>
          <w:ilvl w:val="0"/>
          <w:numId w:val="9"/>
        </w:numPr>
        <w:autoSpaceDE w:val="0"/>
        <w:autoSpaceDN w:val="0"/>
        <w:adjustRightInd w:val="0"/>
        <w:spacing w:after="0" w:line="276" w:lineRule="auto"/>
        <w:ind w:left="584" w:hanging="357"/>
        <w:contextualSpacing w:val="0"/>
        <w:jc w:val="both"/>
        <w:rPr>
          <w:rFonts w:cs="Times New Roman"/>
          <w:color w:val="000000"/>
          <w:szCs w:val="24"/>
        </w:rPr>
      </w:pPr>
      <w:r w:rsidRPr="00A614EF">
        <w:rPr>
          <w:rFonts w:cs="Times New Roman"/>
          <w:color w:val="000000"/>
          <w:szCs w:val="24"/>
        </w:rPr>
        <w:t>délky pobytu (kritériem je hranice tří, resp. čtyř přenocování) – krátkodobý, dlouhodobý</w:t>
      </w:r>
      <w:r>
        <w:rPr>
          <w:rFonts w:cs="Times New Roman"/>
          <w:color w:val="000000"/>
          <w:szCs w:val="24"/>
        </w:rPr>
        <w:t>,</w:t>
      </w:r>
    </w:p>
    <w:p w14:paraId="15A5387A" w14:textId="77777777" w:rsidR="00877C78" w:rsidRPr="00A614EF" w:rsidRDefault="00877C78" w:rsidP="00C151CE">
      <w:pPr>
        <w:pStyle w:val="Odstavecseseznamem"/>
        <w:numPr>
          <w:ilvl w:val="0"/>
          <w:numId w:val="9"/>
        </w:numPr>
        <w:autoSpaceDE w:val="0"/>
        <w:autoSpaceDN w:val="0"/>
        <w:adjustRightInd w:val="0"/>
        <w:spacing w:after="0" w:line="276" w:lineRule="auto"/>
        <w:ind w:left="584" w:hanging="357"/>
        <w:contextualSpacing w:val="0"/>
        <w:jc w:val="both"/>
        <w:rPr>
          <w:rFonts w:cs="Times New Roman"/>
          <w:color w:val="000000"/>
          <w:szCs w:val="24"/>
        </w:rPr>
      </w:pPr>
      <w:r w:rsidRPr="00A614EF">
        <w:rPr>
          <w:rFonts w:cs="Times New Roman"/>
          <w:color w:val="000000"/>
          <w:szCs w:val="24"/>
        </w:rPr>
        <w:t>počtu účastníků – skupinový/hromadný, individuální</w:t>
      </w:r>
      <w:r>
        <w:rPr>
          <w:rFonts w:cs="Times New Roman"/>
          <w:color w:val="000000"/>
          <w:szCs w:val="24"/>
        </w:rPr>
        <w:t>,</w:t>
      </w:r>
    </w:p>
    <w:p w14:paraId="7E746327" w14:textId="77777777" w:rsidR="00877C78" w:rsidRPr="00A614EF" w:rsidRDefault="00877C78" w:rsidP="00C151CE">
      <w:pPr>
        <w:pStyle w:val="Odstavecseseznamem"/>
        <w:numPr>
          <w:ilvl w:val="0"/>
          <w:numId w:val="9"/>
        </w:numPr>
        <w:autoSpaceDE w:val="0"/>
        <w:autoSpaceDN w:val="0"/>
        <w:adjustRightInd w:val="0"/>
        <w:spacing w:after="0" w:line="276" w:lineRule="auto"/>
        <w:ind w:left="584" w:hanging="357"/>
        <w:contextualSpacing w:val="0"/>
        <w:jc w:val="both"/>
        <w:rPr>
          <w:rFonts w:cs="Times New Roman"/>
          <w:color w:val="000000"/>
          <w:szCs w:val="24"/>
        </w:rPr>
      </w:pPr>
      <w:r w:rsidRPr="00A614EF">
        <w:rPr>
          <w:rFonts w:cs="Times New Roman"/>
          <w:color w:val="000000"/>
          <w:szCs w:val="24"/>
        </w:rPr>
        <w:t>způsobu zabezpečení cesty a pobytu – organizovaný, neorganizovaný</w:t>
      </w:r>
      <w:r>
        <w:rPr>
          <w:rFonts w:cs="Times New Roman"/>
          <w:color w:val="000000"/>
          <w:szCs w:val="24"/>
        </w:rPr>
        <w:t>,</w:t>
      </w:r>
    </w:p>
    <w:p w14:paraId="520CD045" w14:textId="77777777" w:rsidR="00877C78" w:rsidRPr="00A614EF" w:rsidRDefault="00877C78" w:rsidP="00C151CE">
      <w:pPr>
        <w:pStyle w:val="Odstavecseseznamem"/>
        <w:numPr>
          <w:ilvl w:val="0"/>
          <w:numId w:val="9"/>
        </w:numPr>
        <w:autoSpaceDE w:val="0"/>
        <w:autoSpaceDN w:val="0"/>
        <w:adjustRightInd w:val="0"/>
        <w:spacing w:after="0" w:line="276" w:lineRule="auto"/>
        <w:ind w:left="584" w:hanging="357"/>
        <w:contextualSpacing w:val="0"/>
        <w:jc w:val="both"/>
        <w:rPr>
          <w:rFonts w:cs="Times New Roman"/>
          <w:color w:val="000000"/>
          <w:szCs w:val="24"/>
        </w:rPr>
      </w:pPr>
      <w:r w:rsidRPr="00A614EF">
        <w:rPr>
          <w:rFonts w:cs="Times New Roman"/>
          <w:color w:val="000000"/>
          <w:szCs w:val="24"/>
        </w:rPr>
        <w:t>věku účastníků – děti, mládež, rodiny s dětmi, produktivní věk (mezi 40-50 lety s odrostlými dětmi, ekonomicky aktivní), senioři</w:t>
      </w:r>
      <w:r>
        <w:rPr>
          <w:rFonts w:cs="Times New Roman"/>
          <w:color w:val="000000"/>
          <w:szCs w:val="24"/>
        </w:rPr>
        <w:t>,</w:t>
      </w:r>
    </w:p>
    <w:p w14:paraId="509EBFB5" w14:textId="77777777" w:rsidR="00877C78" w:rsidRPr="00A614EF" w:rsidRDefault="00877C78" w:rsidP="00C151CE">
      <w:pPr>
        <w:pStyle w:val="Odstavecseseznamem"/>
        <w:numPr>
          <w:ilvl w:val="0"/>
          <w:numId w:val="9"/>
        </w:numPr>
        <w:autoSpaceDE w:val="0"/>
        <w:autoSpaceDN w:val="0"/>
        <w:adjustRightInd w:val="0"/>
        <w:spacing w:after="0" w:line="276" w:lineRule="auto"/>
        <w:ind w:left="584" w:hanging="357"/>
        <w:contextualSpacing w:val="0"/>
        <w:jc w:val="both"/>
        <w:rPr>
          <w:rFonts w:cs="Times New Roman"/>
          <w:color w:val="000000"/>
          <w:szCs w:val="24"/>
        </w:rPr>
      </w:pPr>
      <w:r w:rsidRPr="00A614EF">
        <w:rPr>
          <w:rFonts w:cs="Times New Roman"/>
          <w:color w:val="000000"/>
          <w:szCs w:val="24"/>
        </w:rPr>
        <w:t>vztahu k platební bilanci – aktivní (= příjezdový), pasivní (výjezdový)</w:t>
      </w:r>
      <w:r>
        <w:rPr>
          <w:rFonts w:cs="Times New Roman"/>
          <w:color w:val="000000"/>
          <w:szCs w:val="24"/>
        </w:rPr>
        <w:t>,</w:t>
      </w:r>
    </w:p>
    <w:p w14:paraId="752D5805" w14:textId="77777777" w:rsidR="00877C78" w:rsidRPr="00A614EF" w:rsidRDefault="00877C78" w:rsidP="00C151CE">
      <w:pPr>
        <w:pStyle w:val="Odstavecseseznamem"/>
        <w:numPr>
          <w:ilvl w:val="0"/>
          <w:numId w:val="9"/>
        </w:numPr>
        <w:autoSpaceDE w:val="0"/>
        <w:autoSpaceDN w:val="0"/>
        <w:adjustRightInd w:val="0"/>
        <w:spacing w:after="0" w:line="276" w:lineRule="auto"/>
        <w:ind w:left="584" w:hanging="357"/>
        <w:contextualSpacing w:val="0"/>
        <w:jc w:val="both"/>
        <w:rPr>
          <w:rFonts w:cs="Times New Roman"/>
          <w:color w:val="000000"/>
          <w:szCs w:val="24"/>
        </w:rPr>
      </w:pPr>
      <w:r w:rsidRPr="00A614EF">
        <w:rPr>
          <w:rFonts w:cs="Times New Roman"/>
          <w:color w:val="000000"/>
          <w:szCs w:val="24"/>
        </w:rPr>
        <w:t>charakteru místa/prostředí pobytu – městský, venkovský, lázeňský, přírodní</w:t>
      </w:r>
      <w:r>
        <w:rPr>
          <w:rFonts w:cs="Times New Roman"/>
          <w:color w:val="000000"/>
          <w:szCs w:val="24"/>
        </w:rPr>
        <w:t>,</w:t>
      </w:r>
    </w:p>
    <w:p w14:paraId="6796ACC7" w14:textId="77777777" w:rsidR="00877C78" w:rsidRPr="00A614EF" w:rsidRDefault="00877C78" w:rsidP="00C151CE">
      <w:pPr>
        <w:pStyle w:val="Odstavecseseznamem"/>
        <w:numPr>
          <w:ilvl w:val="0"/>
          <w:numId w:val="9"/>
        </w:numPr>
        <w:autoSpaceDE w:val="0"/>
        <w:autoSpaceDN w:val="0"/>
        <w:adjustRightInd w:val="0"/>
        <w:spacing w:after="120" w:line="276" w:lineRule="auto"/>
        <w:ind w:left="584" w:hanging="357"/>
        <w:contextualSpacing w:val="0"/>
        <w:jc w:val="both"/>
        <w:rPr>
          <w:rFonts w:cs="Times New Roman"/>
          <w:color w:val="000000"/>
          <w:szCs w:val="24"/>
        </w:rPr>
      </w:pPr>
      <w:r w:rsidRPr="00A614EF">
        <w:rPr>
          <w:rFonts w:cs="Times New Roman"/>
          <w:color w:val="000000"/>
          <w:szCs w:val="24"/>
        </w:rPr>
        <w:t>ročního období – letní, zimní, sezónní, mimosezónní, celoroční</w:t>
      </w:r>
      <w:r>
        <w:rPr>
          <w:rFonts w:cs="Times New Roman"/>
          <w:color w:val="000000"/>
          <w:szCs w:val="24"/>
        </w:rPr>
        <w:t>.</w:t>
      </w:r>
    </w:p>
    <w:p w14:paraId="1A6F3CF7" w14:textId="77777777" w:rsidR="00877C78" w:rsidRDefault="00877C78" w:rsidP="00C151CE">
      <w:pPr>
        <w:autoSpaceDE w:val="0"/>
        <w:autoSpaceDN w:val="0"/>
        <w:adjustRightInd w:val="0"/>
        <w:spacing w:after="120" w:line="276" w:lineRule="auto"/>
        <w:ind w:firstLine="709"/>
        <w:rPr>
          <w:rFonts w:cs="Times New Roman"/>
          <w:color w:val="000000"/>
          <w:szCs w:val="24"/>
        </w:rPr>
      </w:pPr>
      <w:r w:rsidRPr="00A614EF">
        <w:rPr>
          <w:rFonts w:cs="Times New Roman"/>
          <w:color w:val="000000"/>
          <w:szCs w:val="24"/>
        </w:rPr>
        <w:t xml:space="preserve">Klíčovým kritériem </w:t>
      </w:r>
      <w:r>
        <w:rPr>
          <w:rFonts w:cs="Times New Roman"/>
          <w:color w:val="000000"/>
          <w:szCs w:val="24"/>
        </w:rPr>
        <w:t xml:space="preserve">pro klasifikaci jednotlivých </w:t>
      </w:r>
      <w:r>
        <w:rPr>
          <w:rFonts w:cs="Times New Roman"/>
          <w:b/>
          <w:bCs/>
          <w:color w:val="000000"/>
          <w:szCs w:val="24"/>
        </w:rPr>
        <w:t>forem turismu</w:t>
      </w:r>
      <w:r>
        <w:rPr>
          <w:rFonts w:cs="Times New Roman"/>
          <w:color w:val="000000"/>
          <w:szCs w:val="24"/>
        </w:rPr>
        <w:t xml:space="preserve"> </w:t>
      </w:r>
      <w:r w:rsidRPr="00A614EF">
        <w:rPr>
          <w:rFonts w:cs="Times New Roman"/>
          <w:color w:val="000000"/>
          <w:szCs w:val="24"/>
        </w:rPr>
        <w:t xml:space="preserve">je převažující motivace účastníka, přičemž základními motivy jsou odpočinek, poznávání prostředí a </w:t>
      </w:r>
      <w:r w:rsidRPr="00A614EF">
        <w:rPr>
          <w:rFonts w:cs="Times New Roman"/>
          <w:color w:val="000000"/>
          <w:szCs w:val="24"/>
        </w:rPr>
        <w:lastRenderedPageBreak/>
        <w:t>kontakty s</w:t>
      </w:r>
      <w:r>
        <w:rPr>
          <w:rFonts w:cs="Times New Roman"/>
          <w:color w:val="000000"/>
          <w:szCs w:val="24"/>
        </w:rPr>
        <w:t> </w:t>
      </w:r>
      <w:r w:rsidRPr="00A614EF">
        <w:rPr>
          <w:rFonts w:cs="Times New Roman"/>
          <w:color w:val="000000"/>
          <w:szCs w:val="24"/>
        </w:rPr>
        <w:t>lidmi</w:t>
      </w:r>
      <w:r>
        <w:rPr>
          <w:rFonts w:cs="Times New Roman"/>
          <w:color w:val="000000"/>
          <w:szCs w:val="24"/>
        </w:rPr>
        <w:t>. Podle konkrétních důvodů pro cestování rozlišujeme následující z</w:t>
      </w:r>
      <w:r w:rsidRPr="00A614EF">
        <w:rPr>
          <w:rFonts w:cs="Times New Roman"/>
          <w:color w:val="000000"/>
          <w:szCs w:val="24"/>
        </w:rPr>
        <w:t>ákladní formy turismu</w:t>
      </w:r>
      <w:r>
        <w:rPr>
          <w:rFonts w:cs="Times New Roman"/>
          <w:color w:val="000000"/>
          <w:szCs w:val="24"/>
        </w:rPr>
        <w:t>.</w:t>
      </w:r>
    </w:p>
    <w:p w14:paraId="38828E12" w14:textId="77777777" w:rsidR="00877C78" w:rsidRPr="008E79C2" w:rsidRDefault="00877C78" w:rsidP="00C151CE">
      <w:pPr>
        <w:autoSpaceDE w:val="0"/>
        <w:autoSpaceDN w:val="0"/>
        <w:adjustRightInd w:val="0"/>
        <w:spacing w:after="120" w:line="276" w:lineRule="auto"/>
        <w:ind w:firstLine="709"/>
        <w:jc w:val="both"/>
        <w:rPr>
          <w:rFonts w:cs="Times New Roman"/>
          <w:szCs w:val="24"/>
        </w:rPr>
      </w:pPr>
      <w:r w:rsidRPr="00EF7FD3">
        <w:rPr>
          <w:rFonts w:cs="Times New Roman"/>
          <w:b/>
          <w:bCs/>
          <w:color w:val="000000"/>
          <w:szCs w:val="24"/>
        </w:rPr>
        <w:t>Kulturní</w:t>
      </w:r>
      <w:r w:rsidRPr="00EF7FD3">
        <w:rPr>
          <w:rFonts w:cs="Times New Roman"/>
          <w:color w:val="000000"/>
          <w:szCs w:val="24"/>
        </w:rPr>
        <w:t xml:space="preserve"> nebo </w:t>
      </w:r>
      <w:r w:rsidRPr="00EF7FD3">
        <w:rPr>
          <w:rFonts w:cs="Times New Roman"/>
          <w:b/>
          <w:bCs/>
          <w:color w:val="000000"/>
          <w:szCs w:val="24"/>
        </w:rPr>
        <w:t xml:space="preserve">kulturně poznávací </w:t>
      </w:r>
      <w:r w:rsidRPr="00EF7FD3">
        <w:rPr>
          <w:rFonts w:cs="Times New Roman"/>
          <w:color w:val="000000"/>
          <w:szCs w:val="24"/>
        </w:rPr>
        <w:t xml:space="preserve">turismus je zaměřen na poznávání historie, kultury, tradic, zvyků, náboženství, způsobu života apod. </w:t>
      </w:r>
      <w:r w:rsidRPr="00EF7FD3">
        <w:rPr>
          <w:rFonts w:eastAsia="TimesNewRomanPSMT" w:cs="Times New Roman"/>
          <w:szCs w:val="24"/>
        </w:rPr>
        <w:t xml:space="preserve">vlastního i jiných národů. Je velmi různorodý, má významný výchovně vzdělávací podtext a přispívá k rozšíření kulturně společenského rozhledu. Jeho destinace jsou různorodé, od zajímavých míst, přes </w:t>
      </w:r>
      <w:r w:rsidRPr="00EF7FD3">
        <w:rPr>
          <w:rFonts w:cs="Times New Roman"/>
          <w:szCs w:val="24"/>
        </w:rPr>
        <w:t>kulturně-historické památky, až po muzea, galerie, divadla, festivaly, folklor, kulturní krajinu, parky, zahrady apod.</w:t>
      </w:r>
      <w:r>
        <w:rPr>
          <w:rFonts w:cs="Times New Roman"/>
          <w:szCs w:val="24"/>
        </w:rPr>
        <w:t xml:space="preserve"> </w:t>
      </w:r>
    </w:p>
    <w:p w14:paraId="0391272D" w14:textId="44F72026" w:rsidR="00877C78" w:rsidRDefault="00877C78" w:rsidP="00C151CE">
      <w:pPr>
        <w:autoSpaceDE w:val="0"/>
        <w:autoSpaceDN w:val="0"/>
        <w:adjustRightInd w:val="0"/>
        <w:spacing w:after="120" w:line="276" w:lineRule="auto"/>
        <w:ind w:firstLine="709"/>
        <w:jc w:val="both"/>
        <w:rPr>
          <w:rFonts w:cs="Times New Roman"/>
          <w:szCs w:val="24"/>
        </w:rPr>
      </w:pPr>
      <w:r>
        <w:rPr>
          <w:rFonts w:cs="Times New Roman"/>
          <w:color w:val="000000"/>
          <w:szCs w:val="24"/>
        </w:rPr>
        <w:t xml:space="preserve">Cílem </w:t>
      </w:r>
      <w:r w:rsidRPr="00F64BF3">
        <w:rPr>
          <w:rFonts w:cs="Times New Roman"/>
          <w:b/>
          <w:bCs/>
          <w:color w:val="000000"/>
          <w:szCs w:val="24"/>
        </w:rPr>
        <w:t>rekreační</w:t>
      </w:r>
      <w:r>
        <w:rPr>
          <w:rFonts w:cs="Times New Roman"/>
          <w:b/>
          <w:bCs/>
          <w:color w:val="000000"/>
          <w:szCs w:val="24"/>
        </w:rPr>
        <w:t>ho</w:t>
      </w:r>
      <w:r w:rsidRPr="00A614EF">
        <w:rPr>
          <w:rFonts w:cs="Times New Roman"/>
          <w:color w:val="000000"/>
          <w:szCs w:val="24"/>
        </w:rPr>
        <w:t xml:space="preserve"> </w:t>
      </w:r>
      <w:r>
        <w:rPr>
          <w:rFonts w:cs="Times New Roman"/>
          <w:color w:val="000000"/>
          <w:szCs w:val="24"/>
        </w:rPr>
        <w:t xml:space="preserve">turismu je </w:t>
      </w:r>
      <w:r w:rsidRPr="00A614EF">
        <w:rPr>
          <w:rFonts w:cs="Times New Roman"/>
          <w:color w:val="000000"/>
          <w:szCs w:val="24"/>
        </w:rPr>
        <w:t>regenerace a reprodukce fyzických a psychických sil člověka</w:t>
      </w:r>
      <w:r>
        <w:rPr>
          <w:rFonts w:cs="Times New Roman"/>
          <w:color w:val="000000"/>
          <w:szCs w:val="24"/>
        </w:rPr>
        <w:t>,</w:t>
      </w:r>
      <w:r w:rsidRPr="00A614EF">
        <w:rPr>
          <w:rFonts w:cs="Times New Roman"/>
          <w:color w:val="000000"/>
          <w:szCs w:val="24"/>
        </w:rPr>
        <w:t xml:space="preserve"> aktivní i pasivní odpočinek</w:t>
      </w:r>
      <w:r>
        <w:rPr>
          <w:rFonts w:cs="Times New Roman"/>
          <w:color w:val="000000"/>
          <w:szCs w:val="24"/>
        </w:rPr>
        <w:t xml:space="preserve">. </w:t>
      </w:r>
      <w:r w:rsidRPr="00A614EF">
        <w:rPr>
          <w:rFonts w:cs="Times New Roman"/>
          <w:color w:val="000000"/>
          <w:szCs w:val="24"/>
        </w:rPr>
        <w:t>Jeho podstata je daná různými rekreačními aktivitami, např. procházky, výlety, poznávání přírody a památek</w:t>
      </w:r>
      <w:r>
        <w:rPr>
          <w:rFonts w:cs="Times New Roman"/>
          <w:color w:val="000000"/>
          <w:szCs w:val="24"/>
        </w:rPr>
        <w:t xml:space="preserve"> či </w:t>
      </w:r>
      <w:r w:rsidRPr="00A614EF">
        <w:rPr>
          <w:rFonts w:cs="Times New Roman"/>
          <w:color w:val="000000"/>
          <w:szCs w:val="24"/>
        </w:rPr>
        <w:t>sportovní aktivity</w:t>
      </w:r>
      <w:r>
        <w:rPr>
          <w:rFonts w:cs="Times New Roman"/>
          <w:color w:val="000000"/>
          <w:szCs w:val="24"/>
        </w:rPr>
        <w:t xml:space="preserve">. Jeho </w:t>
      </w:r>
      <w:r w:rsidRPr="00A614EF">
        <w:rPr>
          <w:rFonts w:cs="Times New Roman"/>
          <w:color w:val="000000"/>
          <w:szCs w:val="24"/>
        </w:rPr>
        <w:t xml:space="preserve">význam </w:t>
      </w:r>
      <w:r>
        <w:rPr>
          <w:rFonts w:cs="Times New Roman"/>
          <w:color w:val="000000"/>
          <w:szCs w:val="24"/>
        </w:rPr>
        <w:t xml:space="preserve">stoupá </w:t>
      </w:r>
      <w:r w:rsidRPr="00A614EF">
        <w:rPr>
          <w:rFonts w:cs="Times New Roman"/>
          <w:color w:val="000000"/>
          <w:szCs w:val="24"/>
        </w:rPr>
        <w:t>zejména v souvislosti se zhoršujícím se životním prostředím, zejména v</w:t>
      </w:r>
      <w:r>
        <w:rPr>
          <w:rFonts w:cs="Times New Roman"/>
          <w:color w:val="000000"/>
          <w:szCs w:val="24"/>
        </w:rPr>
        <w:t> </w:t>
      </w:r>
      <w:r w:rsidRPr="00A614EF">
        <w:rPr>
          <w:rFonts w:cs="Times New Roman"/>
          <w:color w:val="000000"/>
          <w:szCs w:val="24"/>
        </w:rPr>
        <w:t xml:space="preserve">urbanizovaných </w:t>
      </w:r>
      <w:r>
        <w:rPr>
          <w:rFonts w:cs="Times New Roman"/>
          <w:color w:val="000000"/>
          <w:szCs w:val="24"/>
        </w:rPr>
        <w:t>oblastech.</w:t>
      </w:r>
    </w:p>
    <w:p w14:paraId="7298ACA1" w14:textId="19709699" w:rsidR="00877C78" w:rsidRDefault="00877C78" w:rsidP="00C151CE">
      <w:pPr>
        <w:autoSpaceDE w:val="0"/>
        <w:autoSpaceDN w:val="0"/>
        <w:adjustRightInd w:val="0"/>
        <w:spacing w:after="120" w:line="276" w:lineRule="auto"/>
        <w:ind w:firstLine="709"/>
        <w:jc w:val="both"/>
        <w:rPr>
          <w:rFonts w:cs="Times New Roman"/>
          <w:szCs w:val="24"/>
        </w:rPr>
      </w:pPr>
      <w:r w:rsidRPr="00EC53FF">
        <w:rPr>
          <w:rFonts w:cs="Times New Roman"/>
          <w:szCs w:val="24"/>
        </w:rPr>
        <w:t xml:space="preserve">Péče o zdraví, fyzickou regeneraci a psychickou pohodu má tisíciletou tradici, na kterou navazuje </w:t>
      </w:r>
      <w:r w:rsidRPr="00EC53FF">
        <w:rPr>
          <w:rFonts w:cs="Times New Roman"/>
          <w:b/>
          <w:bCs/>
          <w:szCs w:val="24"/>
        </w:rPr>
        <w:t>zdravotně orientovaný</w:t>
      </w:r>
      <w:r w:rsidRPr="00EC53FF">
        <w:rPr>
          <w:rFonts w:cs="Times New Roman"/>
          <w:szCs w:val="24"/>
        </w:rPr>
        <w:t xml:space="preserve"> turismus. Příčinou jeho rozvoje je dnes vedle stárnutí populace zejména životní prostředí, životní styl a vysoké tempo života, nedostatek pohybu a špatná životospráva, ale i pohoda, péče o tělo a krásu. Cílem zdravotně orientovaného turismu je tedy nejen léčba nemocí a rekonvalescence, ale i prevence a relaxace.</w:t>
      </w:r>
    </w:p>
    <w:p w14:paraId="6623A109" w14:textId="7C785C90" w:rsidR="00877C78" w:rsidRDefault="00877C78" w:rsidP="00C151CE">
      <w:pPr>
        <w:autoSpaceDE w:val="0"/>
        <w:autoSpaceDN w:val="0"/>
        <w:adjustRightInd w:val="0"/>
        <w:spacing w:after="120" w:line="276" w:lineRule="auto"/>
        <w:ind w:firstLine="709"/>
        <w:jc w:val="both"/>
        <w:rPr>
          <w:rFonts w:cs="Times New Roman"/>
          <w:szCs w:val="24"/>
        </w:rPr>
      </w:pPr>
      <w:r w:rsidRPr="005B0B7C">
        <w:rPr>
          <w:rFonts w:cs="Times New Roman"/>
          <w:b/>
          <w:bCs/>
          <w:color w:val="000000"/>
          <w:szCs w:val="24"/>
        </w:rPr>
        <w:t>Lázeňský</w:t>
      </w:r>
      <w:r w:rsidRPr="005B0B7C">
        <w:rPr>
          <w:rFonts w:cs="Times New Roman"/>
          <w:color w:val="000000"/>
          <w:szCs w:val="24"/>
        </w:rPr>
        <w:t xml:space="preserve"> turismu</w:t>
      </w:r>
      <w:r>
        <w:rPr>
          <w:rFonts w:cs="Times New Roman"/>
          <w:color w:val="000000"/>
          <w:szCs w:val="24"/>
        </w:rPr>
        <w:t>, někdy považovaný za s</w:t>
      </w:r>
      <w:r w:rsidRPr="005B0B7C">
        <w:rPr>
          <w:rFonts w:cs="Times New Roman"/>
          <w:color w:val="000000"/>
          <w:szCs w:val="24"/>
        </w:rPr>
        <w:t>oučást zdravotního turismu</w:t>
      </w:r>
      <w:r>
        <w:rPr>
          <w:rFonts w:cs="Times New Roman"/>
          <w:color w:val="000000"/>
          <w:szCs w:val="24"/>
        </w:rPr>
        <w:t>, jeho specifickou fo</w:t>
      </w:r>
      <w:r w:rsidR="008A6E52">
        <w:rPr>
          <w:rFonts w:cs="Times New Roman"/>
          <w:color w:val="000000"/>
          <w:szCs w:val="24"/>
        </w:rPr>
        <w:t>r</w:t>
      </w:r>
      <w:r>
        <w:rPr>
          <w:rFonts w:cs="Times New Roman"/>
          <w:color w:val="000000"/>
          <w:szCs w:val="24"/>
        </w:rPr>
        <w:t xml:space="preserve">mu, </w:t>
      </w:r>
      <w:r w:rsidRPr="005B0B7C">
        <w:rPr>
          <w:rFonts w:cs="Times New Roman"/>
          <w:color w:val="000000"/>
          <w:szCs w:val="24"/>
        </w:rPr>
        <w:t>je spojený se zdravotně-preventivními a léčebnými činnostmi pod lékařským dohledem</w:t>
      </w:r>
      <w:r>
        <w:rPr>
          <w:rFonts w:cs="Times New Roman"/>
          <w:color w:val="000000"/>
          <w:szCs w:val="24"/>
        </w:rPr>
        <w:t>. Jeho p</w:t>
      </w:r>
      <w:r w:rsidRPr="005B0B7C">
        <w:rPr>
          <w:rFonts w:cs="Times New Roman"/>
          <w:color w:val="000000"/>
          <w:szCs w:val="24"/>
        </w:rPr>
        <w:t xml:space="preserve">odmínkou je existence přírodního léčebného zdroje, který se využívá </w:t>
      </w:r>
      <w:r w:rsidR="00213EFC">
        <w:rPr>
          <w:rFonts w:cs="Times New Roman"/>
          <w:color w:val="000000"/>
          <w:szCs w:val="24"/>
        </w:rPr>
        <w:t>k </w:t>
      </w:r>
      <w:r w:rsidRPr="005B0B7C">
        <w:rPr>
          <w:rFonts w:cs="Times New Roman"/>
          <w:color w:val="000000"/>
          <w:szCs w:val="24"/>
        </w:rPr>
        <w:t>lázeňsk</w:t>
      </w:r>
      <w:r w:rsidR="00213EFC">
        <w:rPr>
          <w:rFonts w:cs="Times New Roman"/>
          <w:color w:val="000000"/>
          <w:szCs w:val="24"/>
        </w:rPr>
        <w:t xml:space="preserve">é </w:t>
      </w:r>
      <w:r w:rsidRPr="005B0B7C">
        <w:rPr>
          <w:rFonts w:cs="Times New Roman"/>
          <w:color w:val="000000"/>
          <w:szCs w:val="24"/>
        </w:rPr>
        <w:t>léčb</w:t>
      </w:r>
      <w:r w:rsidR="00213EFC">
        <w:rPr>
          <w:rFonts w:cs="Times New Roman"/>
          <w:color w:val="000000"/>
          <w:szCs w:val="24"/>
        </w:rPr>
        <w:t>ě,</w:t>
      </w:r>
      <w:r w:rsidRPr="005B0B7C">
        <w:rPr>
          <w:rFonts w:cs="Times New Roman"/>
          <w:color w:val="000000"/>
          <w:szCs w:val="24"/>
        </w:rPr>
        <w:t xml:space="preserve"> </w:t>
      </w:r>
      <w:r>
        <w:rPr>
          <w:rFonts w:cs="Times New Roman"/>
          <w:color w:val="000000"/>
          <w:szCs w:val="24"/>
        </w:rPr>
        <w:t>a vhodné</w:t>
      </w:r>
      <w:r w:rsidRPr="005B0B7C">
        <w:rPr>
          <w:rFonts w:cs="Times New Roman"/>
          <w:color w:val="000000"/>
          <w:szCs w:val="24"/>
        </w:rPr>
        <w:t xml:space="preserve"> klimatické podmínky</w:t>
      </w:r>
      <w:r>
        <w:rPr>
          <w:rFonts w:cs="Times New Roman"/>
          <w:color w:val="000000"/>
          <w:szCs w:val="24"/>
        </w:rPr>
        <w:t xml:space="preserve">. Moderním </w:t>
      </w:r>
      <w:r w:rsidRPr="005B0B7C">
        <w:rPr>
          <w:rFonts w:cs="Times New Roman"/>
          <w:color w:val="000000"/>
          <w:szCs w:val="24"/>
        </w:rPr>
        <w:t>trendem jsou kondiční, preventivně-zdravotní a wellness pobyty v</w:t>
      </w:r>
      <w:r>
        <w:rPr>
          <w:rFonts w:cs="Times New Roman"/>
          <w:color w:val="000000"/>
          <w:szCs w:val="24"/>
        </w:rPr>
        <w:t> </w:t>
      </w:r>
      <w:r w:rsidRPr="005B0B7C">
        <w:rPr>
          <w:rFonts w:cs="Times New Roman"/>
          <w:color w:val="000000"/>
          <w:szCs w:val="24"/>
        </w:rPr>
        <w:t>lázních</w:t>
      </w:r>
      <w:r>
        <w:rPr>
          <w:rFonts w:cs="Times New Roman"/>
          <w:color w:val="000000"/>
          <w:szCs w:val="24"/>
        </w:rPr>
        <w:t xml:space="preserve">. </w:t>
      </w:r>
    </w:p>
    <w:p w14:paraId="2B7F1E61" w14:textId="462842ED" w:rsidR="00877C78" w:rsidRDefault="00877C78" w:rsidP="00C151CE">
      <w:pPr>
        <w:autoSpaceDE w:val="0"/>
        <w:autoSpaceDN w:val="0"/>
        <w:adjustRightInd w:val="0"/>
        <w:spacing w:after="120" w:line="276" w:lineRule="auto"/>
        <w:ind w:firstLine="709"/>
        <w:jc w:val="both"/>
        <w:rPr>
          <w:rFonts w:cs="Times New Roman"/>
          <w:szCs w:val="24"/>
        </w:rPr>
      </w:pPr>
      <w:r>
        <w:rPr>
          <w:rFonts w:cs="Times New Roman"/>
          <w:color w:val="000000"/>
          <w:szCs w:val="24"/>
        </w:rPr>
        <w:t xml:space="preserve">Cílem </w:t>
      </w:r>
      <w:r>
        <w:rPr>
          <w:rFonts w:cs="Times New Roman"/>
          <w:b/>
          <w:bCs/>
          <w:color w:val="000000"/>
          <w:szCs w:val="24"/>
        </w:rPr>
        <w:t>s</w:t>
      </w:r>
      <w:r w:rsidRPr="00D04ABE">
        <w:rPr>
          <w:rFonts w:cs="Times New Roman"/>
          <w:b/>
          <w:bCs/>
          <w:color w:val="000000"/>
          <w:szCs w:val="24"/>
        </w:rPr>
        <w:t>portovně orientovan</w:t>
      </w:r>
      <w:r>
        <w:rPr>
          <w:rFonts w:cs="Times New Roman"/>
          <w:b/>
          <w:bCs/>
          <w:color w:val="000000"/>
          <w:szCs w:val="24"/>
        </w:rPr>
        <w:t>ého</w:t>
      </w:r>
      <w:r w:rsidRPr="00D04ABE">
        <w:rPr>
          <w:rFonts w:cs="Times New Roman"/>
          <w:color w:val="000000"/>
          <w:szCs w:val="24"/>
        </w:rPr>
        <w:t xml:space="preserve"> turismu </w:t>
      </w:r>
      <w:r>
        <w:rPr>
          <w:rFonts w:cs="Times New Roman"/>
          <w:color w:val="000000"/>
          <w:szCs w:val="24"/>
        </w:rPr>
        <w:t xml:space="preserve">je </w:t>
      </w:r>
      <w:r w:rsidRPr="00D04ABE">
        <w:rPr>
          <w:rFonts w:cs="Times New Roman"/>
          <w:color w:val="000000"/>
          <w:szCs w:val="24"/>
        </w:rPr>
        <w:t>pasivní účast na sportovních akcích</w:t>
      </w:r>
      <w:r>
        <w:rPr>
          <w:rFonts w:cs="Times New Roman"/>
          <w:color w:val="000000"/>
          <w:szCs w:val="24"/>
        </w:rPr>
        <w:t xml:space="preserve">, ale zejména </w:t>
      </w:r>
      <w:r w:rsidRPr="00D04ABE">
        <w:rPr>
          <w:rFonts w:cs="Times New Roman"/>
          <w:color w:val="000000"/>
          <w:szCs w:val="24"/>
        </w:rPr>
        <w:t>aktivní sportovní činnost,</w:t>
      </w:r>
      <w:r>
        <w:rPr>
          <w:rFonts w:cs="Times New Roman"/>
          <w:color w:val="000000"/>
          <w:szCs w:val="24"/>
        </w:rPr>
        <w:t xml:space="preserve"> jako </w:t>
      </w:r>
      <w:r w:rsidRPr="00D04ABE">
        <w:rPr>
          <w:rFonts w:cs="Times New Roman"/>
          <w:color w:val="000000"/>
          <w:szCs w:val="24"/>
        </w:rPr>
        <w:t>koupání a vodní sporty, tenis, golf, lyžování</w:t>
      </w:r>
      <w:r>
        <w:rPr>
          <w:rFonts w:cs="Times New Roman"/>
          <w:color w:val="000000"/>
          <w:szCs w:val="24"/>
        </w:rPr>
        <w:t xml:space="preserve"> nebo </w:t>
      </w:r>
      <w:r w:rsidRPr="00D04ABE">
        <w:rPr>
          <w:rFonts w:cs="Times New Roman"/>
          <w:color w:val="000000"/>
          <w:szCs w:val="24"/>
        </w:rPr>
        <w:t>turistika (pěší, horská, vodní, cykloturistika)</w:t>
      </w:r>
      <w:r>
        <w:rPr>
          <w:rFonts w:cs="Times New Roman"/>
          <w:color w:val="000000"/>
          <w:szCs w:val="24"/>
        </w:rPr>
        <w:t xml:space="preserve">, ke které </w:t>
      </w:r>
      <w:r w:rsidRPr="00D04ABE">
        <w:rPr>
          <w:rFonts w:cs="Times New Roman"/>
          <w:color w:val="000000"/>
          <w:szCs w:val="24"/>
        </w:rPr>
        <w:t xml:space="preserve">patří </w:t>
      </w:r>
      <w:r>
        <w:rPr>
          <w:rFonts w:cs="Times New Roman"/>
          <w:color w:val="000000"/>
          <w:szCs w:val="24"/>
        </w:rPr>
        <w:t xml:space="preserve">i </w:t>
      </w:r>
      <w:r w:rsidRPr="00D04ABE">
        <w:rPr>
          <w:rFonts w:cs="Times New Roman"/>
          <w:color w:val="000000"/>
          <w:szCs w:val="24"/>
        </w:rPr>
        <w:t>kempování a karavaning</w:t>
      </w:r>
      <w:r>
        <w:rPr>
          <w:rFonts w:cs="Times New Roman"/>
          <w:color w:val="000000"/>
          <w:szCs w:val="24"/>
        </w:rPr>
        <w:t xml:space="preserve">. </w:t>
      </w:r>
      <w:r w:rsidRPr="00D33AF6">
        <w:rPr>
          <w:rFonts w:cs="Times New Roman"/>
          <w:b/>
          <w:bCs/>
          <w:color w:val="000000"/>
          <w:szCs w:val="24"/>
        </w:rPr>
        <w:t>Dobrodružný</w:t>
      </w:r>
      <w:r w:rsidRPr="00D33AF6">
        <w:rPr>
          <w:rFonts w:cs="Times New Roman"/>
          <w:color w:val="000000"/>
          <w:szCs w:val="24"/>
        </w:rPr>
        <w:t xml:space="preserve"> turismu</w:t>
      </w:r>
      <w:r>
        <w:rPr>
          <w:rFonts w:cs="Times New Roman"/>
          <w:color w:val="000000"/>
          <w:szCs w:val="24"/>
        </w:rPr>
        <w:t>s je někdy považován za samostatný typ turismu, jindy z</w:t>
      </w:r>
      <w:r w:rsidR="00FA0BCC">
        <w:rPr>
          <w:rFonts w:cs="Times New Roman"/>
          <w:color w:val="000000"/>
          <w:szCs w:val="24"/>
        </w:rPr>
        <w:t>a</w:t>
      </w:r>
      <w:r>
        <w:rPr>
          <w:rFonts w:cs="Times New Roman"/>
          <w:color w:val="000000"/>
          <w:szCs w:val="24"/>
        </w:rPr>
        <w:t xml:space="preserve"> specifickou formu sportovního turismu. Zahrnuje realizaci tak zvaných</w:t>
      </w:r>
      <w:r w:rsidRPr="00D33AF6">
        <w:rPr>
          <w:rFonts w:cs="Times New Roman"/>
          <w:color w:val="000000"/>
          <w:szCs w:val="24"/>
        </w:rPr>
        <w:t xml:space="preserve"> </w:t>
      </w:r>
      <w:r>
        <w:rPr>
          <w:rFonts w:cs="Times New Roman"/>
          <w:color w:val="000000"/>
          <w:szCs w:val="24"/>
        </w:rPr>
        <w:t xml:space="preserve">adrenalinových sportů jako jsou </w:t>
      </w:r>
      <w:r w:rsidRPr="00D33AF6">
        <w:rPr>
          <w:rFonts w:cs="Times New Roman"/>
          <w:color w:val="000000"/>
          <w:szCs w:val="24"/>
        </w:rPr>
        <w:t>rafting, snowboarding, heliskiing, potápění, paragliding</w:t>
      </w:r>
      <w:r>
        <w:rPr>
          <w:rFonts w:cs="Times New Roman"/>
          <w:color w:val="000000"/>
          <w:szCs w:val="24"/>
        </w:rPr>
        <w:t xml:space="preserve"> apod.</w:t>
      </w:r>
    </w:p>
    <w:p w14:paraId="46BD28B5" w14:textId="72647A5B" w:rsidR="00877C78" w:rsidRDefault="00877C78" w:rsidP="00C151CE">
      <w:pPr>
        <w:autoSpaceDE w:val="0"/>
        <w:autoSpaceDN w:val="0"/>
        <w:adjustRightInd w:val="0"/>
        <w:spacing w:after="120" w:line="276" w:lineRule="auto"/>
        <w:ind w:firstLine="709"/>
        <w:jc w:val="both"/>
        <w:rPr>
          <w:rFonts w:cs="Times New Roman"/>
          <w:szCs w:val="24"/>
        </w:rPr>
      </w:pPr>
      <w:r w:rsidRPr="00CD142A">
        <w:rPr>
          <w:rFonts w:cs="Times New Roman"/>
          <w:szCs w:val="24"/>
        </w:rPr>
        <w:t xml:space="preserve">Přírodní prostředí je základním atributem celé řady typů turismu, například rekreačního, lázeňského nebo sportovního. Jeho hlubší poznání může být dominantním motivem k účasti na turismu orientovaném na </w:t>
      </w:r>
      <w:r w:rsidRPr="00CD142A">
        <w:rPr>
          <w:rFonts w:cs="Times New Roman"/>
          <w:b/>
          <w:bCs/>
          <w:szCs w:val="24"/>
        </w:rPr>
        <w:t>poznání přírodního prostředí</w:t>
      </w:r>
      <w:r w:rsidRPr="00CD142A">
        <w:rPr>
          <w:rFonts w:cs="Times New Roman"/>
          <w:szCs w:val="24"/>
        </w:rPr>
        <w:t>. Jeho účastníci se zaměřují na poznávání reliéfu krajiny, geologických útvarů, místních zvláštností (pouště, pralesy, gejzíry), národních parků a ostatních chráněných území, člověkem vytvořených prostředí (</w:t>
      </w:r>
      <w:r w:rsidRPr="00CD142A">
        <w:rPr>
          <w:rFonts w:cs="Times New Roman"/>
          <w:bCs/>
          <w:szCs w:val="24"/>
        </w:rPr>
        <w:t>zoologické zahrady</w:t>
      </w:r>
      <w:r w:rsidRPr="00CD142A">
        <w:rPr>
          <w:rFonts w:cs="Times New Roman"/>
          <w:szCs w:val="24"/>
        </w:rPr>
        <w:t>, botanické zahrady, delfinária, akvária), na poznávání zvířat v divoké přírodě (velryby, podmořský svět, korálové útesy); patří sem i cesty za zvláštními přírodními úkazy (polární záře, zatmění slunce).</w:t>
      </w:r>
    </w:p>
    <w:p w14:paraId="728000CF" w14:textId="2A34A3DC" w:rsidR="00877C78" w:rsidRDefault="00877C78" w:rsidP="00C151CE">
      <w:pPr>
        <w:autoSpaceDE w:val="0"/>
        <w:autoSpaceDN w:val="0"/>
        <w:adjustRightInd w:val="0"/>
        <w:spacing w:after="120" w:line="276" w:lineRule="auto"/>
        <w:ind w:firstLine="709"/>
        <w:jc w:val="both"/>
        <w:rPr>
          <w:rFonts w:cs="Times New Roman"/>
          <w:szCs w:val="24"/>
        </w:rPr>
      </w:pPr>
      <w:r w:rsidRPr="00A13111">
        <w:rPr>
          <w:rFonts w:cs="Times New Roman"/>
          <w:szCs w:val="24"/>
        </w:rPr>
        <w:t xml:space="preserve">I když převážná část typů turismu v sobě zahrnuje vzdělávací aspekty, tedy poznávání jiných zemí, kultur, zvyků, přírody či společenského prostředí, lze jako samostatný typ vyčlenit účast na turismu se </w:t>
      </w:r>
      <w:r w:rsidRPr="00A13111">
        <w:rPr>
          <w:rFonts w:cs="Times New Roman"/>
          <w:b/>
          <w:bCs/>
          <w:szCs w:val="24"/>
        </w:rPr>
        <w:t>vzdělávacími</w:t>
      </w:r>
      <w:r w:rsidRPr="00A13111">
        <w:rPr>
          <w:rFonts w:cs="Times New Roman"/>
          <w:szCs w:val="24"/>
        </w:rPr>
        <w:t xml:space="preserve"> motivy, kde je cílem cestování za účelem dalšího vzdělávání, snaha naučit se nebo poznat něco nového. Časté jsou jazykové, sportovní, řemeslné nebo gastronomické</w:t>
      </w:r>
      <w:r w:rsidR="00BB2510">
        <w:rPr>
          <w:rFonts w:cs="Times New Roman"/>
          <w:szCs w:val="24"/>
        </w:rPr>
        <w:t xml:space="preserve"> </w:t>
      </w:r>
      <w:r w:rsidR="00BB2510" w:rsidRPr="00A13111">
        <w:rPr>
          <w:rFonts w:cs="Times New Roman"/>
          <w:szCs w:val="24"/>
        </w:rPr>
        <w:t>programy</w:t>
      </w:r>
      <w:r w:rsidR="00BB2510">
        <w:rPr>
          <w:rFonts w:cs="Times New Roman"/>
          <w:szCs w:val="24"/>
        </w:rPr>
        <w:t xml:space="preserve"> či kurzy</w:t>
      </w:r>
      <w:r w:rsidRPr="00A13111">
        <w:rPr>
          <w:rFonts w:cs="Times New Roman"/>
          <w:szCs w:val="24"/>
        </w:rPr>
        <w:t>.</w:t>
      </w:r>
    </w:p>
    <w:p w14:paraId="33ABF166" w14:textId="4CB19970" w:rsidR="00877C78" w:rsidRPr="00924BEC" w:rsidRDefault="00877C78" w:rsidP="00C151CE">
      <w:pPr>
        <w:autoSpaceDE w:val="0"/>
        <w:autoSpaceDN w:val="0"/>
        <w:adjustRightInd w:val="0"/>
        <w:spacing w:after="120" w:line="276" w:lineRule="auto"/>
        <w:ind w:firstLine="709"/>
        <w:jc w:val="both"/>
        <w:rPr>
          <w:rFonts w:cs="Times New Roman"/>
          <w:i/>
          <w:iCs/>
          <w:color w:val="000000"/>
          <w:szCs w:val="24"/>
        </w:rPr>
      </w:pPr>
      <w:r w:rsidRPr="000D7D59">
        <w:rPr>
          <w:rFonts w:cs="Times New Roman"/>
          <w:szCs w:val="24"/>
        </w:rPr>
        <w:lastRenderedPageBreak/>
        <w:t>Dalším</w:t>
      </w:r>
      <w:r w:rsidR="00962A04">
        <w:rPr>
          <w:rFonts w:cs="Times New Roman"/>
          <w:szCs w:val="24"/>
        </w:rPr>
        <w:t>i</w:t>
      </w:r>
      <w:r w:rsidRPr="000D7D59">
        <w:rPr>
          <w:rFonts w:cs="Times New Roman"/>
          <w:szCs w:val="24"/>
        </w:rPr>
        <w:t xml:space="preserve"> typ</w:t>
      </w:r>
      <w:r w:rsidR="00962A04">
        <w:rPr>
          <w:rFonts w:cs="Times New Roman"/>
          <w:szCs w:val="24"/>
        </w:rPr>
        <w:t>y</w:t>
      </w:r>
      <w:r w:rsidRPr="000D7D59">
        <w:rPr>
          <w:rFonts w:cs="Times New Roman"/>
          <w:szCs w:val="24"/>
        </w:rPr>
        <w:t xml:space="preserve"> turismu j</w:t>
      </w:r>
      <w:r w:rsidR="00962A04">
        <w:rPr>
          <w:rFonts w:cs="Times New Roman"/>
          <w:szCs w:val="24"/>
        </w:rPr>
        <w:t>sou</w:t>
      </w:r>
      <w:r w:rsidRPr="000D7D59">
        <w:rPr>
          <w:rFonts w:cs="Times New Roman"/>
          <w:szCs w:val="24"/>
        </w:rPr>
        <w:t xml:space="preserve"> například turismus </w:t>
      </w:r>
      <w:r w:rsidRPr="00745AC4">
        <w:rPr>
          <w:rFonts w:cs="Times New Roman"/>
          <w:b/>
          <w:bCs/>
          <w:szCs w:val="24"/>
        </w:rPr>
        <w:t>profesně</w:t>
      </w:r>
      <w:r w:rsidRPr="000D7D59">
        <w:rPr>
          <w:rFonts w:cs="Times New Roman"/>
          <w:szCs w:val="24"/>
        </w:rPr>
        <w:t xml:space="preserve"> orientovaný, tedy obchodní, kongresový, incentivní nebo účast na veletrzích a výstavách, turismus se </w:t>
      </w:r>
      <w:r w:rsidRPr="00745AC4">
        <w:rPr>
          <w:rFonts w:cs="Times New Roman"/>
          <w:b/>
          <w:bCs/>
          <w:szCs w:val="24"/>
        </w:rPr>
        <w:t>společenskými</w:t>
      </w:r>
      <w:r w:rsidRPr="000D7D59">
        <w:rPr>
          <w:rFonts w:cs="Times New Roman"/>
          <w:szCs w:val="24"/>
        </w:rPr>
        <w:t xml:space="preserve"> motivy, tj. návštěva filmových, hudebních, tanečních a dalších, </w:t>
      </w:r>
      <w:r w:rsidRPr="00745AC4">
        <w:rPr>
          <w:rFonts w:cs="Times New Roman"/>
          <w:b/>
          <w:bCs/>
          <w:szCs w:val="24"/>
        </w:rPr>
        <w:t>tematický</w:t>
      </w:r>
      <w:r w:rsidRPr="000D7D59">
        <w:rPr>
          <w:rFonts w:cs="Times New Roman"/>
          <w:szCs w:val="24"/>
        </w:rPr>
        <w:t xml:space="preserve"> </w:t>
      </w:r>
      <w:r w:rsidRPr="00E55CF6">
        <w:rPr>
          <w:rFonts w:cs="Times New Roman"/>
          <w:color w:val="000000"/>
          <w:szCs w:val="24"/>
        </w:rPr>
        <w:t>turismu</w:t>
      </w:r>
      <w:r>
        <w:rPr>
          <w:rFonts w:cs="Times New Roman"/>
          <w:color w:val="000000"/>
          <w:szCs w:val="24"/>
        </w:rPr>
        <w:t xml:space="preserve">s zahrnující </w:t>
      </w:r>
      <w:r w:rsidRPr="00362C32">
        <w:rPr>
          <w:rFonts w:cs="Times New Roman"/>
          <w:szCs w:val="24"/>
        </w:rPr>
        <w:t>návštěvu zábavních (</w:t>
      </w:r>
      <w:r w:rsidRPr="00362C32">
        <w:rPr>
          <w:rFonts w:cs="Times New Roman"/>
          <w:i/>
          <w:iCs/>
          <w:szCs w:val="24"/>
        </w:rPr>
        <w:t>amusement parks</w:t>
      </w:r>
      <w:r w:rsidRPr="00362C32">
        <w:rPr>
          <w:rFonts w:cs="Times New Roman"/>
          <w:szCs w:val="24"/>
        </w:rPr>
        <w:t>) a tematických parků (</w:t>
      </w:r>
      <w:r w:rsidRPr="00362C32">
        <w:rPr>
          <w:rFonts w:cs="Times New Roman"/>
          <w:i/>
          <w:iCs/>
          <w:szCs w:val="24"/>
        </w:rPr>
        <w:t>theme parks</w:t>
      </w:r>
      <w:r w:rsidRPr="00362C32">
        <w:rPr>
          <w:rFonts w:cs="Times New Roman"/>
          <w:szCs w:val="24"/>
        </w:rPr>
        <w:t xml:space="preserve">) a umožňující </w:t>
      </w:r>
      <w:r w:rsidRPr="00E55CF6">
        <w:rPr>
          <w:rFonts w:cs="Times New Roman"/>
          <w:color w:val="000000"/>
          <w:szCs w:val="24"/>
        </w:rPr>
        <w:t xml:space="preserve">získání komplexního zážitku ve vymezeném prostoru </w:t>
      </w:r>
      <w:r>
        <w:rPr>
          <w:rFonts w:cs="Times New Roman"/>
          <w:color w:val="000000"/>
          <w:szCs w:val="24"/>
        </w:rPr>
        <w:t xml:space="preserve">a </w:t>
      </w:r>
      <w:r w:rsidRPr="00E55CF6">
        <w:rPr>
          <w:rFonts w:cs="Times New Roman"/>
          <w:color w:val="000000"/>
          <w:szCs w:val="24"/>
        </w:rPr>
        <w:t>krátk</w:t>
      </w:r>
      <w:r>
        <w:rPr>
          <w:rFonts w:cs="Times New Roman"/>
          <w:color w:val="000000"/>
          <w:szCs w:val="24"/>
        </w:rPr>
        <w:t xml:space="preserve">ém </w:t>
      </w:r>
      <w:r w:rsidRPr="00E55CF6">
        <w:rPr>
          <w:rFonts w:cs="Times New Roman"/>
          <w:color w:val="000000"/>
          <w:szCs w:val="24"/>
        </w:rPr>
        <w:t>čas</w:t>
      </w:r>
      <w:r>
        <w:rPr>
          <w:rFonts w:cs="Times New Roman"/>
          <w:color w:val="000000"/>
          <w:szCs w:val="24"/>
        </w:rPr>
        <w:t xml:space="preserve">e nebo </w:t>
      </w:r>
      <w:r w:rsidRPr="00962A04">
        <w:rPr>
          <w:rFonts w:cs="Times New Roman"/>
          <w:b/>
          <w:bCs/>
          <w:color w:val="000000"/>
          <w:szCs w:val="24"/>
        </w:rPr>
        <w:t>specificky</w:t>
      </w:r>
      <w:r w:rsidRPr="00A614EF">
        <w:rPr>
          <w:rFonts w:cs="Times New Roman"/>
          <w:color w:val="000000"/>
          <w:szCs w:val="24"/>
        </w:rPr>
        <w:t xml:space="preserve"> orientovaný </w:t>
      </w:r>
      <w:r>
        <w:rPr>
          <w:rFonts w:cs="Times New Roman"/>
          <w:color w:val="000000"/>
          <w:szCs w:val="24"/>
        </w:rPr>
        <w:t xml:space="preserve">turismus jako </w:t>
      </w:r>
      <w:r w:rsidRPr="00A614EF">
        <w:rPr>
          <w:rFonts w:cs="Times New Roman"/>
          <w:color w:val="000000"/>
          <w:szCs w:val="24"/>
        </w:rPr>
        <w:t>např</w:t>
      </w:r>
      <w:r>
        <w:rPr>
          <w:rFonts w:cs="Times New Roman"/>
          <w:color w:val="000000"/>
          <w:szCs w:val="24"/>
        </w:rPr>
        <w:t xml:space="preserve">íklad </w:t>
      </w:r>
      <w:r w:rsidRPr="00A614EF">
        <w:rPr>
          <w:rFonts w:cs="Times New Roman"/>
          <w:color w:val="000000"/>
          <w:szCs w:val="24"/>
        </w:rPr>
        <w:t>nákupní spojený s</w:t>
      </w:r>
      <w:r>
        <w:rPr>
          <w:rFonts w:cs="Times New Roman"/>
          <w:color w:val="000000"/>
          <w:szCs w:val="24"/>
        </w:rPr>
        <w:t> </w:t>
      </w:r>
      <w:r w:rsidRPr="00A614EF">
        <w:rPr>
          <w:rFonts w:cs="Times New Roman"/>
          <w:color w:val="000000"/>
          <w:szCs w:val="24"/>
        </w:rPr>
        <w:t>motivací prožitku z</w:t>
      </w:r>
      <w:r w:rsidR="00362C32">
        <w:rPr>
          <w:rFonts w:cs="Times New Roman"/>
          <w:color w:val="000000"/>
          <w:szCs w:val="24"/>
        </w:rPr>
        <w:t> </w:t>
      </w:r>
      <w:r w:rsidRPr="00A614EF">
        <w:rPr>
          <w:rFonts w:cs="Times New Roman"/>
          <w:color w:val="000000"/>
          <w:szCs w:val="24"/>
        </w:rPr>
        <w:t>nakupování</w:t>
      </w:r>
      <w:r w:rsidR="00362C32">
        <w:rPr>
          <w:rFonts w:cs="Times New Roman"/>
          <w:color w:val="000000"/>
          <w:szCs w:val="24"/>
        </w:rPr>
        <w:t>.</w:t>
      </w:r>
    </w:p>
    <w:p w14:paraId="47E524A9" w14:textId="3BF9A22B" w:rsidR="004F6FD8" w:rsidRPr="00962A04" w:rsidRDefault="00877C78" w:rsidP="00C151CE">
      <w:pPr>
        <w:autoSpaceDE w:val="0"/>
        <w:autoSpaceDN w:val="0"/>
        <w:adjustRightInd w:val="0"/>
        <w:spacing w:after="120" w:line="276" w:lineRule="auto"/>
        <w:ind w:firstLine="709"/>
        <w:jc w:val="both"/>
        <w:rPr>
          <w:rFonts w:cs="Times New Roman"/>
          <w:szCs w:val="24"/>
        </w:rPr>
      </w:pPr>
      <w:r w:rsidRPr="0081495B">
        <w:rPr>
          <w:rFonts w:cs="Times New Roman"/>
          <w:b/>
          <w:bCs/>
          <w:szCs w:val="24"/>
        </w:rPr>
        <w:t>Udržitelný</w:t>
      </w:r>
      <w:r w:rsidRPr="0081495B">
        <w:rPr>
          <w:rFonts w:cs="Times New Roman"/>
          <w:szCs w:val="24"/>
        </w:rPr>
        <w:t xml:space="preserve"> turismus (</w:t>
      </w:r>
      <w:r w:rsidRPr="0081495B">
        <w:rPr>
          <w:rFonts w:cs="Times New Roman"/>
          <w:b/>
          <w:bCs/>
          <w:i/>
          <w:iCs/>
          <w:szCs w:val="24"/>
        </w:rPr>
        <w:t>Sustainable</w:t>
      </w:r>
      <w:r w:rsidRPr="0081495B">
        <w:rPr>
          <w:rFonts w:cs="Times New Roman"/>
          <w:szCs w:val="24"/>
        </w:rPr>
        <w:t xml:space="preserve"> nebo </w:t>
      </w:r>
      <w:r w:rsidRPr="0081495B">
        <w:rPr>
          <w:rFonts w:cs="Times New Roman"/>
          <w:b/>
          <w:bCs/>
          <w:i/>
          <w:iCs/>
          <w:szCs w:val="24"/>
        </w:rPr>
        <w:t>Slow Tourism</w:t>
      </w:r>
      <w:r w:rsidRPr="0081495B">
        <w:rPr>
          <w:rFonts w:cs="Times New Roman"/>
          <w:szCs w:val="24"/>
        </w:rPr>
        <w:t>) je zastřešující termín pro zodpovědné cestování, které dlouhodobě nenarušuje přírodní, kulturní a sociální prostředí. Jeho cílem je ochrana a zachování životního prostředí ve všech jeho aspektech a respektování životního stylu místních obyvatel. Minimalizuje vliv aktivit spojených s turismem na místní komunitu a životní prostředí a využívá místní zdroje (suroviny, lidé, know-how, tradice, kultura aj</w:t>
      </w:r>
      <w:r w:rsidRPr="00962A04">
        <w:rPr>
          <w:rFonts w:cs="Times New Roman"/>
          <w:szCs w:val="24"/>
        </w:rPr>
        <w:t>.).</w:t>
      </w:r>
      <w:r w:rsidR="004F6FD8" w:rsidRPr="00962A04">
        <w:rPr>
          <w:rFonts w:cs="Times New Roman"/>
          <w:szCs w:val="24"/>
        </w:rPr>
        <w:t xml:space="preserve"> </w:t>
      </w:r>
      <w:r w:rsidR="00962A04">
        <w:rPr>
          <w:rFonts w:cs="Times New Roman"/>
          <w:szCs w:val="24"/>
        </w:rPr>
        <w:t xml:space="preserve">Naléhavost šetrného přístupu je </w:t>
      </w:r>
      <w:r w:rsidR="004F6FD8" w:rsidRPr="00962A04">
        <w:rPr>
          <w:rFonts w:cs="Times New Roman"/>
          <w:szCs w:val="24"/>
        </w:rPr>
        <w:t xml:space="preserve">v posledních letech </w:t>
      </w:r>
      <w:r w:rsidR="00962A04">
        <w:rPr>
          <w:rFonts w:cs="Times New Roman"/>
          <w:szCs w:val="24"/>
        </w:rPr>
        <w:t>stále aktuálnější zejména v souvislostí s </w:t>
      </w:r>
      <w:r w:rsidR="004F6FD8" w:rsidRPr="00962A04">
        <w:rPr>
          <w:rFonts w:cs="Times New Roman"/>
          <w:szCs w:val="24"/>
        </w:rPr>
        <w:t xml:space="preserve">tzv. </w:t>
      </w:r>
      <w:r w:rsidR="004F6FD8" w:rsidRPr="00AE3B4B">
        <w:rPr>
          <w:rFonts w:cs="Times New Roman"/>
          <w:szCs w:val="24"/>
        </w:rPr>
        <w:t>overtourism</w:t>
      </w:r>
      <w:r w:rsidR="00962A04" w:rsidRPr="00AE3B4B">
        <w:rPr>
          <w:rFonts w:cs="Times New Roman"/>
          <w:szCs w:val="24"/>
        </w:rPr>
        <w:t>em</w:t>
      </w:r>
      <w:r w:rsidR="004F6FD8" w:rsidRPr="00962A04">
        <w:rPr>
          <w:rFonts w:cs="Times New Roman"/>
          <w:szCs w:val="24"/>
        </w:rPr>
        <w:t>, tedy přehlcení</w:t>
      </w:r>
      <w:r w:rsidR="0039796B">
        <w:rPr>
          <w:rFonts w:cs="Times New Roman"/>
          <w:szCs w:val="24"/>
        </w:rPr>
        <w:t>m</w:t>
      </w:r>
      <w:r w:rsidR="004F6FD8" w:rsidRPr="00962A04">
        <w:rPr>
          <w:rFonts w:cs="Times New Roman"/>
          <w:szCs w:val="24"/>
        </w:rPr>
        <w:t xml:space="preserve"> určitých lokalit a destinací turisty</w:t>
      </w:r>
      <w:r w:rsidR="0039796B">
        <w:rPr>
          <w:rFonts w:cs="Times New Roman"/>
          <w:szCs w:val="24"/>
        </w:rPr>
        <w:t>.</w:t>
      </w:r>
    </w:p>
    <w:p w14:paraId="6F4A64EF" w14:textId="77777777" w:rsidR="00877C78" w:rsidRPr="00E46012" w:rsidRDefault="00877C78" w:rsidP="00C151CE">
      <w:pPr>
        <w:autoSpaceDE w:val="0"/>
        <w:autoSpaceDN w:val="0"/>
        <w:adjustRightInd w:val="0"/>
        <w:spacing w:after="120" w:line="276" w:lineRule="auto"/>
        <w:ind w:firstLine="709"/>
        <w:jc w:val="both"/>
        <w:rPr>
          <w:rFonts w:cs="Times New Roman"/>
          <w:szCs w:val="24"/>
        </w:rPr>
      </w:pPr>
      <w:r w:rsidRPr="00E46012">
        <w:rPr>
          <w:rFonts w:cs="Times New Roman"/>
          <w:color w:val="000000"/>
          <w:szCs w:val="24"/>
        </w:rPr>
        <w:t>Obdobně</w:t>
      </w:r>
      <w:r>
        <w:rPr>
          <w:rFonts w:cs="Times New Roman"/>
          <w:color w:val="000000"/>
          <w:szCs w:val="24"/>
        </w:rPr>
        <w:t xml:space="preserve"> obecný termín, a to</w:t>
      </w:r>
      <w:r w:rsidRPr="00E46012">
        <w:rPr>
          <w:rFonts w:cs="Times New Roman"/>
          <w:color w:val="000000"/>
          <w:szCs w:val="24"/>
        </w:rPr>
        <w:t xml:space="preserve"> </w:t>
      </w:r>
      <w:r w:rsidRPr="00E46012">
        <w:rPr>
          <w:rFonts w:cs="Times New Roman"/>
          <w:b/>
          <w:bCs/>
          <w:color w:val="000000"/>
          <w:szCs w:val="24"/>
        </w:rPr>
        <w:t>pobytový</w:t>
      </w:r>
      <w:r w:rsidRPr="00E46012">
        <w:rPr>
          <w:rFonts w:cs="Times New Roman"/>
          <w:color w:val="000000"/>
          <w:szCs w:val="24"/>
        </w:rPr>
        <w:t xml:space="preserve"> </w:t>
      </w:r>
      <w:r>
        <w:rPr>
          <w:rFonts w:cs="Times New Roman"/>
          <w:color w:val="000000"/>
          <w:szCs w:val="24"/>
        </w:rPr>
        <w:t xml:space="preserve">turismus, označuje takový typ turismu, kdy účastník pobývá </w:t>
      </w:r>
      <w:r w:rsidRPr="00E46012">
        <w:rPr>
          <w:rFonts w:cs="Minion Pro"/>
          <w:color w:val="000000"/>
          <w:szCs w:val="24"/>
        </w:rPr>
        <w:t>převážně v cílové destinaci, ve které jsou vytvářeny podmínky a budována zařízení pro vykonávání rekreačních a kulturních aktivit</w:t>
      </w:r>
      <w:r>
        <w:rPr>
          <w:rFonts w:cs="Minion Pro"/>
          <w:color w:val="000000"/>
          <w:szCs w:val="24"/>
        </w:rPr>
        <w:t>.</w:t>
      </w:r>
    </w:p>
    <w:p w14:paraId="140F287A" w14:textId="41D24234" w:rsidR="00877C78" w:rsidRDefault="006843AE" w:rsidP="00C151CE">
      <w:pPr>
        <w:autoSpaceDE w:val="0"/>
        <w:autoSpaceDN w:val="0"/>
        <w:adjustRightInd w:val="0"/>
        <w:spacing w:after="120" w:line="276" w:lineRule="auto"/>
        <w:ind w:firstLine="709"/>
        <w:jc w:val="both"/>
        <w:rPr>
          <w:rFonts w:cs="Times New Roman"/>
          <w:szCs w:val="24"/>
        </w:rPr>
      </w:pPr>
      <w:r>
        <w:rPr>
          <w:rFonts w:cs="Times New Roman"/>
          <w:color w:val="000000"/>
          <w:szCs w:val="24"/>
        </w:rPr>
        <w:t>Ovšem v</w:t>
      </w:r>
      <w:r w:rsidR="00877C78">
        <w:rPr>
          <w:rFonts w:cs="Times New Roman"/>
          <w:color w:val="000000"/>
          <w:szCs w:val="24"/>
        </w:rPr>
        <w:t> </w:t>
      </w:r>
      <w:r w:rsidR="00877C78" w:rsidRPr="00A614EF">
        <w:rPr>
          <w:rFonts w:cs="Times New Roman"/>
          <w:color w:val="000000"/>
          <w:szCs w:val="24"/>
        </w:rPr>
        <w:t xml:space="preserve">praxi se lidé často řídí více než jedním motivem, jednotlivé formy se neustále vyvíjejí v závislosti na poptávce (potřeby, cíle, preference) a měnícím se vkusu klientů. </w:t>
      </w:r>
      <w:r w:rsidR="00877C78" w:rsidRPr="004D6B22">
        <w:rPr>
          <w:rFonts w:cs="Times New Roman"/>
          <w:szCs w:val="24"/>
        </w:rPr>
        <w:t>Rovněž je zřejmé, že každé členění je určitým zjednodušením a v realitě dochází ke kombinaci různých forem.</w:t>
      </w:r>
    </w:p>
    <w:p w14:paraId="24908958" w14:textId="2A6AD03C" w:rsidR="00877C78" w:rsidRDefault="00877C78" w:rsidP="00C151CE">
      <w:pPr>
        <w:autoSpaceDE w:val="0"/>
        <w:autoSpaceDN w:val="0"/>
        <w:adjustRightInd w:val="0"/>
        <w:spacing w:after="120" w:line="276" w:lineRule="auto"/>
        <w:ind w:firstLine="709"/>
        <w:jc w:val="both"/>
        <w:rPr>
          <w:rFonts w:cs="Times New Roman"/>
          <w:color w:val="000000"/>
          <w:szCs w:val="24"/>
        </w:rPr>
      </w:pPr>
      <w:r>
        <w:rPr>
          <w:rFonts w:cs="Times New Roman"/>
          <w:color w:val="000000"/>
          <w:szCs w:val="24"/>
        </w:rPr>
        <w:t>Členění turismu na jednotlivé druhy (podle vnějších faktorů) a formy (podle motivace účastníků) není v české odborné literatuře jednotné, někteří autoři je zaměňují, používají právě naopak</w:t>
      </w:r>
      <w:r w:rsidR="00B22C4F">
        <w:rPr>
          <w:rFonts w:cs="Times New Roman"/>
          <w:color w:val="000000"/>
          <w:szCs w:val="24"/>
        </w:rPr>
        <w:t>. V</w:t>
      </w:r>
      <w:r>
        <w:rPr>
          <w:rFonts w:cs="Times New Roman"/>
          <w:color w:val="000000"/>
          <w:szCs w:val="24"/>
        </w:rPr>
        <w:t xml:space="preserve"> novější literatuře </w:t>
      </w:r>
      <w:r w:rsidR="00B22C4F">
        <w:rPr>
          <w:rFonts w:cs="Times New Roman"/>
          <w:color w:val="000000"/>
          <w:szCs w:val="24"/>
        </w:rPr>
        <w:t xml:space="preserve">se proto </w:t>
      </w:r>
      <w:r>
        <w:rPr>
          <w:rFonts w:cs="Times New Roman"/>
          <w:color w:val="000000"/>
          <w:szCs w:val="24"/>
        </w:rPr>
        <w:t xml:space="preserve">dává přednost používání termínu „typ“ bez odhledu na to, zda se jedná o členění podle vnějších nebo vnitřních faktorů. </w:t>
      </w:r>
    </w:p>
    <w:p w14:paraId="5786D1BD" w14:textId="05594BE9" w:rsidR="00EF7FD3" w:rsidRPr="00086658" w:rsidRDefault="00FF7A65" w:rsidP="00C151CE">
      <w:pPr>
        <w:pStyle w:val="Normlnweb"/>
        <w:spacing w:before="0" w:beforeAutospacing="0" w:after="120" w:afterAutospacing="0" w:line="276" w:lineRule="auto"/>
        <w:ind w:firstLine="709"/>
        <w:jc w:val="both"/>
      </w:pPr>
      <w:r>
        <w:rPr>
          <w:lang w:val="cs"/>
        </w:rPr>
        <w:t xml:space="preserve">Hlavním motivem k cestování v rámci kulturního turismu je poznávání </w:t>
      </w:r>
      <w:r>
        <w:rPr>
          <w:b/>
          <w:bCs/>
          <w:lang w:val="cs"/>
        </w:rPr>
        <w:t>k</w:t>
      </w:r>
      <w:r w:rsidR="00EF7FD3" w:rsidRPr="00086658">
        <w:rPr>
          <w:b/>
          <w:bCs/>
          <w:lang w:val="cs"/>
        </w:rPr>
        <w:t>ulturní</w:t>
      </w:r>
      <w:r>
        <w:rPr>
          <w:b/>
          <w:bCs/>
          <w:lang w:val="cs"/>
        </w:rPr>
        <w:t>ho</w:t>
      </w:r>
      <w:r w:rsidR="00EF7FD3" w:rsidRPr="00086658">
        <w:rPr>
          <w:b/>
          <w:bCs/>
          <w:lang w:val="cs"/>
        </w:rPr>
        <w:t xml:space="preserve"> dědictví</w:t>
      </w:r>
      <w:r w:rsidR="00C259F5">
        <w:rPr>
          <w:lang w:val="cs"/>
        </w:rPr>
        <w:t>, které je</w:t>
      </w:r>
      <w:r w:rsidR="00EF7FD3" w:rsidRPr="00086658">
        <w:t xml:space="preserve"> </w:t>
      </w:r>
      <w:r w:rsidR="00EF7FD3" w:rsidRPr="00086658">
        <w:rPr>
          <w:i/>
          <w:iCs/>
        </w:rPr>
        <w:t>výsledk</w:t>
      </w:r>
      <w:r w:rsidR="00EE6BB7">
        <w:rPr>
          <w:i/>
          <w:iCs/>
        </w:rPr>
        <w:t>em</w:t>
      </w:r>
      <w:r w:rsidR="00EF7FD3" w:rsidRPr="00086658">
        <w:rPr>
          <w:i/>
          <w:iCs/>
        </w:rPr>
        <w:t xml:space="preserve"> materiální a duchovní činnosti členů určité kultury</w:t>
      </w:r>
      <w:r w:rsidR="00180A9C">
        <w:t>,</w:t>
      </w:r>
      <w:r w:rsidR="00EE6BB7">
        <w:t xml:space="preserve"> </w:t>
      </w:r>
      <w:r w:rsidR="00EE6BB7" w:rsidRPr="00086658">
        <w:t>souhrn</w:t>
      </w:r>
      <w:r w:rsidR="00EE6BB7">
        <w:t>em</w:t>
      </w:r>
      <w:r w:rsidR="00EE6BB7" w:rsidRPr="00086658">
        <w:t xml:space="preserve"> kulturních statků lidské společnosti</w:t>
      </w:r>
      <w:r w:rsidR="00EF7FD3" w:rsidRPr="00086658">
        <w:t xml:space="preserve"> zděděných po předchozích generacích, uchovávaných v současnosti a předávaných budoucím generacím </w:t>
      </w:r>
      <w:r w:rsidR="00EF7FD3" w:rsidRPr="00086658">
        <w:rPr>
          <w:i/>
          <w:iCs/>
        </w:rPr>
        <w:t>jako specifický typ dědictví</w:t>
      </w:r>
      <w:r w:rsidR="00EF7FD3" w:rsidRPr="00086658">
        <w:t xml:space="preserve">. Kulturní dědictví je tedy vše, co člověk v minulosti vytvořil, co mělo vliv na rozvoj kultury a společnosti a vykazuje kulturní a památkovou hodnotu. </w:t>
      </w:r>
      <w:r w:rsidR="00EF7FD3" w:rsidRPr="00086658">
        <w:rPr>
          <w:rStyle w:val="Siln"/>
          <w:b w:val="0"/>
          <w:bCs w:val="0"/>
          <w:lang w:val="cs"/>
        </w:rPr>
        <w:t xml:space="preserve">Rozlišujeme dvě základní skupiny kulturního dědictví, a to </w:t>
      </w:r>
      <w:r w:rsidR="00EF7FD3" w:rsidRPr="00086658">
        <w:rPr>
          <w:b/>
          <w:lang w:val="cs"/>
        </w:rPr>
        <w:t>hmotné</w:t>
      </w:r>
      <w:r w:rsidR="00EF7FD3" w:rsidRPr="00086658">
        <w:rPr>
          <w:lang w:val="cs"/>
        </w:rPr>
        <w:t xml:space="preserve"> kulturní dědictví, které lze dále rozdělit na movité (obrazy, sochy, mince, rukopisy, užité umění atd.) a nemovité (památky, archeologická naleziště, národní a historické památníky, kostely, mosty atd.), a </w:t>
      </w:r>
      <w:r w:rsidR="00EF7FD3" w:rsidRPr="00086658">
        <w:rPr>
          <w:b/>
          <w:lang w:val="cs"/>
        </w:rPr>
        <w:t>nehmotné</w:t>
      </w:r>
      <w:r w:rsidR="00EF7FD3" w:rsidRPr="00086658">
        <w:rPr>
          <w:lang w:val="cs"/>
        </w:rPr>
        <w:t xml:space="preserve"> kulturní dědictví (jazyk, vědomosti, hudba, písně, ústní tradice, přísloví, tanec, rituály atd.).</w:t>
      </w:r>
    </w:p>
    <w:p w14:paraId="6A291766" w14:textId="77777777" w:rsidR="00EF7FD3" w:rsidRPr="00086658" w:rsidRDefault="00EF7FD3" w:rsidP="00C151CE">
      <w:pPr>
        <w:pStyle w:val="Normlnweb"/>
        <w:spacing w:before="0" w:beforeAutospacing="0" w:after="120" w:afterAutospacing="0" w:line="276" w:lineRule="auto"/>
        <w:ind w:firstLine="709"/>
        <w:jc w:val="both"/>
        <w:rPr>
          <w:bCs/>
          <w:lang w:val="cs"/>
        </w:rPr>
      </w:pPr>
      <w:r w:rsidRPr="00086658">
        <w:rPr>
          <w:lang w:val="cs"/>
        </w:rPr>
        <w:t xml:space="preserve">Kulturní a přírodní dědictví je dlouhodobě předmětem zájmu mezinárodní organizace UNESCO, které v zájmu jeho ochrany přijalo několik úmluv </w:t>
      </w:r>
      <w:r w:rsidRPr="00086658">
        <w:t xml:space="preserve">zavazujících jednotlivé státy k jeho zachování a předání budoucím generacím. V roce 1972 byla přijata </w:t>
      </w:r>
      <w:r w:rsidRPr="00086658">
        <w:rPr>
          <w:bCs/>
          <w:i/>
          <w:iCs/>
          <w:lang w:val="cs"/>
        </w:rPr>
        <w:t>Úmluva o ochraně světového kulturního a přírodního dědictví</w:t>
      </w:r>
      <w:r w:rsidRPr="00086658">
        <w:rPr>
          <w:bCs/>
          <w:lang w:val="cs"/>
        </w:rPr>
        <w:t xml:space="preserve">. </w:t>
      </w:r>
    </w:p>
    <w:p w14:paraId="457398CB" w14:textId="77777777" w:rsidR="00EF7FD3" w:rsidRPr="00086658" w:rsidRDefault="00EF7FD3" w:rsidP="00C151CE">
      <w:pPr>
        <w:pStyle w:val="Normlnweb"/>
        <w:keepNext/>
        <w:spacing w:before="0" w:beforeAutospacing="0" w:after="0" w:afterAutospacing="0" w:line="276" w:lineRule="auto"/>
      </w:pPr>
      <w:r w:rsidRPr="00086658">
        <w:rPr>
          <w:lang w:val="cs"/>
        </w:rPr>
        <w:lastRenderedPageBreak/>
        <w:t xml:space="preserve">Článek 1 </w:t>
      </w:r>
      <w:r w:rsidRPr="00086658">
        <w:rPr>
          <w:bCs/>
          <w:i/>
          <w:iCs/>
          <w:lang w:val="cs"/>
        </w:rPr>
        <w:t>Úmluvy</w:t>
      </w:r>
      <w:r w:rsidRPr="00086658">
        <w:rPr>
          <w:bCs/>
          <w:lang w:val="cs"/>
        </w:rPr>
        <w:t xml:space="preserve"> definuje </w:t>
      </w:r>
      <w:r w:rsidRPr="00086658">
        <w:rPr>
          <w:b/>
          <w:lang w:val="cs"/>
        </w:rPr>
        <w:t>kulturní dědictví</w:t>
      </w:r>
      <w:r w:rsidRPr="00086658">
        <w:rPr>
          <w:lang w:val="cs"/>
        </w:rPr>
        <w:t xml:space="preserve"> jako:</w:t>
      </w:r>
    </w:p>
    <w:p w14:paraId="7EB97D6F" w14:textId="77777777" w:rsidR="00EF7FD3" w:rsidRPr="00086658" w:rsidRDefault="00EF7FD3" w:rsidP="00C151CE">
      <w:pPr>
        <w:pStyle w:val="Normlnweb"/>
        <w:numPr>
          <w:ilvl w:val="0"/>
          <w:numId w:val="41"/>
        </w:numPr>
        <w:spacing w:before="0" w:beforeAutospacing="0" w:after="0" w:afterAutospacing="0" w:line="276" w:lineRule="auto"/>
        <w:ind w:left="714" w:hanging="357"/>
        <w:jc w:val="both"/>
      </w:pPr>
      <w:r w:rsidRPr="00086658">
        <w:rPr>
          <w:rStyle w:val="Siln"/>
          <w:lang w:val="cs"/>
        </w:rPr>
        <w:t>památky</w:t>
      </w:r>
      <w:r w:rsidRPr="00086658">
        <w:rPr>
          <w:rStyle w:val="Siln"/>
          <w:b w:val="0"/>
          <w:bCs w:val="0"/>
          <w:lang w:val="cs"/>
        </w:rPr>
        <w:t xml:space="preserve">, tj. </w:t>
      </w:r>
      <w:r w:rsidRPr="00086658">
        <w:rPr>
          <w:lang w:val="cs"/>
        </w:rPr>
        <w:t xml:space="preserve">architektonická, sochařská a malířská díla, objekty archeologické povahy, nápisy, jeskynní obydlí ad., které mají </w:t>
      </w:r>
      <w:r w:rsidRPr="00086658">
        <w:t xml:space="preserve">výjimečnou </w:t>
      </w:r>
      <w:r w:rsidRPr="00086658">
        <w:rPr>
          <w:lang w:val="cs"/>
        </w:rPr>
        <w:t>univerzální hodnotu z hlediska historie, umění nebo vědy,</w:t>
      </w:r>
    </w:p>
    <w:p w14:paraId="2D0DF56D" w14:textId="77777777" w:rsidR="00EF7FD3" w:rsidRPr="00086658" w:rsidRDefault="00EF7FD3" w:rsidP="00C151CE">
      <w:pPr>
        <w:pStyle w:val="Normlnweb"/>
        <w:numPr>
          <w:ilvl w:val="0"/>
          <w:numId w:val="41"/>
        </w:numPr>
        <w:spacing w:before="0" w:beforeAutospacing="0" w:after="0" w:afterAutospacing="0" w:line="276" w:lineRule="auto"/>
        <w:ind w:left="714" w:hanging="357"/>
        <w:jc w:val="both"/>
      </w:pPr>
      <w:r w:rsidRPr="00086658">
        <w:rPr>
          <w:rStyle w:val="Siln"/>
          <w:lang w:val="cs"/>
        </w:rPr>
        <w:t>skupiny budov</w:t>
      </w:r>
      <w:r w:rsidRPr="00086658">
        <w:rPr>
          <w:rStyle w:val="Siln"/>
          <w:b w:val="0"/>
          <w:bCs w:val="0"/>
          <w:lang w:val="cs"/>
        </w:rPr>
        <w:t>, tj.</w:t>
      </w:r>
      <w:r w:rsidRPr="00086658">
        <w:rPr>
          <w:lang w:val="cs"/>
        </w:rPr>
        <w:t xml:space="preserve"> </w:t>
      </w:r>
      <w:r w:rsidRPr="00086658">
        <w:t xml:space="preserve">skupiny budov, které mají z důvodu své architektury či umístění v krajině výjimečnou univerzální hodnotou z hlediska </w:t>
      </w:r>
      <w:r w:rsidRPr="00086658">
        <w:rPr>
          <w:lang w:val="cs"/>
        </w:rPr>
        <w:t>historie, umění nebo vědy,</w:t>
      </w:r>
    </w:p>
    <w:p w14:paraId="0B8D11DF" w14:textId="77777777" w:rsidR="00EF7FD3" w:rsidRPr="00086658" w:rsidRDefault="00EF7FD3" w:rsidP="00C151CE">
      <w:pPr>
        <w:pStyle w:val="Normlnweb"/>
        <w:numPr>
          <w:ilvl w:val="0"/>
          <w:numId w:val="41"/>
        </w:numPr>
        <w:spacing w:before="0" w:beforeAutospacing="0" w:after="120" w:afterAutospacing="0" w:line="276" w:lineRule="auto"/>
        <w:ind w:left="714" w:hanging="357"/>
        <w:jc w:val="both"/>
      </w:pPr>
      <w:r w:rsidRPr="00086658">
        <w:rPr>
          <w:rStyle w:val="Siln"/>
          <w:lang w:val="cs"/>
        </w:rPr>
        <w:t>lokality</w:t>
      </w:r>
      <w:r w:rsidRPr="00086658">
        <w:rPr>
          <w:rStyle w:val="Siln"/>
          <w:b w:val="0"/>
          <w:bCs w:val="0"/>
          <w:lang w:val="cs"/>
        </w:rPr>
        <w:t xml:space="preserve">, tj. </w:t>
      </w:r>
      <w:r w:rsidRPr="00086658">
        <w:t xml:space="preserve">výtvory člověka či </w:t>
      </w:r>
      <w:r w:rsidRPr="00086658">
        <w:rPr>
          <w:lang w:val="cs"/>
        </w:rPr>
        <w:t xml:space="preserve">kombinovaná </w:t>
      </w:r>
      <w:r w:rsidRPr="00086658">
        <w:rPr>
          <w:rStyle w:val="Siln"/>
          <w:b w:val="0"/>
          <w:bCs w:val="0"/>
          <w:lang w:val="cs"/>
        </w:rPr>
        <w:t>díla přírody a člověka a</w:t>
      </w:r>
      <w:r w:rsidRPr="00086658">
        <w:t xml:space="preserve"> </w:t>
      </w:r>
      <w:r w:rsidRPr="00086658">
        <w:rPr>
          <w:lang w:val="cs"/>
        </w:rPr>
        <w:t xml:space="preserve">oblasti zahrnující archeologická naleziště, která mají </w:t>
      </w:r>
      <w:r w:rsidRPr="00086658">
        <w:t xml:space="preserve">výjimečnou </w:t>
      </w:r>
      <w:r w:rsidRPr="00086658">
        <w:rPr>
          <w:lang w:val="cs"/>
        </w:rPr>
        <w:t>univerzální hodnotu z historického, estetického, etnologického nebo antropologického hlediska.</w:t>
      </w:r>
    </w:p>
    <w:p w14:paraId="3DF33F20" w14:textId="77777777" w:rsidR="00EF7FD3" w:rsidRPr="00086658" w:rsidRDefault="00EF7FD3" w:rsidP="00C151CE">
      <w:pPr>
        <w:spacing w:after="0" w:line="276" w:lineRule="auto"/>
      </w:pPr>
      <w:r w:rsidRPr="00086658">
        <w:rPr>
          <w:lang w:val="cs"/>
        </w:rPr>
        <w:t xml:space="preserve">Článek 2 </w:t>
      </w:r>
      <w:r w:rsidRPr="00086658">
        <w:rPr>
          <w:bCs/>
          <w:i/>
          <w:iCs/>
          <w:lang w:val="cs"/>
        </w:rPr>
        <w:t>Úmluvy</w:t>
      </w:r>
      <w:r w:rsidRPr="00086658">
        <w:rPr>
          <w:bCs/>
          <w:lang w:val="cs"/>
        </w:rPr>
        <w:t xml:space="preserve"> definuje </w:t>
      </w:r>
      <w:r w:rsidRPr="00086658">
        <w:rPr>
          <w:b/>
          <w:lang w:val="cs"/>
        </w:rPr>
        <w:t>přírodní dědictví</w:t>
      </w:r>
      <w:r w:rsidRPr="00086658">
        <w:rPr>
          <w:lang w:val="cs"/>
        </w:rPr>
        <w:t xml:space="preserve"> jako:</w:t>
      </w:r>
    </w:p>
    <w:p w14:paraId="37C9816C" w14:textId="77777777" w:rsidR="00EF7FD3" w:rsidRPr="00086658" w:rsidRDefault="00EF7FD3" w:rsidP="00C151CE">
      <w:pPr>
        <w:pStyle w:val="Normlnweb"/>
        <w:numPr>
          <w:ilvl w:val="0"/>
          <w:numId w:val="53"/>
        </w:numPr>
        <w:spacing w:before="0" w:beforeAutospacing="0" w:after="0" w:afterAutospacing="0" w:line="276" w:lineRule="auto"/>
        <w:ind w:left="714" w:hanging="357"/>
        <w:jc w:val="both"/>
      </w:pPr>
      <w:r w:rsidRPr="00086658">
        <w:rPr>
          <w:rStyle w:val="Siln"/>
          <w:lang w:val="cs"/>
        </w:rPr>
        <w:t>přírodní prvky</w:t>
      </w:r>
      <w:r w:rsidRPr="00086658">
        <w:rPr>
          <w:rStyle w:val="Siln"/>
          <w:b w:val="0"/>
          <w:bCs w:val="0"/>
          <w:lang w:val="cs"/>
        </w:rPr>
        <w:t xml:space="preserve">, tj. </w:t>
      </w:r>
      <w:r w:rsidRPr="00086658">
        <w:rPr>
          <w:lang w:val="cs"/>
        </w:rPr>
        <w:t>fyzické a biologické útvary nebo skupiny těchto útvarů, které mají mimořádnou světovou hodnotu z estetického nebo vědeckého hlediska,</w:t>
      </w:r>
    </w:p>
    <w:p w14:paraId="4876DB0F" w14:textId="77777777" w:rsidR="00EF7FD3" w:rsidRPr="00086658" w:rsidRDefault="00EF7FD3" w:rsidP="00C151CE">
      <w:pPr>
        <w:pStyle w:val="Normlnweb"/>
        <w:numPr>
          <w:ilvl w:val="0"/>
          <w:numId w:val="53"/>
        </w:numPr>
        <w:spacing w:before="0" w:beforeAutospacing="0" w:after="0" w:afterAutospacing="0" w:line="276" w:lineRule="auto"/>
        <w:ind w:left="714" w:hanging="357"/>
        <w:jc w:val="both"/>
      </w:pPr>
      <w:r w:rsidRPr="00086658">
        <w:rPr>
          <w:rStyle w:val="Siln"/>
          <w:lang w:val="cs"/>
        </w:rPr>
        <w:t>geologické a fyziografické útvary</w:t>
      </w:r>
      <w:r w:rsidRPr="00086658">
        <w:rPr>
          <w:rStyle w:val="Siln"/>
          <w:b w:val="0"/>
          <w:bCs w:val="0"/>
          <w:lang w:val="cs"/>
        </w:rPr>
        <w:t xml:space="preserve"> a </w:t>
      </w:r>
      <w:r w:rsidRPr="00086658">
        <w:rPr>
          <w:lang w:val="cs"/>
        </w:rPr>
        <w:t>přesně vymezené oblasti, které tvoří přirozené stanoviště ohrožených druhů živočichů a rostlin mimořádné světové hodnoty z hlediska vědy nebo ochrany,</w:t>
      </w:r>
    </w:p>
    <w:p w14:paraId="12BEAB97" w14:textId="77777777" w:rsidR="00EF7FD3" w:rsidRPr="00086658" w:rsidRDefault="00EF7FD3" w:rsidP="00C151CE">
      <w:pPr>
        <w:pStyle w:val="Normlnweb"/>
        <w:numPr>
          <w:ilvl w:val="0"/>
          <w:numId w:val="53"/>
        </w:numPr>
        <w:spacing w:before="0" w:beforeAutospacing="0" w:after="120" w:afterAutospacing="0" w:line="276" w:lineRule="auto"/>
        <w:ind w:left="714" w:hanging="357"/>
        <w:jc w:val="both"/>
      </w:pPr>
      <w:r w:rsidRPr="00086658">
        <w:rPr>
          <w:rStyle w:val="Siln"/>
          <w:lang w:val="cs"/>
        </w:rPr>
        <w:t>přírodní lokality</w:t>
      </w:r>
      <w:r w:rsidRPr="00086658">
        <w:rPr>
          <w:rStyle w:val="Siln"/>
          <w:b w:val="0"/>
          <w:bCs w:val="0"/>
          <w:lang w:val="cs"/>
        </w:rPr>
        <w:t xml:space="preserve"> nebo </w:t>
      </w:r>
      <w:r w:rsidRPr="00086658">
        <w:rPr>
          <w:lang w:val="cs"/>
        </w:rPr>
        <w:t>přesně vymezené přírodní oblasti mimořádné univerzální hodnoty z hlediska vědy, ochrany přírody nebo přírodních krás.</w:t>
      </w:r>
    </w:p>
    <w:p w14:paraId="37C96ADD" w14:textId="77777777" w:rsidR="00EF7FD3" w:rsidRPr="00086658" w:rsidRDefault="00EF7FD3" w:rsidP="00C151CE">
      <w:pPr>
        <w:spacing w:after="120" w:line="276" w:lineRule="auto"/>
        <w:ind w:firstLine="709"/>
        <w:jc w:val="both"/>
      </w:pPr>
      <w:r w:rsidRPr="00086658">
        <w:rPr>
          <w:lang w:val="cs"/>
        </w:rPr>
        <w:t xml:space="preserve">Nehmotné kulturní dědictví nelze uchovat ve fyzické podobě, ale pouze zažít, proto je v současném globalizovaném světě stále více ohrožováno zánikem. V zájmu jeho ochrany byla v roce 2003 přijata </w:t>
      </w:r>
      <w:r w:rsidRPr="00086658">
        <w:rPr>
          <w:bCs/>
          <w:i/>
          <w:iCs/>
          <w:lang w:val="cs"/>
        </w:rPr>
        <w:t>Úmluva</w:t>
      </w:r>
      <w:r w:rsidRPr="00086658">
        <w:rPr>
          <w:bCs/>
          <w:lang w:val="cs"/>
        </w:rPr>
        <w:t xml:space="preserve"> </w:t>
      </w:r>
      <w:r w:rsidRPr="00086658">
        <w:rPr>
          <w:bCs/>
          <w:i/>
          <w:iCs/>
          <w:lang w:val="cs"/>
        </w:rPr>
        <w:t>o zachování nemateriálního kulturního</w:t>
      </w:r>
      <w:r w:rsidRPr="00086658">
        <w:rPr>
          <w:i/>
          <w:iCs/>
          <w:lang w:val="cs"/>
        </w:rPr>
        <w:t xml:space="preserve"> dědictví</w:t>
      </w:r>
      <w:r w:rsidRPr="00086658">
        <w:t>.</w:t>
      </w:r>
    </w:p>
    <w:p w14:paraId="4515842A" w14:textId="77777777" w:rsidR="00EF7FD3" w:rsidRPr="00086658" w:rsidRDefault="00EF7FD3" w:rsidP="00C151CE">
      <w:pPr>
        <w:spacing w:after="0" w:line="276" w:lineRule="auto"/>
      </w:pPr>
      <w:r w:rsidRPr="00086658">
        <w:rPr>
          <w:lang w:val="cs"/>
        </w:rPr>
        <w:t xml:space="preserve">Článek 2 </w:t>
      </w:r>
      <w:r w:rsidRPr="00086658">
        <w:rPr>
          <w:bCs/>
          <w:i/>
          <w:iCs/>
          <w:lang w:val="cs"/>
        </w:rPr>
        <w:t>Úmluvy</w:t>
      </w:r>
      <w:r w:rsidRPr="00086658">
        <w:rPr>
          <w:bCs/>
          <w:lang w:val="cs"/>
        </w:rPr>
        <w:t xml:space="preserve"> definuje </w:t>
      </w:r>
      <w:r w:rsidRPr="00086658">
        <w:rPr>
          <w:b/>
          <w:bCs/>
          <w:lang w:val="cs"/>
        </w:rPr>
        <w:t>nehmotné kulturní dědictví</w:t>
      </w:r>
      <w:r w:rsidRPr="00086658">
        <w:rPr>
          <w:lang w:val="cs"/>
        </w:rPr>
        <w:t xml:space="preserve"> jako:</w:t>
      </w:r>
    </w:p>
    <w:p w14:paraId="657C1DF7" w14:textId="77777777" w:rsidR="00EF7FD3" w:rsidRPr="00086658" w:rsidRDefault="00EF7FD3" w:rsidP="00C151CE">
      <w:pPr>
        <w:pStyle w:val="Odstavecseseznamem"/>
        <w:numPr>
          <w:ilvl w:val="0"/>
          <w:numId w:val="43"/>
        </w:numPr>
        <w:spacing w:after="120" w:line="276" w:lineRule="auto"/>
        <w:ind w:left="714" w:hanging="357"/>
        <w:jc w:val="both"/>
      </w:pPr>
      <w:r w:rsidRPr="00086658">
        <w:rPr>
          <w:lang w:val="cs"/>
        </w:rPr>
        <w:t>ústní tradice a vyjádření, včetně jazyka,</w:t>
      </w:r>
    </w:p>
    <w:p w14:paraId="65967D59" w14:textId="77777777" w:rsidR="00EF7FD3" w:rsidRPr="00086658" w:rsidRDefault="00EF7FD3" w:rsidP="00C151CE">
      <w:pPr>
        <w:pStyle w:val="Odstavecseseznamem"/>
        <w:numPr>
          <w:ilvl w:val="0"/>
          <w:numId w:val="43"/>
        </w:numPr>
        <w:spacing w:after="120" w:line="276" w:lineRule="auto"/>
        <w:ind w:left="714" w:hanging="357"/>
        <w:jc w:val="both"/>
      </w:pPr>
      <w:r w:rsidRPr="00086658">
        <w:rPr>
          <w:lang w:val="cs"/>
        </w:rPr>
        <w:t>hudbu a interpretační umění,</w:t>
      </w:r>
    </w:p>
    <w:p w14:paraId="59539965" w14:textId="77777777" w:rsidR="00EF7FD3" w:rsidRPr="00086658" w:rsidRDefault="00EF7FD3" w:rsidP="00C151CE">
      <w:pPr>
        <w:pStyle w:val="Odstavecseseznamem"/>
        <w:numPr>
          <w:ilvl w:val="0"/>
          <w:numId w:val="43"/>
        </w:numPr>
        <w:spacing w:after="120" w:line="276" w:lineRule="auto"/>
        <w:ind w:left="714" w:hanging="357"/>
        <w:jc w:val="both"/>
      </w:pPr>
      <w:r w:rsidRPr="00086658">
        <w:rPr>
          <w:lang w:val="cs"/>
        </w:rPr>
        <w:t>společenské hodnoty, zvyky, praktiky, rituály a slavnostní události,</w:t>
      </w:r>
    </w:p>
    <w:p w14:paraId="77309E44" w14:textId="77777777" w:rsidR="00EF7FD3" w:rsidRPr="00086658" w:rsidRDefault="00EF7FD3" w:rsidP="00C151CE">
      <w:pPr>
        <w:pStyle w:val="Odstavecseseznamem"/>
        <w:numPr>
          <w:ilvl w:val="0"/>
          <w:numId w:val="43"/>
        </w:numPr>
        <w:spacing w:after="120" w:line="276" w:lineRule="auto"/>
        <w:ind w:left="714" w:hanging="357"/>
        <w:jc w:val="both"/>
      </w:pPr>
      <w:r w:rsidRPr="00086658">
        <w:rPr>
          <w:rFonts w:eastAsia="TimesNewRomanPSMT" w:cs="Times New Roman"/>
          <w:szCs w:val="24"/>
        </w:rPr>
        <w:t xml:space="preserve">vědomosti a zkušenosti </w:t>
      </w:r>
      <w:r w:rsidRPr="00086658">
        <w:rPr>
          <w:lang w:val="cs"/>
        </w:rPr>
        <w:t>týkající se přírody a vesmíru,</w:t>
      </w:r>
    </w:p>
    <w:p w14:paraId="1F348A18" w14:textId="77777777" w:rsidR="00EF7FD3" w:rsidRPr="00086658" w:rsidRDefault="00EF7FD3" w:rsidP="00C151CE">
      <w:pPr>
        <w:pStyle w:val="Odstavecseseznamem"/>
        <w:numPr>
          <w:ilvl w:val="0"/>
          <w:numId w:val="43"/>
        </w:numPr>
        <w:spacing w:after="120" w:line="276" w:lineRule="auto"/>
        <w:ind w:left="714" w:hanging="357"/>
        <w:jc w:val="both"/>
      </w:pPr>
      <w:r w:rsidRPr="00086658">
        <w:rPr>
          <w:lang w:val="cs"/>
        </w:rPr>
        <w:t>řemesla a tradiční řemeslné dovednosti,</w:t>
      </w:r>
    </w:p>
    <w:p w14:paraId="3DA28A11" w14:textId="79A7FD34" w:rsidR="00EF7FD3" w:rsidRPr="00086658" w:rsidRDefault="00EF7FD3" w:rsidP="00C151CE">
      <w:pPr>
        <w:pStyle w:val="Odstavecseseznamem"/>
        <w:numPr>
          <w:ilvl w:val="0"/>
          <w:numId w:val="43"/>
        </w:numPr>
        <w:spacing w:after="120" w:line="276" w:lineRule="auto"/>
        <w:ind w:left="714" w:hanging="357"/>
        <w:jc w:val="both"/>
      </w:pPr>
      <w:r w:rsidRPr="00180A9C">
        <w:rPr>
          <w:color w:val="C00000"/>
          <w:lang w:val="cs"/>
        </w:rPr>
        <w:t>kuchyn</w:t>
      </w:r>
      <w:r w:rsidR="00180A9C" w:rsidRPr="00180A9C">
        <w:rPr>
          <w:color w:val="C00000"/>
          <w:lang w:val="cs"/>
        </w:rPr>
        <w:t>i</w:t>
      </w:r>
      <w:r w:rsidRPr="00086658">
        <w:rPr>
          <w:lang w:val="cs"/>
        </w:rPr>
        <w:t>.</w:t>
      </w:r>
    </w:p>
    <w:p w14:paraId="1F9795BB" w14:textId="77777777" w:rsidR="00EF7FD3" w:rsidRPr="00086658" w:rsidRDefault="00EF7FD3" w:rsidP="00C151CE">
      <w:pPr>
        <w:spacing w:after="120" w:line="276" w:lineRule="auto"/>
        <w:ind w:firstLine="720"/>
        <w:jc w:val="both"/>
      </w:pPr>
      <w:r w:rsidRPr="00086658">
        <w:rPr>
          <w:i/>
          <w:iCs/>
          <w:lang w:val="cs"/>
        </w:rPr>
        <w:t>Úmluva o ochraně archeologického dědictví Evropy</w:t>
      </w:r>
      <w:r w:rsidRPr="00086658">
        <w:rPr>
          <w:lang w:val="cs"/>
        </w:rPr>
        <w:t xml:space="preserve">, </w:t>
      </w:r>
      <w:r w:rsidRPr="00086658">
        <w:t>přijatá v roce 1992</w:t>
      </w:r>
      <w:r w:rsidRPr="00086658">
        <w:rPr>
          <w:lang w:val="cs"/>
        </w:rPr>
        <w:t xml:space="preserve"> považuje za </w:t>
      </w:r>
      <w:r w:rsidRPr="00086658">
        <w:rPr>
          <w:b/>
          <w:lang w:val="cs"/>
        </w:rPr>
        <w:t>archeologické dědictví</w:t>
      </w:r>
      <w:r w:rsidRPr="00086658">
        <w:rPr>
          <w:lang w:val="cs"/>
        </w:rPr>
        <w:t xml:space="preserve"> všechny pozůstatky a předměty a jakékoli další stopy lidstva z minulých období</w:t>
      </w:r>
      <w:r w:rsidRPr="00086658">
        <w:rPr>
          <w:bCs/>
          <w:lang w:val="cs"/>
        </w:rPr>
        <w:t xml:space="preserve">. </w:t>
      </w:r>
      <w:r w:rsidRPr="00086658">
        <w:rPr>
          <w:lang w:val="cs"/>
        </w:rPr>
        <w:t>Archeologické dědictví zahrnuje konstrukce, stavby, skupiny staveb, zastavěné oblasti, movité předměty a další památky, jakož i jejich souvislosti. Zachování a studium archeologického dědictví, základního záznamu minulých lidských činností, pomáhá sledovat historii lidstva a jeho vztah k přírodnímu prostředí.</w:t>
      </w:r>
    </w:p>
    <w:p w14:paraId="1557DB76" w14:textId="2DC6D035" w:rsidR="00EF7FD3" w:rsidRPr="00086658" w:rsidRDefault="00EF7FD3" w:rsidP="00C151CE">
      <w:pPr>
        <w:spacing w:after="120" w:line="276" w:lineRule="auto"/>
        <w:ind w:firstLine="720"/>
        <w:jc w:val="both"/>
        <w:rPr>
          <w:lang w:val="cs"/>
        </w:rPr>
      </w:pPr>
      <w:r w:rsidRPr="00086658">
        <w:rPr>
          <w:lang w:val="cs"/>
        </w:rPr>
        <w:t>Souhrnně lze konstatovat, že kulturní dědictví je soubor hmotných i nehmotných památek a jejich pozůstatků vytvořených našimi předky, které podávají svědectví o historii, kultuře a každodenním životě, byly zachovány ve svém původním prostředí, které bychom rádi zachovali a předali budoucím generacím. Kulturní dědictví zahrnuje hmatatelné důkazy minulosti, jako jsou památky (budovy, archeologické nálezy, sochy), místa (s památkami významných událostí), artefakty (umělecká díla, sbírky) atd., nehmotné doklady, tj. jazyk, folklór (ústní tradice, zvyky a rituály), tradiční řemesla, kuliná</w:t>
      </w:r>
      <w:r w:rsidR="0049059E">
        <w:rPr>
          <w:lang w:val="cs"/>
        </w:rPr>
        <w:t>rní</w:t>
      </w:r>
      <w:r w:rsidRPr="00086658">
        <w:rPr>
          <w:lang w:val="cs"/>
        </w:rPr>
        <w:t xml:space="preserve"> umění, gastronomii atd., jakož i přírodní dědictví, zahrnující krajinu a přírodní prostředí (lesy, hory, jezera, řeky, jeskyně atd.) včetně flóry a fauny, jakož i geologické prvky včetně kulturní krajiny.</w:t>
      </w:r>
    </w:p>
    <w:p w14:paraId="668AFE01" w14:textId="1FB0455F" w:rsidR="00EF7FD3" w:rsidRPr="00086658" w:rsidRDefault="00EF7FD3" w:rsidP="00C151CE">
      <w:pPr>
        <w:pStyle w:val="Normlnweb"/>
        <w:spacing w:before="0" w:beforeAutospacing="0" w:after="120" w:afterAutospacing="0" w:line="276" w:lineRule="auto"/>
        <w:ind w:firstLine="709"/>
        <w:jc w:val="both"/>
        <w:rPr>
          <w:lang w:val="cs"/>
        </w:rPr>
      </w:pPr>
      <w:r w:rsidRPr="00086658">
        <w:lastRenderedPageBreak/>
        <w:t xml:space="preserve">V březnu 2023 bylo na </w:t>
      </w:r>
      <w:r w:rsidR="002F2238">
        <w:t>S</w:t>
      </w:r>
      <w:r w:rsidRPr="00086658">
        <w:t xml:space="preserve">eznamu </w:t>
      </w:r>
      <w:r w:rsidR="002F2238">
        <w:t xml:space="preserve">kulturního a přírodního dědictví UNESCO </w:t>
      </w:r>
      <w:r w:rsidRPr="00086658">
        <w:t xml:space="preserve">evidováno celkem 1.157 </w:t>
      </w:r>
      <w:r w:rsidR="002F2238">
        <w:rPr>
          <w:lang w:val="cs"/>
        </w:rPr>
        <w:t>památek</w:t>
      </w:r>
      <w:r w:rsidRPr="00086658">
        <w:t xml:space="preserve">, které mají </w:t>
      </w:r>
      <w:r w:rsidRPr="00086658">
        <w:rPr>
          <w:lang w:val="cs"/>
        </w:rPr>
        <w:t xml:space="preserve">mimořádný kulturní nebo přírodní význam pro společné dědictví lidstva, </w:t>
      </w:r>
      <w:r w:rsidRPr="00086658">
        <w:t xml:space="preserve">z nich je 900 položek kulturního, 218 přírodního a 39 smíšeného charakteru ve 167 státech světa. </w:t>
      </w:r>
      <w:r w:rsidRPr="00086658">
        <w:rPr>
          <w:lang w:val="cs"/>
        </w:rPr>
        <w:t>Každá z těchto lokalit je považována za důležitou pro mezinárodní společenství.</w:t>
      </w:r>
      <w:r w:rsidRPr="00086658">
        <w:t xml:space="preserve"> </w:t>
      </w:r>
      <w:r w:rsidRPr="00086658">
        <w:rPr>
          <w:lang w:val="cs"/>
        </w:rPr>
        <w:t>Itálie je s 58 zápisy domovem největšího počtu památek UNESCO.</w:t>
      </w:r>
    </w:p>
    <w:p w14:paraId="023DEA7E" w14:textId="33481639" w:rsidR="00EF7FD3" w:rsidRPr="008D6DCC" w:rsidRDefault="00EF7FD3" w:rsidP="00C151CE">
      <w:pPr>
        <w:autoSpaceDE w:val="0"/>
        <w:autoSpaceDN w:val="0"/>
        <w:adjustRightInd w:val="0"/>
        <w:spacing w:after="120" w:line="276" w:lineRule="auto"/>
        <w:ind w:firstLine="709"/>
        <w:jc w:val="both"/>
        <w:rPr>
          <w:rFonts w:eastAsia="TimesNewRomanPSMT" w:cs="Times New Roman"/>
          <w:szCs w:val="24"/>
        </w:rPr>
      </w:pPr>
      <w:r w:rsidRPr="00B34652">
        <w:rPr>
          <w:rFonts w:cs="Times New Roman"/>
          <w:szCs w:val="24"/>
        </w:rPr>
        <w:t>V </w:t>
      </w:r>
      <w:r w:rsidRPr="00B34652">
        <w:rPr>
          <w:rFonts w:eastAsia="TimesNewRomanPSMT" w:cs="Times New Roman"/>
          <w:szCs w:val="24"/>
        </w:rPr>
        <w:t xml:space="preserve">České republice existuje několik různých druhů i stupňů </w:t>
      </w:r>
      <w:r w:rsidRPr="00B34652">
        <w:rPr>
          <w:rFonts w:eastAsia="TimesNewRomanPSMT" w:cs="Times New Roman"/>
          <w:b/>
          <w:bCs/>
          <w:szCs w:val="24"/>
        </w:rPr>
        <w:t>ochrany kulturního dědictví</w:t>
      </w:r>
      <w:r w:rsidRPr="00B34652">
        <w:rPr>
          <w:rFonts w:eastAsia="TimesNewRomanPSMT" w:cs="Times New Roman"/>
          <w:szCs w:val="24"/>
        </w:rPr>
        <w:t xml:space="preserve">, primárně se jedná o ochranu individuální a územní. Individuální ochrana se vztahuje na </w:t>
      </w:r>
      <w:r w:rsidRPr="00B34652">
        <w:rPr>
          <w:rFonts w:cs="Times New Roman"/>
          <w:szCs w:val="24"/>
        </w:rPr>
        <w:t xml:space="preserve">vybranou </w:t>
      </w:r>
      <w:r w:rsidRPr="00B34652">
        <w:rPr>
          <w:rFonts w:eastAsia="TimesNewRomanPSMT" w:cs="Times New Roman"/>
          <w:szCs w:val="24"/>
        </w:rPr>
        <w:t xml:space="preserve">movitou či nemovitou kulturní památku, zatímco územní ochrana se týká </w:t>
      </w:r>
      <w:r w:rsidRPr="00B34652">
        <w:rPr>
          <w:rFonts w:cs="Times New Roman"/>
          <w:szCs w:val="24"/>
        </w:rPr>
        <w:t>ce</w:t>
      </w:r>
      <w:r w:rsidRPr="00B34652">
        <w:rPr>
          <w:rFonts w:eastAsia="TimesNewRomanPSMT" w:cs="Times New Roman"/>
          <w:szCs w:val="24"/>
        </w:rPr>
        <w:t xml:space="preserve">lkové plochy. U individuální ochrany dále rozlišujeme ochranu kulturní památky a zvýšenou právní ochranu národní kulturní památky. U ochrany územní rozlišujeme ochranu památkové rezervace (nejčastěji historická jádra měst) a ochranu památkové zóny. </w:t>
      </w:r>
      <w:r w:rsidRPr="00B34652">
        <w:rPr>
          <w:rFonts w:cs="Times New Roman"/>
          <w:szCs w:val="24"/>
        </w:rPr>
        <w:t xml:space="preserve">K jejich </w:t>
      </w:r>
      <w:r w:rsidRPr="00B34652">
        <w:rPr>
          <w:rFonts w:eastAsia="TimesNewRomanPSMT" w:cs="Times New Roman"/>
          <w:szCs w:val="24"/>
        </w:rPr>
        <w:t xml:space="preserve">ochraně může být dále vymezeno ochranné pásmo. </w:t>
      </w:r>
      <w:r w:rsidRPr="00B34652">
        <w:t>V České republice je registrováno necelých 40 000 nemovitých kulturních památek, z toho je více než 300 nemovitostí národními kulturními památkami</w:t>
      </w:r>
      <w:r w:rsidR="00D35F47" w:rsidRPr="008D6DCC">
        <w:t>. Aktuální počet movitých kulturních památek není znám ani Národnímu památkovému ústavu, evidenční počet se blíží 100 000.</w:t>
      </w:r>
    </w:p>
    <w:p w14:paraId="1C59A4BD" w14:textId="77777777" w:rsidR="00EF7FD3" w:rsidRPr="00B34652" w:rsidRDefault="00EF7FD3" w:rsidP="00C151CE">
      <w:pPr>
        <w:autoSpaceDE w:val="0"/>
        <w:autoSpaceDN w:val="0"/>
        <w:adjustRightInd w:val="0"/>
        <w:spacing w:after="120" w:line="276" w:lineRule="auto"/>
        <w:ind w:firstLine="709"/>
        <w:jc w:val="both"/>
        <w:rPr>
          <w:rFonts w:eastAsia="TimesNewRomanPSMT" w:cs="Times New Roman"/>
          <w:szCs w:val="24"/>
        </w:rPr>
      </w:pPr>
      <w:r w:rsidRPr="00B34652">
        <w:rPr>
          <w:b/>
          <w:bCs/>
        </w:rPr>
        <w:t>Kulturními památkami</w:t>
      </w:r>
      <w:r w:rsidRPr="00B34652">
        <w:t xml:space="preserve"> </w:t>
      </w:r>
      <w:r w:rsidRPr="00B34652">
        <w:rPr>
          <w:rFonts w:eastAsia="TimesNewRomanPSMT" w:cs="Times New Roman"/>
          <w:szCs w:val="24"/>
        </w:rPr>
        <w:t>jsou nemovité a movité věci, případně jejich soubory, které jsou významnými doklady historického vývoje od nejstarších dob do současnosti. Jsou projevem tvůrčích schopností a práce člověka z nejrůznějších oborů lidské činnosti. O prohlášení věci za kulturní památku rozhoduje Ministerstvo kultury.</w:t>
      </w:r>
    </w:p>
    <w:p w14:paraId="3611ACA5" w14:textId="77777777" w:rsidR="00EF7FD3" w:rsidRPr="00861C2C" w:rsidRDefault="00EF7FD3" w:rsidP="00C151CE">
      <w:pPr>
        <w:autoSpaceDE w:val="0"/>
        <w:autoSpaceDN w:val="0"/>
        <w:adjustRightInd w:val="0"/>
        <w:spacing w:after="120" w:line="276" w:lineRule="auto"/>
        <w:ind w:firstLine="709"/>
        <w:jc w:val="both"/>
        <w:rPr>
          <w:rFonts w:cs="Times New Roman"/>
          <w:szCs w:val="24"/>
        </w:rPr>
      </w:pPr>
      <w:r w:rsidRPr="00B34652">
        <w:rPr>
          <w:rFonts w:eastAsia="TimesNewRomanPSMT" w:cs="Times New Roman"/>
          <w:szCs w:val="24"/>
        </w:rPr>
        <w:t xml:space="preserve">Kulturní památky, které tvoří nejvýznamnější součást kulturního bohatství národa, prohlašuje vláda České republiky za </w:t>
      </w:r>
      <w:r w:rsidRPr="00B34652">
        <w:rPr>
          <w:rFonts w:eastAsia="TimesNewRomanPSMT" w:cs="Times New Roman"/>
          <w:b/>
          <w:bCs/>
          <w:szCs w:val="24"/>
        </w:rPr>
        <w:t>národní kulturní památky</w:t>
      </w:r>
      <w:r w:rsidRPr="00B34652">
        <w:rPr>
          <w:rFonts w:eastAsia="TimesNewRomanPSMT" w:cs="Times New Roman"/>
          <w:szCs w:val="24"/>
        </w:rPr>
        <w:t xml:space="preserve"> formou nařízení vlády ve Sbírce zákonů. </w:t>
      </w:r>
      <w:r w:rsidRPr="00B34652">
        <w:rPr>
          <w:rFonts w:cs="Times New Roman"/>
          <w:szCs w:val="24"/>
        </w:rPr>
        <w:t>V </w:t>
      </w:r>
      <w:r w:rsidRPr="00B34652">
        <w:rPr>
          <w:rFonts w:cs="Times New Roman"/>
          <w:i/>
          <w:iCs/>
          <w:szCs w:val="24"/>
        </w:rPr>
        <w:t xml:space="preserve">Ústředním seznamu kulturních </w:t>
      </w:r>
      <w:r w:rsidRPr="00357C42">
        <w:rPr>
          <w:rFonts w:cs="Times New Roman"/>
          <w:i/>
          <w:iCs/>
          <w:szCs w:val="24"/>
        </w:rPr>
        <w:t>památek</w:t>
      </w:r>
      <w:r w:rsidRPr="008C2A1C">
        <w:rPr>
          <w:rFonts w:cs="Times New Roman"/>
          <w:szCs w:val="24"/>
        </w:rPr>
        <w:t xml:space="preserve"> </w:t>
      </w:r>
      <w:r>
        <w:rPr>
          <w:rFonts w:cs="Times New Roman"/>
          <w:szCs w:val="24"/>
        </w:rPr>
        <w:t xml:space="preserve">je dnes </w:t>
      </w:r>
      <w:r w:rsidRPr="008C2A1C">
        <w:rPr>
          <w:rFonts w:cs="Times New Roman"/>
          <w:szCs w:val="24"/>
        </w:rPr>
        <w:t>zapsáno přes</w:t>
      </w:r>
      <w:r>
        <w:rPr>
          <w:rFonts w:cs="Times New Roman"/>
          <w:szCs w:val="24"/>
        </w:rPr>
        <w:t xml:space="preserve"> </w:t>
      </w:r>
      <w:r w:rsidRPr="008C2A1C">
        <w:rPr>
          <w:rFonts w:cs="Times New Roman"/>
          <w:szCs w:val="24"/>
        </w:rPr>
        <w:t>300</w:t>
      </w:r>
      <w:r>
        <w:rPr>
          <w:rFonts w:cs="Times New Roman"/>
          <w:szCs w:val="24"/>
        </w:rPr>
        <w:t xml:space="preserve"> </w:t>
      </w:r>
      <w:r w:rsidRPr="008C2A1C">
        <w:rPr>
          <w:rFonts w:cs="Times New Roman"/>
          <w:szCs w:val="24"/>
        </w:rPr>
        <w:t>národních kulturních památek (jednotlivých staveb, areálů či movitých předmětů nebo jejich souborů)</w:t>
      </w:r>
      <w:r>
        <w:rPr>
          <w:rFonts w:cs="Times New Roman"/>
          <w:szCs w:val="24"/>
        </w:rPr>
        <w:t xml:space="preserve"> </w:t>
      </w:r>
      <w:r w:rsidRPr="008C2A1C">
        <w:rPr>
          <w:rFonts w:cs="Times New Roman"/>
          <w:szCs w:val="24"/>
        </w:rPr>
        <w:t>od těch nejstarších (</w:t>
      </w:r>
      <w:r>
        <w:rPr>
          <w:rFonts w:cs="Times New Roman"/>
          <w:szCs w:val="24"/>
        </w:rPr>
        <w:t xml:space="preserve">například </w:t>
      </w:r>
      <w:r w:rsidRPr="008C2A1C">
        <w:rPr>
          <w:rFonts w:cs="Times New Roman"/>
          <w:szCs w:val="24"/>
        </w:rPr>
        <w:t>archeologické naleziště Dolní Věstonice včetně souboru nejvýznamnějších nálezů z</w:t>
      </w:r>
      <w:r>
        <w:rPr>
          <w:rFonts w:cs="Times New Roman"/>
          <w:szCs w:val="24"/>
        </w:rPr>
        <w:t> </w:t>
      </w:r>
      <w:r w:rsidRPr="008C2A1C">
        <w:rPr>
          <w:rFonts w:cs="Times New Roman"/>
          <w:szCs w:val="24"/>
        </w:rPr>
        <w:t>období kultury lovců mamutů, hradiště a keltské oppidum Závist) přes památky středověké (Karlův most, Anežský klášter, hrad Pernštejn či soubor gotických soch z období krásného slohu v</w:t>
      </w:r>
      <w:r>
        <w:rPr>
          <w:rFonts w:cs="Times New Roman"/>
          <w:szCs w:val="24"/>
        </w:rPr>
        <w:t> </w:t>
      </w:r>
      <w:r w:rsidRPr="008C2A1C">
        <w:rPr>
          <w:rFonts w:cs="Times New Roman"/>
          <w:szCs w:val="24"/>
        </w:rPr>
        <w:t>českých zemích) a novověké (zámek Opočno</w:t>
      </w:r>
      <w:r>
        <w:rPr>
          <w:rFonts w:cs="Times New Roman"/>
          <w:szCs w:val="24"/>
        </w:rPr>
        <w:t xml:space="preserve"> </w:t>
      </w:r>
      <w:r w:rsidRPr="008C2A1C">
        <w:rPr>
          <w:rFonts w:cs="Times New Roman"/>
          <w:szCs w:val="24"/>
        </w:rPr>
        <w:t>nebo vila Tugendhat v</w:t>
      </w:r>
      <w:r>
        <w:rPr>
          <w:rFonts w:cs="Times New Roman"/>
          <w:szCs w:val="24"/>
        </w:rPr>
        <w:t> </w:t>
      </w:r>
      <w:r w:rsidRPr="008C2A1C">
        <w:rPr>
          <w:rFonts w:cs="Times New Roman"/>
          <w:szCs w:val="24"/>
        </w:rPr>
        <w:t>Brně) až po památky z konce 20. století (hotel a televizní vysílač na Ještědu).</w:t>
      </w:r>
      <w:r>
        <w:rPr>
          <w:rFonts w:cs="Times New Roman"/>
          <w:szCs w:val="24"/>
        </w:rPr>
        <w:t xml:space="preserve"> </w:t>
      </w:r>
      <w:r w:rsidRPr="008C2A1C">
        <w:rPr>
          <w:rFonts w:cs="Times New Roman"/>
          <w:szCs w:val="24"/>
        </w:rPr>
        <w:t>Výčet národních kulturních památek je velmi rozmanitý i druhově. Ačkoliv větší zastoupení mají hrady</w:t>
      </w:r>
      <w:r>
        <w:rPr>
          <w:rFonts w:cs="Times New Roman"/>
          <w:szCs w:val="24"/>
        </w:rPr>
        <w:t>,</w:t>
      </w:r>
      <w:r w:rsidRPr="008C2A1C">
        <w:rPr>
          <w:rFonts w:cs="Times New Roman"/>
          <w:szCs w:val="24"/>
        </w:rPr>
        <w:t xml:space="preserve"> zámky, kostely </w:t>
      </w:r>
      <w:r>
        <w:rPr>
          <w:rFonts w:cs="Times New Roman"/>
          <w:szCs w:val="24"/>
        </w:rPr>
        <w:t>a</w:t>
      </w:r>
      <w:r w:rsidRPr="008C2A1C">
        <w:rPr>
          <w:rFonts w:cs="Times New Roman"/>
          <w:szCs w:val="24"/>
        </w:rPr>
        <w:t xml:space="preserve"> kláštery, nechybí ani památky lidové architektury</w:t>
      </w:r>
      <w:r>
        <w:rPr>
          <w:rFonts w:cs="Times New Roman"/>
          <w:szCs w:val="24"/>
        </w:rPr>
        <w:t>, dopravní nebo průmyslové stav</w:t>
      </w:r>
      <w:r w:rsidRPr="008C2A1C">
        <w:rPr>
          <w:rFonts w:cs="Times New Roman"/>
          <w:szCs w:val="24"/>
        </w:rPr>
        <w:t>by</w:t>
      </w:r>
      <w:r>
        <w:rPr>
          <w:rFonts w:cs="Times New Roman"/>
          <w:szCs w:val="24"/>
        </w:rPr>
        <w:t xml:space="preserve"> či památníky. </w:t>
      </w:r>
      <w:r w:rsidRPr="008C2A1C">
        <w:rPr>
          <w:rFonts w:cs="Times New Roman"/>
          <w:szCs w:val="24"/>
        </w:rPr>
        <w:t xml:space="preserve">Součástí seznamu jsou i památky movité, </w:t>
      </w:r>
      <w:r>
        <w:rPr>
          <w:rFonts w:cs="Times New Roman"/>
          <w:szCs w:val="24"/>
        </w:rPr>
        <w:t xml:space="preserve">těch je ale </w:t>
      </w:r>
      <w:r w:rsidRPr="008C2A1C">
        <w:rPr>
          <w:rFonts w:cs="Times New Roman"/>
          <w:szCs w:val="24"/>
        </w:rPr>
        <w:t>pouze dvacet šest.</w:t>
      </w:r>
    </w:p>
    <w:p w14:paraId="5F191972" w14:textId="77777777" w:rsidR="00EF7FD3" w:rsidRPr="00BC08F6" w:rsidRDefault="00EF7FD3" w:rsidP="00C151CE">
      <w:pPr>
        <w:autoSpaceDE w:val="0"/>
        <w:autoSpaceDN w:val="0"/>
        <w:adjustRightInd w:val="0"/>
        <w:spacing w:after="120" w:line="276" w:lineRule="auto"/>
        <w:ind w:firstLine="709"/>
        <w:jc w:val="both"/>
        <w:rPr>
          <w:rFonts w:cs="Times New Roman"/>
          <w:szCs w:val="24"/>
          <w:lang w:eastAsia="cs-CZ"/>
        </w:rPr>
      </w:pPr>
      <w:r w:rsidRPr="00BC08F6">
        <w:rPr>
          <w:rFonts w:eastAsia="TimesNewRomanPSMT" w:cs="Times New Roman"/>
          <w:szCs w:val="24"/>
        </w:rPr>
        <w:t xml:space="preserve">Území, jehož charakter a prostředí určuje soubor nemovitých památek, případně archeologických nálezů, může být jako celek na základě nařízení vlády ČR prohlášeno </w:t>
      </w:r>
      <w:r w:rsidRPr="00BC08F6">
        <w:rPr>
          <w:rFonts w:eastAsia="TimesNewRomanPSMT" w:cs="Times New Roman"/>
          <w:b/>
          <w:szCs w:val="24"/>
        </w:rPr>
        <w:t>památkovou rezervací</w:t>
      </w:r>
      <w:r w:rsidRPr="00BC08F6">
        <w:rPr>
          <w:rFonts w:eastAsia="TimesNewRomanPSMT" w:cs="Times New Roman"/>
          <w:szCs w:val="24"/>
        </w:rPr>
        <w:t xml:space="preserve">. Jedná se o </w:t>
      </w:r>
      <w:r w:rsidRPr="00BC08F6">
        <w:rPr>
          <w:rFonts w:cs="Times New Roman"/>
          <w:szCs w:val="24"/>
        </w:rPr>
        <w:t xml:space="preserve">uceleně dochovaná území s řadou kulturních památek, s kompaktní historickou zástavbou a nenarušenou urbanistickou strukturou. </w:t>
      </w:r>
      <w:r w:rsidRPr="00BC08F6">
        <w:rPr>
          <w:rFonts w:eastAsia="TimesNewRomanPSMT" w:cs="Times New Roman"/>
          <w:szCs w:val="24"/>
        </w:rPr>
        <w:t xml:space="preserve">Území sídelního útvaru nebo jeho části s menším podílem kulturních památek mohou být Ministerstvem kultury vyhlášeny </w:t>
      </w:r>
      <w:r w:rsidRPr="00BC08F6">
        <w:rPr>
          <w:rFonts w:eastAsia="TimesNewRomanPSMT" w:cs="Times New Roman"/>
          <w:b/>
          <w:szCs w:val="24"/>
        </w:rPr>
        <w:t>památkovou zónou</w:t>
      </w:r>
      <w:r w:rsidRPr="00BC08F6">
        <w:rPr>
          <w:rFonts w:eastAsia="TimesNewRomanPSMT" w:cs="Times New Roman"/>
          <w:szCs w:val="24"/>
        </w:rPr>
        <w:t xml:space="preserve">. </w:t>
      </w:r>
      <w:r w:rsidRPr="00BC08F6">
        <w:rPr>
          <w:rFonts w:cs="Times New Roman"/>
          <w:szCs w:val="24"/>
          <w:lang w:eastAsia="cs-CZ"/>
        </w:rPr>
        <w:t xml:space="preserve">Smyslem památkové regulace je zajištění uchování charakteru sídla. </w:t>
      </w:r>
      <w:r w:rsidRPr="00BC08F6">
        <w:rPr>
          <w:rFonts w:cs="Times New Roman"/>
          <w:bCs/>
          <w:szCs w:val="24"/>
          <w:lang w:eastAsia="cs-CZ"/>
        </w:rPr>
        <w:t>Na rozdíl od památkových rezervací jsou nové památkové zóny vyhlašovány i v současnosti. Památkové rezervace i památkové zóny se dále dělí na městské a vesnické.</w:t>
      </w:r>
    </w:p>
    <w:p w14:paraId="60F20CA5" w14:textId="555D8BBE" w:rsidR="00EF7FD3" w:rsidRPr="00BC08F6" w:rsidRDefault="00EF7FD3" w:rsidP="00C151CE">
      <w:pPr>
        <w:spacing w:after="120" w:line="276" w:lineRule="auto"/>
        <w:ind w:firstLine="709"/>
        <w:jc w:val="both"/>
        <w:rPr>
          <w:rFonts w:cs="Times New Roman"/>
          <w:szCs w:val="24"/>
        </w:rPr>
      </w:pPr>
      <w:r w:rsidRPr="00BC08F6">
        <w:rPr>
          <w:rFonts w:cs="Times New Roman"/>
          <w:szCs w:val="24"/>
        </w:rPr>
        <w:t xml:space="preserve">Specifickou kategorií jsou </w:t>
      </w:r>
      <w:r w:rsidRPr="00BC08F6">
        <w:rPr>
          <w:rFonts w:cs="Times New Roman"/>
          <w:b/>
          <w:bCs/>
          <w:szCs w:val="24"/>
        </w:rPr>
        <w:t>krajinné památkové zóny</w:t>
      </w:r>
      <w:r w:rsidRPr="00BC08F6">
        <w:rPr>
          <w:rFonts w:cs="Times New Roman"/>
          <w:szCs w:val="24"/>
        </w:rPr>
        <w:t>. Jedná se o takovou část krajiny, jejíž podoba byla v</w:t>
      </w:r>
      <w:r w:rsidR="0081782B">
        <w:rPr>
          <w:rFonts w:cs="Times New Roman"/>
          <w:szCs w:val="24"/>
        </w:rPr>
        <w:t> </w:t>
      </w:r>
      <w:r w:rsidRPr="00BC08F6">
        <w:rPr>
          <w:rFonts w:cs="Times New Roman"/>
          <w:szCs w:val="24"/>
        </w:rPr>
        <w:t xml:space="preserve">podstatné míře ovlivněna vědomou historickou činností člověka. Tímto </w:t>
      </w:r>
      <w:r w:rsidRPr="00BC08F6">
        <w:rPr>
          <w:rFonts w:cs="Times New Roman"/>
          <w:szCs w:val="24"/>
        </w:rPr>
        <w:lastRenderedPageBreak/>
        <w:t xml:space="preserve">faktorem se liší od chráněných krajinných území, jejichž prioritou je ochrana přírodního dění a zachovalé krajinné a přírodní složky nepoznamenané lidskou činností. </w:t>
      </w:r>
    </w:p>
    <w:p w14:paraId="27907A53" w14:textId="77777777" w:rsidR="004F6FD8" w:rsidRDefault="00EF7FD3" w:rsidP="00C151CE">
      <w:pPr>
        <w:autoSpaceDE w:val="0"/>
        <w:autoSpaceDN w:val="0"/>
        <w:adjustRightInd w:val="0"/>
        <w:spacing w:after="120" w:line="276" w:lineRule="auto"/>
        <w:ind w:firstLine="709"/>
        <w:jc w:val="both"/>
      </w:pPr>
      <w:r w:rsidRPr="00BC08F6">
        <w:rPr>
          <w:rStyle w:val="hgkelc"/>
          <w:rFonts w:cs="Times New Roman"/>
          <w:szCs w:val="24"/>
        </w:rPr>
        <w:t xml:space="preserve">V České republice je dnes </w:t>
      </w:r>
      <w:r w:rsidRPr="00BC08F6">
        <w:rPr>
          <w:rStyle w:val="hgkelc"/>
          <w:rFonts w:cs="Times New Roman"/>
          <w:b/>
          <w:bCs/>
          <w:szCs w:val="24"/>
        </w:rPr>
        <w:t>přes šest set</w:t>
      </w:r>
      <w:r w:rsidRPr="00BC08F6">
        <w:rPr>
          <w:rStyle w:val="hgkelc"/>
          <w:rFonts w:cs="Times New Roman"/>
          <w:szCs w:val="24"/>
        </w:rPr>
        <w:t xml:space="preserve"> plošně chráněných urbanistických celků. Mezi </w:t>
      </w:r>
      <w:r>
        <w:rPr>
          <w:rStyle w:val="hgkelc"/>
          <w:rFonts w:cs="Times New Roman"/>
          <w:szCs w:val="24"/>
        </w:rPr>
        <w:t xml:space="preserve">nimi je 39 městských památkových rezervací, 61 vesnických památkových rezervací a devět </w:t>
      </w:r>
      <w:r w:rsidRPr="00D13F9A">
        <w:rPr>
          <w:rStyle w:val="hgkelc"/>
          <w:rFonts w:cs="Times New Roman"/>
          <w:szCs w:val="24"/>
        </w:rPr>
        <w:t xml:space="preserve">archeologických památkových rezervací, 255 městských </w:t>
      </w:r>
      <w:r w:rsidRPr="00D13F9A">
        <w:rPr>
          <w:rFonts w:eastAsia="TimesNewRomanPSMT" w:cs="Times New Roman"/>
          <w:szCs w:val="24"/>
        </w:rPr>
        <w:t xml:space="preserve">památkových zón a 215 vesnických památkových zón. </w:t>
      </w:r>
      <w:r w:rsidRPr="00D13F9A">
        <w:t xml:space="preserve">K nim dále patří jako specifická památková rezervace komponovaný areál na Kuksu, </w:t>
      </w:r>
      <w:r w:rsidRPr="00D13F9A">
        <w:rPr>
          <w:rFonts w:cs="Times New Roman"/>
          <w:szCs w:val="24"/>
        </w:rPr>
        <w:t xml:space="preserve">unikátní barokní lázeňský a duchovní areál včetně tzv. Braunova Betléma, </w:t>
      </w:r>
      <w:r w:rsidRPr="008C2A1C">
        <w:rPr>
          <w:rFonts w:cs="Times New Roman"/>
          <w:szCs w:val="24"/>
        </w:rPr>
        <w:t xml:space="preserve">jedinečné sochařské rezervace představující špičku evropského barokního sochařství </w:t>
      </w:r>
      <w:r w:rsidRPr="00516333">
        <w:rPr>
          <w:rFonts w:cs="Times New Roman"/>
          <w:szCs w:val="24"/>
        </w:rPr>
        <w:t>v plenéru</w:t>
      </w:r>
      <w:r w:rsidRPr="00516333">
        <w:t xml:space="preserve">. </w:t>
      </w:r>
      <w:r w:rsidRPr="00516333">
        <w:rPr>
          <w:rFonts w:eastAsia="TimesNewRomanPSMT" w:cs="Times New Roman"/>
          <w:szCs w:val="24"/>
        </w:rPr>
        <w:t>Vyžaduje</w:t>
      </w:r>
      <w:r w:rsidRPr="00516333">
        <w:rPr>
          <w:rFonts w:cs="Times New Roman"/>
          <w:szCs w:val="24"/>
        </w:rPr>
        <w:t>-</w:t>
      </w:r>
      <w:r w:rsidRPr="00516333">
        <w:rPr>
          <w:rFonts w:eastAsia="TimesNewRomanPSMT" w:cs="Times New Roman"/>
          <w:szCs w:val="24"/>
        </w:rPr>
        <w:t>li to ochrana nemovité kulturní památky,</w:t>
      </w:r>
      <w:r w:rsidRPr="00516333">
        <w:rPr>
          <w:rFonts w:cs="Times New Roman"/>
          <w:szCs w:val="24"/>
        </w:rPr>
        <w:t xml:space="preserve"> </w:t>
      </w:r>
      <w:r w:rsidRPr="00516333">
        <w:rPr>
          <w:rFonts w:eastAsia="TimesNewRomanPSMT" w:cs="Times New Roman"/>
          <w:szCs w:val="24"/>
        </w:rPr>
        <w:t>může být k</w:t>
      </w:r>
      <w:r w:rsidRPr="00516333">
        <w:rPr>
          <w:rFonts w:cs="Times New Roman"/>
          <w:szCs w:val="24"/>
        </w:rPr>
        <w:t xml:space="preserve"> její </w:t>
      </w:r>
      <w:r w:rsidRPr="00516333">
        <w:rPr>
          <w:rFonts w:eastAsia="TimesNewRomanPSMT" w:cs="Times New Roman"/>
          <w:szCs w:val="24"/>
        </w:rPr>
        <w:t xml:space="preserve">ochraně vyhlášeno </w:t>
      </w:r>
      <w:r w:rsidRPr="00516333">
        <w:rPr>
          <w:rFonts w:eastAsia="TimesNewRomanPSMT" w:cs="Times New Roman"/>
          <w:b/>
          <w:szCs w:val="24"/>
        </w:rPr>
        <w:t>ochranné pásmo</w:t>
      </w:r>
      <w:r w:rsidRPr="00516333">
        <w:rPr>
          <w:rFonts w:eastAsia="TimesNewRomanPSMT" w:cs="Times New Roman"/>
          <w:szCs w:val="24"/>
        </w:rPr>
        <w:t xml:space="preserve">, ve kterém může být omezena či zakázána určitá činnost. </w:t>
      </w:r>
      <w:r w:rsidRPr="00516333">
        <w:t>Tento způsob a rozsah ochrany uceleně dochovaného dědictví je v evropském kontextu jedinečný.</w:t>
      </w:r>
    </w:p>
    <w:p w14:paraId="7F886BAD" w14:textId="362365B2" w:rsidR="004F6FD8" w:rsidRPr="008613BD" w:rsidRDefault="005D6645" w:rsidP="00C151CE">
      <w:pPr>
        <w:autoSpaceDE w:val="0"/>
        <w:autoSpaceDN w:val="0"/>
        <w:adjustRightInd w:val="0"/>
        <w:spacing w:after="120" w:line="276" w:lineRule="auto"/>
        <w:ind w:firstLine="709"/>
        <w:jc w:val="both"/>
      </w:pPr>
      <w:r w:rsidRPr="008613BD">
        <w:rPr>
          <w:rFonts w:cs="Times New Roman"/>
          <w:szCs w:val="24"/>
        </w:rPr>
        <w:t xml:space="preserve">Do roku </w:t>
      </w:r>
      <w:r w:rsidR="004F6FD8" w:rsidRPr="008613BD">
        <w:rPr>
          <w:rFonts w:cs="Times New Roman"/>
          <w:szCs w:val="24"/>
        </w:rPr>
        <w:t xml:space="preserve">2019 zažíval příjezdový turismus v České republice období kontinuálního růstu, příjezdy zahraničních turistů vzrostly na 10,9 milionu, podíl turismu na HDP se stabilně pohyboval mírně pod třemi procenty. Včetně multiplikačních efektů (navazující obory např. dopravci, prádelny, potravinářské firmy) tvořil v roce 2019 </w:t>
      </w:r>
      <w:r w:rsidR="008613BD" w:rsidRPr="008613BD">
        <w:rPr>
          <w:rFonts w:cs="Times New Roman"/>
          <w:szCs w:val="24"/>
        </w:rPr>
        <w:t xml:space="preserve">turismus </w:t>
      </w:r>
      <w:r w:rsidR="004F6FD8" w:rsidRPr="008613BD">
        <w:rPr>
          <w:rFonts w:cs="Times New Roman"/>
          <w:szCs w:val="24"/>
        </w:rPr>
        <w:t>6,5</w:t>
      </w:r>
      <w:r w:rsidRPr="008613BD">
        <w:rPr>
          <w:rFonts w:cs="Times New Roman"/>
          <w:szCs w:val="24"/>
        </w:rPr>
        <w:t> </w:t>
      </w:r>
      <w:r w:rsidR="004F6FD8" w:rsidRPr="008613BD">
        <w:rPr>
          <w:rFonts w:cs="Times New Roman"/>
          <w:szCs w:val="24"/>
        </w:rPr>
        <w:t>% HDP a zaměstnával přes 400 tisíc lidí. Dominantní postavení mezi příjezdovými turisty zaujímali Němci, kteří tvořili přibližně 20 % zahraničních turistů. Klíčovým bylo oslabení významu Ruska, které se ani pět let po „Krymské krizi“ nevrátilo k předkrizovému podílu na příjezdech.</w:t>
      </w:r>
    </w:p>
    <w:p w14:paraId="6AEC5EDE" w14:textId="22BD3E1E" w:rsidR="004F6FD8" w:rsidRPr="007749E7" w:rsidRDefault="004F6FD8" w:rsidP="00C151CE">
      <w:pPr>
        <w:autoSpaceDE w:val="0"/>
        <w:autoSpaceDN w:val="0"/>
        <w:adjustRightInd w:val="0"/>
        <w:spacing w:after="120" w:line="276" w:lineRule="auto"/>
        <w:ind w:firstLine="709"/>
      </w:pPr>
      <w:r w:rsidRPr="007749E7">
        <w:rPr>
          <w:rFonts w:cs="Times New Roman"/>
          <w:szCs w:val="24"/>
        </w:rPr>
        <w:t>V roce 2020 se turismus v České republice z hlediska počtu hostů v HUZ propadl o téměř 70 %, k propadu došlo jak u domácích, tak zahraničních turistů. Nejvíce zasaženými regiony byly kraje tradičně závislé především na zahraniční klientele –</w:t>
      </w:r>
      <w:r w:rsidR="007749E7">
        <w:rPr>
          <w:rFonts w:cs="Times New Roman"/>
          <w:szCs w:val="24"/>
        </w:rPr>
        <w:t xml:space="preserve"> </w:t>
      </w:r>
      <w:r w:rsidRPr="007749E7">
        <w:rPr>
          <w:rFonts w:cs="Times New Roman"/>
          <w:szCs w:val="24"/>
        </w:rPr>
        <w:t>Praha a Karlovarský kraj, ale i větší města v ostatních regionech, kde došlo k dramatickému poklesu v segmentu MICE klientely.</w:t>
      </w:r>
    </w:p>
    <w:p w14:paraId="235C3A8A" w14:textId="77777777" w:rsidR="00723FE0" w:rsidRPr="00723FE0" w:rsidRDefault="00723FE0" w:rsidP="00C151CE">
      <w:pPr>
        <w:spacing w:after="120" w:line="276" w:lineRule="auto"/>
      </w:pPr>
    </w:p>
    <w:p w14:paraId="0C41E0EC" w14:textId="78C8A7ED" w:rsidR="00F757CD" w:rsidRPr="00D8752C" w:rsidRDefault="00F757CD" w:rsidP="00C151CE">
      <w:pPr>
        <w:spacing w:after="0" w:line="276" w:lineRule="auto"/>
        <w:jc w:val="both"/>
        <w:rPr>
          <w:rFonts w:cs="Times New Roman"/>
          <w:b/>
          <w:bCs/>
          <w:szCs w:val="24"/>
        </w:rPr>
      </w:pPr>
      <w:r w:rsidRPr="00D8752C">
        <w:rPr>
          <w:rFonts w:cs="Times New Roman"/>
          <w:b/>
          <w:bCs/>
          <w:szCs w:val="24"/>
        </w:rPr>
        <w:t xml:space="preserve">Povinná literatura </w:t>
      </w:r>
    </w:p>
    <w:p w14:paraId="1C6B0CE7" w14:textId="77777777" w:rsidR="00D8752C" w:rsidRDefault="00D8752C" w:rsidP="00C151CE">
      <w:pPr>
        <w:spacing w:after="0" w:line="276" w:lineRule="auto"/>
        <w:ind w:left="284" w:hanging="284"/>
        <w:rPr>
          <w:rFonts w:cs="Times New Roman"/>
          <w:szCs w:val="24"/>
        </w:rPr>
      </w:pPr>
      <w:r w:rsidRPr="00D8752C">
        <w:rPr>
          <w:rFonts w:cs="Times New Roman"/>
          <w:szCs w:val="24"/>
        </w:rPr>
        <w:t xml:space="preserve">Kesner, Ladislav – Moravec, Ivo – Novotný, Radek – Škodová-Parmová, Dagmar, </w:t>
      </w:r>
      <w:r w:rsidRPr="00D8752C">
        <w:rPr>
          <w:rFonts w:cs="Times New Roman"/>
          <w:i/>
          <w:szCs w:val="24"/>
        </w:rPr>
        <w:t>Management kulturního cestovního ruchu</w:t>
      </w:r>
      <w:r w:rsidRPr="00D8752C">
        <w:rPr>
          <w:rFonts w:cs="Times New Roman"/>
          <w:szCs w:val="24"/>
        </w:rPr>
        <w:t>, Praha 2008.</w:t>
      </w:r>
    </w:p>
    <w:p w14:paraId="16533F8D" w14:textId="77777777" w:rsidR="00D8752C" w:rsidRDefault="00F757CD" w:rsidP="00C151CE">
      <w:pPr>
        <w:spacing w:after="0" w:line="276" w:lineRule="auto"/>
        <w:ind w:left="284" w:hanging="284"/>
        <w:rPr>
          <w:rFonts w:cs="Times New Roman"/>
          <w:szCs w:val="24"/>
        </w:rPr>
      </w:pPr>
      <w:r w:rsidRPr="002A5DA7">
        <w:rPr>
          <w:rFonts w:cs="Times New Roman"/>
          <w:szCs w:val="24"/>
        </w:rPr>
        <w:t>Kotíková, H</w:t>
      </w:r>
      <w:r w:rsidR="00D8752C">
        <w:rPr>
          <w:rFonts w:cs="Times New Roman"/>
          <w:szCs w:val="24"/>
        </w:rPr>
        <w:t>alina,</w:t>
      </w:r>
      <w:r w:rsidRPr="002A5DA7">
        <w:rPr>
          <w:rFonts w:cs="Times New Roman"/>
          <w:szCs w:val="24"/>
        </w:rPr>
        <w:t xml:space="preserve"> </w:t>
      </w:r>
      <w:r w:rsidRPr="002A5DA7">
        <w:rPr>
          <w:rFonts w:cs="Times New Roman"/>
          <w:i/>
          <w:szCs w:val="24"/>
        </w:rPr>
        <w:t>Nové trendy v nabídce cestovního ruchu</w:t>
      </w:r>
      <w:r w:rsidR="00D8752C">
        <w:rPr>
          <w:rFonts w:cs="Times New Roman"/>
          <w:szCs w:val="24"/>
        </w:rPr>
        <w:t>,</w:t>
      </w:r>
      <w:r w:rsidRPr="002A5DA7">
        <w:rPr>
          <w:rFonts w:cs="Times New Roman"/>
          <w:szCs w:val="24"/>
        </w:rPr>
        <w:t xml:space="preserve"> Praha 2013.</w:t>
      </w:r>
    </w:p>
    <w:p w14:paraId="7FD81E7C" w14:textId="08AE006E" w:rsidR="00F757CD" w:rsidRPr="00D8752C" w:rsidRDefault="00F757CD" w:rsidP="00C151CE">
      <w:pPr>
        <w:spacing w:after="0" w:line="276" w:lineRule="auto"/>
        <w:ind w:left="284" w:hanging="284"/>
        <w:rPr>
          <w:rFonts w:cs="Times New Roman"/>
          <w:szCs w:val="24"/>
        </w:rPr>
      </w:pPr>
      <w:r w:rsidRPr="00D8752C">
        <w:rPr>
          <w:rFonts w:cs="Times New Roman"/>
          <w:szCs w:val="24"/>
        </w:rPr>
        <w:t xml:space="preserve">Gúčík, M. </w:t>
      </w:r>
      <w:r w:rsidRPr="00D8752C">
        <w:rPr>
          <w:rFonts w:cs="Times New Roman"/>
          <w:i/>
          <w:szCs w:val="24"/>
        </w:rPr>
        <w:t>Kultúra a cestovný ruch</w:t>
      </w:r>
      <w:r w:rsidRPr="00D8752C">
        <w:rPr>
          <w:rFonts w:cs="Times New Roman"/>
          <w:szCs w:val="24"/>
        </w:rPr>
        <w:t>. Bánská Bystrica 2001.</w:t>
      </w:r>
    </w:p>
    <w:p w14:paraId="1813B6C0" w14:textId="77777777" w:rsidR="00D8752C" w:rsidRPr="00D8752C" w:rsidRDefault="00D8752C" w:rsidP="00C151CE">
      <w:pPr>
        <w:spacing w:after="0" w:line="276" w:lineRule="auto"/>
        <w:jc w:val="both"/>
        <w:rPr>
          <w:rFonts w:cs="Times New Roman"/>
          <w:szCs w:val="24"/>
        </w:rPr>
      </w:pPr>
      <w:r w:rsidRPr="00D8752C">
        <w:rPr>
          <w:rFonts w:cs="Times New Roman"/>
          <w:szCs w:val="24"/>
        </w:rPr>
        <w:t>Vitáková, Marie,</w:t>
      </w:r>
      <w:r w:rsidRPr="00D8752C">
        <w:rPr>
          <w:rFonts w:cs="Times New Roman"/>
          <w:i/>
          <w:szCs w:val="24"/>
        </w:rPr>
        <w:t xml:space="preserve"> Využití kulturních a přírodních památek pro cestovní ruch</w:t>
      </w:r>
      <w:r w:rsidRPr="00D8752C">
        <w:rPr>
          <w:rFonts w:cs="Times New Roman"/>
          <w:szCs w:val="24"/>
        </w:rPr>
        <w:t>, Praha 2007.</w:t>
      </w:r>
    </w:p>
    <w:p w14:paraId="64190E05" w14:textId="122A0B4E" w:rsidR="00D8752C" w:rsidRDefault="00D8752C" w:rsidP="00C151CE">
      <w:pPr>
        <w:spacing w:after="0" w:line="276" w:lineRule="auto"/>
        <w:jc w:val="both"/>
        <w:rPr>
          <w:rFonts w:cs="Times New Roman"/>
          <w:szCs w:val="24"/>
        </w:rPr>
      </w:pPr>
      <w:r w:rsidRPr="00D8752C">
        <w:rPr>
          <w:rFonts w:cs="Times New Roman"/>
          <w:szCs w:val="24"/>
        </w:rPr>
        <w:t xml:space="preserve">Zelenka, Josef – Pásková, Martina, </w:t>
      </w:r>
      <w:r w:rsidRPr="00D8752C">
        <w:rPr>
          <w:rFonts w:cs="Times New Roman"/>
          <w:i/>
          <w:iCs/>
          <w:szCs w:val="24"/>
        </w:rPr>
        <w:t>Výkladový slovník cestovního ruchu</w:t>
      </w:r>
      <w:r w:rsidRPr="00D8752C">
        <w:rPr>
          <w:rFonts w:cs="Times New Roman"/>
          <w:szCs w:val="24"/>
        </w:rPr>
        <w:t>, Praha 2002.</w:t>
      </w:r>
    </w:p>
    <w:p w14:paraId="7200576B" w14:textId="77777777" w:rsidR="00D8752C" w:rsidRPr="00D8752C" w:rsidRDefault="00D8752C" w:rsidP="00C151CE">
      <w:pPr>
        <w:spacing w:after="0" w:line="276" w:lineRule="auto"/>
        <w:jc w:val="both"/>
        <w:rPr>
          <w:rFonts w:cs="Times New Roman"/>
          <w:szCs w:val="24"/>
        </w:rPr>
      </w:pPr>
    </w:p>
    <w:p w14:paraId="108CF261" w14:textId="77777777" w:rsidR="00D8752C" w:rsidRPr="00D8752C" w:rsidRDefault="00D8752C" w:rsidP="00C151CE">
      <w:pPr>
        <w:spacing w:after="0" w:line="276" w:lineRule="auto"/>
        <w:jc w:val="both"/>
        <w:rPr>
          <w:rFonts w:cs="Times New Roman"/>
          <w:b/>
          <w:bCs/>
          <w:szCs w:val="24"/>
        </w:rPr>
      </w:pPr>
      <w:r w:rsidRPr="00D8752C">
        <w:rPr>
          <w:rFonts w:cs="Times New Roman"/>
          <w:b/>
          <w:bCs/>
          <w:szCs w:val="24"/>
        </w:rPr>
        <w:t>Doporučená literatura</w:t>
      </w:r>
    </w:p>
    <w:p w14:paraId="0A3B2704" w14:textId="23677F1F" w:rsidR="00D8752C" w:rsidRPr="002A5DA7" w:rsidRDefault="00D8752C" w:rsidP="00C151CE">
      <w:pPr>
        <w:spacing w:after="0" w:line="276" w:lineRule="auto"/>
        <w:ind w:left="284" w:hanging="284"/>
        <w:rPr>
          <w:rFonts w:cs="Times New Roman"/>
          <w:szCs w:val="24"/>
        </w:rPr>
      </w:pPr>
      <w:r w:rsidRPr="002A5DA7">
        <w:rPr>
          <w:rFonts w:cs="Times New Roman"/>
          <w:szCs w:val="24"/>
        </w:rPr>
        <w:t>Brych, V</w:t>
      </w:r>
      <w:r>
        <w:rPr>
          <w:rFonts w:cs="Times New Roman"/>
          <w:szCs w:val="24"/>
        </w:rPr>
        <w:t>ladimír</w:t>
      </w:r>
      <w:r w:rsidRPr="002A5DA7">
        <w:rPr>
          <w:rFonts w:cs="Times New Roman"/>
          <w:szCs w:val="24"/>
        </w:rPr>
        <w:t xml:space="preserve"> (ed.)</w:t>
      </w:r>
      <w:r>
        <w:rPr>
          <w:rFonts w:cs="Times New Roman"/>
          <w:szCs w:val="24"/>
        </w:rPr>
        <w:t>,</w:t>
      </w:r>
      <w:r w:rsidRPr="002A5DA7">
        <w:rPr>
          <w:rFonts w:cs="Times New Roman"/>
          <w:szCs w:val="24"/>
        </w:rPr>
        <w:t xml:space="preserve"> </w:t>
      </w:r>
      <w:r w:rsidRPr="002A5DA7">
        <w:rPr>
          <w:rFonts w:cs="Times New Roman"/>
          <w:i/>
          <w:szCs w:val="24"/>
        </w:rPr>
        <w:t>Muzea pro všechny. Příručka k fyzické a smyslové dostupnosti muzeí</w:t>
      </w:r>
      <w:r>
        <w:rPr>
          <w:rFonts w:cs="Times New Roman"/>
          <w:szCs w:val="24"/>
        </w:rPr>
        <w:t>,</w:t>
      </w:r>
      <w:r w:rsidRPr="002A5DA7">
        <w:rPr>
          <w:rFonts w:cs="Times New Roman"/>
          <w:szCs w:val="24"/>
        </w:rPr>
        <w:t xml:space="preserve"> Praha 2004.</w:t>
      </w:r>
    </w:p>
    <w:p w14:paraId="1A548BA3" w14:textId="322E776D" w:rsidR="00D8752C" w:rsidRPr="002A5DA7" w:rsidRDefault="00D8752C" w:rsidP="00C151CE">
      <w:pPr>
        <w:spacing w:after="0" w:line="276" w:lineRule="auto"/>
        <w:jc w:val="both"/>
        <w:rPr>
          <w:rFonts w:cs="Times New Roman"/>
          <w:szCs w:val="24"/>
        </w:rPr>
      </w:pPr>
      <w:r w:rsidRPr="002A5DA7">
        <w:rPr>
          <w:rFonts w:cs="Times New Roman"/>
          <w:szCs w:val="24"/>
        </w:rPr>
        <w:t>Fragner, B</w:t>
      </w:r>
      <w:r w:rsidR="00735FA0">
        <w:rPr>
          <w:rFonts w:cs="Times New Roman"/>
          <w:szCs w:val="24"/>
        </w:rPr>
        <w:t xml:space="preserve">enjamin, </w:t>
      </w:r>
      <w:r w:rsidRPr="002A5DA7">
        <w:rPr>
          <w:rFonts w:cs="Times New Roman"/>
          <w:i/>
          <w:szCs w:val="24"/>
        </w:rPr>
        <w:t>Průmyslové dědictví/Industrial Heritage</w:t>
      </w:r>
      <w:r w:rsidR="00735FA0">
        <w:rPr>
          <w:rFonts w:cs="Times New Roman"/>
          <w:szCs w:val="24"/>
        </w:rPr>
        <w:t>,</w:t>
      </w:r>
      <w:r w:rsidRPr="002A5DA7">
        <w:rPr>
          <w:rFonts w:cs="Times New Roman"/>
          <w:szCs w:val="24"/>
        </w:rPr>
        <w:t xml:space="preserve"> Praha 2008.</w:t>
      </w:r>
    </w:p>
    <w:p w14:paraId="387DB51F" w14:textId="5456FACE" w:rsidR="00D8752C" w:rsidRPr="002A5DA7" w:rsidRDefault="00D8752C" w:rsidP="00C151CE">
      <w:pPr>
        <w:spacing w:after="0" w:line="276" w:lineRule="auto"/>
        <w:jc w:val="both"/>
        <w:rPr>
          <w:rFonts w:cs="Times New Roman"/>
          <w:szCs w:val="24"/>
        </w:rPr>
      </w:pPr>
      <w:r w:rsidRPr="002A5DA7">
        <w:rPr>
          <w:rFonts w:cs="Times New Roman"/>
          <w:szCs w:val="24"/>
        </w:rPr>
        <w:t>Johnová, R</w:t>
      </w:r>
      <w:r w:rsidR="00735FA0">
        <w:rPr>
          <w:rFonts w:cs="Times New Roman"/>
          <w:szCs w:val="24"/>
        </w:rPr>
        <w:t>adka</w:t>
      </w:r>
      <w:r w:rsidRPr="002A5DA7">
        <w:rPr>
          <w:rFonts w:cs="Times New Roman"/>
          <w:szCs w:val="24"/>
        </w:rPr>
        <w:t>,</w:t>
      </w:r>
      <w:r w:rsidRPr="002A5DA7">
        <w:rPr>
          <w:rFonts w:cs="Times New Roman"/>
          <w:i/>
          <w:szCs w:val="24"/>
        </w:rPr>
        <w:t xml:space="preserve"> Marketing kulturního dědictví a umění</w:t>
      </w:r>
      <w:r w:rsidR="00735FA0">
        <w:rPr>
          <w:rFonts w:cs="Times New Roman"/>
          <w:szCs w:val="24"/>
        </w:rPr>
        <w:t>,</w:t>
      </w:r>
      <w:r w:rsidRPr="002A5DA7">
        <w:rPr>
          <w:rFonts w:cs="Times New Roman"/>
          <w:szCs w:val="24"/>
        </w:rPr>
        <w:t xml:space="preserve"> Praha 2007.</w:t>
      </w:r>
    </w:p>
    <w:p w14:paraId="499A35FC" w14:textId="6E921E1D" w:rsidR="00D8752C" w:rsidRPr="002A5DA7" w:rsidRDefault="00D8752C" w:rsidP="00C151CE">
      <w:pPr>
        <w:spacing w:after="0" w:line="276" w:lineRule="auto"/>
        <w:jc w:val="both"/>
        <w:rPr>
          <w:rFonts w:cs="Times New Roman"/>
          <w:szCs w:val="24"/>
        </w:rPr>
      </w:pPr>
      <w:r w:rsidRPr="002A5DA7">
        <w:rPr>
          <w:rFonts w:cs="Times New Roman"/>
          <w:szCs w:val="24"/>
        </w:rPr>
        <w:t>Rejnušová, B</w:t>
      </w:r>
      <w:r w:rsidR="00735FA0">
        <w:rPr>
          <w:rFonts w:cs="Times New Roman"/>
          <w:szCs w:val="24"/>
        </w:rPr>
        <w:t>ožena,</w:t>
      </w:r>
      <w:r w:rsidRPr="002A5DA7">
        <w:rPr>
          <w:rFonts w:cs="Times New Roman"/>
          <w:szCs w:val="24"/>
        </w:rPr>
        <w:t xml:space="preserve"> </w:t>
      </w:r>
      <w:r w:rsidRPr="002A5DA7">
        <w:rPr>
          <w:rFonts w:cs="Times New Roman"/>
          <w:i/>
          <w:szCs w:val="24"/>
        </w:rPr>
        <w:t>Poutní místa Evropy</w:t>
      </w:r>
      <w:r w:rsidR="00735FA0">
        <w:rPr>
          <w:rFonts w:cs="Times New Roman"/>
          <w:szCs w:val="24"/>
        </w:rPr>
        <w:t>,</w:t>
      </w:r>
      <w:r w:rsidRPr="002A5DA7">
        <w:rPr>
          <w:rFonts w:cs="Times New Roman"/>
          <w:szCs w:val="24"/>
        </w:rPr>
        <w:t xml:space="preserve"> Rosice 2007.</w:t>
      </w:r>
    </w:p>
    <w:p w14:paraId="3C15E894" w14:textId="77777777" w:rsidR="00D8752C" w:rsidRPr="002A5DA7" w:rsidRDefault="00D8752C" w:rsidP="00C151CE">
      <w:pPr>
        <w:spacing w:after="0" w:line="276" w:lineRule="auto"/>
        <w:jc w:val="both"/>
        <w:rPr>
          <w:rFonts w:cs="Times New Roman"/>
          <w:i/>
          <w:szCs w:val="24"/>
        </w:rPr>
      </w:pPr>
      <w:r w:rsidRPr="002A5DA7">
        <w:rPr>
          <w:rFonts w:cs="Times New Roman"/>
          <w:i/>
          <w:szCs w:val="24"/>
        </w:rPr>
        <w:t>Průvodce CR se specializovanou tématikou</w:t>
      </w:r>
    </w:p>
    <w:p w14:paraId="7670A260" w14:textId="77777777" w:rsidR="00D8752C" w:rsidRPr="00A0267F" w:rsidRDefault="00D8752C" w:rsidP="00C151CE">
      <w:pPr>
        <w:spacing w:after="0" w:line="276" w:lineRule="auto"/>
        <w:jc w:val="both"/>
        <w:rPr>
          <w:rFonts w:cs="Times New Roman"/>
          <w:szCs w:val="24"/>
        </w:rPr>
      </w:pPr>
    </w:p>
    <w:p w14:paraId="4DFA9374" w14:textId="77777777" w:rsidR="00EC1353" w:rsidRPr="00D8752C" w:rsidRDefault="00EC1353" w:rsidP="00C151CE">
      <w:pPr>
        <w:spacing w:after="0" w:line="276" w:lineRule="auto"/>
        <w:jc w:val="both"/>
        <w:rPr>
          <w:rFonts w:cs="Times New Roman"/>
          <w:b/>
          <w:bCs/>
          <w:szCs w:val="24"/>
        </w:rPr>
      </w:pPr>
      <w:r w:rsidRPr="00D8752C">
        <w:rPr>
          <w:rFonts w:cs="Times New Roman"/>
          <w:b/>
          <w:bCs/>
          <w:szCs w:val="24"/>
        </w:rPr>
        <w:t>Studijní pomůcky, dokumenty</w:t>
      </w:r>
    </w:p>
    <w:p w14:paraId="20F79B1D" w14:textId="5FEC1CD7" w:rsidR="00EC1353" w:rsidRPr="002A5DA7" w:rsidRDefault="00EC1353" w:rsidP="00C151CE">
      <w:pPr>
        <w:spacing w:after="0" w:line="276" w:lineRule="auto"/>
        <w:jc w:val="both"/>
        <w:rPr>
          <w:rFonts w:cs="Times New Roman"/>
          <w:szCs w:val="24"/>
        </w:rPr>
      </w:pPr>
      <w:r w:rsidRPr="002A5DA7">
        <w:rPr>
          <w:rFonts w:cs="Times New Roman"/>
          <w:szCs w:val="24"/>
        </w:rPr>
        <w:t>Vaníček, J</w:t>
      </w:r>
      <w:r w:rsidR="00A0267F">
        <w:rPr>
          <w:rFonts w:cs="Times New Roman"/>
          <w:szCs w:val="24"/>
        </w:rPr>
        <w:t>iří,</w:t>
      </w:r>
      <w:r w:rsidRPr="002A5DA7">
        <w:rPr>
          <w:rFonts w:cs="Times New Roman"/>
          <w:szCs w:val="24"/>
        </w:rPr>
        <w:t xml:space="preserve"> </w:t>
      </w:r>
      <w:r w:rsidRPr="002A5DA7">
        <w:rPr>
          <w:rFonts w:cs="Times New Roman"/>
          <w:i/>
          <w:szCs w:val="24"/>
        </w:rPr>
        <w:t>Kulturní turismus</w:t>
      </w:r>
      <w:r w:rsidR="00A0267F">
        <w:rPr>
          <w:rFonts w:cs="Times New Roman"/>
          <w:szCs w:val="24"/>
        </w:rPr>
        <w:t>,</w:t>
      </w:r>
      <w:r w:rsidRPr="002A5DA7">
        <w:rPr>
          <w:rFonts w:cs="Times New Roman"/>
          <w:szCs w:val="24"/>
        </w:rPr>
        <w:t xml:space="preserve"> Opava 2015.</w:t>
      </w:r>
    </w:p>
    <w:p w14:paraId="321B47F4" w14:textId="13F032FA" w:rsidR="00F6241D" w:rsidRDefault="00EC1353" w:rsidP="00C151CE">
      <w:pPr>
        <w:spacing w:after="0" w:line="276" w:lineRule="auto"/>
        <w:rPr>
          <w:rFonts w:cs="Times New Roman"/>
          <w:szCs w:val="24"/>
        </w:rPr>
      </w:pPr>
      <w:r w:rsidRPr="002A5DA7">
        <w:rPr>
          <w:rFonts w:cs="Times New Roman"/>
          <w:i/>
          <w:szCs w:val="24"/>
        </w:rPr>
        <w:lastRenderedPageBreak/>
        <w:t>Artslexikon</w:t>
      </w:r>
      <w:r w:rsidRPr="002A5DA7">
        <w:rPr>
          <w:rFonts w:cs="Times New Roman"/>
          <w:szCs w:val="24"/>
        </w:rPr>
        <w:t>.</w:t>
      </w:r>
      <w:r w:rsidRPr="002A5DA7">
        <w:rPr>
          <w:rFonts w:cs="Times New Roman"/>
          <w:i/>
          <w:szCs w:val="24"/>
        </w:rPr>
        <w:t xml:space="preserve"> On-line výkladový slovník</w:t>
      </w:r>
      <w:r w:rsidRPr="002A5DA7">
        <w:rPr>
          <w:rFonts w:cs="Times New Roman"/>
          <w:szCs w:val="24"/>
        </w:rPr>
        <w:t xml:space="preserve">. VŠE, Fakulta podnikohospodářská, 2012-2015, </w:t>
      </w:r>
      <w:r w:rsidRPr="002A5DA7">
        <w:rPr>
          <w:rFonts w:eastAsia="Calibri" w:cs="Times New Roman"/>
          <w:szCs w:val="24"/>
        </w:rPr>
        <w:t xml:space="preserve">[on-line] </w:t>
      </w:r>
      <w:r w:rsidRPr="002A5DA7">
        <w:rPr>
          <w:rFonts w:cs="Times New Roman"/>
          <w:szCs w:val="24"/>
        </w:rPr>
        <w:t>(</w:t>
      </w:r>
      <w:hyperlink r:id="rId8" w:history="1">
        <w:r w:rsidRPr="002A5DA7">
          <w:rPr>
            <w:rStyle w:val="Hypertextovodkaz"/>
            <w:rFonts w:cs="Times New Roman"/>
            <w:szCs w:val="24"/>
          </w:rPr>
          <w:t>http://www.artslexikon.cz/</w:t>
        </w:r>
      </w:hyperlink>
      <w:r w:rsidRPr="002A5DA7">
        <w:rPr>
          <w:rFonts w:cs="Times New Roman"/>
          <w:szCs w:val="24"/>
        </w:rPr>
        <w:t>).</w:t>
      </w:r>
      <w:r w:rsidR="00F6241D">
        <w:rPr>
          <w:rFonts w:cs="Times New Roman"/>
          <w:szCs w:val="24"/>
        </w:rPr>
        <w:br w:type="page"/>
      </w:r>
    </w:p>
    <w:p w14:paraId="5D60AA05" w14:textId="0A02D053" w:rsidR="00F43F33" w:rsidRPr="0054053C" w:rsidRDefault="00F43F33" w:rsidP="00C151CE">
      <w:pPr>
        <w:pStyle w:val="Nadpis1"/>
        <w:spacing w:before="0" w:after="120" w:line="276" w:lineRule="auto"/>
        <w:rPr>
          <w:color w:val="C00000"/>
        </w:rPr>
      </w:pPr>
      <w:r w:rsidRPr="0054053C">
        <w:rPr>
          <w:color w:val="C00000"/>
        </w:rPr>
        <w:lastRenderedPageBreak/>
        <w:t>2. Kulturní turismus a jeho specifické formy v domácím a mezinárodním prostředí</w:t>
      </w:r>
    </w:p>
    <w:p w14:paraId="2DC41376" w14:textId="53093DAB" w:rsidR="0054053C" w:rsidRPr="00370EFB" w:rsidRDefault="0054053C" w:rsidP="00C151CE">
      <w:pPr>
        <w:autoSpaceDE w:val="0"/>
        <w:autoSpaceDN w:val="0"/>
        <w:adjustRightInd w:val="0"/>
        <w:spacing w:after="120" w:line="276" w:lineRule="auto"/>
        <w:ind w:firstLine="709"/>
        <w:jc w:val="both"/>
        <w:rPr>
          <w:rFonts w:cs="Times New Roman"/>
          <w:szCs w:val="24"/>
        </w:rPr>
      </w:pPr>
      <w:r w:rsidRPr="00370EFB">
        <w:rPr>
          <w:rFonts w:cs="Times New Roman"/>
          <w:b/>
          <w:bCs/>
          <w:szCs w:val="24"/>
        </w:rPr>
        <w:t>Kulturní turismus</w:t>
      </w:r>
      <w:r w:rsidRPr="00370EFB">
        <w:rPr>
          <w:rFonts w:cs="Times New Roman"/>
          <w:szCs w:val="24"/>
        </w:rPr>
        <w:t xml:space="preserve"> (</w:t>
      </w:r>
      <w:r w:rsidRPr="00370EFB">
        <w:rPr>
          <w:rFonts w:cs="Times New Roman"/>
          <w:i/>
          <w:iCs/>
          <w:szCs w:val="24"/>
        </w:rPr>
        <w:t>Cultural Heritage Tourism</w:t>
      </w:r>
      <w:r w:rsidRPr="00370EFB">
        <w:rPr>
          <w:rFonts w:cs="Times New Roman"/>
          <w:szCs w:val="24"/>
        </w:rPr>
        <w:t>) je moderní forma volnočasových a poznávacích aktivit zaměřená na kulturní dědictví a tradice a je jedním ze základních typů turismu. L</w:t>
      </w:r>
      <w:r w:rsidRPr="00370EFB">
        <w:rPr>
          <w:rFonts w:cs="Times New Roman"/>
          <w:bCs/>
          <w:szCs w:val="24"/>
        </w:rPr>
        <w:t xml:space="preserve">ze jej definovat jako aktivitu, která různými způsoby uspokojuje duchovní potřeby lidí, tedy vzdělávání, poznávání, poučení, ale i zábavu či rozptýlení kulturními </w:t>
      </w:r>
      <w:r w:rsidR="00A86229" w:rsidRPr="00370EFB">
        <w:rPr>
          <w:rFonts w:cs="Times New Roman"/>
          <w:bCs/>
          <w:szCs w:val="24"/>
        </w:rPr>
        <w:t>atraktivitami.</w:t>
      </w:r>
      <w:r w:rsidRPr="00370EFB">
        <w:rPr>
          <w:rFonts w:cs="Times New Roman"/>
          <w:bCs/>
          <w:szCs w:val="24"/>
        </w:rPr>
        <w:t xml:space="preserve"> </w:t>
      </w:r>
      <w:r w:rsidRPr="00370EFB">
        <w:rPr>
          <w:rFonts w:cs="Times New Roman"/>
          <w:szCs w:val="24"/>
        </w:rPr>
        <w:t>Je spojen s poznáváním historie, kultury, kulturního dědictví, památek, artefaktů, zvyků, tradic, způsobu života či náboženství</w:t>
      </w:r>
      <w:r w:rsidR="00A86229" w:rsidRPr="00370EFB">
        <w:rPr>
          <w:rFonts w:cs="Times New Roman"/>
          <w:szCs w:val="24"/>
        </w:rPr>
        <w:t xml:space="preserve"> a má mnoho různých specifických forem</w:t>
      </w:r>
      <w:r w:rsidR="00A86229" w:rsidRPr="00370EFB">
        <w:rPr>
          <w:rFonts w:cs="Times New Roman"/>
          <w:bCs/>
          <w:szCs w:val="24"/>
        </w:rPr>
        <w:t>.</w:t>
      </w:r>
      <w:r w:rsidRPr="00370EFB">
        <w:rPr>
          <w:rFonts w:cs="Times New Roman"/>
          <w:szCs w:val="24"/>
        </w:rPr>
        <w:t xml:space="preserve"> </w:t>
      </w:r>
      <w:r w:rsidRPr="00370EFB">
        <w:rPr>
          <w:rFonts w:cs="Times New Roman"/>
          <w:bCs/>
          <w:szCs w:val="24"/>
        </w:rPr>
        <w:t xml:space="preserve">Technickou základnu </w:t>
      </w:r>
      <w:r w:rsidR="00A86229" w:rsidRPr="00370EFB">
        <w:rPr>
          <w:rFonts w:cs="Times New Roman"/>
          <w:bCs/>
          <w:szCs w:val="24"/>
        </w:rPr>
        <w:t xml:space="preserve">kulturního turismu </w:t>
      </w:r>
      <w:r w:rsidRPr="00370EFB">
        <w:rPr>
          <w:rFonts w:cs="Times New Roman"/>
          <w:bCs/>
          <w:szCs w:val="24"/>
        </w:rPr>
        <w:t>tvoří kulturně historické objekty, kulturní a osvětová zařízení, společenská a zábavní centra</w:t>
      </w:r>
      <w:r w:rsidR="00A86229" w:rsidRPr="00370EFB">
        <w:rPr>
          <w:rFonts w:cs="Times New Roman"/>
          <w:bCs/>
          <w:szCs w:val="24"/>
        </w:rPr>
        <w:t xml:space="preserve"> apod</w:t>
      </w:r>
      <w:r w:rsidRPr="00370EFB">
        <w:rPr>
          <w:rFonts w:cs="Times New Roman"/>
          <w:bCs/>
          <w:szCs w:val="24"/>
        </w:rPr>
        <w:t xml:space="preserve">. </w:t>
      </w:r>
      <w:r w:rsidRPr="00370EFB">
        <w:rPr>
          <w:rFonts w:cs="Times New Roman"/>
          <w:szCs w:val="24"/>
        </w:rPr>
        <w:t xml:space="preserve">V praxi </w:t>
      </w:r>
      <w:r w:rsidRPr="00370EFB">
        <w:rPr>
          <w:rFonts w:cs="Times New Roman"/>
          <w:bCs/>
          <w:szCs w:val="24"/>
        </w:rPr>
        <w:t xml:space="preserve">se zpravidla prolíná s jinými formami turismu, zejména s pobytovým, kongresovým, rekreačním či lázeňským turismem a </w:t>
      </w:r>
      <w:r w:rsidRPr="00370EFB">
        <w:rPr>
          <w:rFonts w:cs="Times New Roman"/>
          <w:szCs w:val="24"/>
        </w:rPr>
        <w:t>nabývá podoby návštěv kulturně historických památek a kulturních institucí</w:t>
      </w:r>
      <w:r w:rsidRPr="00370EFB">
        <w:rPr>
          <w:rFonts w:cs="Times New Roman"/>
          <w:bCs/>
          <w:szCs w:val="24"/>
        </w:rPr>
        <w:t xml:space="preserve">. </w:t>
      </w:r>
      <w:r w:rsidRPr="00370EFB">
        <w:rPr>
          <w:rFonts w:cs="Times New Roman"/>
          <w:szCs w:val="24"/>
        </w:rPr>
        <w:t>Kulturní turismus ovlivňuje společenskou</w:t>
      </w:r>
      <w:r w:rsidR="00E719BA" w:rsidRPr="00370EFB">
        <w:rPr>
          <w:rFonts w:cs="Times New Roman"/>
          <w:szCs w:val="24"/>
        </w:rPr>
        <w:t xml:space="preserve"> a</w:t>
      </w:r>
      <w:r w:rsidRPr="00370EFB">
        <w:rPr>
          <w:rFonts w:cs="Times New Roman"/>
          <w:szCs w:val="24"/>
        </w:rPr>
        <w:t xml:space="preserve"> kulturní úroveň lidí, znamená cestování za zážitky a aktivitami na místa, která autenticky představují příběhy a lidi z minulosti i současnosti. Kulturní turismus je mnohdy obtížné striktně vydělit od jiných forem turismu a trávení volného času, v krajním případě je možné připustit, že jakákoliv turistická cesta je určitou formou kulturního turismu, neboť při ní dochází k poznávání kultury, zvyků a způsobu života. Ve skutečnosti se kulturní turismus stal </w:t>
      </w:r>
      <w:r w:rsidR="006B6A56">
        <w:rPr>
          <w:rFonts w:cs="Times New Roman"/>
          <w:szCs w:val="24"/>
        </w:rPr>
        <w:t>„</w:t>
      </w:r>
      <w:r w:rsidRPr="00370EFB">
        <w:rPr>
          <w:rFonts w:cs="Times New Roman"/>
          <w:szCs w:val="24"/>
        </w:rPr>
        <w:t>deštníkem</w:t>
      </w:r>
      <w:r w:rsidR="006B6A56">
        <w:rPr>
          <w:rFonts w:cs="Times New Roman"/>
          <w:szCs w:val="24"/>
        </w:rPr>
        <w:t>“</w:t>
      </w:r>
      <w:r w:rsidRPr="00370EFB">
        <w:rPr>
          <w:rFonts w:cs="Times New Roman"/>
          <w:szCs w:val="24"/>
        </w:rPr>
        <w:t xml:space="preserve"> pro široký rozsah tematických aktivit</w:t>
      </w:r>
      <w:r w:rsidR="00A86229" w:rsidRPr="00370EFB">
        <w:rPr>
          <w:rFonts w:cs="Times New Roman"/>
          <w:szCs w:val="24"/>
        </w:rPr>
        <w:t>.</w:t>
      </w:r>
    </w:p>
    <w:p w14:paraId="562B5D59" w14:textId="1A601A0B" w:rsidR="0054053C" w:rsidRPr="00370EFB" w:rsidRDefault="0054053C" w:rsidP="00C151CE">
      <w:pPr>
        <w:spacing w:after="120" w:line="276" w:lineRule="auto"/>
        <w:ind w:firstLine="709"/>
        <w:jc w:val="both"/>
        <w:rPr>
          <w:rFonts w:cs="Times New Roman"/>
          <w:szCs w:val="24"/>
        </w:rPr>
      </w:pPr>
      <w:r w:rsidRPr="00370EFB">
        <w:rPr>
          <w:rFonts w:cs="Times New Roman"/>
          <w:szCs w:val="24"/>
        </w:rPr>
        <w:t>Jako samostatná kategorie je kulturní turismus vnímán teprve od konce 70. let 20. století. Příčiny jeho rozvoje můžeme najít v proměně ekonomiky z </w:t>
      </w:r>
      <w:r w:rsidR="00E719BA" w:rsidRPr="00370EFB">
        <w:rPr>
          <w:rFonts w:cs="Times New Roman"/>
          <w:szCs w:val="24"/>
        </w:rPr>
        <w:t>i</w:t>
      </w:r>
      <w:r w:rsidRPr="00370EFB">
        <w:rPr>
          <w:rFonts w:cs="Times New Roman"/>
          <w:szCs w:val="24"/>
        </w:rPr>
        <w:t>ndustriální v informační, ve vzestupu střední třídy a rostoucí vzdělanosti, v</w:t>
      </w:r>
      <w:r w:rsidR="00E719BA" w:rsidRPr="00370EFB">
        <w:rPr>
          <w:rFonts w:cs="Times New Roman"/>
          <w:szCs w:val="24"/>
        </w:rPr>
        <w:t> </w:t>
      </w:r>
      <w:r w:rsidRPr="00370EFB">
        <w:rPr>
          <w:rFonts w:cs="Times New Roman"/>
          <w:szCs w:val="24"/>
        </w:rPr>
        <w:t>oblibě alternativních postojů k</w:t>
      </w:r>
      <w:r w:rsidR="00E719BA" w:rsidRPr="00370EFB">
        <w:rPr>
          <w:rFonts w:cs="Times New Roman"/>
          <w:szCs w:val="24"/>
        </w:rPr>
        <w:t> </w:t>
      </w:r>
      <w:r w:rsidRPr="00370EFB">
        <w:rPr>
          <w:rFonts w:cs="Times New Roman"/>
          <w:szCs w:val="24"/>
        </w:rPr>
        <w:t xml:space="preserve">životu a poptávce po autentickém prožitku. Ruku v ruce s tím pak rostla nabídka kulturních institucí. Od té doby zaznamenal kulturní turismus velkou proměnu – z okrajového motivu typického pro vzdělanější a bohatší vrstvy se stal rozšířený fenomén. </w:t>
      </w:r>
    </w:p>
    <w:p w14:paraId="58A9041C" w14:textId="77777777" w:rsidR="0054053C" w:rsidRPr="00370EFB" w:rsidRDefault="0054053C" w:rsidP="00C151CE">
      <w:pPr>
        <w:autoSpaceDE w:val="0"/>
        <w:autoSpaceDN w:val="0"/>
        <w:adjustRightInd w:val="0"/>
        <w:spacing w:after="120" w:line="276" w:lineRule="auto"/>
        <w:ind w:firstLine="709"/>
        <w:jc w:val="both"/>
        <w:rPr>
          <w:rFonts w:cs="Times New Roman"/>
          <w:szCs w:val="24"/>
        </w:rPr>
      </w:pPr>
      <w:r w:rsidRPr="00370EFB">
        <w:rPr>
          <w:rFonts w:cs="Times New Roman"/>
          <w:szCs w:val="24"/>
        </w:rPr>
        <w:t xml:space="preserve">Prvky kulturního turismu má také vlastivědná turistika, která je obsahově zaměřená na poznávání památek přírodního, archeologického, etnografického, historického a uměleckého charakteru na území vlastního regionu nebo státu. Jejím posláním je rozvíjet zájem návštěvníků a turistů o regionální historii, zprostředkovávat co nejvšestrannější poznávání domova. Charakter vlastivědné turistiky mají také organizované školní výlety. </w:t>
      </w:r>
    </w:p>
    <w:p w14:paraId="670F8BC6" w14:textId="4C4F3465" w:rsidR="0054053C" w:rsidRPr="00370EFB" w:rsidRDefault="0054053C" w:rsidP="00C151CE">
      <w:pPr>
        <w:autoSpaceDE w:val="0"/>
        <w:autoSpaceDN w:val="0"/>
        <w:adjustRightInd w:val="0"/>
        <w:spacing w:after="120" w:line="276" w:lineRule="auto"/>
        <w:ind w:firstLine="709"/>
        <w:jc w:val="both"/>
        <w:rPr>
          <w:rFonts w:cs="Times New Roman"/>
          <w:szCs w:val="24"/>
        </w:rPr>
      </w:pPr>
      <w:r w:rsidRPr="00370EFB">
        <w:rPr>
          <w:rFonts w:cs="Times New Roman"/>
          <w:szCs w:val="24"/>
        </w:rPr>
        <w:t xml:space="preserve">Cílem turistů se stávají nejrůznější </w:t>
      </w:r>
      <w:r w:rsidRPr="00370EFB">
        <w:rPr>
          <w:rFonts w:cs="Times New Roman"/>
          <w:b/>
          <w:bCs/>
          <w:szCs w:val="24"/>
        </w:rPr>
        <w:t>kulturní destinace</w:t>
      </w:r>
      <w:r w:rsidRPr="00370EFB">
        <w:rPr>
          <w:rFonts w:cs="Times New Roman"/>
          <w:szCs w:val="24"/>
        </w:rPr>
        <w:t>, primárně stát, region, město nebo obec v</w:t>
      </w:r>
      <w:r w:rsidR="006B6A56">
        <w:rPr>
          <w:rFonts w:cs="Times New Roman"/>
          <w:szCs w:val="24"/>
        </w:rPr>
        <w:t> </w:t>
      </w:r>
      <w:r w:rsidRPr="00370EFB">
        <w:rPr>
          <w:rFonts w:cs="Times New Roman"/>
          <w:szCs w:val="24"/>
        </w:rPr>
        <w:t xml:space="preserve">jejichž nabídce se významně uplatňuje kultura. V užším slova smyslu se kulturní destinací stávají různorodé kulturní zdroje a jednotlivá zařízení nabízející kulturní produkty. Kulturními zdroji neboli destinacemi mohou </w:t>
      </w:r>
      <w:r w:rsidR="00E719BA" w:rsidRPr="00370EFB">
        <w:rPr>
          <w:rFonts w:cs="Times New Roman"/>
          <w:szCs w:val="24"/>
        </w:rPr>
        <w:t xml:space="preserve">tedy </w:t>
      </w:r>
      <w:r w:rsidRPr="00370EFB">
        <w:rPr>
          <w:rFonts w:cs="Times New Roman"/>
          <w:szCs w:val="24"/>
        </w:rPr>
        <w:t xml:space="preserve">být historická městská centra, historické a památkové objekty (hrady, zámky, zříceniny, kostely, katedrály, historické budovy či budovy spojené s historickými osobnostmi), lidová architektura, kulturní instituce (divadla, muzea, umělecké galerie, obrazárny, knihovny), technické památky, historická bojiště, vojenské hřbitovy či památníky bitev, významné parky a zahrady </w:t>
      </w:r>
      <w:r w:rsidR="00E719BA" w:rsidRPr="00370EFB">
        <w:rPr>
          <w:rFonts w:cs="Times New Roman"/>
          <w:szCs w:val="24"/>
        </w:rPr>
        <w:t>(</w:t>
      </w:r>
      <w:r w:rsidRPr="00370EFB">
        <w:rPr>
          <w:rFonts w:cs="Times New Roman"/>
          <w:szCs w:val="24"/>
        </w:rPr>
        <w:t>často obklopující významné budovy</w:t>
      </w:r>
      <w:r w:rsidR="00E719BA" w:rsidRPr="00370EFB">
        <w:rPr>
          <w:rFonts w:cs="Times New Roman"/>
          <w:szCs w:val="24"/>
        </w:rPr>
        <w:t>;</w:t>
      </w:r>
      <w:r w:rsidRPr="00370EFB">
        <w:rPr>
          <w:rFonts w:cs="Times New Roman"/>
          <w:szCs w:val="24"/>
        </w:rPr>
        <w:t xml:space="preserve"> bývají ozdobeny dekorativními stavbami </w:t>
      </w:r>
      <w:r w:rsidR="00E719BA" w:rsidRPr="00370EFB">
        <w:rPr>
          <w:rFonts w:cs="Times New Roman"/>
          <w:szCs w:val="24"/>
        </w:rPr>
        <w:t>jako např.</w:t>
      </w:r>
      <w:r w:rsidRPr="00370EFB">
        <w:rPr>
          <w:rFonts w:cs="Times New Roman"/>
          <w:szCs w:val="24"/>
        </w:rPr>
        <w:t xml:space="preserve"> altánky, fontánami nebo sochami), botanické zahrady a arboreta, zoologické zahrady (zvláštní typ zahrad simulujících přirozené prostředí zvířat), skanzeny, archeologické lokality, kulturní festivaly, folklorní slavnosti, náboženské a tradiční poutě, řemesla a tradiční řemeslné dílny (mohou mít charakter živého muzea, někdy nabíze</w:t>
      </w:r>
      <w:r w:rsidR="00E719BA" w:rsidRPr="00370EFB">
        <w:rPr>
          <w:rFonts w:cs="Times New Roman"/>
          <w:szCs w:val="24"/>
        </w:rPr>
        <w:t>jí</w:t>
      </w:r>
      <w:r w:rsidRPr="00370EFB">
        <w:rPr>
          <w:rFonts w:cs="Times New Roman"/>
          <w:szCs w:val="24"/>
        </w:rPr>
        <w:t xml:space="preserve"> různé kurzy) a další objekty a místa reprezentující člověka a jeho kulturu.</w:t>
      </w:r>
    </w:p>
    <w:p w14:paraId="5A721075" w14:textId="1685D4D8" w:rsidR="0054053C" w:rsidRPr="00336D3B" w:rsidRDefault="0054053C" w:rsidP="00C151CE">
      <w:pPr>
        <w:autoSpaceDE w:val="0"/>
        <w:autoSpaceDN w:val="0"/>
        <w:adjustRightInd w:val="0"/>
        <w:spacing w:after="120" w:line="276" w:lineRule="auto"/>
        <w:ind w:firstLine="709"/>
        <w:jc w:val="both"/>
        <w:rPr>
          <w:rFonts w:cs="Times New Roman"/>
          <w:szCs w:val="24"/>
        </w:rPr>
      </w:pPr>
      <w:r w:rsidRPr="00336D3B">
        <w:rPr>
          <w:rFonts w:cs="Times New Roman"/>
          <w:szCs w:val="24"/>
        </w:rPr>
        <w:lastRenderedPageBreak/>
        <w:t xml:space="preserve">Kulturním zdrojem je i živá kultura, tedy setkání, festivaly a prezentace výsledků činností různých sdružení, spolků, souborů i jednotlivců. Skvělými příklady jsou tzv. </w:t>
      </w:r>
      <w:r w:rsidRPr="00336D3B">
        <w:rPr>
          <w:rFonts w:cs="Times New Roman"/>
          <w:i/>
          <w:iCs/>
          <w:szCs w:val="24"/>
        </w:rPr>
        <w:t>Jabkancová pouť</w:t>
      </w:r>
      <w:r w:rsidRPr="00336D3B">
        <w:rPr>
          <w:rFonts w:cs="Times New Roman"/>
          <w:szCs w:val="24"/>
        </w:rPr>
        <w:t xml:space="preserve">, zaniklá a obnovená tradice u příležitosti svátku sv. Kateřiny v České Třebové nebo obnovená tradice Pašijových her v Hořicích na Šumavě (první uvedení Her bylo zaznamenáno v roce 1816, v roce 1893 byla pro jejich velký ohlas otevřena budova divadla a ve stejném roce měly Hry na 40.000 diváků; tradice byla přerušena v roce 1948, v 60. letech byla zbořena budova divadla; tradice Her </w:t>
      </w:r>
      <w:r w:rsidR="00336D3B">
        <w:rPr>
          <w:rFonts w:cs="Times New Roman"/>
          <w:szCs w:val="24"/>
        </w:rPr>
        <w:t xml:space="preserve">byla </w:t>
      </w:r>
      <w:r w:rsidRPr="00336D3B">
        <w:rPr>
          <w:rFonts w:cs="Times New Roman"/>
          <w:szCs w:val="24"/>
        </w:rPr>
        <w:t>obnovena po roce 1989 a dnes se konají v přírodním amfiteátru).</w:t>
      </w:r>
    </w:p>
    <w:p w14:paraId="64EE3710" w14:textId="77777777" w:rsidR="0054053C" w:rsidRPr="00336D3B" w:rsidRDefault="0054053C" w:rsidP="00C151CE">
      <w:pPr>
        <w:autoSpaceDE w:val="0"/>
        <w:autoSpaceDN w:val="0"/>
        <w:adjustRightInd w:val="0"/>
        <w:spacing w:after="120" w:line="276" w:lineRule="auto"/>
        <w:ind w:firstLine="709"/>
        <w:jc w:val="both"/>
        <w:rPr>
          <w:rFonts w:cs="Times New Roman"/>
          <w:szCs w:val="24"/>
        </w:rPr>
      </w:pPr>
      <w:r w:rsidRPr="00336D3B">
        <w:rPr>
          <w:rFonts w:cs="Times New Roman"/>
          <w:szCs w:val="24"/>
        </w:rPr>
        <w:t>V neposlední řadě je kulturním zdrojem i nehmotné dědictví, tedy projevy tradiční lidové kultury, které se v jednotlivých regionech a společenských vrstvách dochovaly velmi nerovnoměrně. Tam kde se dochovaly, ovlivňují i dnes běžný život lidí nebo jsou dokonce jeho součástí (stavění májky, koledování, pletení pomlázek, zdobení vajíček), předávají se ústním podáním a napodobováním z generace na generaci, jsou převážně nepsanou tradicí v rodinách a jiných kulturních společenstvích.</w:t>
      </w:r>
    </w:p>
    <w:p w14:paraId="21C3437F" w14:textId="61382F66" w:rsidR="0054053C" w:rsidRPr="007F0C96" w:rsidRDefault="0054053C" w:rsidP="00C151CE">
      <w:pPr>
        <w:spacing w:after="120" w:line="276" w:lineRule="auto"/>
        <w:ind w:firstLine="709"/>
        <w:jc w:val="both"/>
        <w:rPr>
          <w:rStyle w:val="Nadpis2Char"/>
          <w:b w:val="0"/>
          <w:bCs w:val="0"/>
          <w:color w:val="auto"/>
        </w:rPr>
      </w:pPr>
      <w:r w:rsidRPr="007F0C96">
        <w:rPr>
          <w:rFonts w:cs="Times New Roman"/>
          <w:szCs w:val="24"/>
        </w:rPr>
        <w:t xml:space="preserve">Kulturní turismus má řadu cílů, které musí být splněny v kontextu udržitelného rozvoje, jako jsou zachování kulturních zdrojů, správná interpretace kulturního dědictví, autentické zkušenosti návštěvníků apod. Kulturní turismus se týká nejen identifikace, řízení a ochrany hodnot kulturního dědictví, ale v úvahu musí být brán také jeho dopad na destinace, kterým </w:t>
      </w:r>
      <w:r w:rsidRPr="007F0C96">
        <w:rPr>
          <w:rStyle w:val="Nadpis2Char"/>
          <w:b w:val="0"/>
          <w:bCs w:val="0"/>
          <w:color w:val="auto"/>
        </w:rPr>
        <w:t>přináší prokazatelné a v řadě případů měřitelné efekty.</w:t>
      </w:r>
    </w:p>
    <w:p w14:paraId="5B011B14" w14:textId="59F1078D" w:rsidR="0054053C" w:rsidRPr="002E20D5" w:rsidRDefault="0054053C" w:rsidP="00C151CE">
      <w:pPr>
        <w:spacing w:after="120" w:line="276" w:lineRule="auto"/>
        <w:ind w:firstLine="709"/>
        <w:jc w:val="both"/>
        <w:rPr>
          <w:rFonts w:cs="Times New Roman"/>
          <w:szCs w:val="24"/>
        </w:rPr>
      </w:pPr>
      <w:r w:rsidRPr="002E20D5">
        <w:rPr>
          <w:rStyle w:val="Nadpis2Char"/>
          <w:b w:val="0"/>
          <w:bCs w:val="0"/>
          <w:color w:val="auto"/>
        </w:rPr>
        <w:t xml:space="preserve">Mezi pozitivními efekty lze uvést například získané </w:t>
      </w:r>
      <w:r w:rsidRPr="002E20D5">
        <w:rPr>
          <w:rStyle w:val="Nadpis2Char"/>
          <w:rFonts w:eastAsiaTheme="minorHAnsi"/>
          <w:b w:val="0"/>
          <w:bCs w:val="0"/>
          <w:color w:val="auto"/>
          <w:lang w:eastAsia="en-US"/>
        </w:rPr>
        <w:t xml:space="preserve">finanční zdroje </w:t>
      </w:r>
      <w:r w:rsidRPr="002E20D5">
        <w:rPr>
          <w:rFonts w:cs="Times New Roman"/>
          <w:szCs w:val="24"/>
        </w:rPr>
        <w:t xml:space="preserve">pro ochranu, rekonstrukci a rozvoj kulturního a historického dědictví, </w:t>
      </w:r>
      <w:r w:rsidR="002E20D5" w:rsidRPr="002E20D5">
        <w:rPr>
          <w:rFonts w:cs="Times New Roman"/>
          <w:szCs w:val="24"/>
        </w:rPr>
        <w:t>udržování</w:t>
      </w:r>
      <w:r w:rsidRPr="002E20D5">
        <w:rPr>
          <w:rFonts w:cs="Times New Roman"/>
          <w:szCs w:val="24"/>
        </w:rPr>
        <w:t xml:space="preserve"> a obnovu tradičních řemesel a tradic, posilování pocitu hrdosti, sounáležitosti a vlastní identity komunity nebo regionu, podporu porozumění a dialogu mezi kulturami, rozšiřování kulturních horizontů cílové komunity a vzdělávání mladé generace. </w:t>
      </w:r>
      <w:r w:rsidR="002E20D5">
        <w:rPr>
          <w:rFonts w:cs="Times New Roman"/>
          <w:szCs w:val="24"/>
        </w:rPr>
        <w:t>Turismus j</w:t>
      </w:r>
      <w:r w:rsidRPr="002E20D5">
        <w:rPr>
          <w:rFonts w:cs="Times New Roman"/>
          <w:szCs w:val="24"/>
        </w:rPr>
        <w:t>e přínosem pro celý region, vede ke zvýšení kvality života obyvatel, pomáhá zachovat jedinečný charakter sídla, což má za následek větší občanskou hrdost. Rovněž vytváří možnosti vzniku nových služeb a aktivit, které by místní trh samotný nebyl schopen absorbovat.</w:t>
      </w:r>
    </w:p>
    <w:p w14:paraId="5478B418" w14:textId="17312D79" w:rsidR="0054053C" w:rsidRPr="002E20D5" w:rsidRDefault="0054053C" w:rsidP="00C151CE">
      <w:pPr>
        <w:spacing w:after="120" w:line="276" w:lineRule="auto"/>
        <w:ind w:firstLine="709"/>
        <w:jc w:val="both"/>
        <w:rPr>
          <w:rFonts w:cs="Times New Roman"/>
          <w:szCs w:val="24"/>
        </w:rPr>
      </w:pPr>
      <w:r w:rsidRPr="002E20D5">
        <w:rPr>
          <w:rFonts w:cs="Times New Roman"/>
          <w:szCs w:val="24"/>
        </w:rPr>
        <w:t xml:space="preserve">Bohužel, mimo pozitivních, přináší kulturní turismus i negativní efekty, kterými jsou poškozování a opotřebování památek a kulturních zdrojů, komercializace lokální kultury a tradic, ztráta autenticity a historické pravdivosti, ztráta kulturní identity dané komunity, ovlivňování a narušování životního stylu místních občanů, vzrůstající polarizace mezi těmi, jimž turismus přináší zisky a těmi, kteří z něj nemají žádný prospěch a značná selektivita a nerovnováha v přístupu ke kulturnímu dědictví, </w:t>
      </w:r>
      <w:r w:rsidR="001F1CA7" w:rsidRPr="002E20D5">
        <w:rPr>
          <w:rFonts w:cs="Times New Roman"/>
          <w:szCs w:val="24"/>
        </w:rPr>
        <w:t xml:space="preserve">tj. věnování </w:t>
      </w:r>
      <w:r w:rsidRPr="002E20D5">
        <w:rPr>
          <w:rFonts w:cs="Times New Roman"/>
          <w:szCs w:val="24"/>
        </w:rPr>
        <w:t>pozornost</w:t>
      </w:r>
      <w:r w:rsidR="001F1CA7" w:rsidRPr="002E20D5">
        <w:rPr>
          <w:rFonts w:cs="Times New Roman"/>
          <w:szCs w:val="24"/>
        </w:rPr>
        <w:t>i</w:t>
      </w:r>
      <w:r w:rsidRPr="002E20D5">
        <w:rPr>
          <w:rFonts w:cs="Times New Roman"/>
          <w:szCs w:val="24"/>
        </w:rPr>
        <w:t xml:space="preserve"> turisticky nejvytěžovanějším zdrojům na úkor jiných součástí kulturního dědictví. Negativní dopady na fyzickou integritu místa či památky se pro řadu míst stává stále naléhavějším problémem a zdá se nepochybné, že do budoucna bude nutné v zájmu prevence ohrožení fyzické integrity těchto památek stále více sahat k regulaci množství turistů, jak se v některých našich památkách již děje, například kaple sv. Kříže na Karlštejně.</w:t>
      </w:r>
    </w:p>
    <w:p w14:paraId="35A1D0CA" w14:textId="77777777" w:rsidR="0054053C" w:rsidRPr="002E20D5" w:rsidRDefault="0054053C" w:rsidP="00C151CE">
      <w:pPr>
        <w:autoSpaceDE w:val="0"/>
        <w:autoSpaceDN w:val="0"/>
        <w:adjustRightInd w:val="0"/>
        <w:spacing w:after="120" w:line="276" w:lineRule="auto"/>
        <w:ind w:firstLine="709"/>
        <w:jc w:val="both"/>
        <w:rPr>
          <w:rFonts w:cs="Times New Roman"/>
          <w:szCs w:val="24"/>
        </w:rPr>
      </w:pPr>
      <w:r w:rsidRPr="002E20D5">
        <w:rPr>
          <w:rFonts w:cs="Times New Roman"/>
          <w:szCs w:val="24"/>
        </w:rPr>
        <w:t xml:space="preserve">Efektivně řízený kulturní turismus přispívá k podpoře zachování, rekonstrukce a rozvoje hmotného i nehmotného kulturního dědictví. Vždy je ovšem třeba mít na paměti nejen potenciál kultury, kulturních dějin a kulturního dědictví pro rozvoj kulturního turismu, ale také limity jejich využití v zájmu jejich ochrany proti devastaci. Využití kulturního bohatství českých měst </w:t>
      </w:r>
      <w:r w:rsidRPr="002E20D5">
        <w:rPr>
          <w:rFonts w:cs="Times New Roman"/>
          <w:szCs w:val="24"/>
        </w:rPr>
        <w:lastRenderedPageBreak/>
        <w:t xml:space="preserve">a obcí je limitováno závažnými problémy, mezi nimiž dominují ztráty a nevratná poškození kulturně-historického dědictví zejména v posledních 70 letech a pokračující nedostatečná údržba a zajištění tohoto dědictví. Historická jádra mnoha měst jsou ohrožována ekonomicky motivovanými tlaky, jejichž cílem je nahradit historické budovy novostavbami či alespoň je modernizovat a rekonstruovat s vidinou očekávaných příjmů z turismu. Další rozvoj kulturního turismu významně ovlivňují </w:t>
      </w:r>
      <w:r w:rsidRPr="002E20D5">
        <w:rPr>
          <w:rFonts w:eastAsia="TimesNewRomanPSMT" w:cs="Times New Roman"/>
          <w:szCs w:val="24"/>
        </w:rPr>
        <w:t>vztahy mezi jeho dvěma hlavními sektory, a to zástupci turismu a památkové péče. Jádrem určitých sporů mezi těmito dvěma skupinami je úhel pohledu na kulturní památky a p</w:t>
      </w:r>
      <w:r w:rsidRPr="002E20D5">
        <w:rPr>
          <w:rFonts w:cs="Times New Roman"/>
          <w:szCs w:val="24"/>
        </w:rPr>
        <w:t>ro budoucnost kulturního turismu je důležitý konsensus mezi těmito dvěma aktéry.</w:t>
      </w:r>
    </w:p>
    <w:p w14:paraId="6F5B3865" w14:textId="38675FB6" w:rsidR="0054053C" w:rsidRPr="00974E07" w:rsidRDefault="00974E07" w:rsidP="00C151CE">
      <w:pPr>
        <w:spacing w:after="120" w:line="276" w:lineRule="auto"/>
        <w:ind w:firstLine="709"/>
        <w:jc w:val="both"/>
      </w:pPr>
      <w:r w:rsidRPr="00723FE0">
        <w:rPr>
          <w:rStyle w:val="hgkelc"/>
          <w:rFonts w:cs="Times New Roman"/>
          <w:szCs w:val="24"/>
        </w:rPr>
        <w:t>Kulturní turismus je široký pojem a jeho destinace jsou</w:t>
      </w:r>
      <w:r w:rsidRPr="00723FE0">
        <w:rPr>
          <w:rFonts w:cs="Times New Roman"/>
          <w:szCs w:val="24"/>
        </w:rPr>
        <w:t xml:space="preserve"> velmi </w:t>
      </w:r>
      <w:r w:rsidRPr="00723FE0">
        <w:rPr>
          <w:rFonts w:eastAsia="TimesNewRomanPSMT" w:cs="Times New Roman"/>
          <w:szCs w:val="24"/>
        </w:rPr>
        <w:t xml:space="preserve">různorodé, od zajímavých míst, přes </w:t>
      </w:r>
      <w:r w:rsidRPr="00723FE0">
        <w:rPr>
          <w:rFonts w:cs="Times New Roman"/>
          <w:szCs w:val="24"/>
        </w:rPr>
        <w:t>kulturně-historické památky a kulturní instituce až po kulturní, společenské a další festivaly a akce.</w:t>
      </w:r>
      <w:r w:rsidRPr="00723FE0">
        <w:rPr>
          <w:rFonts w:eastAsia="TimesNewRomanPSMT" w:cs="Times New Roman"/>
          <w:szCs w:val="24"/>
        </w:rPr>
        <w:t xml:space="preserve"> V závislosti na převažujícím druhu destinace rozlišujeme různé </w:t>
      </w:r>
      <w:r w:rsidRPr="00723FE0">
        <w:rPr>
          <w:rStyle w:val="hgkelc"/>
          <w:rFonts w:cs="Times New Roman"/>
          <w:szCs w:val="24"/>
        </w:rPr>
        <w:t xml:space="preserve">specializované neboli </w:t>
      </w:r>
      <w:r w:rsidRPr="00723FE0">
        <w:rPr>
          <w:rStyle w:val="hgkelc"/>
          <w:rFonts w:cs="Times New Roman"/>
          <w:b/>
          <w:bCs/>
          <w:szCs w:val="24"/>
        </w:rPr>
        <w:t>specifické formy</w:t>
      </w:r>
      <w:r w:rsidRPr="00723FE0">
        <w:rPr>
          <w:rStyle w:val="hgkelc"/>
          <w:rFonts w:cs="Times New Roman"/>
          <w:szCs w:val="24"/>
        </w:rPr>
        <w:t xml:space="preserve"> kulturního turismu, které </w:t>
      </w:r>
      <w:r w:rsidRPr="00723FE0">
        <w:rPr>
          <w:rFonts w:eastAsia="TimesNewRomanPSMT" w:cs="Times New Roman"/>
          <w:szCs w:val="24"/>
        </w:rPr>
        <w:t xml:space="preserve">uspokojují různé motivy, potřeby a přání kulturních turistů. Specifických forem </w:t>
      </w:r>
      <w:r w:rsidRPr="00723FE0">
        <w:rPr>
          <w:rStyle w:val="hgkelc"/>
          <w:rFonts w:cs="Times New Roman"/>
          <w:szCs w:val="24"/>
        </w:rPr>
        <w:t>kulturního turismu</w:t>
      </w:r>
      <w:r w:rsidRPr="00723FE0">
        <w:rPr>
          <w:rFonts w:eastAsia="TimesNewRomanPSMT" w:cs="Times New Roman"/>
          <w:szCs w:val="24"/>
        </w:rPr>
        <w:t xml:space="preserve"> e</w:t>
      </w:r>
      <w:r w:rsidRPr="00723FE0">
        <w:rPr>
          <w:rStyle w:val="hgkelc"/>
          <w:rFonts w:cs="Times New Roman"/>
          <w:szCs w:val="24"/>
        </w:rPr>
        <w:t>xistuje široká škála. Formy s</w:t>
      </w:r>
      <w:r w:rsidRPr="00723FE0">
        <w:rPr>
          <w:rFonts w:cs="Times New Roman"/>
          <w:szCs w:val="24"/>
        </w:rPr>
        <w:t xml:space="preserve"> akcentem na </w:t>
      </w:r>
      <w:r w:rsidRPr="00723FE0">
        <w:t>poznání historie, památek a kulturního dědictví zahrnují například sakrální</w:t>
      </w:r>
      <w:r w:rsidRPr="00723FE0">
        <w:rPr>
          <w:rFonts w:cs="Times New Roman"/>
          <w:szCs w:val="24"/>
        </w:rPr>
        <w:t>, kastelologický, urbánní, rurální, industriální, montánní, gastronomický či temný turismus, formy s</w:t>
      </w:r>
      <w:r w:rsidRPr="00723FE0">
        <w:rPr>
          <w:lang w:eastAsia="cs-CZ"/>
        </w:rPr>
        <w:t xml:space="preserve"> akcentem na </w:t>
      </w:r>
      <w:r w:rsidRPr="00723FE0">
        <w:t>poznání kultury zahrnují například hudební, literární nebo filmový turismus.</w:t>
      </w:r>
    </w:p>
    <w:p w14:paraId="0CA402D8" w14:textId="0B0DC97A" w:rsidR="00F6241D" w:rsidRPr="0054053C" w:rsidRDefault="00F6241D" w:rsidP="00C151CE">
      <w:pPr>
        <w:spacing w:after="120" w:line="276" w:lineRule="auto"/>
        <w:rPr>
          <w:rFonts w:cs="Times New Roman"/>
          <w:szCs w:val="24"/>
        </w:rPr>
      </w:pPr>
      <w:r w:rsidRPr="0054053C">
        <w:rPr>
          <w:rFonts w:cs="Times New Roman"/>
          <w:szCs w:val="24"/>
        </w:rPr>
        <w:br w:type="page"/>
      </w:r>
    </w:p>
    <w:p w14:paraId="2C2BC868" w14:textId="77777777" w:rsidR="00C47C4F" w:rsidRDefault="00B952F7" w:rsidP="00C151CE">
      <w:pPr>
        <w:pStyle w:val="Nadpis1"/>
        <w:spacing w:before="0" w:line="276" w:lineRule="auto"/>
        <w:rPr>
          <w:color w:val="C00000"/>
        </w:rPr>
      </w:pPr>
      <w:r w:rsidRPr="00BC09C4">
        <w:rPr>
          <w:color w:val="C00000"/>
        </w:rPr>
        <w:lastRenderedPageBreak/>
        <w:t xml:space="preserve">3. </w:t>
      </w:r>
      <w:r w:rsidR="00F43F33" w:rsidRPr="00BC09C4">
        <w:rPr>
          <w:color w:val="C00000"/>
        </w:rPr>
        <w:t>Paměťové instituce (muzea, galerie, skanzeny), instalované objekty a jejich potenciál pro využití v kulturním turismu</w:t>
      </w:r>
      <w:r w:rsidR="00C47C4F">
        <w:rPr>
          <w:color w:val="C00000"/>
        </w:rPr>
        <w:t xml:space="preserve"> </w:t>
      </w:r>
    </w:p>
    <w:p w14:paraId="220DF0E2" w14:textId="2E7F6CA9" w:rsidR="0034783D" w:rsidRPr="00C47C4F" w:rsidRDefault="0034783D" w:rsidP="00C151CE">
      <w:pPr>
        <w:spacing w:line="276" w:lineRule="auto"/>
        <w:rPr>
          <w:color w:val="C00000"/>
          <w:sz w:val="20"/>
          <w:szCs w:val="20"/>
        </w:rPr>
      </w:pPr>
      <w:r w:rsidRPr="00C47C4F">
        <w:rPr>
          <w:sz w:val="20"/>
          <w:szCs w:val="20"/>
        </w:rPr>
        <w:t>Paměťové instituce</w:t>
      </w:r>
      <w:r w:rsidR="00C83A66" w:rsidRPr="00C47C4F">
        <w:rPr>
          <w:sz w:val="20"/>
          <w:szCs w:val="20"/>
        </w:rPr>
        <w:t xml:space="preserve"> </w:t>
      </w:r>
      <w:r w:rsidR="00C47C4F">
        <w:rPr>
          <w:sz w:val="20"/>
          <w:szCs w:val="20"/>
        </w:rPr>
        <w:t xml:space="preserve">viz </w:t>
      </w:r>
      <w:r w:rsidR="00C83A66" w:rsidRPr="00C47C4F">
        <w:rPr>
          <w:sz w:val="20"/>
          <w:szCs w:val="20"/>
        </w:rPr>
        <w:t>předmět Muzea, galerie a instalované objekty</w:t>
      </w:r>
    </w:p>
    <w:p w14:paraId="02CE055C" w14:textId="7DE1350D" w:rsidR="002C0A86" w:rsidRPr="00C151CE" w:rsidRDefault="00B4095C" w:rsidP="00C151CE">
      <w:pPr>
        <w:pStyle w:val="Normlnweb"/>
        <w:spacing w:before="0" w:beforeAutospacing="0" w:after="120" w:afterAutospacing="0" w:line="276" w:lineRule="auto"/>
        <w:ind w:firstLine="709"/>
        <w:jc w:val="both"/>
      </w:pPr>
      <w:r w:rsidRPr="00C151CE">
        <w:t>Paměťové instituce uchovávají</w:t>
      </w:r>
      <w:r w:rsidR="00530FFF" w:rsidRPr="00C151CE">
        <w:t xml:space="preserve">, chrání </w:t>
      </w:r>
      <w:r w:rsidRPr="00C151CE">
        <w:t xml:space="preserve">a </w:t>
      </w:r>
      <w:r w:rsidR="00530FFF" w:rsidRPr="00C151CE">
        <w:t>zpřístupňují dok</w:t>
      </w:r>
      <w:r w:rsidR="00C151CE">
        <w:t>lady</w:t>
      </w:r>
      <w:r w:rsidR="00530FFF" w:rsidRPr="00C151CE">
        <w:t xml:space="preserve"> kulturního dědictví</w:t>
      </w:r>
      <w:r w:rsidR="0098464F" w:rsidRPr="00C151CE">
        <w:t xml:space="preserve">. </w:t>
      </w:r>
      <w:r w:rsidRPr="00C151CE">
        <w:t>Zahrnují primárně muzea</w:t>
      </w:r>
      <w:r w:rsidR="0098464F" w:rsidRPr="00C151CE">
        <w:t xml:space="preserve">, galerie a </w:t>
      </w:r>
      <w:r w:rsidRPr="00C151CE">
        <w:t>samostatné stálé expozice</w:t>
      </w:r>
      <w:r w:rsidR="0098464F" w:rsidRPr="00C151CE">
        <w:t xml:space="preserve">, </w:t>
      </w:r>
      <w:r w:rsidRPr="00C151CE">
        <w:t>v</w:t>
      </w:r>
      <w:r w:rsidR="0098464F" w:rsidRPr="00C151CE">
        <w:t> </w:t>
      </w:r>
      <w:r w:rsidRPr="00C151CE">
        <w:t xml:space="preserve">širším významu pak </w:t>
      </w:r>
      <w:r w:rsidR="0098464F" w:rsidRPr="00C151CE">
        <w:t xml:space="preserve">knihovny, </w:t>
      </w:r>
      <w:r w:rsidRPr="00C151CE">
        <w:t>archivy</w:t>
      </w:r>
      <w:r w:rsidR="000B5F00" w:rsidRPr="00C151CE">
        <w:t xml:space="preserve">, </w:t>
      </w:r>
      <w:r w:rsidR="0098464F" w:rsidRPr="00C151CE">
        <w:t>výzkumné ústavy a univerzity</w:t>
      </w:r>
      <w:r w:rsidRPr="00C151CE">
        <w:t>.</w:t>
      </w:r>
      <w:r w:rsidR="00DB6DA2" w:rsidRPr="00C151CE">
        <w:t xml:space="preserve"> </w:t>
      </w:r>
      <w:r w:rsidR="000B5F00" w:rsidRPr="00C151CE">
        <w:t xml:space="preserve">Tyto instituce pečují o národní paměť a vytváří rovněž nové zdroje informací o kulturních událostech na místní i národní úrovni. </w:t>
      </w:r>
      <w:r w:rsidRPr="00C151CE">
        <w:t xml:space="preserve">Zejména muzea pak </w:t>
      </w:r>
      <w:r w:rsidR="00DB6DA2" w:rsidRPr="00C151CE">
        <w:t xml:space="preserve">nejen </w:t>
      </w:r>
      <w:r w:rsidRPr="00C151CE">
        <w:t>získávají, uchovávají a zkoumají</w:t>
      </w:r>
      <w:r w:rsidR="00DB6DA2" w:rsidRPr="00C151CE">
        <w:t xml:space="preserve">, ale také </w:t>
      </w:r>
      <w:r w:rsidRPr="00C151CE">
        <w:t xml:space="preserve">vystavují hmotné doklady o člověku a jeho prostředí za účelem studia, výchovy a </w:t>
      </w:r>
      <w:r w:rsidR="00DB6DA2" w:rsidRPr="00C151CE">
        <w:t xml:space="preserve">rovněž </w:t>
      </w:r>
      <w:r w:rsidRPr="00C151CE">
        <w:t>potěšení.</w:t>
      </w:r>
      <w:r w:rsidR="002C0A86" w:rsidRPr="00C151CE">
        <w:t xml:space="preserve"> Nejrozsáhlejší veřejně přístupná část movitého kulturního dědictví je uložena v muzeích a galeriích, kterých je v České republice více než 700.</w:t>
      </w:r>
    </w:p>
    <w:p w14:paraId="1B7616A5" w14:textId="655DBF3F" w:rsidR="00363F0D" w:rsidRPr="003C0D02" w:rsidRDefault="00B952F7" w:rsidP="003C0D02">
      <w:pPr>
        <w:pStyle w:val="Normlnweb"/>
        <w:spacing w:before="0" w:beforeAutospacing="0" w:after="120" w:afterAutospacing="0" w:line="276" w:lineRule="auto"/>
        <w:ind w:firstLine="709"/>
        <w:jc w:val="both"/>
      </w:pPr>
      <w:r w:rsidRPr="003C0D02">
        <w:t xml:space="preserve">Činnost paměťových institucí je na národní úrovni koordinována Ministerstvem kultury, které v rámci programu </w:t>
      </w:r>
      <w:r w:rsidRPr="003C0D02">
        <w:rPr>
          <w:i/>
          <w:iCs/>
        </w:rPr>
        <w:t>Zpřístupnění a ochrana kulturních, uměleckých a vědeckých zdrojů</w:t>
      </w:r>
      <w:r w:rsidRPr="003C0D02">
        <w:t xml:space="preserve"> řeší problematiku vytváření virtuálního badatelského prostředí</w:t>
      </w:r>
      <w:r w:rsidR="0001358B" w:rsidRPr="003C0D02">
        <w:t>.</w:t>
      </w:r>
      <w:r w:rsidRPr="003C0D02">
        <w:t xml:space="preserve"> </w:t>
      </w:r>
      <w:r w:rsidR="003C0D02" w:rsidRPr="003C0D02">
        <w:t xml:space="preserve">Paměťové instituce </w:t>
      </w:r>
      <w:r w:rsidR="00672378">
        <w:t xml:space="preserve">vzájemně </w:t>
      </w:r>
      <w:r w:rsidR="003C0D02" w:rsidRPr="003C0D02">
        <w:t>spolupracují v</w:t>
      </w:r>
      <w:r w:rsidR="003C0D02">
        <w:t> </w:t>
      </w:r>
      <w:r w:rsidR="003C0D02" w:rsidRPr="003C0D02">
        <w:t xml:space="preserve">oblasti digitalizace a využití informačních a komunikačních technologií pro ochranu a zpřístupnění kulturního dědictví a pro udržitelnou ochranu digitalizovaných údajů. </w:t>
      </w:r>
      <w:r w:rsidR="008741A1" w:rsidRPr="003C0D02">
        <w:t xml:space="preserve">Na evropské úrovni je digitalizace řešena v rámci projektu </w:t>
      </w:r>
      <w:r w:rsidR="0001358B" w:rsidRPr="003C0D02">
        <w:rPr>
          <w:b/>
          <w:bCs/>
          <w:i/>
          <w:iCs/>
        </w:rPr>
        <w:t>Europeana</w:t>
      </w:r>
      <w:r w:rsidR="008741A1" w:rsidRPr="003C0D02">
        <w:t xml:space="preserve">, </w:t>
      </w:r>
      <w:r w:rsidR="003301F0" w:rsidRPr="003C0D02">
        <w:t xml:space="preserve">evropského portálu kulturního dědictví, </w:t>
      </w:r>
      <w:r w:rsidR="008741A1" w:rsidRPr="003C0D02">
        <w:t>který v současnosti zpřístupňuje několik desítek milionů textů (knih a archivů), obrazů</w:t>
      </w:r>
      <w:r w:rsidR="00BC4CC6" w:rsidRPr="003C0D02">
        <w:t>,</w:t>
      </w:r>
      <w:r w:rsidR="008741A1" w:rsidRPr="003C0D02">
        <w:t xml:space="preserve"> obrázků </w:t>
      </w:r>
      <w:r w:rsidR="00BC4CC6" w:rsidRPr="003C0D02">
        <w:t xml:space="preserve">a fotografií </w:t>
      </w:r>
      <w:r w:rsidR="008741A1" w:rsidRPr="003C0D02">
        <w:t xml:space="preserve">a statisíce zvukových a filmových záznamů. </w:t>
      </w:r>
      <w:r w:rsidR="0001358B" w:rsidRPr="003C0D02">
        <w:t>Jednou z</w:t>
      </w:r>
      <w:r w:rsidR="008741A1" w:rsidRPr="003C0D02">
        <w:t xml:space="preserve"> prvních </w:t>
      </w:r>
      <w:r w:rsidR="0001358B" w:rsidRPr="003C0D02">
        <w:t xml:space="preserve">přístupných českých položek byl </w:t>
      </w:r>
      <w:r w:rsidR="008741A1" w:rsidRPr="003C0D02">
        <w:rPr>
          <w:i/>
          <w:iCs/>
        </w:rPr>
        <w:t>Vyšehradský kodex</w:t>
      </w:r>
      <w:r w:rsidR="0001358B" w:rsidRPr="003C0D02">
        <w:t xml:space="preserve">. </w:t>
      </w:r>
    </w:p>
    <w:p w14:paraId="2F850646" w14:textId="453FBF84" w:rsidR="00363F0D" w:rsidRPr="00672378" w:rsidRDefault="00091681" w:rsidP="00C151CE">
      <w:pPr>
        <w:pStyle w:val="Nadpis3"/>
        <w:spacing w:before="0" w:after="120" w:line="276" w:lineRule="auto"/>
        <w:rPr>
          <w:rFonts w:ascii="Times New Roman" w:hAnsi="Times New Roman" w:cs="Times New Roman"/>
          <w:b/>
          <w:bCs/>
          <w:color w:val="0070C0"/>
        </w:rPr>
      </w:pPr>
      <w:r w:rsidRPr="00672378">
        <w:rPr>
          <w:rFonts w:ascii="Times New Roman" w:hAnsi="Times New Roman" w:cs="Times New Roman"/>
          <w:b/>
          <w:bCs/>
          <w:color w:val="0070C0"/>
        </w:rPr>
        <w:t>Muzeum</w:t>
      </w:r>
    </w:p>
    <w:p w14:paraId="56D4BE2D" w14:textId="2A20681A" w:rsidR="00D725A9" w:rsidRDefault="00672378" w:rsidP="00672378">
      <w:pPr>
        <w:pStyle w:val="Normlnweb"/>
        <w:spacing w:before="0" w:beforeAutospacing="0" w:after="120" w:afterAutospacing="0" w:line="276" w:lineRule="auto"/>
        <w:ind w:firstLine="709"/>
        <w:jc w:val="both"/>
      </w:pPr>
      <w:r>
        <w:t xml:space="preserve">Muzeum </w:t>
      </w:r>
      <w:r w:rsidR="00091681" w:rsidRPr="00672378">
        <w:t>(</w:t>
      </w:r>
      <w:r w:rsidR="00091681" w:rsidRPr="00672378">
        <w:rPr>
          <w:i/>
          <w:iCs/>
        </w:rPr>
        <w:t>musaion</w:t>
      </w:r>
      <w:r w:rsidR="00091681" w:rsidRPr="00672378">
        <w:t xml:space="preserve"> = chrám múz</w:t>
      </w:r>
      <w:r w:rsidR="00363F0D" w:rsidRPr="00672378">
        <w:t xml:space="preserve">) </w:t>
      </w:r>
      <w:r w:rsidR="00091681" w:rsidRPr="00672378">
        <w:t xml:space="preserve">je </w:t>
      </w:r>
      <w:r>
        <w:t>„</w:t>
      </w:r>
      <w:r w:rsidR="00091681" w:rsidRPr="00672378">
        <w:rPr>
          <w:i/>
          <w:iCs/>
        </w:rPr>
        <w:t>stálá nezisková instituce ve službách společnosti, která odborně zpracovává, sbírá, konzervuje, interpretuje a vystavuje hmotné i nehmotné dědictví. Muzea jsou otevřená veřejnosti, přístupná a inkluzivní. Podporují a rozvíjejí rozmanitost a udržitelnost, fungují a komunikují eticky, profesionálně a za účasti různých komunit. Nabízejí rozličné podněty pro vzdělávání, potěšení, reflexi a sdílení vědomostí.</w:t>
      </w:r>
      <w:r w:rsidR="00091681" w:rsidRPr="00672378">
        <w:t xml:space="preserve">“ </w:t>
      </w:r>
      <w:r w:rsidR="00363F0D" w:rsidRPr="00672378">
        <w:t xml:space="preserve">(definice Mezinárodní muzejní rady </w:t>
      </w:r>
      <w:r>
        <w:t xml:space="preserve">– </w:t>
      </w:r>
      <w:r w:rsidR="00363F0D" w:rsidRPr="00672378">
        <w:t>ICOM).</w:t>
      </w:r>
      <w:r w:rsidR="00EF7CB3" w:rsidRPr="00672378">
        <w:t xml:space="preserve"> Z</w:t>
      </w:r>
      <w:r w:rsidR="00091681" w:rsidRPr="00672378">
        <w:t>áklad</w:t>
      </w:r>
      <w:r w:rsidR="00EF7CB3" w:rsidRPr="00672378">
        <w:t>ním úkole</w:t>
      </w:r>
      <w:r w:rsidR="00EF7CB3">
        <w:t xml:space="preserve">m muzea </w:t>
      </w:r>
      <w:r w:rsidR="00091681" w:rsidRPr="00BC09C4">
        <w:t>je odborné vytváření a ochrana sbírek</w:t>
      </w:r>
      <w:r w:rsidR="00D725A9">
        <w:t xml:space="preserve">, které zpřístupňují ve formě </w:t>
      </w:r>
      <w:r w:rsidR="00D725A9" w:rsidRPr="00BC09C4">
        <w:t xml:space="preserve">dlouhodobé (stálé) muzejní expozice nebo časově omezené výstavy. </w:t>
      </w:r>
    </w:p>
    <w:p w14:paraId="7BEA4108" w14:textId="110DD250" w:rsidR="002B3772" w:rsidRPr="00672378" w:rsidRDefault="00091681" w:rsidP="00672378">
      <w:pPr>
        <w:pStyle w:val="Normlnweb"/>
        <w:spacing w:before="0" w:beforeAutospacing="0" w:after="120" w:afterAutospacing="0" w:line="276" w:lineRule="auto"/>
        <w:ind w:firstLine="709"/>
        <w:jc w:val="both"/>
      </w:pPr>
      <w:r w:rsidRPr="00672378">
        <w:t>Podle území své působnosti se dělí na celostátní, národní, regionální (též oblastní, okresní, místní) a městská.</w:t>
      </w:r>
      <w:r w:rsidR="00EF7CB3" w:rsidRPr="00672378">
        <w:t xml:space="preserve"> </w:t>
      </w:r>
      <w:r w:rsidRPr="00672378">
        <w:t>Podle zaměření sbírkového programu, tj. obsahu expozic, výstav a depozitářů se rozlišují na všeobecná, vlastivědná a specializovaná v</w:t>
      </w:r>
      <w:r w:rsidR="004E7DF0" w:rsidRPr="00672378">
        <w:t> </w:t>
      </w:r>
      <w:r w:rsidRPr="00672378">
        <w:t>určitém oboru. Nejčastěji se dělí na společenskovědní a přírodovědná, dále přesněji na historická, archeologická, technická či uměleckoprůmyslová. Jednooborová muzea mohou být úzce zaměřená na jedinou sbírku či téma (muzeum motocyklů, muzeum kávy).</w:t>
      </w:r>
      <w:r w:rsidR="00987268" w:rsidRPr="00672378">
        <w:t xml:space="preserve"> </w:t>
      </w:r>
      <w:r w:rsidRPr="00672378">
        <w:t xml:space="preserve">Instituce shromažďující výhradně výtvarné umění </w:t>
      </w:r>
      <w:r w:rsidR="00073425" w:rsidRPr="00672378">
        <w:t xml:space="preserve">se nazývají </w:t>
      </w:r>
      <w:r w:rsidR="00073425" w:rsidRPr="00672378">
        <w:rPr>
          <w:b/>
          <w:bCs/>
        </w:rPr>
        <w:t>galerie</w:t>
      </w:r>
      <w:r w:rsidR="00987268" w:rsidRPr="00672378">
        <w:t>.</w:t>
      </w:r>
      <w:r w:rsidRPr="00672378">
        <w:t xml:space="preserve"> </w:t>
      </w:r>
      <w:r w:rsidR="00987268" w:rsidRPr="00672378">
        <w:t xml:space="preserve">Jsou-li výstavním exponátem objekty či objekt (budova) s původním komplexním vybavením, jde o </w:t>
      </w:r>
      <w:r w:rsidR="00987268" w:rsidRPr="00672378">
        <w:rPr>
          <w:b/>
          <w:bCs/>
        </w:rPr>
        <w:t>skanzen</w:t>
      </w:r>
      <w:r w:rsidR="00987268" w:rsidRPr="00672378">
        <w:t>, mlýn, sýpku, kovárnu, pivovar, vilu, faru, zámek či hrad apod., podle původního účelu.</w:t>
      </w:r>
    </w:p>
    <w:p w14:paraId="55B7DBE4" w14:textId="45F8FC0C" w:rsidR="00091681" w:rsidRPr="00BC09C4" w:rsidRDefault="005C79EB" w:rsidP="00672378">
      <w:pPr>
        <w:pStyle w:val="Normlnweb"/>
        <w:spacing w:before="0" w:beforeAutospacing="0" w:after="120" w:afterAutospacing="0" w:line="276" w:lineRule="auto"/>
        <w:ind w:firstLine="709"/>
        <w:jc w:val="both"/>
      </w:pPr>
      <w:r>
        <w:t xml:space="preserve">Prvními </w:t>
      </w:r>
      <w:r w:rsidR="00091681" w:rsidRPr="00BC09C4">
        <w:t>veřejně přístupným</w:t>
      </w:r>
      <w:r>
        <w:t>i</w:t>
      </w:r>
      <w:r w:rsidR="00091681" w:rsidRPr="00BC09C4">
        <w:t xml:space="preserve"> muze</w:t>
      </w:r>
      <w:r>
        <w:t>i</w:t>
      </w:r>
      <w:r w:rsidR="00091681" w:rsidRPr="00BC09C4">
        <w:t xml:space="preserve"> </w:t>
      </w:r>
      <w:r>
        <w:t>v </w:t>
      </w:r>
      <w:r w:rsidR="00091681" w:rsidRPr="005C79EB">
        <w:t>českých zemích</w:t>
      </w:r>
      <w:r w:rsidR="00091681" w:rsidRPr="00BC09C4">
        <w:t xml:space="preserve"> byla muzea církevní, </w:t>
      </w:r>
      <w:r>
        <w:t xml:space="preserve">nejstarší z nich bylo </w:t>
      </w:r>
      <w:r w:rsidR="00091681" w:rsidRPr="005C79EB">
        <w:t>Jezuitské muzeum</w:t>
      </w:r>
      <w:r w:rsidR="00091681" w:rsidRPr="00BC09C4">
        <w:t xml:space="preserve"> v</w:t>
      </w:r>
      <w:r>
        <w:t> </w:t>
      </w:r>
      <w:r w:rsidR="00091681" w:rsidRPr="00BC09C4">
        <w:t xml:space="preserve">pražském </w:t>
      </w:r>
      <w:r w:rsidR="00091681" w:rsidRPr="005C79EB">
        <w:t>Klementinu</w:t>
      </w:r>
      <w:r w:rsidR="00091681" w:rsidRPr="00BC09C4">
        <w:t>, založené v roce 1722</w:t>
      </w:r>
      <w:r>
        <w:t>. J</w:t>
      </w:r>
      <w:r w:rsidR="00091681" w:rsidRPr="00BC09C4">
        <w:t>eho</w:t>
      </w:r>
      <w:r>
        <w:t xml:space="preserve"> </w:t>
      </w:r>
      <w:r w:rsidR="00091681" w:rsidRPr="00BC09C4">
        <w:t xml:space="preserve">sbírky po zrušení řádu převzaly </w:t>
      </w:r>
      <w:r w:rsidR="00091681" w:rsidRPr="005C79EB">
        <w:t>Karlo-Ferdinandova univerzita</w:t>
      </w:r>
      <w:r w:rsidR="00091681" w:rsidRPr="00BC09C4">
        <w:t xml:space="preserve"> </w:t>
      </w:r>
      <w:r>
        <w:t xml:space="preserve">(dnes UK) </w:t>
      </w:r>
      <w:r w:rsidR="00091681" w:rsidRPr="00BC09C4">
        <w:t xml:space="preserve">a </w:t>
      </w:r>
      <w:r w:rsidR="00091681" w:rsidRPr="005C79EB">
        <w:t>Národním muzeum v</w:t>
      </w:r>
      <w:r>
        <w:t> </w:t>
      </w:r>
      <w:r w:rsidR="00091681" w:rsidRPr="005C79EB">
        <w:t>Praze</w:t>
      </w:r>
      <w:r w:rsidR="00091681" w:rsidRPr="00BC09C4">
        <w:t xml:space="preserve">. </w:t>
      </w:r>
      <w:r>
        <w:t xml:space="preserve">Nejstarším muzeem </w:t>
      </w:r>
      <w:r w:rsidR="00091681" w:rsidRPr="00BC09C4">
        <w:t>v</w:t>
      </w:r>
      <w:r>
        <w:t> </w:t>
      </w:r>
      <w:r w:rsidR="00091681" w:rsidRPr="00BC09C4">
        <w:t>českých zemích</w:t>
      </w:r>
      <w:r>
        <w:t xml:space="preserve"> je Slezské zemské muzeum v Opavě (původně </w:t>
      </w:r>
      <w:r w:rsidR="00091681" w:rsidRPr="005C79EB">
        <w:lastRenderedPageBreak/>
        <w:t>Gymnazijní muzeum</w:t>
      </w:r>
      <w:r>
        <w:t>)</w:t>
      </w:r>
      <w:r w:rsidR="00091681" w:rsidRPr="00BC09C4">
        <w:t xml:space="preserve"> založené roku 1814, </w:t>
      </w:r>
      <w:r w:rsidRPr="005C79EB">
        <w:t>Moravské zemské muzeum</w:t>
      </w:r>
      <w:r>
        <w:t xml:space="preserve"> v Brně (původně </w:t>
      </w:r>
      <w:r w:rsidR="00091681" w:rsidRPr="00BC09C4">
        <w:t>Františkovo muzeum</w:t>
      </w:r>
      <w:r w:rsidR="00ED241A">
        <w:t xml:space="preserve">, </w:t>
      </w:r>
      <w:r w:rsidR="00091681" w:rsidRPr="00BC09C4">
        <w:t xml:space="preserve">1817) a </w:t>
      </w:r>
      <w:r w:rsidR="00ED241A">
        <w:t xml:space="preserve">Národní muzeum v Praze (původně </w:t>
      </w:r>
      <w:r w:rsidR="00091681" w:rsidRPr="00BC09C4">
        <w:t>České vlasten</w:t>
      </w:r>
      <w:r w:rsidR="00ED241A">
        <w:t>ec</w:t>
      </w:r>
      <w:r w:rsidR="00091681" w:rsidRPr="00BC09C4">
        <w:t>ké muzeum</w:t>
      </w:r>
      <w:r w:rsidR="00ED241A">
        <w:t>,</w:t>
      </w:r>
      <w:r w:rsidR="00091681" w:rsidRPr="00BC09C4">
        <w:t xml:space="preserve"> </w:t>
      </w:r>
      <w:r w:rsidR="00ED241A">
        <w:t>1</w:t>
      </w:r>
      <w:r w:rsidR="00091681" w:rsidRPr="00BC09C4">
        <w:t xml:space="preserve">818). </w:t>
      </w:r>
    </w:p>
    <w:p w14:paraId="25A2BA58" w14:textId="2747D6FE" w:rsidR="00E30840" w:rsidRPr="00672378" w:rsidRDefault="002D0555" w:rsidP="00672378">
      <w:pPr>
        <w:autoSpaceDE w:val="0"/>
        <w:autoSpaceDN w:val="0"/>
        <w:adjustRightInd w:val="0"/>
        <w:spacing w:after="120" w:line="276" w:lineRule="auto"/>
        <w:ind w:firstLine="709"/>
        <w:jc w:val="both"/>
        <w:rPr>
          <w:rFonts w:eastAsia="MinionPro-Regular" w:cs="Times New Roman"/>
          <w:szCs w:val="24"/>
        </w:rPr>
      </w:pPr>
      <w:r w:rsidRPr="00672378">
        <w:rPr>
          <w:rFonts w:eastAsia="MinionPro-Regular" w:cs="Times New Roman"/>
          <w:szCs w:val="24"/>
        </w:rPr>
        <w:t>V nabídce kulturního turismu mají muzea z</w:t>
      </w:r>
      <w:r w:rsidR="00E93DAA" w:rsidRPr="00672378">
        <w:rPr>
          <w:rFonts w:eastAsia="MinionPro-Regular" w:cs="Times New Roman"/>
          <w:szCs w:val="24"/>
        </w:rPr>
        <w:t>vláštní postavení. V poslední době se snaží zatraktivnit svou nabídku a přilákat návštěvníky změnou způsobu prezentace sbírek</w:t>
      </w:r>
      <w:r w:rsidR="00E30840" w:rsidRPr="00672378">
        <w:rPr>
          <w:rFonts w:eastAsia="MinionPro-Regular" w:cs="Times New Roman"/>
          <w:szCs w:val="24"/>
        </w:rPr>
        <w:t xml:space="preserve">. Mimo klasických prohlídek nabízejí také </w:t>
      </w:r>
      <w:r w:rsidR="00E30840" w:rsidRPr="00672378">
        <w:rPr>
          <w:rFonts w:cs="Times New Roman"/>
          <w:szCs w:val="24"/>
        </w:rPr>
        <w:t>přednášky, workshopy a doprovodné programy</w:t>
      </w:r>
      <w:r w:rsidR="00E93DAA" w:rsidRPr="00672378">
        <w:rPr>
          <w:rFonts w:eastAsia="MinionPro-Regular" w:cs="Times New Roman"/>
          <w:szCs w:val="24"/>
        </w:rPr>
        <w:t xml:space="preserve">, </w:t>
      </w:r>
      <w:r w:rsidR="00E30840" w:rsidRPr="00672378">
        <w:rPr>
          <w:rFonts w:eastAsia="MinionPro-Regular" w:cs="Times New Roman"/>
          <w:szCs w:val="24"/>
        </w:rPr>
        <w:t>aby umocnily prožitek, který návštěvník z prohlídky získá.</w:t>
      </w:r>
    </w:p>
    <w:p w14:paraId="0A0F849A" w14:textId="293A0690" w:rsidR="00987268" w:rsidRPr="00672378" w:rsidRDefault="00987268" w:rsidP="00C151CE">
      <w:pPr>
        <w:pStyle w:val="Nadpis3"/>
        <w:spacing w:before="0" w:after="120" w:line="276" w:lineRule="auto"/>
        <w:rPr>
          <w:rFonts w:ascii="Times New Roman" w:eastAsia="MinionPro-Regular" w:hAnsi="Times New Roman" w:cs="Times New Roman"/>
          <w:b/>
          <w:bCs/>
          <w:color w:val="0070C0"/>
        </w:rPr>
      </w:pPr>
      <w:r w:rsidRPr="00672378">
        <w:rPr>
          <w:rFonts w:ascii="Times New Roman" w:eastAsia="MinionPro-Regular" w:hAnsi="Times New Roman" w:cs="Times New Roman"/>
          <w:b/>
          <w:bCs/>
          <w:color w:val="0070C0"/>
        </w:rPr>
        <w:t>Galerie</w:t>
      </w:r>
    </w:p>
    <w:p w14:paraId="4690DEB2" w14:textId="2C091591" w:rsidR="00987268" w:rsidRDefault="00987268" w:rsidP="006F57E4">
      <w:pPr>
        <w:autoSpaceDE w:val="0"/>
        <w:autoSpaceDN w:val="0"/>
        <w:adjustRightInd w:val="0"/>
        <w:spacing w:after="120" w:line="276" w:lineRule="auto"/>
        <w:ind w:firstLine="709"/>
        <w:jc w:val="both"/>
      </w:pPr>
      <w:r w:rsidRPr="00BC09C4">
        <w:rPr>
          <w:rFonts w:cs="Times New Roman"/>
          <w:szCs w:val="24"/>
        </w:rPr>
        <w:t xml:space="preserve">Instituce shromažďující výhradně výtvarné umění </w:t>
      </w:r>
      <w:r>
        <w:t>(</w:t>
      </w:r>
      <w:r w:rsidRPr="00073425">
        <w:t>obrazy</w:t>
      </w:r>
      <w:r>
        <w:t xml:space="preserve">, </w:t>
      </w:r>
      <w:r w:rsidRPr="00073425">
        <w:t>sochy</w:t>
      </w:r>
      <w:r>
        <w:t xml:space="preserve">, </w:t>
      </w:r>
      <w:r w:rsidRPr="00073425">
        <w:t>fotografie</w:t>
      </w:r>
      <w:r>
        <w:t xml:space="preserve">, </w:t>
      </w:r>
      <w:r w:rsidRPr="00073425">
        <w:t>ilustrace</w:t>
      </w:r>
      <w:r>
        <w:t xml:space="preserve">, </w:t>
      </w:r>
      <w:r w:rsidRPr="00073425">
        <w:t>užité umění</w:t>
      </w:r>
      <w:r>
        <w:t xml:space="preserve">, nová média) </w:t>
      </w:r>
      <w:r w:rsidRPr="00BC09C4">
        <w:rPr>
          <w:rFonts w:cs="Times New Roman"/>
          <w:szCs w:val="24"/>
        </w:rPr>
        <w:t xml:space="preserve">se nazývají </w:t>
      </w:r>
      <w:r w:rsidRPr="00987268">
        <w:rPr>
          <w:b/>
          <w:bCs/>
        </w:rPr>
        <w:t>galerie</w:t>
      </w:r>
      <w:r w:rsidRPr="00BC09C4">
        <w:rPr>
          <w:rFonts w:cs="Times New Roman"/>
          <w:szCs w:val="24"/>
        </w:rPr>
        <w:t xml:space="preserve">, </w:t>
      </w:r>
      <w:r>
        <w:t xml:space="preserve">které se </w:t>
      </w:r>
      <w:r w:rsidRPr="00BC09C4">
        <w:rPr>
          <w:rFonts w:cs="Times New Roman"/>
          <w:szCs w:val="24"/>
        </w:rPr>
        <w:t xml:space="preserve">dále mohou dělit na obrazárny, glyptotéky </w:t>
      </w:r>
      <w:r>
        <w:t xml:space="preserve">(sochařská díla, zejména antická) </w:t>
      </w:r>
      <w:r w:rsidRPr="00BC09C4">
        <w:rPr>
          <w:rFonts w:cs="Times New Roman"/>
          <w:szCs w:val="24"/>
        </w:rPr>
        <w:t xml:space="preserve">či </w:t>
      </w:r>
      <w:r w:rsidRPr="00073425">
        <w:t>lapidária</w:t>
      </w:r>
      <w:r>
        <w:t xml:space="preserve"> (</w:t>
      </w:r>
      <w:r w:rsidRPr="00073425">
        <w:t>kamenné</w:t>
      </w:r>
      <w:r>
        <w:t xml:space="preserve"> předměty jako </w:t>
      </w:r>
      <w:r w:rsidRPr="00073425">
        <w:t>sochy</w:t>
      </w:r>
      <w:r>
        <w:t xml:space="preserve">, </w:t>
      </w:r>
      <w:r w:rsidRPr="00073425">
        <w:t>náhrobky</w:t>
      </w:r>
      <w:r>
        <w:t xml:space="preserve">, </w:t>
      </w:r>
      <w:r w:rsidRPr="00073425">
        <w:t>sarkofágy</w:t>
      </w:r>
      <w:r>
        <w:t xml:space="preserve">, </w:t>
      </w:r>
      <w:r w:rsidRPr="00073425">
        <w:t>pomníky</w:t>
      </w:r>
      <w:r>
        <w:t xml:space="preserve">, </w:t>
      </w:r>
      <w:r w:rsidRPr="00073425">
        <w:t>kašny</w:t>
      </w:r>
      <w:r>
        <w:t xml:space="preserve">, </w:t>
      </w:r>
      <w:r w:rsidRPr="00073425">
        <w:t>kříže</w:t>
      </w:r>
      <w:r>
        <w:t xml:space="preserve">, </w:t>
      </w:r>
      <w:r w:rsidRPr="00073425">
        <w:t>milníky</w:t>
      </w:r>
      <w:r>
        <w:t xml:space="preserve">, kamenné části staveb apod.) </w:t>
      </w:r>
    </w:p>
    <w:p w14:paraId="628EDD03" w14:textId="75A5823E" w:rsidR="0026527D" w:rsidRPr="00BC09C4" w:rsidRDefault="007D17C5" w:rsidP="006F57E4">
      <w:pPr>
        <w:autoSpaceDE w:val="0"/>
        <w:autoSpaceDN w:val="0"/>
        <w:adjustRightInd w:val="0"/>
        <w:spacing w:after="120" w:line="276" w:lineRule="auto"/>
        <w:ind w:firstLine="709"/>
        <w:jc w:val="both"/>
        <w:rPr>
          <w:rFonts w:cs="Times New Roman"/>
          <w:szCs w:val="24"/>
        </w:rPr>
      </w:pPr>
      <w:r w:rsidRPr="00D235D1">
        <w:rPr>
          <w:rStyle w:val="hgkelc"/>
        </w:rPr>
        <w:t>Nejstarší</w:t>
      </w:r>
      <w:r>
        <w:rPr>
          <w:rStyle w:val="hgkelc"/>
        </w:rPr>
        <w:t xml:space="preserve"> kulturní instituce, která spravuje největší a nejvýznamnější uměleckou sbírku </w:t>
      </w:r>
      <w:r w:rsidR="00D235D1">
        <w:rPr>
          <w:rStyle w:val="hgkelc"/>
        </w:rPr>
        <w:t xml:space="preserve">výtvarného umění </w:t>
      </w:r>
      <w:r>
        <w:rPr>
          <w:rStyle w:val="hgkelc"/>
        </w:rPr>
        <w:t>na našem území</w:t>
      </w:r>
      <w:r w:rsidR="00D235D1">
        <w:rPr>
          <w:rStyle w:val="hgkelc"/>
        </w:rPr>
        <w:t xml:space="preserve"> je </w:t>
      </w:r>
      <w:r>
        <w:rPr>
          <w:rStyle w:val="hgkelc"/>
        </w:rPr>
        <w:t xml:space="preserve">Národní </w:t>
      </w:r>
      <w:r w:rsidRPr="00D235D1">
        <w:rPr>
          <w:rStyle w:val="hgkelc"/>
        </w:rPr>
        <w:t>galerie</w:t>
      </w:r>
      <w:r>
        <w:rPr>
          <w:rStyle w:val="hgkelc"/>
        </w:rPr>
        <w:t xml:space="preserve"> Praha</w:t>
      </w:r>
      <w:r w:rsidR="00D235D1">
        <w:rPr>
          <w:rStyle w:val="hgkelc"/>
        </w:rPr>
        <w:t xml:space="preserve"> </w:t>
      </w:r>
      <w:r>
        <w:rPr>
          <w:rStyle w:val="hgkelc"/>
        </w:rPr>
        <w:t>založen</w:t>
      </w:r>
      <w:r w:rsidR="00D235D1">
        <w:rPr>
          <w:rStyle w:val="hgkelc"/>
        </w:rPr>
        <w:t>á</w:t>
      </w:r>
      <w:r>
        <w:rPr>
          <w:rStyle w:val="hgkelc"/>
        </w:rPr>
        <w:t xml:space="preserve"> roku 1796.</w:t>
      </w:r>
      <w:r>
        <w:t xml:space="preserve"> </w:t>
      </w:r>
      <w:r w:rsidR="00D235D1">
        <w:t>V</w:t>
      </w:r>
      <w:r>
        <w:t xml:space="preserve">znikla ze soukromě iniciované </w:t>
      </w:r>
      <w:r w:rsidR="003A515A" w:rsidRPr="003A515A">
        <w:t>Obrazárn</w:t>
      </w:r>
      <w:r w:rsidR="003A515A">
        <w:t>y</w:t>
      </w:r>
      <w:r w:rsidR="003A515A" w:rsidRPr="003A515A">
        <w:t xml:space="preserve"> Společnosti vlasteneckých přátel umění</w:t>
      </w:r>
      <w:r w:rsidR="003A515A">
        <w:t xml:space="preserve"> </w:t>
      </w:r>
      <w:r w:rsidR="006F57E4">
        <w:t xml:space="preserve">sdružující </w:t>
      </w:r>
      <w:r w:rsidR="003A515A">
        <w:t>představitel</w:t>
      </w:r>
      <w:r w:rsidR="006F57E4">
        <w:t>e</w:t>
      </w:r>
      <w:r w:rsidR="003A515A">
        <w:t xml:space="preserve"> vlastenecky zaměřené české </w:t>
      </w:r>
      <w:r w:rsidR="003A515A" w:rsidRPr="003A515A">
        <w:t>šlechty</w:t>
      </w:r>
      <w:r w:rsidR="006F57E4">
        <w:t xml:space="preserve"> (např. </w:t>
      </w:r>
      <w:r w:rsidR="003A515A" w:rsidRPr="003A515A">
        <w:t>Kolovratové</w:t>
      </w:r>
      <w:r w:rsidR="003A515A">
        <w:t xml:space="preserve">, </w:t>
      </w:r>
      <w:r w:rsidR="003A515A" w:rsidRPr="003A515A">
        <w:t>Šternberkové</w:t>
      </w:r>
      <w:r w:rsidR="003A515A">
        <w:t xml:space="preserve">, </w:t>
      </w:r>
      <w:r w:rsidR="003A515A" w:rsidRPr="003A515A">
        <w:t>Nosticové</w:t>
      </w:r>
      <w:r w:rsidR="006F57E4">
        <w:t>)</w:t>
      </w:r>
      <w:r w:rsidR="003A515A">
        <w:t xml:space="preserve"> a vzdělanc</w:t>
      </w:r>
      <w:r w:rsidR="006F57E4">
        <w:t>e</w:t>
      </w:r>
      <w:r w:rsidR="003A515A">
        <w:t xml:space="preserve"> z řad osvícenského měšťanstva</w:t>
      </w:r>
      <w:r>
        <w:t>, která od konce 18. století veřejně vystavovala původně zapůjčené obrazy</w:t>
      </w:r>
      <w:r w:rsidR="00D235D1">
        <w:t>.</w:t>
      </w:r>
      <w:r>
        <w:t xml:space="preserve"> Umění ze svých sbírek vystavuje ve stálých expozicích a výstavách v</w:t>
      </w:r>
      <w:r w:rsidR="00D235D1">
        <w:t> </w:t>
      </w:r>
      <w:r>
        <w:t xml:space="preserve">několika budovách v Praze i mimo ni, které jsou všechny významnými </w:t>
      </w:r>
      <w:r w:rsidRPr="00D235D1">
        <w:t>kulturními památkami</w:t>
      </w:r>
      <w:r w:rsidR="00E31493">
        <w:t xml:space="preserve">, např. </w:t>
      </w:r>
      <w:r w:rsidR="00C62600" w:rsidRPr="00E31493">
        <w:t>Schwarzenberský palác</w:t>
      </w:r>
      <w:r w:rsidR="00E31493">
        <w:t xml:space="preserve">, </w:t>
      </w:r>
      <w:r w:rsidR="00C62600" w:rsidRPr="00E31493">
        <w:t>Veletržní palác</w:t>
      </w:r>
      <w:r w:rsidR="00E31493">
        <w:t xml:space="preserve">, </w:t>
      </w:r>
      <w:r w:rsidR="00C62600" w:rsidRPr="00E31493">
        <w:t>Šternberský palác</w:t>
      </w:r>
      <w:r w:rsidR="00E31493">
        <w:t xml:space="preserve">, </w:t>
      </w:r>
      <w:r w:rsidR="00C62600" w:rsidRPr="00E31493">
        <w:t>Palác Kinských</w:t>
      </w:r>
      <w:r w:rsidR="00E31493">
        <w:t xml:space="preserve">, </w:t>
      </w:r>
      <w:r w:rsidR="00C62600" w:rsidRPr="00E31493">
        <w:t>Klášter sv. Anežky České</w:t>
      </w:r>
      <w:r w:rsidR="00E31493">
        <w:t xml:space="preserve">, </w:t>
      </w:r>
      <w:r w:rsidR="00C62600" w:rsidRPr="00E31493">
        <w:t>Valdštejnská jízdár</w:t>
      </w:r>
      <w:r w:rsidR="00E31493">
        <w:t xml:space="preserve">na, </w:t>
      </w:r>
      <w:r w:rsidR="00C62600" w:rsidRPr="00E31493">
        <w:t>Zámek Fryštát</w:t>
      </w:r>
      <w:r w:rsidR="00E31493">
        <w:t xml:space="preserve"> nebo </w:t>
      </w:r>
      <w:r w:rsidR="00C62600" w:rsidRPr="00E31493">
        <w:t>Zámek Žďár nad Sázavou</w:t>
      </w:r>
      <w:r w:rsidR="00E31493">
        <w:t>.</w:t>
      </w:r>
      <w:r w:rsidR="001B37BF">
        <w:t xml:space="preserve"> Dalšími významnými uměleckými galeriemi jsou </w:t>
      </w:r>
      <w:r w:rsidR="000D265D" w:rsidRPr="000D265D">
        <w:rPr>
          <w:rFonts w:eastAsia="Times New Roman" w:cs="Times New Roman"/>
          <w:szCs w:val="24"/>
          <w:lang w:eastAsia="cs-CZ"/>
        </w:rPr>
        <w:t>Moravská galerie v</w:t>
      </w:r>
      <w:r w:rsidR="0026527D">
        <w:rPr>
          <w:rFonts w:eastAsia="Times New Roman" w:cs="Times New Roman"/>
          <w:szCs w:val="24"/>
          <w:lang w:eastAsia="cs-CZ"/>
        </w:rPr>
        <w:t> </w:t>
      </w:r>
      <w:r w:rsidR="000D265D" w:rsidRPr="000D265D">
        <w:rPr>
          <w:rFonts w:eastAsia="Times New Roman" w:cs="Times New Roman"/>
          <w:szCs w:val="24"/>
          <w:lang w:eastAsia="cs-CZ"/>
        </w:rPr>
        <w:t>Brně</w:t>
      </w:r>
      <w:r w:rsidR="0026527D">
        <w:rPr>
          <w:rFonts w:eastAsia="Times New Roman" w:cs="Times New Roman"/>
          <w:szCs w:val="24"/>
          <w:lang w:eastAsia="cs-CZ"/>
        </w:rPr>
        <w:t>,</w:t>
      </w:r>
      <w:r w:rsidR="001B37BF">
        <w:rPr>
          <w:rFonts w:eastAsia="Times New Roman" w:cs="Times New Roman"/>
          <w:szCs w:val="24"/>
          <w:lang w:eastAsia="cs-CZ"/>
        </w:rPr>
        <w:t xml:space="preserve"> </w:t>
      </w:r>
      <w:r w:rsidR="000D265D" w:rsidRPr="000D265D">
        <w:rPr>
          <w:rFonts w:eastAsia="Times New Roman" w:cs="Times New Roman"/>
          <w:szCs w:val="24"/>
          <w:lang w:eastAsia="cs-CZ"/>
        </w:rPr>
        <w:t>Muzeum umění Olomouc</w:t>
      </w:r>
      <w:r w:rsidR="0026527D">
        <w:rPr>
          <w:rFonts w:eastAsia="Times New Roman" w:cs="Times New Roman"/>
          <w:szCs w:val="24"/>
          <w:lang w:eastAsia="cs-CZ"/>
        </w:rPr>
        <w:t xml:space="preserve">, </w:t>
      </w:r>
      <w:r w:rsidR="0026527D" w:rsidRPr="0026527D">
        <w:rPr>
          <w:rFonts w:cs="Times New Roman"/>
          <w:szCs w:val="24"/>
        </w:rPr>
        <w:t>Uměleckoprůmyslové muzeum v</w:t>
      </w:r>
      <w:r w:rsidR="0026527D">
        <w:rPr>
          <w:rFonts w:cs="Times New Roman"/>
          <w:szCs w:val="24"/>
        </w:rPr>
        <w:t> </w:t>
      </w:r>
      <w:r w:rsidR="0026527D" w:rsidRPr="0026527D">
        <w:rPr>
          <w:rFonts w:cs="Times New Roman"/>
          <w:szCs w:val="24"/>
        </w:rPr>
        <w:t>P</w:t>
      </w:r>
      <w:r w:rsidR="0026527D">
        <w:rPr>
          <w:rFonts w:cs="Times New Roman"/>
          <w:szCs w:val="24"/>
        </w:rPr>
        <w:t>raze</w:t>
      </w:r>
      <w:r w:rsidR="0026527D" w:rsidRPr="00BC09C4">
        <w:rPr>
          <w:rFonts w:cs="Times New Roman"/>
          <w:szCs w:val="24"/>
        </w:rPr>
        <w:t xml:space="preserve"> </w:t>
      </w:r>
      <w:r w:rsidR="0026527D">
        <w:rPr>
          <w:rFonts w:cs="Times New Roman"/>
          <w:szCs w:val="24"/>
        </w:rPr>
        <w:t>(</w:t>
      </w:r>
      <w:r w:rsidR="0026527D" w:rsidRPr="00BC09C4">
        <w:rPr>
          <w:rFonts w:cs="Times New Roman"/>
          <w:szCs w:val="24"/>
        </w:rPr>
        <w:t>užité umění a fotografie</w:t>
      </w:r>
      <w:r w:rsidR="0026527D">
        <w:rPr>
          <w:rFonts w:cs="Times New Roman"/>
          <w:szCs w:val="24"/>
        </w:rPr>
        <w:t xml:space="preserve">), </w:t>
      </w:r>
      <w:r w:rsidR="0026527D" w:rsidRPr="0026527D">
        <w:rPr>
          <w:rFonts w:cs="Times New Roman"/>
          <w:szCs w:val="24"/>
        </w:rPr>
        <w:t>Galerie výtvarného umění v</w:t>
      </w:r>
      <w:r w:rsidR="0026527D">
        <w:rPr>
          <w:rFonts w:cs="Times New Roman"/>
          <w:szCs w:val="24"/>
        </w:rPr>
        <w:t> </w:t>
      </w:r>
      <w:r w:rsidR="0026527D" w:rsidRPr="0026527D">
        <w:rPr>
          <w:rFonts w:cs="Times New Roman"/>
          <w:szCs w:val="24"/>
        </w:rPr>
        <w:t>Ostravě</w:t>
      </w:r>
      <w:r w:rsidR="0026527D">
        <w:rPr>
          <w:rFonts w:cs="Times New Roman"/>
          <w:szCs w:val="24"/>
        </w:rPr>
        <w:t xml:space="preserve">, </w:t>
      </w:r>
      <w:r w:rsidR="0026527D" w:rsidRPr="0026527D">
        <w:rPr>
          <w:rFonts w:cs="Times New Roman"/>
          <w:szCs w:val="24"/>
        </w:rPr>
        <w:t>Lidická galerie / Památník Lidice</w:t>
      </w:r>
      <w:r w:rsidR="0026527D">
        <w:rPr>
          <w:rFonts w:cs="Times New Roman"/>
          <w:szCs w:val="24"/>
        </w:rPr>
        <w:t xml:space="preserve">, </w:t>
      </w:r>
      <w:r w:rsidR="0026527D" w:rsidRPr="0026527D">
        <w:rPr>
          <w:rFonts w:cs="Times New Roman"/>
          <w:szCs w:val="24"/>
        </w:rPr>
        <w:t>Obrazárna zámku Kroměříž</w:t>
      </w:r>
      <w:r w:rsidR="0026527D">
        <w:rPr>
          <w:rFonts w:cs="Times New Roman"/>
          <w:szCs w:val="24"/>
        </w:rPr>
        <w:t xml:space="preserve"> a množství dalších.</w:t>
      </w:r>
    </w:p>
    <w:p w14:paraId="1133F20C" w14:textId="77777777" w:rsidR="00AD1FBB" w:rsidRPr="006F57E4" w:rsidRDefault="00AD1FBB" w:rsidP="00C151CE">
      <w:pPr>
        <w:pStyle w:val="Nadpis3"/>
        <w:spacing w:before="0" w:after="120" w:line="276" w:lineRule="auto"/>
        <w:rPr>
          <w:rFonts w:ascii="Times New Roman" w:hAnsi="Times New Roman" w:cs="Times New Roman"/>
          <w:b/>
          <w:bCs/>
          <w:color w:val="0070C0"/>
        </w:rPr>
      </w:pPr>
      <w:r w:rsidRPr="006F57E4">
        <w:rPr>
          <w:rFonts w:ascii="Times New Roman" w:hAnsi="Times New Roman" w:cs="Times New Roman"/>
          <w:b/>
          <w:bCs/>
          <w:color w:val="0070C0"/>
        </w:rPr>
        <w:t>Muzea v přírodě</w:t>
      </w:r>
    </w:p>
    <w:p w14:paraId="10D95E39" w14:textId="4629B35D" w:rsidR="00AD1FBB" w:rsidRPr="006F57E4" w:rsidRDefault="00AD1FBB" w:rsidP="006F57E4">
      <w:pPr>
        <w:spacing w:after="120" w:line="276" w:lineRule="auto"/>
        <w:ind w:firstLine="709"/>
        <w:jc w:val="both"/>
        <w:rPr>
          <w:rFonts w:cs="Times New Roman"/>
          <w:szCs w:val="24"/>
        </w:rPr>
      </w:pPr>
      <w:r w:rsidRPr="006F57E4">
        <w:rPr>
          <w:rFonts w:cs="Times New Roman"/>
          <w:szCs w:val="24"/>
        </w:rPr>
        <w:t xml:space="preserve">Na rozvoji našich muzeí v přírodě se výraznou měrou podílely velké výstavy, konané na sklonku 19. století v Praze. Součástí Zemské jubilejní výstavy (1891) byla </w:t>
      </w:r>
      <w:r w:rsidRPr="006F57E4">
        <w:rPr>
          <w:rFonts w:cs="Times New Roman"/>
          <w:i/>
          <w:iCs/>
          <w:szCs w:val="24"/>
        </w:rPr>
        <w:t>česká chalupa</w:t>
      </w:r>
      <w:r w:rsidRPr="006F57E4">
        <w:rPr>
          <w:rFonts w:cs="Times New Roman"/>
          <w:szCs w:val="24"/>
        </w:rPr>
        <w:t xml:space="preserve"> reprezentující idealizovanou stavbu lidového obydlí, která se setkala s</w:t>
      </w:r>
      <w:r w:rsidR="006F57E4" w:rsidRPr="006F57E4">
        <w:rPr>
          <w:rFonts w:cs="Times New Roman"/>
          <w:szCs w:val="24"/>
        </w:rPr>
        <w:t> </w:t>
      </w:r>
      <w:r w:rsidRPr="006F57E4">
        <w:rPr>
          <w:rFonts w:cs="Times New Roman"/>
          <w:szCs w:val="24"/>
        </w:rPr>
        <w:t xml:space="preserve">nebývalým úspěchem a ohlasem veřejnosti. Další etnografická (národopisná) práce vyvrcholila v roce 1895 Národopisnou výstavou českoslovanskou, jejíž nejdůležitější částí se stala výstavní dědina prezentující výběr lidových staveb několika charakteristických národopisných oblastí. </w:t>
      </w:r>
    </w:p>
    <w:p w14:paraId="7E007C75" w14:textId="710E6B7D" w:rsidR="00AD1FBB" w:rsidRPr="006F57E4" w:rsidRDefault="00AD1FBB" w:rsidP="006F57E4">
      <w:pPr>
        <w:spacing w:after="120" w:line="276" w:lineRule="auto"/>
        <w:ind w:firstLine="709"/>
        <w:jc w:val="both"/>
        <w:rPr>
          <w:rFonts w:cs="Times New Roman"/>
          <w:szCs w:val="24"/>
        </w:rPr>
      </w:pPr>
      <w:r w:rsidRPr="006F57E4">
        <w:rPr>
          <w:rFonts w:cs="Times New Roman"/>
          <w:szCs w:val="24"/>
        </w:rPr>
        <w:t xml:space="preserve">Naše muzea v přírodě lze v zásadě rozdělit na muzea vzniklá z původní historické vesnice a na muzea nově zakládaná. Nově zakládaná muzea jsou budována ze staveb přenesených z blízkého okolí nebo formou replik vybraných objektů. V muzeích v přírodě se můžeme setkat se třemi typy objektů. Mimo originálu nacházejícího se na místě nebo transportovaného z místa původního na místo příhodnější, se ve skanzenu nacházejí také kopie (částečné s vyměněnými dílčími stavební prvky nebo úplné, zcela nově postavené za dodržení tradičních technologií). Pokud objekt nemá existující předlohu, jedná se o rekonstrukci podle původních architektonických prvků. Kopie a rekonstrukce staveb </w:t>
      </w:r>
      <w:r w:rsidR="006F57E4">
        <w:rPr>
          <w:rFonts w:cs="Times New Roman"/>
          <w:szCs w:val="24"/>
        </w:rPr>
        <w:t>jsou využívány</w:t>
      </w:r>
      <w:r w:rsidRPr="006F57E4">
        <w:rPr>
          <w:rFonts w:cs="Times New Roman"/>
          <w:szCs w:val="24"/>
        </w:rPr>
        <w:t xml:space="preserve"> </w:t>
      </w:r>
      <w:r w:rsidR="006F57E4">
        <w:rPr>
          <w:rFonts w:cs="Times New Roman"/>
          <w:szCs w:val="24"/>
        </w:rPr>
        <w:t>rovněž</w:t>
      </w:r>
      <w:r w:rsidRPr="006F57E4">
        <w:rPr>
          <w:rFonts w:cs="Times New Roman"/>
          <w:szCs w:val="24"/>
        </w:rPr>
        <w:t xml:space="preserve"> jako provozní budovy.</w:t>
      </w:r>
    </w:p>
    <w:p w14:paraId="73B386D7" w14:textId="77777777" w:rsidR="00AD1FBB" w:rsidRPr="00364C61" w:rsidRDefault="00AD1FBB" w:rsidP="00364C61">
      <w:pPr>
        <w:spacing w:after="120" w:line="276" w:lineRule="auto"/>
        <w:ind w:firstLine="709"/>
        <w:jc w:val="both"/>
        <w:rPr>
          <w:rFonts w:cs="Times New Roman"/>
          <w:szCs w:val="24"/>
        </w:rPr>
      </w:pPr>
      <w:r w:rsidRPr="00364C61">
        <w:rPr>
          <w:rFonts w:cs="Times New Roman"/>
          <w:szCs w:val="24"/>
        </w:rPr>
        <w:lastRenderedPageBreak/>
        <w:t xml:space="preserve">V České republice je dnes 11 skanzenů. Nejrozsáhlejším a zároveň nejstarším skanzenem je </w:t>
      </w:r>
      <w:r w:rsidRPr="00364C61">
        <w:rPr>
          <w:rFonts w:cs="Times New Roman"/>
          <w:b/>
          <w:bCs/>
          <w:szCs w:val="24"/>
        </w:rPr>
        <w:t>Valašské muzeum v přírodě</w:t>
      </w:r>
      <w:r w:rsidRPr="00364C61">
        <w:rPr>
          <w:rFonts w:cs="Times New Roman"/>
          <w:szCs w:val="24"/>
        </w:rPr>
        <w:t xml:space="preserve"> v Rožnově pod Radhoštěm, zpřístupněné již roku 1925. Dnes je tvořeno čtyřmi areály, a to Dřevěným městečkem, Valašskou dědinou, Mlýnskou dolinou s funkčními</w:t>
      </w:r>
      <w:r w:rsidRPr="00364C61">
        <w:rPr>
          <w:rFonts w:cs="Times New Roman"/>
          <w:bCs/>
          <w:szCs w:val="24"/>
        </w:rPr>
        <w:t xml:space="preserve"> historickými stavbami poháněnými vodou</w:t>
      </w:r>
      <w:r w:rsidRPr="00364C61">
        <w:rPr>
          <w:rFonts w:cs="Times New Roman"/>
          <w:szCs w:val="24"/>
        </w:rPr>
        <w:t xml:space="preserve"> a </w:t>
      </w:r>
      <w:r w:rsidRPr="00364C61">
        <w:rPr>
          <w:rFonts w:cs="Times New Roman"/>
          <w:bCs/>
          <w:szCs w:val="24"/>
        </w:rPr>
        <w:t>Pustevnami s objekty Maměnka a Libušín, národní kulturní památkou</w:t>
      </w:r>
      <w:r w:rsidRPr="00364C61">
        <w:rPr>
          <w:rFonts w:cs="Times New Roman"/>
          <w:szCs w:val="24"/>
        </w:rPr>
        <w:t xml:space="preserve"> postavenou podle návrhů architekta Dušana Jurkoviče.</w:t>
      </w:r>
    </w:p>
    <w:p w14:paraId="4948ED80" w14:textId="1958F99E" w:rsidR="00AD1FBB" w:rsidRPr="00364C61" w:rsidRDefault="00AD1FBB" w:rsidP="00364C61">
      <w:pPr>
        <w:spacing w:after="120" w:line="276" w:lineRule="auto"/>
        <w:ind w:firstLine="709"/>
        <w:jc w:val="both"/>
      </w:pPr>
      <w:r w:rsidRPr="00364C61">
        <w:t xml:space="preserve">V Rožnově sídlí muzejní instituce Národní muzeum v přírodě, které se organizačně člení na Valašské muzeum v přírodě, </w:t>
      </w:r>
      <w:r w:rsidRPr="00364C61">
        <w:rPr>
          <w:b/>
          <w:bCs/>
        </w:rPr>
        <w:t>Hanácké muzeum v přírodě</w:t>
      </w:r>
      <w:r w:rsidRPr="00364C61">
        <w:t xml:space="preserve"> (původně Soubor staveb lidové architektury</w:t>
      </w:r>
      <w:r w:rsidR="00364C61" w:rsidRPr="00364C61">
        <w:t>)</w:t>
      </w:r>
      <w:r w:rsidRPr="00364C61">
        <w:t xml:space="preserve"> v Příkazích, </w:t>
      </w:r>
      <w:r w:rsidRPr="00364C61">
        <w:rPr>
          <w:b/>
          <w:bCs/>
        </w:rPr>
        <w:t>Muzeum v přírodě Vysočina</w:t>
      </w:r>
      <w:r w:rsidRPr="00364C61">
        <w:t xml:space="preserve"> (původně Soubor lidových staveb Vysočina) situované </w:t>
      </w:r>
      <w:r w:rsidRPr="00364C61">
        <w:rPr>
          <w:rFonts w:cs="Times New Roman"/>
          <w:szCs w:val="24"/>
        </w:rPr>
        <w:t>ve městě Hlinsku (Betlém), na Veselém Kopci a několika osadách obce Vysočina</w:t>
      </w:r>
      <w:r w:rsidRPr="00364C61">
        <w:t xml:space="preserve"> a </w:t>
      </w:r>
      <w:r w:rsidRPr="00364C61">
        <w:rPr>
          <w:b/>
          <w:bCs/>
        </w:rPr>
        <w:t>Muzeum v přírodě Zubrnice</w:t>
      </w:r>
      <w:r w:rsidRPr="00364C61">
        <w:t xml:space="preserve"> (původně Soubor lidové architektury </w:t>
      </w:r>
      <w:r w:rsidRPr="00364C61">
        <w:rPr>
          <w:rFonts w:cs="Times New Roman"/>
          <w:szCs w:val="24"/>
        </w:rPr>
        <w:t xml:space="preserve">Českého středohoří </w:t>
      </w:r>
      <w:r w:rsidRPr="00364C61">
        <w:t>Zubrnice). Národní muzeum organizuje sbírku nemovitých i movitých dokladů týkajících se dějin lidové kultury, národopisu, řemesel a zemědělství a spravuje v přirozené krajině umístěné objekty lidové architektury a technického stavitelství.</w:t>
      </w:r>
    </w:p>
    <w:p w14:paraId="0DCC2A09" w14:textId="6A4D6D84" w:rsidR="00AD1FBB" w:rsidRPr="00364C61" w:rsidRDefault="00AD1FBB" w:rsidP="00364C61">
      <w:pPr>
        <w:spacing w:after="120" w:line="276" w:lineRule="auto"/>
        <w:ind w:firstLine="709"/>
        <w:jc w:val="both"/>
        <w:rPr>
          <w:rFonts w:cs="Times New Roman"/>
          <w:szCs w:val="24"/>
        </w:rPr>
      </w:pPr>
      <w:r w:rsidRPr="00364C61">
        <w:t xml:space="preserve">Dalšími skanzeny jsou </w:t>
      </w:r>
      <w:r w:rsidRPr="00364C61">
        <w:rPr>
          <w:rFonts w:cs="Times New Roman"/>
          <w:szCs w:val="24"/>
        </w:rPr>
        <w:t>Polabské národopisné muzeum v Přerově nad Labem (záchranné muzeum), Národopisné muzeum Slánska v Třebízi (středočeská vesnice, která z části funguje jako skanzen), Muzeum středočeské vesnice v Kouřimi, Muzeum vesnice jihovýchodní Moravy ve Strážnici (v</w:t>
      </w:r>
      <w:r w:rsidR="00364C61" w:rsidRPr="00364C61">
        <w:rPr>
          <w:rFonts w:cs="Times New Roman"/>
          <w:szCs w:val="24"/>
        </w:rPr>
        <w:t> </w:t>
      </w:r>
      <w:r w:rsidRPr="00364C61">
        <w:rPr>
          <w:rFonts w:cs="Times New Roman"/>
          <w:szCs w:val="24"/>
        </w:rPr>
        <w:t>blízkosti je areál, ve kterém se koná Mezinárodní folkloristický festival Strážnické slavnosti), Soubor lidových staveb východní Hané v Rymici u Holešova (mnohé objekty jsou obydleny), Muzeum vesnických staveb středního Povltaví ve Vysokém Chlumci a záchranný Západočeský skanzen v Chanovicích pro ohrožené lidové stavby jihozápadních Čech, který je naším nejmladším skanzenem (1994).</w:t>
      </w:r>
    </w:p>
    <w:p w14:paraId="6C754946" w14:textId="77777777" w:rsidR="00AD1FBB" w:rsidRPr="00364C61" w:rsidRDefault="00AD1FBB" w:rsidP="00364C61">
      <w:pPr>
        <w:spacing w:after="120" w:line="276" w:lineRule="auto"/>
        <w:ind w:firstLine="709"/>
        <w:jc w:val="both"/>
        <w:rPr>
          <w:rFonts w:cs="Times New Roman"/>
          <w:szCs w:val="24"/>
        </w:rPr>
      </w:pPr>
      <w:r w:rsidRPr="00364C61">
        <w:rPr>
          <w:rFonts w:cs="Times New Roman"/>
          <w:szCs w:val="24"/>
        </w:rPr>
        <w:t xml:space="preserve">Muzea v přírodě jsou většinou objektem individuálního turismu, do některých z nich (např. Strážnice, Rožnov) přijíždějí návštěvníci také za folklorem. Návštěva skanzenu je motivovaná nejen poznáváním památek a folkloru, ale také možností k odreagování, načerpání sil, inspiraci a relaxaci. </w:t>
      </w:r>
    </w:p>
    <w:p w14:paraId="6A88F07F" w14:textId="7DA4DFA5" w:rsidR="00AD1FBB" w:rsidRPr="00364C61" w:rsidRDefault="00AD1FBB" w:rsidP="00364C61">
      <w:pPr>
        <w:spacing w:after="120" w:line="276" w:lineRule="auto"/>
        <w:ind w:firstLine="709"/>
        <w:jc w:val="both"/>
      </w:pPr>
      <w:r w:rsidRPr="00364C61">
        <w:rPr>
          <w:rFonts w:cs="Times New Roman"/>
          <w:szCs w:val="24"/>
        </w:rPr>
        <w:t>Mimo výše uvedených regionálních muzeí je u nás i řada muzeí lokálních, která se specializují jen na jeden objekt v určité lokalitě, např. Dlaskův statek v Dolánkách u Turnova</w:t>
      </w:r>
      <w:r w:rsidRPr="00364C61">
        <w:rPr>
          <w:rStyle w:val="Hypertextovodkaz"/>
          <w:rFonts w:cs="Times New Roman"/>
          <w:color w:val="auto"/>
          <w:szCs w:val="24"/>
        </w:rPr>
        <w:t xml:space="preserve"> </w:t>
      </w:r>
      <w:r w:rsidRPr="00364C61">
        <w:rPr>
          <w:rStyle w:val="Hypertextovodkaz"/>
          <w:rFonts w:cs="Times New Roman"/>
          <w:color w:val="auto"/>
          <w:szCs w:val="24"/>
          <w:u w:val="none"/>
        </w:rPr>
        <w:t>(</w:t>
      </w:r>
      <w:r w:rsidRPr="00364C61">
        <w:t>roubený statek pojizerského typu)</w:t>
      </w:r>
      <w:r w:rsidRPr="00364C61">
        <w:rPr>
          <w:rFonts w:cs="Times New Roman"/>
          <w:szCs w:val="24"/>
        </w:rPr>
        <w:t>, Kotulova dřevěnka v Havířově-Bludovicích (jedna z </w:t>
      </w:r>
      <w:r w:rsidRPr="00364C61">
        <w:t xml:space="preserve">nejstarších roubených lidových staveb na Těšínsku), </w:t>
      </w:r>
      <w:r w:rsidRPr="00364C61">
        <w:rPr>
          <w:rFonts w:cs="Times New Roman"/>
          <w:szCs w:val="24"/>
        </w:rPr>
        <w:t>Mikuláštíkovo fojtství v Jasenné (roubená s</w:t>
      </w:r>
      <w:r w:rsidRPr="00364C61">
        <w:t xml:space="preserve">tavba karpatské kultury), </w:t>
      </w:r>
      <w:r w:rsidRPr="00364C61">
        <w:rPr>
          <w:rFonts w:cs="Times New Roman"/>
          <w:szCs w:val="24"/>
        </w:rPr>
        <w:t>Muzeum Velké Karlovice</w:t>
      </w:r>
      <w:r w:rsidRPr="00364C61">
        <w:rPr>
          <w:rStyle w:val="Siln"/>
          <w:b w:val="0"/>
          <w:bCs w:val="0"/>
        </w:rPr>
        <w:t xml:space="preserve"> (valašská lidová architektura objektu fojtství a bývalého kupeckého domu), </w:t>
      </w:r>
      <w:r w:rsidRPr="00364C61">
        <w:t>Vísecká rychta v Kravařích (největší roubené obytné stavení v Čechách)</w:t>
      </w:r>
      <w:r w:rsidR="00364C61" w:rsidRPr="00364C61">
        <w:t xml:space="preserve"> ad</w:t>
      </w:r>
      <w:r w:rsidRPr="00364C61">
        <w:t>.</w:t>
      </w:r>
    </w:p>
    <w:p w14:paraId="77B397B7" w14:textId="77777777" w:rsidR="00E03729" w:rsidRPr="00364C61" w:rsidRDefault="00E03729" w:rsidP="006F57E4">
      <w:pPr>
        <w:pStyle w:val="Nadpis3"/>
        <w:spacing w:before="0" w:after="120" w:line="276" w:lineRule="auto"/>
        <w:rPr>
          <w:rFonts w:ascii="Times New Roman" w:hAnsi="Times New Roman" w:cs="Times New Roman"/>
          <w:b/>
          <w:bCs/>
          <w:color w:val="0070C0"/>
        </w:rPr>
      </w:pPr>
      <w:r w:rsidRPr="00364C61">
        <w:rPr>
          <w:rFonts w:ascii="Times New Roman" w:hAnsi="Times New Roman" w:cs="Times New Roman"/>
          <w:b/>
          <w:bCs/>
          <w:color w:val="0070C0"/>
        </w:rPr>
        <w:t>Přínosy muzeí a galerií cestovnímu ruchu</w:t>
      </w:r>
    </w:p>
    <w:p w14:paraId="60BA5F8B" w14:textId="4E2A687E" w:rsidR="00E03729" w:rsidRPr="00021AD6" w:rsidRDefault="00E03729" w:rsidP="00021AD6">
      <w:pPr>
        <w:spacing w:after="120" w:line="276" w:lineRule="auto"/>
        <w:ind w:firstLine="709"/>
        <w:jc w:val="both"/>
        <w:rPr>
          <w:rFonts w:cs="Times New Roman"/>
          <w:szCs w:val="24"/>
        </w:rPr>
      </w:pPr>
      <w:r w:rsidRPr="00021AD6">
        <w:rPr>
          <w:rFonts w:cs="Times New Roman"/>
          <w:szCs w:val="24"/>
        </w:rPr>
        <w:t>Výběr atraktivních exponátů, originálů, které se dlouhodobě ukrývají v</w:t>
      </w:r>
      <w:r w:rsidR="00021AD6" w:rsidRPr="00021AD6">
        <w:rPr>
          <w:rFonts w:cs="Times New Roman"/>
          <w:szCs w:val="24"/>
        </w:rPr>
        <w:t> </w:t>
      </w:r>
      <w:r w:rsidRPr="00021AD6">
        <w:rPr>
          <w:rFonts w:cs="Times New Roman"/>
          <w:szCs w:val="24"/>
        </w:rPr>
        <w:t>depozitářích a které neměly dosud šanci být vystaveny a na které je veřejnost přirozeně zvědavá, nabízí šanci připravit návštěvníkům jedinečný, neopakovatelný zážitek.</w:t>
      </w:r>
      <w:r w:rsidR="00B23DC8" w:rsidRPr="00021AD6">
        <w:rPr>
          <w:rFonts w:cs="Times New Roman"/>
          <w:szCs w:val="24"/>
        </w:rPr>
        <w:t xml:space="preserve"> </w:t>
      </w:r>
      <w:r w:rsidRPr="00021AD6">
        <w:rPr>
          <w:rFonts w:cs="Times New Roman"/>
          <w:szCs w:val="24"/>
        </w:rPr>
        <w:t>Všechna muzea, od těch nejmenších až po ta světová, mají skutečné unikáty, které se jinde nenacházejí. I v</w:t>
      </w:r>
      <w:r w:rsidR="00021AD6" w:rsidRPr="00021AD6">
        <w:rPr>
          <w:rFonts w:cs="Times New Roman"/>
          <w:szCs w:val="24"/>
        </w:rPr>
        <w:t> </w:t>
      </w:r>
      <w:r w:rsidRPr="00021AD6">
        <w:rPr>
          <w:rFonts w:cs="Times New Roman"/>
          <w:szCs w:val="24"/>
        </w:rPr>
        <w:t>malém muzeu se najde předmět, který v</w:t>
      </w:r>
      <w:r w:rsidR="00021AD6" w:rsidRPr="00021AD6">
        <w:rPr>
          <w:rFonts w:cs="Times New Roman"/>
          <w:szCs w:val="24"/>
        </w:rPr>
        <w:t> </w:t>
      </w:r>
      <w:r w:rsidRPr="00021AD6">
        <w:rPr>
          <w:rFonts w:cs="Times New Roman"/>
          <w:szCs w:val="24"/>
        </w:rPr>
        <w:t>jiném nemají. Například ve Velkém Meziříčí, v</w:t>
      </w:r>
      <w:r w:rsidR="00021AD6" w:rsidRPr="00021AD6">
        <w:rPr>
          <w:rFonts w:cs="Times New Roman"/>
          <w:szCs w:val="24"/>
        </w:rPr>
        <w:t> </w:t>
      </w:r>
      <w:r w:rsidRPr="00021AD6">
        <w:rPr>
          <w:rFonts w:cs="Times New Roman"/>
          <w:szCs w:val="24"/>
        </w:rPr>
        <w:t xml:space="preserve">malém městském muzeu, zdánlivě nezajímavém, najdeme, co bychom možná ani neočekávali. Je zde uchováván kapesník, na kterém je krev </w:t>
      </w:r>
      <w:r w:rsidR="00BE2D82">
        <w:rPr>
          <w:rFonts w:cs="Times New Roman"/>
          <w:szCs w:val="24"/>
        </w:rPr>
        <w:t xml:space="preserve">Františka </w:t>
      </w:r>
      <w:r w:rsidRPr="00021AD6">
        <w:rPr>
          <w:rFonts w:cs="Times New Roman"/>
          <w:szCs w:val="24"/>
        </w:rPr>
        <w:t xml:space="preserve">Ferdinanda D´Este, která se na něj dostala při </w:t>
      </w:r>
      <w:r w:rsidRPr="00021AD6">
        <w:rPr>
          <w:rFonts w:cs="Times New Roman"/>
          <w:szCs w:val="24"/>
        </w:rPr>
        <w:lastRenderedPageBreak/>
        <w:t xml:space="preserve">sarajevském atentátu. Nestačí jen tyto zajímavosti a jedinečnosti vlastnit, ale dostatečně je zpropagovat, ať již jde o stálou expozici či výstavu. </w:t>
      </w:r>
    </w:p>
    <w:p w14:paraId="68F02F16" w14:textId="00463FC3" w:rsidR="00E03729" w:rsidRPr="00021AD6" w:rsidRDefault="00E03729" w:rsidP="00021AD6">
      <w:pPr>
        <w:spacing w:after="120" w:line="276" w:lineRule="auto"/>
        <w:ind w:firstLine="709"/>
        <w:jc w:val="both"/>
        <w:rPr>
          <w:rFonts w:cs="Times New Roman"/>
          <w:szCs w:val="24"/>
        </w:rPr>
      </w:pPr>
      <w:r w:rsidRPr="00021AD6">
        <w:rPr>
          <w:rFonts w:cs="Times New Roman"/>
          <w:iCs/>
          <w:szCs w:val="24"/>
        </w:rPr>
        <w:t>Aktuálním a stále se dynamicky vyvíjejícím tématem je způsob prezentace</w:t>
      </w:r>
      <w:r w:rsidRPr="00021AD6">
        <w:rPr>
          <w:rFonts w:cs="Times New Roman"/>
          <w:szCs w:val="24"/>
        </w:rPr>
        <w:t xml:space="preserve">. </w:t>
      </w:r>
      <w:r w:rsidR="00C92885" w:rsidRPr="00021AD6">
        <w:rPr>
          <w:rFonts w:cs="Times New Roman"/>
          <w:szCs w:val="24"/>
        </w:rPr>
        <w:t xml:space="preserve">Výstava by měla prezentovat </w:t>
      </w:r>
      <w:r w:rsidRPr="00021AD6">
        <w:rPr>
          <w:rFonts w:cs="Times New Roman"/>
          <w:szCs w:val="24"/>
        </w:rPr>
        <w:t xml:space="preserve">příběh, </w:t>
      </w:r>
      <w:r w:rsidR="00C92885" w:rsidRPr="00021AD6">
        <w:rPr>
          <w:rFonts w:cs="Times New Roman"/>
          <w:szCs w:val="24"/>
        </w:rPr>
        <w:t xml:space="preserve">důležitou roli hrají nejen vystavené </w:t>
      </w:r>
      <w:r w:rsidRPr="00021AD6">
        <w:rPr>
          <w:rFonts w:cs="Times New Roman"/>
          <w:szCs w:val="24"/>
        </w:rPr>
        <w:t>předmět</w:t>
      </w:r>
      <w:r w:rsidR="00C92885" w:rsidRPr="00021AD6">
        <w:rPr>
          <w:rFonts w:cs="Times New Roman"/>
          <w:szCs w:val="24"/>
        </w:rPr>
        <w:t xml:space="preserve">y, ale i </w:t>
      </w:r>
      <w:r w:rsidRPr="00021AD6">
        <w:rPr>
          <w:rFonts w:cs="Times New Roman"/>
          <w:szCs w:val="24"/>
        </w:rPr>
        <w:t>texty</w:t>
      </w:r>
      <w:r w:rsidR="00C92885" w:rsidRPr="00021AD6">
        <w:rPr>
          <w:rFonts w:cs="Times New Roman"/>
          <w:szCs w:val="24"/>
        </w:rPr>
        <w:t xml:space="preserve">, které mohou </w:t>
      </w:r>
      <w:r w:rsidRPr="00021AD6">
        <w:rPr>
          <w:rFonts w:cs="Times New Roman"/>
          <w:szCs w:val="24"/>
        </w:rPr>
        <w:t xml:space="preserve">výstavě hodně pomoci, </w:t>
      </w:r>
      <w:r w:rsidR="00C92885" w:rsidRPr="00021AD6">
        <w:rPr>
          <w:rFonts w:cs="Times New Roman"/>
          <w:szCs w:val="24"/>
        </w:rPr>
        <w:t xml:space="preserve">ale ji i zničit, mohou </w:t>
      </w:r>
      <w:r w:rsidRPr="00021AD6">
        <w:rPr>
          <w:rFonts w:cs="Times New Roman"/>
          <w:szCs w:val="24"/>
        </w:rPr>
        <w:t>vzdělávat, pobavit, ale i nudit</w:t>
      </w:r>
      <w:r w:rsidR="00C92885" w:rsidRPr="00021AD6">
        <w:rPr>
          <w:rFonts w:cs="Times New Roman"/>
          <w:szCs w:val="24"/>
        </w:rPr>
        <w:t xml:space="preserve">. </w:t>
      </w:r>
      <w:r w:rsidRPr="00021AD6">
        <w:rPr>
          <w:rFonts w:cs="Times New Roman"/>
          <w:szCs w:val="24"/>
        </w:rPr>
        <w:t>Muzea dnes využívají i moderní technologie, což láká především mladší návštěvníky. Virtuální realita by však neměla překrýt význam autentických exponátů. Návštěvníci si své zážitky a názory nenechávají pro sebe, jejich doporučení a spokojenost je pro muzea a galerie vždy tou nejlepší vizitkou. Ve velkých muzeích je snaha vybírat témata, která jsou atraktivní pro veřejnost a jsou schopna přilákat návštěvníky z</w:t>
      </w:r>
      <w:r w:rsidR="003D236E" w:rsidRPr="00021AD6">
        <w:rPr>
          <w:rFonts w:cs="Times New Roman"/>
          <w:szCs w:val="24"/>
        </w:rPr>
        <w:t> </w:t>
      </w:r>
      <w:r w:rsidRPr="00021AD6">
        <w:rPr>
          <w:rFonts w:cs="Times New Roman"/>
          <w:szCs w:val="24"/>
        </w:rPr>
        <w:t>celé republiky i ze zahraničí</w:t>
      </w:r>
      <w:r w:rsidR="00ED3274" w:rsidRPr="00021AD6">
        <w:rPr>
          <w:rFonts w:cs="Times New Roman"/>
          <w:szCs w:val="24"/>
        </w:rPr>
        <w:t xml:space="preserve">, nicméně, ani malá, ani </w:t>
      </w:r>
      <w:r w:rsidRPr="00021AD6">
        <w:rPr>
          <w:rFonts w:cs="Times New Roman"/>
          <w:szCs w:val="24"/>
        </w:rPr>
        <w:t xml:space="preserve">velká muzea nesmí zanedbávat </w:t>
      </w:r>
      <w:r w:rsidR="00021AD6">
        <w:rPr>
          <w:rFonts w:cs="Times New Roman"/>
          <w:szCs w:val="24"/>
        </w:rPr>
        <w:t>ani</w:t>
      </w:r>
      <w:r w:rsidRPr="00021AD6">
        <w:rPr>
          <w:rFonts w:cs="Times New Roman"/>
          <w:szCs w:val="24"/>
        </w:rPr>
        <w:t xml:space="preserve"> program pro místní návštěvníky. </w:t>
      </w:r>
    </w:p>
    <w:p w14:paraId="614B45CB" w14:textId="3291DF82" w:rsidR="00E03729" w:rsidRPr="00021AD6" w:rsidRDefault="007A631E" w:rsidP="00021AD6">
      <w:pPr>
        <w:spacing w:after="120" w:line="276" w:lineRule="auto"/>
        <w:ind w:firstLine="709"/>
        <w:jc w:val="both"/>
        <w:rPr>
          <w:rFonts w:cs="Times New Roman"/>
          <w:szCs w:val="24"/>
        </w:rPr>
      </w:pPr>
      <w:r w:rsidRPr="00021AD6">
        <w:rPr>
          <w:rFonts w:cs="Times New Roman"/>
          <w:szCs w:val="24"/>
        </w:rPr>
        <w:t>Důležitou roli hraj</w:t>
      </w:r>
      <w:r w:rsidR="00021AD6">
        <w:rPr>
          <w:rFonts w:cs="Times New Roman"/>
          <w:szCs w:val="24"/>
        </w:rPr>
        <w:t>í</w:t>
      </w:r>
      <w:r w:rsidRPr="00021AD6">
        <w:rPr>
          <w:rFonts w:cs="Times New Roman"/>
          <w:szCs w:val="24"/>
        </w:rPr>
        <w:t xml:space="preserve"> </w:t>
      </w:r>
      <w:r w:rsidR="00021AD6">
        <w:rPr>
          <w:rFonts w:cs="Times New Roman"/>
          <w:szCs w:val="24"/>
        </w:rPr>
        <w:t xml:space="preserve">rovněž </w:t>
      </w:r>
      <w:r w:rsidRPr="00021AD6">
        <w:rPr>
          <w:rFonts w:cs="Times New Roman"/>
          <w:szCs w:val="24"/>
        </w:rPr>
        <w:t>t</w:t>
      </w:r>
      <w:r w:rsidR="00E03729" w:rsidRPr="00021AD6">
        <w:rPr>
          <w:rFonts w:cs="Times New Roman"/>
          <w:szCs w:val="24"/>
        </w:rPr>
        <w:t>éma</w:t>
      </w:r>
      <w:r w:rsidR="00021AD6">
        <w:rPr>
          <w:rFonts w:cs="Times New Roman"/>
          <w:szCs w:val="24"/>
        </w:rPr>
        <w:t>ta</w:t>
      </w:r>
      <w:r w:rsidR="00E03729" w:rsidRPr="00021AD6">
        <w:rPr>
          <w:rFonts w:cs="Times New Roman"/>
          <w:szCs w:val="24"/>
        </w:rPr>
        <w:t xml:space="preserve"> </w:t>
      </w:r>
      <w:r w:rsidRPr="00021AD6">
        <w:rPr>
          <w:rFonts w:cs="Times New Roman"/>
          <w:szCs w:val="24"/>
        </w:rPr>
        <w:t>výstav, kter</w:t>
      </w:r>
      <w:r w:rsidR="00021AD6">
        <w:rPr>
          <w:rFonts w:cs="Times New Roman"/>
          <w:szCs w:val="24"/>
        </w:rPr>
        <w:t>á</w:t>
      </w:r>
      <w:r w:rsidRPr="00021AD6">
        <w:rPr>
          <w:rFonts w:cs="Times New Roman"/>
          <w:szCs w:val="24"/>
        </w:rPr>
        <w:t xml:space="preserve"> m</w:t>
      </w:r>
      <w:r w:rsidR="00021AD6">
        <w:rPr>
          <w:rFonts w:cs="Times New Roman"/>
          <w:szCs w:val="24"/>
        </w:rPr>
        <w:t>ohou</w:t>
      </w:r>
      <w:r w:rsidRPr="00021AD6">
        <w:rPr>
          <w:rFonts w:cs="Times New Roman"/>
          <w:szCs w:val="24"/>
        </w:rPr>
        <w:t xml:space="preserve"> </w:t>
      </w:r>
      <w:r w:rsidR="00E03729" w:rsidRPr="00021AD6">
        <w:rPr>
          <w:rFonts w:cs="Times New Roman"/>
          <w:szCs w:val="24"/>
        </w:rPr>
        <w:t>návštěvnost nejen mnohonásobně zv</w:t>
      </w:r>
      <w:r w:rsidRPr="00021AD6">
        <w:rPr>
          <w:rFonts w:cs="Times New Roman"/>
          <w:szCs w:val="24"/>
        </w:rPr>
        <w:t>ýšit</w:t>
      </w:r>
      <w:r w:rsidR="00E03729" w:rsidRPr="00021AD6">
        <w:rPr>
          <w:rFonts w:cs="Times New Roman"/>
          <w:szCs w:val="24"/>
        </w:rPr>
        <w:t xml:space="preserve">, ale také </w:t>
      </w:r>
      <w:r w:rsidRPr="00021AD6">
        <w:rPr>
          <w:rFonts w:cs="Times New Roman"/>
          <w:szCs w:val="24"/>
        </w:rPr>
        <w:t xml:space="preserve">způsobit její </w:t>
      </w:r>
      <w:r w:rsidR="00E03729" w:rsidRPr="00021AD6">
        <w:rPr>
          <w:rFonts w:cs="Times New Roman"/>
          <w:szCs w:val="24"/>
        </w:rPr>
        <w:t>výrazn</w:t>
      </w:r>
      <w:r w:rsidRPr="00021AD6">
        <w:rPr>
          <w:rFonts w:cs="Times New Roman"/>
          <w:szCs w:val="24"/>
        </w:rPr>
        <w:t>ý</w:t>
      </w:r>
      <w:r w:rsidR="00E03729" w:rsidRPr="00021AD6">
        <w:rPr>
          <w:rFonts w:cs="Times New Roman"/>
          <w:szCs w:val="24"/>
        </w:rPr>
        <w:t xml:space="preserve"> pokles</w:t>
      </w:r>
      <w:r w:rsidR="00021AD6">
        <w:rPr>
          <w:rFonts w:cs="Times New Roman"/>
          <w:szCs w:val="24"/>
        </w:rPr>
        <w:t xml:space="preserve">. </w:t>
      </w:r>
      <w:r w:rsidR="00021AD6" w:rsidRPr="00021AD6">
        <w:rPr>
          <w:rFonts w:cs="Times New Roman"/>
          <w:szCs w:val="24"/>
        </w:rPr>
        <w:t>P</w:t>
      </w:r>
      <w:r w:rsidRPr="00021AD6">
        <w:rPr>
          <w:rFonts w:cs="Times New Roman"/>
          <w:szCs w:val="24"/>
        </w:rPr>
        <w:t>rogram</w:t>
      </w:r>
      <w:r w:rsidR="00021AD6">
        <w:rPr>
          <w:rFonts w:cs="Times New Roman"/>
          <w:szCs w:val="24"/>
        </w:rPr>
        <w:t xml:space="preserve">y výstav </w:t>
      </w:r>
      <w:r w:rsidRPr="00021AD6">
        <w:rPr>
          <w:rFonts w:cs="Times New Roman"/>
          <w:szCs w:val="24"/>
        </w:rPr>
        <w:t>by rovněž měl</w:t>
      </w:r>
      <w:r w:rsidR="00021AD6">
        <w:rPr>
          <w:rFonts w:cs="Times New Roman"/>
          <w:szCs w:val="24"/>
        </w:rPr>
        <w:t>y</w:t>
      </w:r>
      <w:r w:rsidRPr="00021AD6">
        <w:rPr>
          <w:rFonts w:cs="Times New Roman"/>
          <w:szCs w:val="24"/>
        </w:rPr>
        <w:t xml:space="preserve"> </w:t>
      </w:r>
      <w:r w:rsidR="00375DF0" w:rsidRPr="00021AD6">
        <w:rPr>
          <w:rFonts w:cs="Times New Roman"/>
          <w:szCs w:val="24"/>
        </w:rPr>
        <w:t xml:space="preserve">mít potenciál </w:t>
      </w:r>
      <w:r w:rsidR="00E03729" w:rsidRPr="00021AD6">
        <w:rPr>
          <w:rFonts w:cs="Times New Roman"/>
          <w:szCs w:val="24"/>
        </w:rPr>
        <w:t>naláka</w:t>
      </w:r>
      <w:r w:rsidR="00375DF0" w:rsidRPr="00021AD6">
        <w:rPr>
          <w:rFonts w:cs="Times New Roman"/>
          <w:szCs w:val="24"/>
        </w:rPr>
        <w:t>t</w:t>
      </w:r>
      <w:r w:rsidR="00E03729" w:rsidRPr="00021AD6">
        <w:rPr>
          <w:rFonts w:cs="Times New Roman"/>
          <w:szCs w:val="24"/>
        </w:rPr>
        <w:t xml:space="preserve"> do muzeí a galerií návštěvníky opakovaně. </w:t>
      </w:r>
    </w:p>
    <w:p w14:paraId="5466C47D" w14:textId="5B4F8605" w:rsidR="004F7549" w:rsidRPr="00021AD6" w:rsidRDefault="00021AD6" w:rsidP="00021AD6">
      <w:pPr>
        <w:spacing w:after="120" w:line="276" w:lineRule="auto"/>
        <w:ind w:firstLine="709"/>
        <w:jc w:val="both"/>
        <w:rPr>
          <w:rFonts w:cs="Times New Roman"/>
          <w:szCs w:val="24"/>
        </w:rPr>
      </w:pPr>
      <w:r w:rsidRPr="00021AD6">
        <w:rPr>
          <w:rFonts w:cs="Times New Roman"/>
          <w:iCs/>
          <w:szCs w:val="24"/>
        </w:rPr>
        <w:t xml:space="preserve">Velký význam má i </w:t>
      </w:r>
      <w:r w:rsidR="00E03729" w:rsidRPr="00021AD6">
        <w:rPr>
          <w:rFonts w:cs="Times New Roman"/>
          <w:iCs/>
          <w:szCs w:val="24"/>
        </w:rPr>
        <w:t>prostředí</w:t>
      </w:r>
      <w:r w:rsidR="00E03729" w:rsidRPr="00021AD6">
        <w:rPr>
          <w:rFonts w:cs="Times New Roman"/>
          <w:szCs w:val="24"/>
        </w:rPr>
        <w:t xml:space="preserve">, </w:t>
      </w:r>
      <w:r w:rsidRPr="00021AD6">
        <w:rPr>
          <w:rFonts w:cs="Times New Roman"/>
          <w:szCs w:val="24"/>
        </w:rPr>
        <w:t xml:space="preserve">ve kterém </w:t>
      </w:r>
      <w:r w:rsidR="00E03729" w:rsidRPr="00021AD6">
        <w:rPr>
          <w:rFonts w:cs="Times New Roman"/>
          <w:szCs w:val="24"/>
        </w:rPr>
        <w:t xml:space="preserve">se výstavy a </w:t>
      </w:r>
      <w:r w:rsidR="00D6010E" w:rsidRPr="00021AD6">
        <w:rPr>
          <w:rFonts w:cs="Times New Roman"/>
          <w:szCs w:val="24"/>
        </w:rPr>
        <w:t xml:space="preserve">programy realizují. </w:t>
      </w:r>
      <w:r w:rsidR="00E03729" w:rsidRPr="00021AD6">
        <w:rPr>
          <w:rFonts w:cs="Times New Roman"/>
          <w:szCs w:val="24"/>
        </w:rPr>
        <w:t xml:space="preserve">Často jsou to velké </w:t>
      </w:r>
      <w:r w:rsidR="00D6010E" w:rsidRPr="00021AD6">
        <w:rPr>
          <w:rFonts w:cs="Times New Roman"/>
          <w:szCs w:val="24"/>
        </w:rPr>
        <w:t xml:space="preserve">historické </w:t>
      </w:r>
      <w:r w:rsidR="00E03729" w:rsidRPr="00021AD6">
        <w:rPr>
          <w:rFonts w:cs="Times New Roman"/>
          <w:szCs w:val="24"/>
        </w:rPr>
        <w:t xml:space="preserve">reprezentativní budovy, </w:t>
      </w:r>
      <w:r w:rsidR="00AA260B" w:rsidRPr="00021AD6">
        <w:rPr>
          <w:rFonts w:cs="Times New Roman"/>
          <w:szCs w:val="24"/>
        </w:rPr>
        <w:t>v </w:t>
      </w:r>
      <w:r w:rsidR="00E03729" w:rsidRPr="00021AD6">
        <w:rPr>
          <w:rFonts w:cs="Times New Roman"/>
          <w:szCs w:val="24"/>
        </w:rPr>
        <w:t>současn</w:t>
      </w:r>
      <w:r w:rsidR="00AA260B" w:rsidRPr="00021AD6">
        <w:rPr>
          <w:rFonts w:cs="Times New Roman"/>
          <w:szCs w:val="24"/>
        </w:rPr>
        <w:t xml:space="preserve">osti </w:t>
      </w:r>
      <w:r w:rsidR="00E03729" w:rsidRPr="00021AD6">
        <w:rPr>
          <w:rFonts w:cs="Times New Roman"/>
          <w:szCs w:val="24"/>
        </w:rPr>
        <w:t>se zejména pro moderní umění stavějí nové galerie</w:t>
      </w:r>
      <w:r w:rsidR="00AA260B" w:rsidRPr="00021AD6">
        <w:rPr>
          <w:rFonts w:cs="Times New Roman"/>
          <w:szCs w:val="24"/>
        </w:rPr>
        <w:t>, n</w:t>
      </w:r>
      <w:r w:rsidR="00E03729" w:rsidRPr="00021AD6">
        <w:rPr>
          <w:rFonts w:cs="Times New Roman"/>
          <w:szCs w:val="24"/>
        </w:rPr>
        <w:t xml:space="preserve">ěkde se využívají opuštěné průmyslové stavby, které jsou moderně rekonstruovány a přestavovány. </w:t>
      </w:r>
      <w:r w:rsidR="00956E3E" w:rsidRPr="00021AD6">
        <w:rPr>
          <w:rFonts w:cs="Times New Roman"/>
          <w:szCs w:val="24"/>
        </w:rPr>
        <w:t xml:space="preserve">Roli </w:t>
      </w:r>
      <w:r w:rsidR="00E03729" w:rsidRPr="00021AD6">
        <w:rPr>
          <w:rFonts w:cs="Times New Roman"/>
          <w:szCs w:val="24"/>
        </w:rPr>
        <w:t>hraje i genius loci</w:t>
      </w:r>
      <w:r w:rsidR="00956E3E" w:rsidRPr="00021AD6">
        <w:rPr>
          <w:rFonts w:cs="Times New Roman"/>
          <w:szCs w:val="24"/>
        </w:rPr>
        <w:t xml:space="preserve"> místa</w:t>
      </w:r>
      <w:r w:rsidR="00E03729" w:rsidRPr="00021AD6">
        <w:rPr>
          <w:rFonts w:cs="Times New Roman"/>
          <w:szCs w:val="24"/>
        </w:rPr>
        <w:t>, okolí muzea, historie budovy, nebo událost, která se v budově odehrála.</w:t>
      </w:r>
      <w:r w:rsidR="00C10657" w:rsidRPr="00021AD6">
        <w:rPr>
          <w:rFonts w:cs="Times New Roman"/>
          <w:szCs w:val="24"/>
        </w:rPr>
        <w:t xml:space="preserve"> </w:t>
      </w:r>
      <w:r w:rsidR="00070289" w:rsidRPr="00021AD6">
        <w:rPr>
          <w:rFonts w:cs="Times New Roman"/>
          <w:szCs w:val="24"/>
        </w:rPr>
        <w:t>V m</w:t>
      </w:r>
      <w:r w:rsidR="00E03729" w:rsidRPr="00021AD6">
        <w:rPr>
          <w:rFonts w:cs="Times New Roman"/>
          <w:szCs w:val="24"/>
        </w:rPr>
        <w:t>uze</w:t>
      </w:r>
      <w:r w:rsidR="00070289" w:rsidRPr="00021AD6">
        <w:rPr>
          <w:rFonts w:cs="Times New Roman"/>
          <w:szCs w:val="24"/>
        </w:rPr>
        <w:t>u j</w:t>
      </w:r>
      <w:r w:rsidR="00E03729" w:rsidRPr="00021AD6">
        <w:rPr>
          <w:rFonts w:cs="Times New Roman"/>
          <w:szCs w:val="24"/>
        </w:rPr>
        <w:t xml:space="preserve">sou </w:t>
      </w:r>
      <w:r w:rsidR="00C10657" w:rsidRPr="00021AD6">
        <w:rPr>
          <w:rFonts w:cs="Times New Roman"/>
          <w:szCs w:val="24"/>
        </w:rPr>
        <w:t xml:space="preserve">sice </w:t>
      </w:r>
      <w:r w:rsidR="00E03729" w:rsidRPr="00021AD6">
        <w:rPr>
          <w:rFonts w:cs="Times New Roman"/>
          <w:szCs w:val="24"/>
        </w:rPr>
        <w:t>prezent</w:t>
      </w:r>
      <w:r w:rsidR="00C10657" w:rsidRPr="00021AD6">
        <w:rPr>
          <w:rFonts w:cs="Times New Roman"/>
          <w:szCs w:val="24"/>
        </w:rPr>
        <w:t xml:space="preserve">ovány </w:t>
      </w:r>
      <w:r w:rsidR="00E03729" w:rsidRPr="00021AD6">
        <w:rPr>
          <w:rFonts w:cs="Times New Roman"/>
          <w:szCs w:val="24"/>
        </w:rPr>
        <w:t xml:space="preserve">historické exponáty, ale </w:t>
      </w:r>
      <w:r w:rsidR="00C10657" w:rsidRPr="00021AD6">
        <w:rPr>
          <w:rFonts w:cs="Times New Roman"/>
          <w:szCs w:val="24"/>
        </w:rPr>
        <w:t xml:space="preserve">jejich </w:t>
      </w:r>
      <w:r w:rsidR="00E03729" w:rsidRPr="00021AD6">
        <w:rPr>
          <w:rFonts w:cs="Times New Roman"/>
          <w:szCs w:val="24"/>
        </w:rPr>
        <w:t>vybavení by mělo být moderní a mělo by odpovídat současným potřebám návštěvníků i muzejníků.</w:t>
      </w:r>
      <w:r w:rsidR="004F7549" w:rsidRPr="00021AD6">
        <w:rPr>
          <w:rFonts w:cs="Times New Roman"/>
          <w:szCs w:val="24"/>
        </w:rPr>
        <w:t xml:space="preserve"> </w:t>
      </w:r>
      <w:r w:rsidR="00E03729" w:rsidRPr="00021AD6">
        <w:rPr>
          <w:rFonts w:cs="Times New Roman"/>
          <w:szCs w:val="24"/>
        </w:rPr>
        <w:t xml:space="preserve">Patří sem i pestrá škála </w:t>
      </w:r>
      <w:r w:rsidRPr="00021AD6">
        <w:rPr>
          <w:rFonts w:cs="Times New Roman"/>
          <w:szCs w:val="24"/>
        </w:rPr>
        <w:t xml:space="preserve">doprovodných </w:t>
      </w:r>
      <w:r w:rsidR="00E03729" w:rsidRPr="00021AD6">
        <w:rPr>
          <w:rFonts w:cs="Times New Roman"/>
          <w:szCs w:val="24"/>
        </w:rPr>
        <w:t>produktů výstav – katalogy, reprodukce děl v</w:t>
      </w:r>
      <w:r w:rsidR="004F7549" w:rsidRPr="00021AD6">
        <w:rPr>
          <w:rFonts w:cs="Times New Roman"/>
          <w:szCs w:val="24"/>
        </w:rPr>
        <w:t> </w:t>
      </w:r>
      <w:r w:rsidR="00E03729" w:rsidRPr="00021AD6">
        <w:rPr>
          <w:rFonts w:cs="Times New Roman"/>
          <w:szCs w:val="24"/>
        </w:rPr>
        <w:t>podobě pohlednic, upomínkové a propagační předměty, publikace</w:t>
      </w:r>
      <w:r w:rsidR="004F7549" w:rsidRPr="00021AD6">
        <w:rPr>
          <w:rFonts w:cs="Times New Roman"/>
          <w:szCs w:val="24"/>
        </w:rPr>
        <w:t xml:space="preserve"> ad. </w:t>
      </w:r>
    </w:p>
    <w:p w14:paraId="5859FC32" w14:textId="725DF536" w:rsidR="00E03729" w:rsidRPr="00021AD6" w:rsidRDefault="00E03729" w:rsidP="00021AD6">
      <w:pPr>
        <w:spacing w:after="120" w:line="276" w:lineRule="auto"/>
        <w:ind w:firstLine="709"/>
        <w:jc w:val="both"/>
        <w:rPr>
          <w:rFonts w:cs="Times New Roman"/>
          <w:szCs w:val="24"/>
        </w:rPr>
      </w:pPr>
      <w:r w:rsidRPr="00021AD6">
        <w:rPr>
          <w:rFonts w:cs="Times New Roman"/>
          <w:iCs/>
          <w:szCs w:val="24"/>
        </w:rPr>
        <w:t>Nezanedbatelnou roli hraje také personál</w:t>
      </w:r>
      <w:r w:rsidR="00021AD6" w:rsidRPr="00021AD6">
        <w:rPr>
          <w:rFonts w:cs="Times New Roman"/>
          <w:iCs/>
          <w:szCs w:val="24"/>
        </w:rPr>
        <w:t xml:space="preserve"> instituce</w:t>
      </w:r>
      <w:r w:rsidRPr="00021AD6">
        <w:rPr>
          <w:rFonts w:cs="Times New Roman"/>
          <w:iCs/>
          <w:szCs w:val="24"/>
        </w:rPr>
        <w:t>,</w:t>
      </w:r>
      <w:r w:rsidRPr="00021AD6">
        <w:rPr>
          <w:rFonts w:cs="Times New Roman"/>
          <w:szCs w:val="24"/>
        </w:rPr>
        <w:t xml:space="preserve"> od pokladny muzea či galerie až po obslužný lektorský personál. Vystupování zaměstnanců v</w:t>
      </w:r>
      <w:r w:rsidR="005E1A62" w:rsidRPr="00021AD6">
        <w:rPr>
          <w:rFonts w:cs="Times New Roman"/>
          <w:szCs w:val="24"/>
        </w:rPr>
        <w:t> </w:t>
      </w:r>
      <w:r w:rsidRPr="00021AD6">
        <w:rPr>
          <w:rFonts w:cs="Times New Roman"/>
          <w:szCs w:val="24"/>
        </w:rPr>
        <w:t>tzv. první linii hraje obrovskou roli hned na počátku návštěvy a často ovlivní pocity z</w:t>
      </w:r>
      <w:r w:rsidR="005E1A62" w:rsidRPr="00021AD6">
        <w:rPr>
          <w:rFonts w:cs="Times New Roman"/>
          <w:szCs w:val="24"/>
        </w:rPr>
        <w:t> </w:t>
      </w:r>
      <w:r w:rsidRPr="00021AD6">
        <w:rPr>
          <w:rFonts w:cs="Times New Roman"/>
          <w:szCs w:val="24"/>
        </w:rPr>
        <w:t xml:space="preserve">návštěvy celého objektu. Je-li první dojem negativní, často jej potom nenapraví ani následující příjemné zážitky. </w:t>
      </w:r>
    </w:p>
    <w:p w14:paraId="033D7AC7" w14:textId="44D27A5B" w:rsidR="00F82431" w:rsidRPr="00021AD6" w:rsidRDefault="00021AD6" w:rsidP="00021AD6">
      <w:pPr>
        <w:spacing w:after="120" w:line="276" w:lineRule="auto"/>
        <w:ind w:firstLine="709"/>
        <w:jc w:val="both"/>
        <w:rPr>
          <w:rFonts w:cs="Times New Roman"/>
          <w:szCs w:val="24"/>
        </w:rPr>
      </w:pPr>
      <w:r w:rsidRPr="00021AD6">
        <w:rPr>
          <w:rFonts w:cs="Times New Roman"/>
          <w:szCs w:val="24"/>
        </w:rPr>
        <w:t xml:space="preserve">Velký vliv má </w:t>
      </w:r>
      <w:r w:rsidR="00505EB3" w:rsidRPr="00021AD6">
        <w:rPr>
          <w:rFonts w:cs="Times New Roman"/>
          <w:szCs w:val="24"/>
        </w:rPr>
        <w:t>i práce s</w:t>
      </w:r>
      <w:r w:rsidR="00C27B89" w:rsidRPr="00021AD6">
        <w:rPr>
          <w:rFonts w:cs="Times New Roman"/>
          <w:szCs w:val="24"/>
        </w:rPr>
        <w:t> </w:t>
      </w:r>
      <w:r w:rsidR="00505EB3" w:rsidRPr="00021AD6">
        <w:rPr>
          <w:rFonts w:cs="Times New Roman"/>
          <w:szCs w:val="24"/>
        </w:rPr>
        <w:t>veřejností</w:t>
      </w:r>
      <w:r w:rsidR="00C27B89" w:rsidRPr="00021AD6">
        <w:rPr>
          <w:rFonts w:cs="Times New Roman"/>
          <w:szCs w:val="24"/>
        </w:rPr>
        <w:t xml:space="preserve">, která </w:t>
      </w:r>
      <w:r w:rsidR="00492F1C" w:rsidRPr="00021AD6">
        <w:rPr>
          <w:rFonts w:cs="Times New Roman"/>
          <w:szCs w:val="24"/>
        </w:rPr>
        <w:t xml:space="preserve">ovlivňuje </w:t>
      </w:r>
      <w:r w:rsidR="00C27B89" w:rsidRPr="00021AD6">
        <w:rPr>
          <w:rFonts w:cs="Times New Roman"/>
          <w:szCs w:val="24"/>
        </w:rPr>
        <w:t>návštěvnost</w:t>
      </w:r>
      <w:r w:rsidR="00492F1C" w:rsidRPr="00021AD6">
        <w:rPr>
          <w:rFonts w:cs="Times New Roman"/>
          <w:szCs w:val="24"/>
        </w:rPr>
        <w:t xml:space="preserve"> a </w:t>
      </w:r>
      <w:r w:rsidR="00C27B89" w:rsidRPr="00021AD6">
        <w:rPr>
          <w:rFonts w:cs="Times New Roman"/>
          <w:szCs w:val="24"/>
        </w:rPr>
        <w:t>veřejné mínění</w:t>
      </w:r>
      <w:r w:rsidR="00AE2EEE" w:rsidRPr="00021AD6">
        <w:rPr>
          <w:rFonts w:cs="Times New Roman"/>
          <w:szCs w:val="24"/>
        </w:rPr>
        <w:t>.</w:t>
      </w:r>
      <w:r w:rsidR="00C27B89" w:rsidRPr="00021AD6">
        <w:rPr>
          <w:rFonts w:cs="Times New Roman"/>
          <w:szCs w:val="24"/>
        </w:rPr>
        <w:t xml:space="preserve"> </w:t>
      </w:r>
      <w:r w:rsidR="00157E98" w:rsidRPr="00021AD6">
        <w:rPr>
          <w:rFonts w:cs="Times New Roman"/>
          <w:szCs w:val="24"/>
        </w:rPr>
        <w:t>Kulturní turismus je bezesporu nejdůležitější form</w:t>
      </w:r>
      <w:r w:rsidRPr="00021AD6">
        <w:rPr>
          <w:rFonts w:cs="Times New Roman"/>
          <w:szCs w:val="24"/>
        </w:rPr>
        <w:t>ou</w:t>
      </w:r>
      <w:r w:rsidR="00157E98" w:rsidRPr="00021AD6">
        <w:rPr>
          <w:rFonts w:cs="Times New Roman"/>
          <w:szCs w:val="24"/>
        </w:rPr>
        <w:t xml:space="preserve"> </w:t>
      </w:r>
      <w:r w:rsidR="00276821" w:rsidRPr="00021AD6">
        <w:rPr>
          <w:rFonts w:cs="Times New Roman"/>
          <w:szCs w:val="24"/>
        </w:rPr>
        <w:t>turismu</w:t>
      </w:r>
      <w:r w:rsidR="00157E98" w:rsidRPr="00021AD6">
        <w:rPr>
          <w:rFonts w:cs="Times New Roman"/>
          <w:szCs w:val="24"/>
        </w:rPr>
        <w:t xml:space="preserve"> v České republice, a to je velká šance i pro muzea a galerie. </w:t>
      </w:r>
      <w:r w:rsidR="00950CD5" w:rsidRPr="00021AD6">
        <w:rPr>
          <w:rFonts w:cs="Times New Roman"/>
          <w:szCs w:val="24"/>
        </w:rPr>
        <w:t xml:space="preserve">Měly by tedy věnovat pozornost </w:t>
      </w:r>
      <w:r w:rsidR="00017635" w:rsidRPr="00021AD6">
        <w:rPr>
          <w:rFonts w:cs="Times New Roman"/>
          <w:szCs w:val="24"/>
        </w:rPr>
        <w:t xml:space="preserve">nejen </w:t>
      </w:r>
      <w:r w:rsidR="00950CD5" w:rsidRPr="00021AD6">
        <w:rPr>
          <w:rFonts w:cs="Times New Roman"/>
          <w:iCs/>
          <w:szCs w:val="24"/>
        </w:rPr>
        <w:t>práci s</w:t>
      </w:r>
      <w:r w:rsidR="00017635" w:rsidRPr="00021AD6">
        <w:rPr>
          <w:rFonts w:cs="Times New Roman"/>
          <w:iCs/>
          <w:szCs w:val="24"/>
        </w:rPr>
        <w:t> </w:t>
      </w:r>
      <w:r w:rsidR="00950CD5" w:rsidRPr="00021AD6">
        <w:rPr>
          <w:rFonts w:cs="Times New Roman"/>
          <w:iCs/>
          <w:szCs w:val="24"/>
        </w:rPr>
        <w:t>veřejností</w:t>
      </w:r>
      <w:r w:rsidR="00017635" w:rsidRPr="00021AD6">
        <w:rPr>
          <w:rFonts w:cs="Times New Roman"/>
          <w:iCs/>
          <w:szCs w:val="24"/>
        </w:rPr>
        <w:t>, ale</w:t>
      </w:r>
      <w:r w:rsidR="00950CD5" w:rsidRPr="00021AD6">
        <w:rPr>
          <w:rFonts w:cs="Times New Roman"/>
          <w:iCs/>
          <w:szCs w:val="24"/>
        </w:rPr>
        <w:t xml:space="preserve"> i spolupráci s</w:t>
      </w:r>
      <w:r w:rsidRPr="00021AD6">
        <w:rPr>
          <w:rFonts w:cs="Times New Roman"/>
          <w:iCs/>
          <w:szCs w:val="24"/>
        </w:rPr>
        <w:t> </w:t>
      </w:r>
      <w:r w:rsidR="00950CD5" w:rsidRPr="00021AD6">
        <w:rPr>
          <w:rFonts w:cs="Times New Roman"/>
          <w:iCs/>
          <w:szCs w:val="24"/>
        </w:rPr>
        <w:t>cestovními kancelářemi, agenturami a dalšími zprostředkovateli.</w:t>
      </w:r>
      <w:r w:rsidR="00D169BE" w:rsidRPr="00021AD6">
        <w:rPr>
          <w:rFonts w:cs="Times New Roman"/>
          <w:iCs/>
          <w:szCs w:val="24"/>
        </w:rPr>
        <w:t xml:space="preserve"> </w:t>
      </w:r>
      <w:r w:rsidR="00D169BE" w:rsidRPr="00021AD6">
        <w:rPr>
          <w:rFonts w:cs="Times New Roman"/>
          <w:szCs w:val="24"/>
        </w:rPr>
        <w:t>K</w:t>
      </w:r>
      <w:r w:rsidR="00E03729" w:rsidRPr="00021AD6">
        <w:rPr>
          <w:rFonts w:cs="Times New Roman"/>
          <w:szCs w:val="24"/>
        </w:rPr>
        <w:t>aždoročně</w:t>
      </w:r>
      <w:r w:rsidR="00D169BE" w:rsidRPr="00021AD6">
        <w:rPr>
          <w:rFonts w:cs="Times New Roman"/>
          <w:szCs w:val="24"/>
        </w:rPr>
        <w:t xml:space="preserve"> se u nás</w:t>
      </w:r>
      <w:r w:rsidR="00E03729" w:rsidRPr="00021AD6">
        <w:rPr>
          <w:rFonts w:cs="Times New Roman"/>
          <w:szCs w:val="24"/>
        </w:rPr>
        <w:t xml:space="preserve"> koná celá řada objevných a přitažlivých výstav, které ovšem díky nenápadné propagaci často </w:t>
      </w:r>
      <w:r>
        <w:rPr>
          <w:rFonts w:cs="Times New Roman"/>
          <w:szCs w:val="24"/>
        </w:rPr>
        <w:t>uniknou pozornosti potenciálních návštěvníků</w:t>
      </w:r>
      <w:r w:rsidR="00E03729" w:rsidRPr="00021AD6">
        <w:rPr>
          <w:rFonts w:cs="Times New Roman"/>
          <w:szCs w:val="24"/>
        </w:rPr>
        <w:t>.</w:t>
      </w:r>
    </w:p>
    <w:p w14:paraId="0F8EB71E" w14:textId="59ACD14B" w:rsidR="00091681" w:rsidRDefault="00091681" w:rsidP="00021AD6">
      <w:pPr>
        <w:spacing w:after="120" w:line="276" w:lineRule="auto"/>
        <w:ind w:firstLine="709"/>
        <w:jc w:val="both"/>
        <w:rPr>
          <w:rFonts w:cs="Times New Roman"/>
          <w:szCs w:val="24"/>
        </w:rPr>
      </w:pPr>
      <w:r w:rsidRPr="00BC09C4">
        <w:rPr>
          <w:rFonts w:cs="Times New Roman"/>
          <w:szCs w:val="24"/>
        </w:rPr>
        <w:t>Zatímco v</w:t>
      </w:r>
      <w:r w:rsidR="002E23D2">
        <w:rPr>
          <w:rFonts w:cs="Times New Roman"/>
          <w:szCs w:val="24"/>
        </w:rPr>
        <w:t> </w:t>
      </w:r>
      <w:r w:rsidRPr="00BC09C4">
        <w:rPr>
          <w:rFonts w:cs="Times New Roman"/>
          <w:szCs w:val="24"/>
        </w:rPr>
        <w:t>minulosti sloužily stálé expozice soukromých i veřejných muzeí jako reprezentační vizitky kvality sbírek, poději začaly plnit vzdělávací funkce související nejen s</w:t>
      </w:r>
      <w:r w:rsidR="002E23D2">
        <w:rPr>
          <w:rFonts w:cs="Times New Roman"/>
          <w:szCs w:val="24"/>
        </w:rPr>
        <w:t> </w:t>
      </w:r>
      <w:r w:rsidRPr="00BC09C4">
        <w:rPr>
          <w:rFonts w:cs="Times New Roman"/>
          <w:szCs w:val="24"/>
        </w:rPr>
        <w:t>poznáváním kvalit historie tvorby, ale především s</w:t>
      </w:r>
      <w:r w:rsidR="002E23D2">
        <w:rPr>
          <w:rFonts w:cs="Times New Roman"/>
          <w:szCs w:val="24"/>
        </w:rPr>
        <w:t> </w:t>
      </w:r>
      <w:r w:rsidRPr="00BC09C4">
        <w:rPr>
          <w:rFonts w:cs="Times New Roman"/>
          <w:szCs w:val="24"/>
        </w:rPr>
        <w:t>celkovou hodnotovou orientací člověka ve společnosti a přírodním prostředí.</w:t>
      </w:r>
    </w:p>
    <w:p w14:paraId="5670745F" w14:textId="03F88A42" w:rsidR="00C83A66" w:rsidRPr="00021AD6" w:rsidRDefault="00AD1FBB" w:rsidP="006F57E4">
      <w:pPr>
        <w:pStyle w:val="Nadpis2"/>
        <w:spacing w:after="120" w:line="276" w:lineRule="auto"/>
        <w:ind w:firstLine="0"/>
        <w:rPr>
          <w:color w:val="0070C0"/>
        </w:rPr>
      </w:pPr>
      <w:r w:rsidRPr="00021AD6">
        <w:rPr>
          <w:color w:val="0070C0"/>
        </w:rPr>
        <w:t>I</w:t>
      </w:r>
      <w:r w:rsidR="00C83A66" w:rsidRPr="00021AD6">
        <w:rPr>
          <w:color w:val="0070C0"/>
        </w:rPr>
        <w:t>nstalovan</w:t>
      </w:r>
      <w:r w:rsidRPr="00021AD6">
        <w:rPr>
          <w:color w:val="0070C0"/>
        </w:rPr>
        <w:t xml:space="preserve">é </w:t>
      </w:r>
      <w:r w:rsidR="00C83A66" w:rsidRPr="00021AD6">
        <w:rPr>
          <w:color w:val="0070C0"/>
        </w:rPr>
        <w:t>objekt</w:t>
      </w:r>
      <w:r w:rsidRPr="00021AD6">
        <w:rPr>
          <w:color w:val="0070C0"/>
        </w:rPr>
        <w:t>y</w:t>
      </w:r>
    </w:p>
    <w:p w14:paraId="37C1E717" w14:textId="3863DB19" w:rsidR="00AD5A36" w:rsidRDefault="00560D78" w:rsidP="001B7175">
      <w:pPr>
        <w:pStyle w:val="Normlnweb"/>
        <w:spacing w:before="0" w:beforeAutospacing="0" w:after="120" w:afterAutospacing="0" w:line="276" w:lineRule="auto"/>
        <w:ind w:firstLine="709"/>
        <w:jc w:val="both"/>
      </w:pPr>
      <w:r w:rsidRPr="001B7175">
        <w:t xml:space="preserve">Termínem instalované objekty označujeme </w:t>
      </w:r>
      <w:r w:rsidR="00A836EB" w:rsidRPr="001B7175">
        <w:t>hrad</w:t>
      </w:r>
      <w:r w:rsidRPr="001B7175">
        <w:t>y</w:t>
      </w:r>
      <w:r w:rsidR="00A836EB" w:rsidRPr="001B7175">
        <w:t>, zámk</w:t>
      </w:r>
      <w:r w:rsidRPr="001B7175">
        <w:t>y a další šlechtická sídla</w:t>
      </w:r>
      <w:r w:rsidR="00A836EB" w:rsidRPr="001B7175">
        <w:t>, klášter</w:t>
      </w:r>
      <w:r w:rsidRPr="001B7175">
        <w:t>ní komplexy</w:t>
      </w:r>
      <w:r w:rsidR="000B07AF" w:rsidRPr="001B7175">
        <w:t xml:space="preserve"> </w:t>
      </w:r>
      <w:r w:rsidR="00A836EB" w:rsidRPr="001B7175">
        <w:t>a</w:t>
      </w:r>
      <w:r w:rsidRPr="001B7175">
        <w:t>pod.</w:t>
      </w:r>
      <w:r w:rsidR="003B7EFC" w:rsidRPr="001B7175">
        <w:t xml:space="preserve"> včetně jejich </w:t>
      </w:r>
      <w:r w:rsidR="000B07AF" w:rsidRPr="001B7175">
        <w:t xml:space="preserve">hodnotných </w:t>
      </w:r>
      <w:r w:rsidR="003B7EFC" w:rsidRPr="001B7175">
        <w:t xml:space="preserve">uměleckých sbírek a </w:t>
      </w:r>
      <w:r w:rsidR="000B07AF" w:rsidRPr="001B7175">
        <w:t xml:space="preserve">historického </w:t>
      </w:r>
      <w:r w:rsidR="003B7EFC" w:rsidRPr="001B7175">
        <w:t>mobiliáře</w:t>
      </w:r>
      <w:r w:rsidRPr="001B7175">
        <w:t>, kter</w:t>
      </w:r>
      <w:r w:rsidR="000B07AF" w:rsidRPr="001B7175">
        <w:t>é</w:t>
      </w:r>
      <w:r w:rsidRPr="001B7175">
        <w:t xml:space="preserve"> jsou zpřístupněn</w:t>
      </w:r>
      <w:r w:rsidR="009254A6" w:rsidRPr="001B7175">
        <w:t>é</w:t>
      </w:r>
      <w:r w:rsidRPr="001B7175">
        <w:t xml:space="preserve"> veřejnosti</w:t>
      </w:r>
      <w:r w:rsidR="009254A6" w:rsidRPr="001B7175">
        <w:t xml:space="preserve"> v rámci různých prohlídkových okruhů.</w:t>
      </w:r>
      <w:r w:rsidR="00AD5A36" w:rsidRPr="001B7175">
        <w:t xml:space="preserve"> </w:t>
      </w:r>
      <w:r w:rsidR="00D11939">
        <w:lastRenderedPageBreak/>
        <w:t>Nejstarším způsobem prezentace umění a uměleckých sbírek je zpřístupnění významného objektu</w:t>
      </w:r>
      <w:r w:rsidR="003544C5">
        <w:t>, tedy vystavení samotné architektury,</w:t>
      </w:r>
      <w:r w:rsidR="00D11939">
        <w:t xml:space="preserve"> včetně vnitřního zařízení.</w:t>
      </w:r>
    </w:p>
    <w:p w14:paraId="69D922C0" w14:textId="25786206" w:rsidR="00AD5A36" w:rsidRPr="001B7175" w:rsidRDefault="00AD5A36" w:rsidP="006F57E4">
      <w:pPr>
        <w:pStyle w:val="Nadpis3"/>
        <w:spacing w:before="0" w:after="120" w:line="276" w:lineRule="auto"/>
        <w:rPr>
          <w:rFonts w:ascii="Times New Roman" w:hAnsi="Times New Roman" w:cs="Times New Roman"/>
          <w:b/>
          <w:bCs/>
          <w:color w:val="0070C0"/>
        </w:rPr>
      </w:pPr>
      <w:r w:rsidRPr="009A631D">
        <w:rPr>
          <w:rFonts w:ascii="Times New Roman" w:hAnsi="Times New Roman" w:cs="Times New Roman"/>
          <w:b/>
          <w:bCs/>
          <w:color w:val="0070C0"/>
        </w:rPr>
        <w:t>Hrady</w:t>
      </w:r>
      <w:r w:rsidRPr="001B7175">
        <w:rPr>
          <w:rFonts w:ascii="Times New Roman" w:hAnsi="Times New Roman" w:cs="Times New Roman"/>
          <w:b/>
          <w:bCs/>
          <w:color w:val="0070C0"/>
        </w:rPr>
        <w:t xml:space="preserve"> a zámky</w:t>
      </w:r>
    </w:p>
    <w:p w14:paraId="6FB3F063" w14:textId="00903806" w:rsidR="00560D78" w:rsidRDefault="00827AED" w:rsidP="00E6171F">
      <w:pPr>
        <w:pStyle w:val="Normlnweb"/>
        <w:spacing w:before="0" w:beforeAutospacing="0" w:after="120" w:afterAutospacing="0" w:line="276" w:lineRule="auto"/>
        <w:ind w:firstLine="709"/>
        <w:jc w:val="both"/>
        <w:rPr>
          <w:lang w:eastAsia="cs-CZ"/>
        </w:rPr>
      </w:pPr>
      <w:r w:rsidRPr="00E6171F">
        <w:rPr>
          <w:lang w:eastAsia="cs-CZ"/>
        </w:rPr>
        <w:t xml:space="preserve">Mnohé stavby hradů, zámků a paláců bývaly </w:t>
      </w:r>
      <w:r w:rsidR="002C0C68" w:rsidRPr="00E6171F">
        <w:rPr>
          <w:lang w:eastAsia="cs-CZ"/>
        </w:rPr>
        <w:t>svými majiteli</w:t>
      </w:r>
      <w:r w:rsidR="00AD6DEA" w:rsidRPr="00E6171F">
        <w:rPr>
          <w:lang w:eastAsia="cs-CZ"/>
        </w:rPr>
        <w:t xml:space="preserve">, </w:t>
      </w:r>
      <w:r w:rsidR="00AD6DEA" w:rsidRPr="00E6171F">
        <w:t>kteří byli zároveň sběrateli umění a mecenáši,</w:t>
      </w:r>
      <w:r w:rsidR="002C0C68" w:rsidRPr="00E6171F">
        <w:rPr>
          <w:lang w:eastAsia="cs-CZ"/>
        </w:rPr>
        <w:t xml:space="preserve"> </w:t>
      </w:r>
      <w:r w:rsidRPr="00E6171F">
        <w:rPr>
          <w:lang w:eastAsia="cs-CZ"/>
        </w:rPr>
        <w:t xml:space="preserve">prezentovány úzkému okruhu lidí především ve snaze představit soukromé sbírky jako výsledky sběratelské činnosti. </w:t>
      </w:r>
      <w:r w:rsidR="002C0C68" w:rsidRPr="00E6171F">
        <w:rPr>
          <w:lang w:eastAsia="cs-CZ"/>
        </w:rPr>
        <w:t>(</w:t>
      </w:r>
      <w:r w:rsidRPr="00E6171F">
        <w:rPr>
          <w:lang w:eastAsia="cs-CZ"/>
        </w:rPr>
        <w:t>Některé soukromé fondy, zejména knižní, byly již od 16. století odkazovány k</w:t>
      </w:r>
      <w:r w:rsidR="00A836EB" w:rsidRPr="00E6171F">
        <w:rPr>
          <w:lang w:eastAsia="cs-CZ"/>
        </w:rPr>
        <w:t> </w:t>
      </w:r>
      <w:r w:rsidRPr="00E6171F">
        <w:rPr>
          <w:lang w:eastAsia="cs-CZ"/>
        </w:rPr>
        <w:t>veřejnému využití.</w:t>
      </w:r>
      <w:r w:rsidR="002C0C68" w:rsidRPr="00E6171F">
        <w:rPr>
          <w:lang w:eastAsia="cs-CZ"/>
        </w:rPr>
        <w:t>)</w:t>
      </w:r>
      <w:r w:rsidRPr="00E6171F">
        <w:rPr>
          <w:lang w:eastAsia="cs-CZ"/>
        </w:rPr>
        <w:t xml:space="preserve"> Sběratelská činnost, sloužící zprvu k</w:t>
      </w:r>
      <w:r w:rsidR="00A836EB" w:rsidRPr="00E6171F">
        <w:rPr>
          <w:lang w:eastAsia="cs-CZ"/>
        </w:rPr>
        <w:t> </w:t>
      </w:r>
      <w:r w:rsidRPr="00E6171F">
        <w:rPr>
          <w:lang w:eastAsia="cs-CZ"/>
        </w:rPr>
        <w:t xml:space="preserve">reprezentaci, se </w:t>
      </w:r>
      <w:r w:rsidRPr="00827AED">
        <w:rPr>
          <w:lang w:eastAsia="cs-CZ"/>
        </w:rPr>
        <w:t>postupně v</w:t>
      </w:r>
      <w:r w:rsidR="002C0C68">
        <w:rPr>
          <w:lang w:eastAsia="cs-CZ"/>
        </w:rPr>
        <w:t> </w:t>
      </w:r>
      <w:r w:rsidRPr="00827AED">
        <w:rPr>
          <w:lang w:eastAsia="cs-CZ"/>
        </w:rPr>
        <w:t>18. století stávala p</w:t>
      </w:r>
      <w:r w:rsidR="002C0C68">
        <w:rPr>
          <w:lang w:eastAsia="cs-CZ"/>
        </w:rPr>
        <w:t xml:space="preserve">ředmětem </w:t>
      </w:r>
      <w:r w:rsidRPr="00827AED">
        <w:rPr>
          <w:lang w:eastAsia="cs-CZ"/>
        </w:rPr>
        <w:t>vědeckého zájmu, průzkumů a hodnocení</w:t>
      </w:r>
      <w:r w:rsidR="0065221C">
        <w:rPr>
          <w:lang w:eastAsia="cs-CZ"/>
        </w:rPr>
        <w:t xml:space="preserve"> a s</w:t>
      </w:r>
      <w:r w:rsidR="002C0C68">
        <w:rPr>
          <w:lang w:eastAsia="cs-CZ"/>
        </w:rPr>
        <w:t> </w:t>
      </w:r>
      <w:r w:rsidRPr="00827AED">
        <w:rPr>
          <w:lang w:eastAsia="cs-CZ"/>
        </w:rPr>
        <w:t xml:space="preserve">tím </w:t>
      </w:r>
      <w:r w:rsidR="0065221C">
        <w:rPr>
          <w:lang w:eastAsia="cs-CZ"/>
        </w:rPr>
        <w:t xml:space="preserve">souvisejícím </w:t>
      </w:r>
      <w:r w:rsidRPr="00827AED">
        <w:rPr>
          <w:lang w:eastAsia="cs-CZ"/>
        </w:rPr>
        <w:t>vznik</w:t>
      </w:r>
      <w:r w:rsidR="0065221C">
        <w:rPr>
          <w:lang w:eastAsia="cs-CZ"/>
        </w:rPr>
        <w:t>em</w:t>
      </w:r>
      <w:r w:rsidRPr="00827AED">
        <w:rPr>
          <w:lang w:eastAsia="cs-CZ"/>
        </w:rPr>
        <w:t xml:space="preserve"> </w:t>
      </w:r>
      <w:r w:rsidR="002C0C68">
        <w:rPr>
          <w:lang w:eastAsia="cs-CZ"/>
        </w:rPr>
        <w:t xml:space="preserve">muzeí a </w:t>
      </w:r>
      <w:r w:rsidRPr="00827AED">
        <w:rPr>
          <w:lang w:eastAsia="cs-CZ"/>
        </w:rPr>
        <w:t>galerií</w:t>
      </w:r>
      <w:r w:rsidR="002C0C68">
        <w:rPr>
          <w:lang w:eastAsia="cs-CZ"/>
        </w:rPr>
        <w:t xml:space="preserve"> </w:t>
      </w:r>
      <w:r w:rsidRPr="00827AED">
        <w:rPr>
          <w:lang w:eastAsia="cs-CZ"/>
        </w:rPr>
        <w:t>zpřístupněných široké veřejnosti.</w:t>
      </w:r>
    </w:p>
    <w:p w14:paraId="2283DCF9" w14:textId="4F555C61" w:rsidR="005B60B1" w:rsidRDefault="00827AED" w:rsidP="00E6171F">
      <w:pPr>
        <w:pStyle w:val="Normlnweb"/>
        <w:spacing w:before="0" w:beforeAutospacing="0" w:after="120" w:afterAutospacing="0" w:line="276" w:lineRule="auto"/>
        <w:ind w:firstLine="709"/>
        <w:jc w:val="both"/>
        <w:rPr>
          <w:lang w:eastAsia="cs-CZ"/>
        </w:rPr>
      </w:pPr>
      <w:r w:rsidRPr="00827AED">
        <w:rPr>
          <w:lang w:eastAsia="cs-CZ"/>
        </w:rPr>
        <w:t>Počátky zpřístupnění památkových objektů v našich zemích v</w:t>
      </w:r>
      <w:r w:rsidR="003C3470">
        <w:rPr>
          <w:lang w:eastAsia="cs-CZ"/>
        </w:rPr>
        <w:t> </w:t>
      </w:r>
      <w:r w:rsidRPr="00827AED">
        <w:rPr>
          <w:lang w:eastAsia="cs-CZ"/>
        </w:rPr>
        <w:t>dnešním pojetí je možné zařadit na počátek 19. století. Jako první, pravděpodobně ve středoevropském měřítku, byl v</w:t>
      </w:r>
      <w:r w:rsidR="003C3470">
        <w:rPr>
          <w:lang w:eastAsia="cs-CZ"/>
        </w:rPr>
        <w:t> </w:t>
      </w:r>
      <w:r w:rsidRPr="00827AED">
        <w:rPr>
          <w:lang w:eastAsia="cs-CZ"/>
        </w:rPr>
        <w:t>klasické podobě roku 1801 zpřístupněn hrad Frýdlant z</w:t>
      </w:r>
      <w:r w:rsidR="00E6171F">
        <w:rPr>
          <w:lang w:eastAsia="cs-CZ"/>
        </w:rPr>
        <w:t> </w:t>
      </w:r>
      <w:r w:rsidRPr="00827AED">
        <w:rPr>
          <w:lang w:eastAsia="cs-CZ"/>
        </w:rPr>
        <w:t>iniciativy jeho tehdejších majitelů Clam-Gallasů. V</w:t>
      </w:r>
      <w:r w:rsidR="003C3470">
        <w:rPr>
          <w:lang w:eastAsia="cs-CZ"/>
        </w:rPr>
        <w:t> </w:t>
      </w:r>
      <w:r w:rsidRPr="00827AED">
        <w:rPr>
          <w:lang w:eastAsia="cs-CZ"/>
        </w:rPr>
        <w:t>hradních interiérech byly soustředěny rodové sbírky s</w:t>
      </w:r>
      <w:r w:rsidR="003C3470">
        <w:rPr>
          <w:lang w:eastAsia="cs-CZ"/>
        </w:rPr>
        <w:t> </w:t>
      </w:r>
      <w:r w:rsidRPr="00827AED">
        <w:rPr>
          <w:lang w:eastAsia="cs-CZ"/>
        </w:rPr>
        <w:t>rodinnými podobiznami, zbrojnicí, památkami na vojevůdce Albrechta z Valdštejna, i historickými oděvy frýdlantských zaměstnanců. Právě tyto prostory byly otevřeny pro nejširší veřejnost. V</w:t>
      </w:r>
      <w:r w:rsidR="00050CC4">
        <w:rPr>
          <w:lang w:eastAsia="cs-CZ"/>
        </w:rPr>
        <w:t> </w:t>
      </w:r>
      <w:r w:rsidRPr="00827AED">
        <w:rPr>
          <w:lang w:eastAsia="cs-CZ"/>
        </w:rPr>
        <w:t>polovině 19. století pozval Eduard Clam-Gallas na Frýdlant pražského archiváře a historika Karla Jaromíra Erbena, aby odborně uspořádal rodový archiv</w:t>
      </w:r>
      <w:r w:rsidR="00050CC4">
        <w:rPr>
          <w:lang w:eastAsia="cs-CZ"/>
        </w:rPr>
        <w:t>,</w:t>
      </w:r>
      <w:r w:rsidRPr="00827AED">
        <w:rPr>
          <w:lang w:eastAsia="cs-CZ"/>
        </w:rPr>
        <w:t xml:space="preserve"> kromě toho pak zpracoval první tištěný text pro potřeby hradních průvodců.</w:t>
      </w:r>
    </w:p>
    <w:p w14:paraId="4250FCB2" w14:textId="5F88ABF7" w:rsidR="007E45CD" w:rsidRDefault="00827AED" w:rsidP="00E6171F">
      <w:pPr>
        <w:pStyle w:val="Normlnweb"/>
        <w:spacing w:before="0" w:beforeAutospacing="0" w:after="120" w:afterAutospacing="0" w:line="276" w:lineRule="auto"/>
        <w:ind w:firstLine="709"/>
        <w:jc w:val="both"/>
        <w:rPr>
          <w:lang w:eastAsia="cs-CZ"/>
        </w:rPr>
      </w:pPr>
      <w:r w:rsidRPr="00827AED">
        <w:rPr>
          <w:lang w:eastAsia="cs-CZ"/>
        </w:rPr>
        <w:t>V</w:t>
      </w:r>
      <w:r w:rsidR="005B60B1">
        <w:rPr>
          <w:lang w:eastAsia="cs-CZ"/>
        </w:rPr>
        <w:t> </w:t>
      </w:r>
      <w:r w:rsidRPr="00827AED">
        <w:rPr>
          <w:lang w:eastAsia="cs-CZ"/>
        </w:rPr>
        <w:t>průběhu 19. století byly pro návštěvníky zpřístupněny i další památkové objekty. Patřil k nim hrad Karlštejn, Točník nebo moravský Helfštýn. Na konci 19. století byly převezeny na Křivoklát archeologické nálezy ze Stradonic, v</w:t>
      </w:r>
      <w:r w:rsidR="00B57149">
        <w:rPr>
          <w:lang w:eastAsia="cs-CZ"/>
        </w:rPr>
        <w:t> </w:t>
      </w:r>
      <w:r w:rsidRPr="00827AED">
        <w:rPr>
          <w:lang w:eastAsia="cs-CZ"/>
        </w:rPr>
        <w:t>hradní věži bylo zřízeno muzeum a zpřístupněno zároveň s</w:t>
      </w:r>
      <w:r w:rsidR="00B57149">
        <w:rPr>
          <w:lang w:eastAsia="cs-CZ"/>
        </w:rPr>
        <w:t> </w:t>
      </w:r>
      <w:r w:rsidRPr="00827AED">
        <w:rPr>
          <w:lang w:eastAsia="cs-CZ"/>
        </w:rPr>
        <w:t>kaplí a velkým sálem.</w:t>
      </w:r>
      <w:r w:rsidR="00BD506A">
        <w:rPr>
          <w:lang w:eastAsia="cs-CZ"/>
        </w:rPr>
        <w:t xml:space="preserve"> </w:t>
      </w:r>
      <w:r w:rsidR="00BD506A" w:rsidRPr="00827AED">
        <w:rPr>
          <w:lang w:eastAsia="cs-CZ"/>
        </w:rPr>
        <w:t xml:space="preserve">Sbírky Leopolda a Bedřicha Berchtoldů byly prezentovány veřejnosti na hradě Buchlově již v 80. letech 19. století, na Úsově </w:t>
      </w:r>
      <w:r w:rsidR="00BD506A">
        <w:rPr>
          <w:lang w:eastAsia="cs-CZ"/>
        </w:rPr>
        <w:t>byly zpřístupněn</w:t>
      </w:r>
      <w:r w:rsidR="00037F84">
        <w:rPr>
          <w:lang w:eastAsia="cs-CZ"/>
        </w:rPr>
        <w:t>y</w:t>
      </w:r>
      <w:r w:rsidR="00BD506A">
        <w:rPr>
          <w:lang w:eastAsia="cs-CZ"/>
        </w:rPr>
        <w:t xml:space="preserve"> </w:t>
      </w:r>
      <w:r w:rsidR="00BD506A" w:rsidRPr="00827AED">
        <w:rPr>
          <w:lang w:eastAsia="cs-CZ"/>
        </w:rPr>
        <w:t>lesnické a lovecké sbírky Liechtensteinů obohacené exotickými fondy z cest po Africe a Americe.</w:t>
      </w:r>
    </w:p>
    <w:p w14:paraId="054AA6A1" w14:textId="77777777" w:rsidR="00037F84" w:rsidRDefault="007E45CD" w:rsidP="00E6171F">
      <w:pPr>
        <w:pStyle w:val="Normlnweb"/>
        <w:spacing w:before="0" w:beforeAutospacing="0" w:after="120" w:afterAutospacing="0" w:line="276" w:lineRule="auto"/>
        <w:ind w:firstLine="709"/>
        <w:jc w:val="both"/>
        <w:rPr>
          <w:lang w:eastAsia="cs-CZ"/>
        </w:rPr>
      </w:pPr>
      <w:r w:rsidRPr="00827AED">
        <w:rPr>
          <w:lang w:eastAsia="cs-CZ"/>
        </w:rPr>
        <w:t>Ř</w:t>
      </w:r>
      <w:r w:rsidR="009978BB" w:rsidRPr="00827AED">
        <w:rPr>
          <w:lang w:eastAsia="cs-CZ"/>
        </w:rPr>
        <w:t xml:space="preserve">ada hradů a zámků </w:t>
      </w:r>
      <w:r w:rsidR="00827AED" w:rsidRPr="00827AED">
        <w:rPr>
          <w:lang w:eastAsia="cs-CZ"/>
        </w:rPr>
        <w:t>byla stavebně upravena a nově zpřístupněna</w:t>
      </w:r>
      <w:r w:rsidR="009978BB">
        <w:rPr>
          <w:lang w:eastAsia="cs-CZ"/>
        </w:rPr>
        <w:t xml:space="preserve"> n</w:t>
      </w:r>
      <w:r w:rsidR="009978BB" w:rsidRPr="00827AED">
        <w:rPr>
          <w:lang w:eastAsia="cs-CZ"/>
        </w:rPr>
        <w:t>a přelomu 19. a 20. století</w:t>
      </w:r>
      <w:r w:rsidR="00827AED" w:rsidRPr="00827AED">
        <w:rPr>
          <w:lang w:eastAsia="cs-CZ"/>
        </w:rPr>
        <w:t xml:space="preserve">. V roce 1896 koupil Václav Špaček zříceninu hradu Kokořín, kterou nechal stavebně obnovit a poté, v roce 1918, otevřít pro veřejnost. </w:t>
      </w:r>
      <w:r w:rsidR="00BD506A">
        <w:rPr>
          <w:lang w:eastAsia="cs-CZ"/>
        </w:rPr>
        <w:t>Rovněž m</w:t>
      </w:r>
      <w:r w:rsidR="00827AED" w:rsidRPr="00827AED">
        <w:rPr>
          <w:lang w:eastAsia="cs-CZ"/>
        </w:rPr>
        <w:t>oravský Bouzov prošel zásadními stavebními úpravami a v roce 1912 byl otevřen pro návštěvníky. Ke zpřístupněným objektům se připojil hrad Loket s budovou markrabství či Štramberská Trúba.</w:t>
      </w:r>
    </w:p>
    <w:p w14:paraId="3B967A28" w14:textId="557773D9" w:rsidR="002301AC" w:rsidRDefault="00827AED" w:rsidP="00E6171F">
      <w:pPr>
        <w:pStyle w:val="Normlnweb"/>
        <w:spacing w:before="0" w:beforeAutospacing="0" w:after="120" w:afterAutospacing="0" w:line="276" w:lineRule="auto"/>
        <w:ind w:firstLine="709"/>
        <w:jc w:val="both"/>
        <w:rPr>
          <w:lang w:eastAsia="cs-CZ"/>
        </w:rPr>
      </w:pPr>
      <w:r w:rsidRPr="00827AED">
        <w:rPr>
          <w:lang w:eastAsia="cs-CZ"/>
        </w:rPr>
        <w:t xml:space="preserve">Po první světové válce se počet těchto památek rozrostl, </w:t>
      </w:r>
      <w:r w:rsidR="00E6171F">
        <w:rPr>
          <w:lang w:eastAsia="cs-CZ"/>
        </w:rPr>
        <w:t xml:space="preserve">nicméně </w:t>
      </w:r>
      <w:r w:rsidR="00E6171F" w:rsidRPr="00827AED">
        <w:rPr>
          <w:lang w:eastAsia="cs-CZ"/>
        </w:rPr>
        <w:t>v</w:t>
      </w:r>
      <w:r w:rsidR="00E6171F">
        <w:rPr>
          <w:lang w:eastAsia="cs-CZ"/>
        </w:rPr>
        <w:t> </w:t>
      </w:r>
      <w:r w:rsidR="00E6171F" w:rsidRPr="00827AED">
        <w:rPr>
          <w:lang w:eastAsia="cs-CZ"/>
        </w:rPr>
        <w:t>důsledku nově přijatých zákonů i dalších opatření</w:t>
      </w:r>
      <w:r w:rsidR="00E6171F" w:rsidRPr="00827AED">
        <w:rPr>
          <w:lang w:eastAsia="cs-CZ"/>
        </w:rPr>
        <w:t xml:space="preserve"> </w:t>
      </w:r>
      <w:r w:rsidR="00E6171F">
        <w:rPr>
          <w:lang w:eastAsia="cs-CZ"/>
        </w:rPr>
        <w:t xml:space="preserve">se ale </w:t>
      </w:r>
      <w:r w:rsidRPr="00827AED">
        <w:rPr>
          <w:lang w:eastAsia="cs-CZ"/>
        </w:rPr>
        <w:t>změnily majetkoprávní podmínky. V prosinci roku 1918 bylo zákonem 61/1918 zrušeno šlechtictví, řády a tituly. O rok později byla přijata zákonem 215/1919 první pozemková reforma, v</w:t>
      </w:r>
      <w:r w:rsidR="00E6171F">
        <w:rPr>
          <w:lang w:eastAsia="cs-CZ"/>
        </w:rPr>
        <w:t> </w:t>
      </w:r>
      <w:r w:rsidRPr="00827AED">
        <w:rPr>
          <w:lang w:eastAsia="cs-CZ"/>
        </w:rPr>
        <w:t xml:space="preserve">jejímž znění byla obsažena zásada, že zvláštním zákonem bude řešen majetek příslušníků bývalé panovnické rodiny </w:t>
      </w:r>
      <w:r w:rsidR="00E6171F">
        <w:rPr>
          <w:lang w:eastAsia="cs-CZ"/>
        </w:rPr>
        <w:t>H</w:t>
      </w:r>
      <w:r w:rsidRPr="00827AED">
        <w:rPr>
          <w:lang w:eastAsia="cs-CZ"/>
        </w:rPr>
        <w:t>absbursko-lotrinské</w:t>
      </w:r>
      <w:r w:rsidR="002301AC">
        <w:rPr>
          <w:lang w:eastAsia="cs-CZ"/>
        </w:rPr>
        <w:t xml:space="preserve">, k čemuž </w:t>
      </w:r>
      <w:r w:rsidRPr="00827AED">
        <w:rPr>
          <w:lang w:eastAsia="cs-CZ"/>
        </w:rPr>
        <w:t>došlo v roce 1921</w:t>
      </w:r>
      <w:r w:rsidR="002301AC">
        <w:rPr>
          <w:lang w:eastAsia="cs-CZ"/>
        </w:rPr>
        <w:t>.</w:t>
      </w:r>
      <w:r w:rsidRPr="00827AED">
        <w:rPr>
          <w:lang w:eastAsia="cs-CZ"/>
        </w:rPr>
        <w:t xml:space="preserve"> </w:t>
      </w:r>
    </w:p>
    <w:p w14:paraId="098BC83E" w14:textId="6C9468B2" w:rsidR="00AB5E42" w:rsidRDefault="00827AED" w:rsidP="00E6171F">
      <w:pPr>
        <w:pStyle w:val="Normlnweb"/>
        <w:spacing w:before="0" w:beforeAutospacing="0" w:after="120" w:afterAutospacing="0" w:line="276" w:lineRule="auto"/>
        <w:ind w:firstLine="709"/>
        <w:jc w:val="both"/>
        <w:rPr>
          <w:lang w:eastAsia="cs-CZ"/>
        </w:rPr>
      </w:pPr>
      <w:r w:rsidRPr="00827AED">
        <w:rPr>
          <w:lang w:eastAsia="cs-CZ"/>
        </w:rPr>
        <w:t>V</w:t>
      </w:r>
      <w:r w:rsidR="00EC53E2">
        <w:rPr>
          <w:lang w:eastAsia="cs-CZ"/>
        </w:rPr>
        <w:t> </w:t>
      </w:r>
      <w:r w:rsidRPr="00827AED">
        <w:rPr>
          <w:lang w:eastAsia="cs-CZ"/>
        </w:rPr>
        <w:t xml:space="preserve">období první republiky </w:t>
      </w:r>
      <w:r w:rsidR="00E91FE9">
        <w:rPr>
          <w:lang w:eastAsia="cs-CZ"/>
        </w:rPr>
        <w:t>byly</w:t>
      </w:r>
      <w:r w:rsidRPr="00827AED">
        <w:rPr>
          <w:lang w:eastAsia="cs-CZ"/>
        </w:rPr>
        <w:t xml:space="preserve"> mezi zpřístupněnými hrady a zámky soukromé, městské, obecní, ale také již státní, mezi </w:t>
      </w:r>
      <w:r w:rsidR="00E91FE9">
        <w:rPr>
          <w:lang w:eastAsia="cs-CZ"/>
        </w:rPr>
        <w:t>které</w:t>
      </w:r>
      <w:r w:rsidRPr="00827AED">
        <w:rPr>
          <w:lang w:eastAsia="cs-CZ"/>
        </w:rPr>
        <w:t xml:space="preserve"> se zařadil například zámek Konopiště z</w:t>
      </w:r>
      <w:r w:rsidR="00491F9D">
        <w:rPr>
          <w:lang w:eastAsia="cs-CZ"/>
        </w:rPr>
        <w:t> </w:t>
      </w:r>
      <w:r w:rsidRPr="00827AED">
        <w:rPr>
          <w:lang w:eastAsia="cs-CZ"/>
        </w:rPr>
        <w:t xml:space="preserve">bývalého majetku </w:t>
      </w:r>
      <w:r w:rsidR="00E6171F">
        <w:rPr>
          <w:lang w:eastAsia="cs-CZ"/>
        </w:rPr>
        <w:t>H</w:t>
      </w:r>
      <w:r w:rsidRPr="00827AED">
        <w:rPr>
          <w:lang w:eastAsia="cs-CZ"/>
        </w:rPr>
        <w:t>absbursko-lotrinské</w:t>
      </w:r>
      <w:r w:rsidR="00E6171F">
        <w:rPr>
          <w:lang w:eastAsia="cs-CZ"/>
        </w:rPr>
        <w:t xml:space="preserve"> </w:t>
      </w:r>
      <w:r w:rsidR="00E6171F" w:rsidRPr="00827AED">
        <w:rPr>
          <w:lang w:eastAsia="cs-CZ"/>
        </w:rPr>
        <w:t>rodiny</w:t>
      </w:r>
      <w:r w:rsidRPr="00827AED">
        <w:rPr>
          <w:lang w:eastAsia="cs-CZ"/>
        </w:rPr>
        <w:t xml:space="preserve">. </w:t>
      </w:r>
      <w:r w:rsidR="00E6171F">
        <w:rPr>
          <w:lang w:eastAsia="cs-CZ"/>
        </w:rPr>
        <w:t>V roce 1929 byl zpřístupněn i</w:t>
      </w:r>
      <w:r w:rsidRPr="00827AED">
        <w:rPr>
          <w:lang w:eastAsia="cs-CZ"/>
        </w:rPr>
        <w:t xml:space="preserve"> státní hrad Křivoklát.</w:t>
      </w:r>
      <w:r w:rsidR="001867C5">
        <w:rPr>
          <w:lang w:eastAsia="cs-CZ"/>
        </w:rPr>
        <w:t xml:space="preserve"> </w:t>
      </w:r>
    </w:p>
    <w:p w14:paraId="0A9C6C6C" w14:textId="551DD972" w:rsidR="003B0A8D" w:rsidRDefault="001867C5" w:rsidP="00E6171F">
      <w:pPr>
        <w:pStyle w:val="Normlnweb"/>
        <w:spacing w:before="0" w:beforeAutospacing="0" w:after="120" w:afterAutospacing="0" w:line="276" w:lineRule="auto"/>
        <w:ind w:firstLine="709"/>
        <w:jc w:val="both"/>
        <w:rPr>
          <w:lang w:eastAsia="cs-CZ"/>
        </w:rPr>
      </w:pPr>
      <w:r w:rsidRPr="00827AED">
        <w:rPr>
          <w:lang w:eastAsia="cs-CZ"/>
        </w:rPr>
        <w:t>S</w:t>
      </w:r>
      <w:r w:rsidR="00827AED" w:rsidRPr="00827AED">
        <w:rPr>
          <w:lang w:eastAsia="cs-CZ"/>
        </w:rPr>
        <w:t xml:space="preserve">oubor soukromých zpřístupněných památek </w:t>
      </w:r>
      <w:r w:rsidRPr="00827AED">
        <w:rPr>
          <w:lang w:eastAsia="cs-CZ"/>
        </w:rPr>
        <w:t xml:space="preserve">se </w:t>
      </w:r>
      <w:r>
        <w:rPr>
          <w:lang w:eastAsia="cs-CZ"/>
        </w:rPr>
        <w:t>v</w:t>
      </w:r>
      <w:r w:rsidRPr="00827AED">
        <w:rPr>
          <w:lang w:eastAsia="cs-CZ"/>
        </w:rPr>
        <w:t xml:space="preserve">e 20. letech 20. století rozšířil </w:t>
      </w:r>
      <w:r w:rsidR="00827AED" w:rsidRPr="00827AED">
        <w:rPr>
          <w:lang w:eastAsia="cs-CZ"/>
        </w:rPr>
        <w:t xml:space="preserve">o Rožmberk, Jindřichův Hradec, Opočno, Pernštejn, Mnichovo Hradiště, Náchod, Hořovice, </w:t>
      </w:r>
      <w:r w:rsidR="00827AED" w:rsidRPr="00827AED">
        <w:rPr>
          <w:lang w:eastAsia="cs-CZ"/>
        </w:rPr>
        <w:lastRenderedPageBreak/>
        <w:t>Hrubý Rohozec</w:t>
      </w:r>
      <w:r w:rsidR="00B928D7">
        <w:rPr>
          <w:lang w:eastAsia="cs-CZ"/>
        </w:rPr>
        <w:t>,</w:t>
      </w:r>
      <w:r w:rsidR="00827AED" w:rsidRPr="00827AED">
        <w:rPr>
          <w:lang w:eastAsia="cs-CZ"/>
        </w:rPr>
        <w:t xml:space="preserve"> Lešnou </w:t>
      </w:r>
      <w:r w:rsidR="00B928D7">
        <w:rPr>
          <w:lang w:eastAsia="cs-CZ"/>
        </w:rPr>
        <w:t xml:space="preserve">a </w:t>
      </w:r>
      <w:r w:rsidR="00B928D7" w:rsidRPr="00827AED">
        <w:rPr>
          <w:lang w:eastAsia="cs-CZ"/>
        </w:rPr>
        <w:t>Lednicko-valtický areá</w:t>
      </w:r>
      <w:r w:rsidR="00B928D7">
        <w:rPr>
          <w:lang w:eastAsia="cs-CZ"/>
        </w:rPr>
        <w:t>l</w:t>
      </w:r>
      <w:r w:rsidR="00827AED" w:rsidRPr="00827AED">
        <w:rPr>
          <w:lang w:eastAsia="cs-CZ"/>
        </w:rPr>
        <w:t xml:space="preserve">. </w:t>
      </w:r>
      <w:r w:rsidR="00364276" w:rsidRPr="00827AED">
        <w:rPr>
          <w:lang w:eastAsia="cs-CZ"/>
        </w:rPr>
        <w:t>K</w:t>
      </w:r>
      <w:r w:rsidR="00364276">
        <w:rPr>
          <w:lang w:eastAsia="cs-CZ"/>
        </w:rPr>
        <w:t> </w:t>
      </w:r>
      <w:r w:rsidR="00364276" w:rsidRPr="00827AED">
        <w:rPr>
          <w:lang w:eastAsia="cs-CZ"/>
        </w:rPr>
        <w:t>nejrozsáhlejším prvorepublikovým počinům patřilo zpřístupnění všech sídel jihočeské hlubocké větve Schwarzenbergů – zámku v</w:t>
      </w:r>
      <w:r w:rsidR="00364276">
        <w:rPr>
          <w:lang w:eastAsia="cs-CZ"/>
        </w:rPr>
        <w:t> </w:t>
      </w:r>
      <w:r w:rsidR="00364276" w:rsidRPr="00827AED">
        <w:rPr>
          <w:lang w:eastAsia="cs-CZ"/>
        </w:rPr>
        <w:t>Hluboké nad Vltavou, Českého Krumlova, Třeboně a Ohrady.</w:t>
      </w:r>
      <w:r w:rsidR="00364276">
        <w:rPr>
          <w:lang w:eastAsia="cs-CZ"/>
        </w:rPr>
        <w:t xml:space="preserve"> </w:t>
      </w:r>
      <w:r w:rsidR="00B22AAE" w:rsidRPr="00827AED">
        <w:rPr>
          <w:lang w:eastAsia="cs-CZ"/>
        </w:rPr>
        <w:t>P</w:t>
      </w:r>
      <w:r w:rsidR="00827AED" w:rsidRPr="00827AED">
        <w:rPr>
          <w:lang w:eastAsia="cs-CZ"/>
        </w:rPr>
        <w:t>rovádělo</w:t>
      </w:r>
      <w:r w:rsidR="00B22AAE">
        <w:rPr>
          <w:lang w:eastAsia="cs-CZ"/>
        </w:rPr>
        <w:t xml:space="preserve"> se</w:t>
      </w:r>
      <w:r w:rsidR="00827AED" w:rsidRPr="00827AED">
        <w:rPr>
          <w:lang w:eastAsia="cs-CZ"/>
        </w:rPr>
        <w:t xml:space="preserve"> především v</w:t>
      </w:r>
      <w:r w:rsidR="00B22AAE">
        <w:rPr>
          <w:lang w:eastAsia="cs-CZ"/>
        </w:rPr>
        <w:t> </w:t>
      </w:r>
      <w:r w:rsidR="00827AED" w:rsidRPr="00827AED">
        <w:rPr>
          <w:lang w:eastAsia="cs-CZ"/>
        </w:rPr>
        <w:t>reprezentačních prostorách</w:t>
      </w:r>
      <w:r w:rsidR="00B22AAE">
        <w:rPr>
          <w:lang w:eastAsia="cs-CZ"/>
        </w:rPr>
        <w:t xml:space="preserve">, aby </w:t>
      </w:r>
      <w:r w:rsidR="00827AED" w:rsidRPr="00827AED">
        <w:rPr>
          <w:lang w:eastAsia="cs-CZ"/>
        </w:rPr>
        <w:t>majitel</w:t>
      </w:r>
      <w:r w:rsidR="00B22AAE">
        <w:rPr>
          <w:lang w:eastAsia="cs-CZ"/>
        </w:rPr>
        <w:t>é</w:t>
      </w:r>
      <w:r w:rsidR="00827AED" w:rsidRPr="00827AED">
        <w:rPr>
          <w:lang w:eastAsia="cs-CZ"/>
        </w:rPr>
        <w:t xml:space="preserve"> nebyli omezováni nebo rušeni návštěvnickým provozem</w:t>
      </w:r>
      <w:r w:rsidR="00B22AAE">
        <w:rPr>
          <w:lang w:eastAsia="cs-CZ"/>
        </w:rPr>
        <w:t>.</w:t>
      </w:r>
      <w:r w:rsidR="000538F1">
        <w:rPr>
          <w:lang w:eastAsia="cs-CZ"/>
        </w:rPr>
        <w:t xml:space="preserve"> </w:t>
      </w:r>
      <w:r w:rsidR="00827AED" w:rsidRPr="00827AED">
        <w:rPr>
          <w:lang w:eastAsia="cs-CZ"/>
        </w:rPr>
        <w:t>Velmi důsledně se hledělo na nebezpečí klimatických změn v</w:t>
      </w:r>
      <w:r w:rsidR="000538F1">
        <w:rPr>
          <w:lang w:eastAsia="cs-CZ"/>
        </w:rPr>
        <w:t> </w:t>
      </w:r>
      <w:r w:rsidR="00827AED" w:rsidRPr="00827AED">
        <w:rPr>
          <w:lang w:eastAsia="cs-CZ"/>
        </w:rPr>
        <w:t>interiérech v</w:t>
      </w:r>
      <w:r w:rsidR="000538F1">
        <w:rPr>
          <w:lang w:eastAsia="cs-CZ"/>
        </w:rPr>
        <w:t> </w:t>
      </w:r>
      <w:r w:rsidR="00827AED" w:rsidRPr="00827AED">
        <w:rPr>
          <w:lang w:eastAsia="cs-CZ"/>
        </w:rPr>
        <w:t>době nepříznivého počasí</w:t>
      </w:r>
      <w:r w:rsidR="000538F1">
        <w:rPr>
          <w:lang w:eastAsia="cs-CZ"/>
        </w:rPr>
        <w:t xml:space="preserve">, </w:t>
      </w:r>
      <w:r w:rsidR="00827AED" w:rsidRPr="00827AED">
        <w:rPr>
          <w:lang w:eastAsia="cs-CZ"/>
        </w:rPr>
        <w:t xml:space="preserve">většina zpřístupněných objektů </w:t>
      </w:r>
      <w:r w:rsidR="00F31973">
        <w:rPr>
          <w:lang w:eastAsia="cs-CZ"/>
        </w:rPr>
        <w:t xml:space="preserve">měla </w:t>
      </w:r>
      <w:r w:rsidR="00827AED" w:rsidRPr="00827AED">
        <w:rPr>
          <w:lang w:eastAsia="cs-CZ"/>
        </w:rPr>
        <w:t>v</w:t>
      </w:r>
      <w:r w:rsidR="00F31973">
        <w:rPr>
          <w:lang w:eastAsia="cs-CZ"/>
        </w:rPr>
        <w:t> </w:t>
      </w:r>
      <w:r w:rsidR="00827AED" w:rsidRPr="00827AED">
        <w:rPr>
          <w:lang w:eastAsia="cs-CZ"/>
        </w:rPr>
        <w:t xml:space="preserve">návštěvních řádech </w:t>
      </w:r>
      <w:r w:rsidR="00F31973">
        <w:rPr>
          <w:lang w:eastAsia="cs-CZ"/>
        </w:rPr>
        <w:t xml:space="preserve">zakotven </w:t>
      </w:r>
      <w:r w:rsidR="00827AED" w:rsidRPr="00827AED">
        <w:rPr>
          <w:lang w:eastAsia="cs-CZ"/>
        </w:rPr>
        <w:t>omezený vstup v</w:t>
      </w:r>
      <w:r w:rsidR="00F31973">
        <w:rPr>
          <w:lang w:eastAsia="cs-CZ"/>
        </w:rPr>
        <w:t> </w:t>
      </w:r>
      <w:r w:rsidR="00827AED" w:rsidRPr="00827AED">
        <w:rPr>
          <w:lang w:eastAsia="cs-CZ"/>
        </w:rPr>
        <w:t>době počasí „trvale chladného, deštivého a nepříznivého“, a to i v průběhu turistické sezony, která se ustálila na rozmezí duben (březen) – říjen (září). Do některých objektů neměly povolen vstup děti do 6 let (např. Bouzov). Na druhé straně byla soustředěna pozornost na výchovný aspekt např. v</w:t>
      </w:r>
      <w:r w:rsidR="00BE0763">
        <w:rPr>
          <w:lang w:eastAsia="cs-CZ"/>
        </w:rPr>
        <w:t> </w:t>
      </w:r>
      <w:r w:rsidR="00827AED" w:rsidRPr="00827AED">
        <w:rPr>
          <w:lang w:eastAsia="cs-CZ"/>
        </w:rPr>
        <w:t xml:space="preserve">podobě zvýhodněných vstupů školních dětí a mládeže. Památky mohly být se souhlasem majitele přístupné také </w:t>
      </w:r>
      <w:r w:rsidR="00E6171F">
        <w:rPr>
          <w:lang w:eastAsia="cs-CZ"/>
        </w:rPr>
        <w:t xml:space="preserve">pro </w:t>
      </w:r>
      <w:r w:rsidR="00827AED" w:rsidRPr="00827AED">
        <w:rPr>
          <w:lang w:eastAsia="cs-CZ"/>
        </w:rPr>
        <w:t>vědeck</w:t>
      </w:r>
      <w:r w:rsidR="00E6171F">
        <w:rPr>
          <w:lang w:eastAsia="cs-CZ"/>
        </w:rPr>
        <w:t>á bádání</w:t>
      </w:r>
      <w:r w:rsidR="00827AED" w:rsidRPr="00827AED">
        <w:rPr>
          <w:lang w:eastAsia="cs-CZ"/>
        </w:rPr>
        <w:t>.</w:t>
      </w:r>
    </w:p>
    <w:p w14:paraId="6C3E81E4" w14:textId="4CF4C2C9" w:rsidR="003B0A8D" w:rsidRDefault="004A7C68" w:rsidP="00E6171F">
      <w:pPr>
        <w:pStyle w:val="Normlnweb"/>
        <w:spacing w:before="0" w:beforeAutospacing="0" w:after="120" w:afterAutospacing="0" w:line="276" w:lineRule="auto"/>
        <w:ind w:firstLine="709"/>
        <w:jc w:val="both"/>
        <w:rPr>
          <w:lang w:eastAsia="cs-CZ"/>
        </w:rPr>
      </w:pPr>
      <w:r w:rsidRPr="00827AED">
        <w:rPr>
          <w:lang w:eastAsia="cs-CZ"/>
        </w:rPr>
        <w:t>N</w:t>
      </w:r>
      <w:r w:rsidR="00827AED" w:rsidRPr="00827AED">
        <w:rPr>
          <w:lang w:eastAsia="cs-CZ"/>
        </w:rPr>
        <w:t xml:space="preserve">ěkteré významné hrady a zámky (Humprecht, Pecka) </w:t>
      </w:r>
      <w:r>
        <w:rPr>
          <w:lang w:eastAsia="cs-CZ"/>
        </w:rPr>
        <w:t xml:space="preserve">se </w:t>
      </w:r>
      <w:r w:rsidR="00827AED" w:rsidRPr="00827AED">
        <w:rPr>
          <w:lang w:eastAsia="cs-CZ"/>
        </w:rPr>
        <w:t>staly převodem či koupí od soukromých majitelů majetkem obcí a měst. Zajímavou kombinaci využití představoval hrad Loket, v</w:t>
      </w:r>
      <w:r w:rsidR="00E6171F">
        <w:rPr>
          <w:lang w:eastAsia="cs-CZ"/>
        </w:rPr>
        <w:t> </w:t>
      </w:r>
      <w:r w:rsidR="00827AED" w:rsidRPr="00827AED">
        <w:rPr>
          <w:lang w:eastAsia="cs-CZ"/>
        </w:rPr>
        <w:t>městském majetku, jehož interiéry markrabství byly od roku 1907 zpřístupněny veřejnosti se sbírkami městského muzea, zatímco další prostory sloužily jako vězení. Starost a péči o další památky, především hrady, převzaly také mnohé spolky a družstva – např. Košumberk, Rabí, Kunětická hora ad.</w:t>
      </w:r>
    </w:p>
    <w:p w14:paraId="31F2280A" w14:textId="77777777" w:rsidR="007E150E" w:rsidRDefault="00041B8D" w:rsidP="00E6171F">
      <w:pPr>
        <w:pStyle w:val="Normlnweb"/>
        <w:spacing w:before="0" w:beforeAutospacing="0" w:after="120" w:afterAutospacing="0" w:line="276" w:lineRule="auto"/>
        <w:ind w:firstLine="709"/>
        <w:jc w:val="both"/>
        <w:rPr>
          <w:lang w:eastAsia="cs-CZ"/>
        </w:rPr>
      </w:pPr>
      <w:r>
        <w:rPr>
          <w:lang w:eastAsia="cs-CZ"/>
        </w:rPr>
        <w:t>Některé památkové objekty byly ale vy</w:t>
      </w:r>
      <w:r w:rsidR="00827AED" w:rsidRPr="00827AED">
        <w:rPr>
          <w:lang w:eastAsia="cs-CZ"/>
        </w:rPr>
        <w:t>užity jen pro hospodářské účely</w:t>
      </w:r>
      <w:r w:rsidR="002618E4">
        <w:rPr>
          <w:lang w:eastAsia="cs-CZ"/>
        </w:rPr>
        <w:t>,</w:t>
      </w:r>
      <w:r w:rsidR="00827AED" w:rsidRPr="00827AED">
        <w:rPr>
          <w:lang w:eastAsia="cs-CZ"/>
        </w:rPr>
        <w:t xml:space="preserve"> v</w:t>
      </w:r>
      <w:r w:rsidR="002618E4">
        <w:rPr>
          <w:lang w:eastAsia="cs-CZ"/>
        </w:rPr>
        <w:t> </w:t>
      </w:r>
      <w:r w:rsidR="00827AED" w:rsidRPr="00827AED">
        <w:rPr>
          <w:lang w:eastAsia="cs-CZ"/>
        </w:rPr>
        <w:t xml:space="preserve">některých případech pro ně </w:t>
      </w:r>
      <w:r w:rsidR="002618E4">
        <w:rPr>
          <w:lang w:eastAsia="cs-CZ"/>
        </w:rPr>
        <w:t xml:space="preserve">byly </w:t>
      </w:r>
      <w:r w:rsidR="00827AED" w:rsidRPr="00827AED">
        <w:rPr>
          <w:lang w:eastAsia="cs-CZ"/>
        </w:rPr>
        <w:t xml:space="preserve">upravené. </w:t>
      </w:r>
      <w:r w:rsidR="002618E4">
        <w:rPr>
          <w:lang w:eastAsia="cs-CZ"/>
        </w:rPr>
        <w:t>Například a</w:t>
      </w:r>
      <w:r w:rsidR="00827AED" w:rsidRPr="00827AED">
        <w:rPr>
          <w:lang w:eastAsia="cs-CZ"/>
        </w:rPr>
        <w:t xml:space="preserve">rchitektonicky mimořádný hrad Švihov sloužil jako skladovací prostor a sýpka, podobně </w:t>
      </w:r>
      <w:r w:rsidR="002618E4">
        <w:rPr>
          <w:lang w:eastAsia="cs-CZ"/>
        </w:rPr>
        <w:t xml:space="preserve">jako </w:t>
      </w:r>
      <w:r w:rsidR="00827AED" w:rsidRPr="00827AED">
        <w:rPr>
          <w:lang w:eastAsia="cs-CZ"/>
        </w:rPr>
        <w:t xml:space="preserve">unikátně zachovaný renesanční zámek Kaceřov. Další hradní a zámecké stavby, dnes zpřístupněné veřejnosti, byly zařízeny jako kancelářské </w:t>
      </w:r>
      <w:r w:rsidR="002618E4">
        <w:rPr>
          <w:lang w:eastAsia="cs-CZ"/>
        </w:rPr>
        <w:t xml:space="preserve">prostory, např. </w:t>
      </w:r>
      <w:r w:rsidR="00827AED" w:rsidRPr="00827AED">
        <w:rPr>
          <w:lang w:eastAsia="cs-CZ"/>
        </w:rPr>
        <w:t>hrad v</w:t>
      </w:r>
      <w:r w:rsidR="002618E4">
        <w:rPr>
          <w:lang w:eastAsia="cs-CZ"/>
        </w:rPr>
        <w:t> </w:t>
      </w:r>
      <w:r w:rsidR="00827AED" w:rsidRPr="00827AED">
        <w:rPr>
          <w:lang w:eastAsia="cs-CZ"/>
        </w:rPr>
        <w:t>Nových Hradech v</w:t>
      </w:r>
      <w:r w:rsidR="002618E4">
        <w:rPr>
          <w:lang w:eastAsia="cs-CZ"/>
        </w:rPr>
        <w:t> </w:t>
      </w:r>
      <w:r w:rsidR="00827AED" w:rsidRPr="00827AED">
        <w:rPr>
          <w:lang w:eastAsia="cs-CZ"/>
        </w:rPr>
        <w:t>jižních Čechách nebo starý zámek v</w:t>
      </w:r>
      <w:r w:rsidR="002618E4">
        <w:rPr>
          <w:lang w:eastAsia="cs-CZ"/>
        </w:rPr>
        <w:t> </w:t>
      </w:r>
      <w:r w:rsidR="00827AED" w:rsidRPr="00827AED">
        <w:rPr>
          <w:lang w:eastAsia="cs-CZ"/>
        </w:rPr>
        <w:t>Chudenicích.</w:t>
      </w:r>
    </w:p>
    <w:p w14:paraId="03F86B2B" w14:textId="77777777" w:rsidR="001D1E1E" w:rsidRDefault="00AF72D2" w:rsidP="003F67EC">
      <w:pPr>
        <w:pStyle w:val="Normlnweb"/>
        <w:spacing w:before="0" w:beforeAutospacing="0" w:after="120" w:afterAutospacing="0" w:line="276" w:lineRule="auto"/>
        <w:ind w:firstLine="709"/>
        <w:jc w:val="both"/>
        <w:rPr>
          <w:lang w:eastAsia="cs-CZ"/>
        </w:rPr>
      </w:pPr>
      <w:r>
        <w:rPr>
          <w:lang w:eastAsia="cs-CZ"/>
        </w:rPr>
        <w:t>Během d</w:t>
      </w:r>
      <w:r w:rsidR="00827AED" w:rsidRPr="00827AED">
        <w:rPr>
          <w:lang w:eastAsia="cs-CZ"/>
        </w:rPr>
        <w:t>ruh</w:t>
      </w:r>
      <w:r>
        <w:rPr>
          <w:lang w:eastAsia="cs-CZ"/>
        </w:rPr>
        <w:t>é</w:t>
      </w:r>
      <w:r w:rsidR="00827AED" w:rsidRPr="00827AED">
        <w:rPr>
          <w:lang w:eastAsia="cs-CZ"/>
        </w:rPr>
        <w:t xml:space="preserve"> světov</w:t>
      </w:r>
      <w:r>
        <w:rPr>
          <w:lang w:eastAsia="cs-CZ"/>
        </w:rPr>
        <w:t>é</w:t>
      </w:r>
      <w:r w:rsidR="00827AED" w:rsidRPr="00827AED">
        <w:rPr>
          <w:lang w:eastAsia="cs-CZ"/>
        </w:rPr>
        <w:t xml:space="preserve"> válk</w:t>
      </w:r>
      <w:r>
        <w:rPr>
          <w:lang w:eastAsia="cs-CZ"/>
        </w:rPr>
        <w:t>y</w:t>
      </w:r>
      <w:r w:rsidR="00827AED" w:rsidRPr="00827AED">
        <w:rPr>
          <w:lang w:eastAsia="cs-CZ"/>
        </w:rPr>
        <w:t xml:space="preserve"> </w:t>
      </w:r>
      <w:r>
        <w:rPr>
          <w:lang w:eastAsia="cs-CZ"/>
        </w:rPr>
        <w:t xml:space="preserve">byly některé </w:t>
      </w:r>
      <w:r w:rsidR="00827AED" w:rsidRPr="00827AED">
        <w:rPr>
          <w:lang w:eastAsia="cs-CZ"/>
        </w:rPr>
        <w:t>hrad</w:t>
      </w:r>
      <w:r>
        <w:rPr>
          <w:lang w:eastAsia="cs-CZ"/>
        </w:rPr>
        <w:t>y</w:t>
      </w:r>
      <w:r w:rsidR="00827AED" w:rsidRPr="00827AED">
        <w:rPr>
          <w:lang w:eastAsia="cs-CZ"/>
        </w:rPr>
        <w:t xml:space="preserve"> a zámk</w:t>
      </w:r>
      <w:r>
        <w:rPr>
          <w:lang w:eastAsia="cs-CZ"/>
        </w:rPr>
        <w:t>y</w:t>
      </w:r>
      <w:r w:rsidR="00827AED" w:rsidRPr="00827AED">
        <w:rPr>
          <w:lang w:eastAsia="cs-CZ"/>
        </w:rPr>
        <w:t xml:space="preserve"> pro návštěvníky uzavřené, jiné, jako např</w:t>
      </w:r>
      <w:r>
        <w:rPr>
          <w:lang w:eastAsia="cs-CZ"/>
        </w:rPr>
        <w:t>íklad</w:t>
      </w:r>
      <w:r w:rsidR="00827AED" w:rsidRPr="00827AED">
        <w:rPr>
          <w:lang w:eastAsia="cs-CZ"/>
        </w:rPr>
        <w:t xml:space="preserve"> Karlštejn, zachovaly návštěvní provoz</w:t>
      </w:r>
      <w:r>
        <w:rPr>
          <w:lang w:eastAsia="cs-CZ"/>
        </w:rPr>
        <w:t>.</w:t>
      </w:r>
      <w:r w:rsidR="00827AED" w:rsidRPr="00827AED">
        <w:rPr>
          <w:lang w:eastAsia="cs-CZ"/>
        </w:rPr>
        <w:t xml:space="preserve"> Další byly využity pro potřeby Říše, na mnohé se soustředila pozornost samotného Adolfa Hitlera</w:t>
      </w:r>
      <w:r w:rsidR="001D1E1E">
        <w:rPr>
          <w:lang w:eastAsia="cs-CZ"/>
        </w:rPr>
        <w:t xml:space="preserve">, který </w:t>
      </w:r>
      <w:r w:rsidR="00827AED" w:rsidRPr="00827AED">
        <w:rPr>
          <w:lang w:eastAsia="cs-CZ"/>
        </w:rPr>
        <w:t>měl zájem získat cenná umělecká díla do svých soukromých sbírek. Umělecké předměty a sbírky z</w:t>
      </w:r>
      <w:r w:rsidR="001D1E1E">
        <w:rPr>
          <w:lang w:eastAsia="cs-CZ"/>
        </w:rPr>
        <w:t> </w:t>
      </w:r>
      <w:r w:rsidR="00827AED" w:rsidRPr="00827AED">
        <w:rPr>
          <w:lang w:eastAsia="cs-CZ"/>
        </w:rPr>
        <w:t>českých hradů a zámků byly ve velkém ohrožení a některé se již nikdy nepodařilo vrátit zpět na místo jejich původu.</w:t>
      </w:r>
    </w:p>
    <w:p w14:paraId="0C0A7C96" w14:textId="1196CD22" w:rsidR="00CA0F60" w:rsidRDefault="00827AED" w:rsidP="003F67EC">
      <w:pPr>
        <w:pStyle w:val="Normlnweb"/>
        <w:spacing w:before="0" w:beforeAutospacing="0" w:after="120" w:afterAutospacing="0" w:line="276" w:lineRule="auto"/>
        <w:ind w:firstLine="709"/>
        <w:jc w:val="both"/>
        <w:rPr>
          <w:lang w:eastAsia="cs-CZ"/>
        </w:rPr>
      </w:pPr>
      <w:r w:rsidRPr="00827AED">
        <w:rPr>
          <w:lang w:eastAsia="cs-CZ"/>
        </w:rPr>
        <w:t>Po skončení druhé světové války přešel velký počet dříve soukromých hradů a zámků na základě konfiskačních dekretů prezidenta republiky Edvarda Beneše do vlastnictví Československé republiky</w:t>
      </w:r>
      <w:r w:rsidR="001D1E1E">
        <w:rPr>
          <w:lang w:eastAsia="cs-CZ"/>
        </w:rPr>
        <w:t xml:space="preserve">. </w:t>
      </w:r>
      <w:r w:rsidR="001D1E1E" w:rsidRPr="00827AED">
        <w:rPr>
          <w:lang w:eastAsia="cs-CZ"/>
        </w:rPr>
        <w:t>Na základě</w:t>
      </w:r>
      <w:r w:rsidRPr="00827AED">
        <w:rPr>
          <w:lang w:eastAsia="cs-CZ"/>
        </w:rPr>
        <w:t xml:space="preserve"> dekret</w:t>
      </w:r>
      <w:r w:rsidR="001D1E1E">
        <w:rPr>
          <w:lang w:eastAsia="cs-CZ"/>
        </w:rPr>
        <w:t>u</w:t>
      </w:r>
      <w:r w:rsidRPr="00827AED">
        <w:rPr>
          <w:lang w:eastAsia="cs-CZ"/>
        </w:rPr>
        <w:t xml:space="preserve"> č. 12 o konfiskaci a urychleném rozdělení zemědělského majetku Němců, Maďarů, jakož i zrádců a nepřátel českého a slovenského národa </w:t>
      </w:r>
      <w:r w:rsidR="001D1E1E">
        <w:rPr>
          <w:lang w:eastAsia="cs-CZ"/>
        </w:rPr>
        <w:t>(</w:t>
      </w:r>
      <w:r w:rsidRPr="00827AED">
        <w:rPr>
          <w:lang w:eastAsia="cs-CZ"/>
        </w:rPr>
        <w:t>z</w:t>
      </w:r>
      <w:r w:rsidR="001D1E1E" w:rsidRPr="00827AED">
        <w:rPr>
          <w:lang w:eastAsia="cs-CZ"/>
        </w:rPr>
        <w:t> </w:t>
      </w:r>
      <w:r w:rsidRPr="00827AED">
        <w:rPr>
          <w:lang w:eastAsia="cs-CZ"/>
        </w:rPr>
        <w:t>21. </w:t>
      </w:r>
      <w:r w:rsidR="001D1E1E">
        <w:rPr>
          <w:lang w:eastAsia="cs-CZ"/>
        </w:rPr>
        <w:t>6.</w:t>
      </w:r>
      <w:r w:rsidRPr="00827AED">
        <w:rPr>
          <w:lang w:eastAsia="cs-CZ"/>
        </w:rPr>
        <w:t> 1945</w:t>
      </w:r>
      <w:r w:rsidR="001D1E1E">
        <w:rPr>
          <w:lang w:eastAsia="cs-CZ"/>
        </w:rPr>
        <w:t>)</w:t>
      </w:r>
      <w:r w:rsidRPr="00827AED">
        <w:rPr>
          <w:lang w:eastAsia="cs-CZ"/>
        </w:rPr>
        <w:t xml:space="preserve"> bylo převedeno 496 hradů a zámků včetně jejich vnitřního zařízení do majetku státu. S okamžitou platností a bez náhrady se konfiskoval pro účely pozemkové reformy zemědělský majetek, kterým se rozuměla zemědělská a lesní půda</w:t>
      </w:r>
      <w:r w:rsidR="005769E4">
        <w:rPr>
          <w:lang w:eastAsia="cs-CZ"/>
        </w:rPr>
        <w:t xml:space="preserve"> a</w:t>
      </w:r>
      <w:r w:rsidRPr="00827AED">
        <w:rPr>
          <w:lang w:eastAsia="cs-CZ"/>
        </w:rPr>
        <w:t xml:space="preserve"> k ní náležející budovy a zařízení. Pojem budovy zahrnoval rovněž hrady, zámky a tvrze. Předmětem konfiskace byly i další </w:t>
      </w:r>
      <w:r w:rsidR="00717B66">
        <w:rPr>
          <w:lang w:eastAsia="cs-CZ"/>
        </w:rPr>
        <w:t>památky</w:t>
      </w:r>
      <w:r w:rsidRPr="00827AED">
        <w:rPr>
          <w:lang w:eastAsia="cs-CZ"/>
        </w:rPr>
        <w:t>, speciálně movité památky, včetně archivů, knihoven, sbírek všeho druhu a mobiliárních fondů hradů a zámků.</w:t>
      </w:r>
      <w:r w:rsidR="003F67EC">
        <w:rPr>
          <w:lang w:eastAsia="cs-CZ"/>
        </w:rPr>
        <w:t xml:space="preserve"> </w:t>
      </w:r>
      <w:r w:rsidRPr="00827AED">
        <w:rPr>
          <w:lang w:eastAsia="cs-CZ"/>
        </w:rPr>
        <w:t>Rozsáhlý zabavený majetek měl zprvu spravovat až do jeho dalšího odevzdání Národní pozemkový fond, jemuž podléhali i národní správci. Měli provést soupisy inventářů nebo prověřit soupisy starší, zajistit hodnotné předměty, řádně je uložit a zapečetit.</w:t>
      </w:r>
    </w:p>
    <w:p w14:paraId="3A6A85F9" w14:textId="06D7FF6E" w:rsidR="00CA0F60" w:rsidRPr="005F216E" w:rsidRDefault="00CA0F60" w:rsidP="005F216E">
      <w:pPr>
        <w:pStyle w:val="Normlnweb"/>
        <w:spacing w:before="0" w:beforeAutospacing="0" w:after="120" w:afterAutospacing="0" w:line="276" w:lineRule="auto"/>
        <w:ind w:firstLine="709"/>
        <w:jc w:val="both"/>
        <w:rPr>
          <w:lang w:eastAsia="cs-CZ"/>
        </w:rPr>
      </w:pPr>
      <w:r w:rsidRPr="005F216E">
        <w:rPr>
          <w:lang w:eastAsia="cs-CZ"/>
        </w:rPr>
        <w:lastRenderedPageBreak/>
        <w:t>Stěžejním historickým momentem pro oblast zpřístupněných hradů a zámků se stalo přijetí zákona č. 137/1946 Sb. o národních kulturních komisích pro správu státního kulturního majetku. Bylo vybráno prvních 47 objektů, které byly pro své historické, umělecké a architektonické hodnoty určeny pro následné zpřístupnění návštěvnické veřejnosti. Vybraný soubor měl reprezentovat souvislý chronologický přehled architektonického vývoje a jednotlivých slohů od středověku až po období přelomu 19. a 20. století. První oficiální soubor státních hradů a zámků zpřístupněných veřejnosti po druhé světové válce obsahoval p</w:t>
      </w:r>
      <w:r w:rsidR="0086658B" w:rsidRPr="005F216E">
        <w:rPr>
          <w:lang w:eastAsia="cs-CZ"/>
        </w:rPr>
        <w:t>r</w:t>
      </w:r>
      <w:r w:rsidRPr="005F216E">
        <w:rPr>
          <w:lang w:eastAsia="cs-CZ"/>
        </w:rPr>
        <w:t>o jednotlivá období tyto objekty:</w:t>
      </w:r>
    </w:p>
    <w:p w14:paraId="5FAFA1D6" w14:textId="075C1C61" w:rsidR="00CA0F60" w:rsidRPr="005F216E" w:rsidRDefault="00CA0F60" w:rsidP="005F216E">
      <w:pPr>
        <w:pStyle w:val="Normlnweb"/>
        <w:numPr>
          <w:ilvl w:val="0"/>
          <w:numId w:val="54"/>
        </w:numPr>
        <w:spacing w:before="0" w:beforeAutospacing="0" w:after="0" w:afterAutospacing="0" w:line="276" w:lineRule="auto"/>
        <w:ind w:left="714" w:hanging="357"/>
        <w:jc w:val="both"/>
        <w:rPr>
          <w:lang w:eastAsia="cs-CZ"/>
        </w:rPr>
      </w:pPr>
      <w:r w:rsidRPr="005F216E">
        <w:rPr>
          <w:lang w:eastAsia="cs-CZ"/>
        </w:rPr>
        <w:t>středověk – Jindřichův Hradec, Frýdlant, Horšovský Týn, Švihov, Hrubý Rohozec, Nové Hrady (starý zámek), Pernštejn, Šternberk, Buchlov a Blatná,</w:t>
      </w:r>
    </w:p>
    <w:p w14:paraId="1F41CB68" w14:textId="73B958FA" w:rsidR="00CA0F60" w:rsidRPr="005F216E" w:rsidRDefault="00CA0F60" w:rsidP="005F216E">
      <w:pPr>
        <w:pStyle w:val="Normlnweb"/>
        <w:numPr>
          <w:ilvl w:val="0"/>
          <w:numId w:val="54"/>
        </w:numPr>
        <w:spacing w:before="0" w:beforeAutospacing="0" w:after="0" w:afterAutospacing="0" w:line="276" w:lineRule="auto"/>
        <w:ind w:left="714" w:hanging="357"/>
        <w:jc w:val="both"/>
        <w:rPr>
          <w:lang w:eastAsia="cs-CZ"/>
        </w:rPr>
      </w:pPr>
      <w:r w:rsidRPr="005F216E">
        <w:rPr>
          <w:lang w:eastAsia="cs-CZ"/>
        </w:rPr>
        <w:t>renesance – Litomyšl, Opočno, Náměšť nad Oslavou, Velké Losiny, Telč, Bučovice, Červená Lhota, Moravský Krumlov,</w:t>
      </w:r>
    </w:p>
    <w:p w14:paraId="21E00F13" w14:textId="28976150" w:rsidR="00CA0F60" w:rsidRPr="005F216E" w:rsidRDefault="00CA0F60" w:rsidP="005F216E">
      <w:pPr>
        <w:pStyle w:val="Normlnweb"/>
        <w:numPr>
          <w:ilvl w:val="0"/>
          <w:numId w:val="54"/>
        </w:numPr>
        <w:spacing w:before="0" w:beforeAutospacing="0" w:after="0" w:afterAutospacing="0" w:line="276" w:lineRule="auto"/>
        <w:ind w:left="714" w:hanging="357"/>
        <w:jc w:val="both"/>
        <w:rPr>
          <w:lang w:eastAsia="cs-CZ"/>
        </w:rPr>
      </w:pPr>
      <w:r w:rsidRPr="005F216E">
        <w:rPr>
          <w:lang w:eastAsia="cs-CZ"/>
        </w:rPr>
        <w:t>baroko – Náchod, Libochovice, Mnichovo Hradiště, Klášterec nad Ohří, Bruntál, Jemniště, Krásný Dvůr, Hořovice, Veltrusy, Jaroměřice nad Rokytnou, Milotice, Buchlovice, Slavkov, Vizovice, Dačice, Dobříš, Kozel u Šťáhlav, Valtice, Lysice,</w:t>
      </w:r>
    </w:p>
    <w:p w14:paraId="5E43C19C" w14:textId="77777777" w:rsidR="00CA0F60" w:rsidRPr="005F216E" w:rsidRDefault="00CA0F60" w:rsidP="005F216E">
      <w:pPr>
        <w:pStyle w:val="Normlnweb"/>
        <w:numPr>
          <w:ilvl w:val="0"/>
          <w:numId w:val="54"/>
        </w:numPr>
        <w:spacing w:before="0" w:beforeAutospacing="0" w:after="120" w:afterAutospacing="0" w:line="276" w:lineRule="auto"/>
        <w:ind w:left="714" w:hanging="357"/>
        <w:jc w:val="both"/>
        <w:rPr>
          <w:lang w:eastAsia="cs-CZ"/>
        </w:rPr>
      </w:pPr>
      <w:r w:rsidRPr="005F216E">
        <w:rPr>
          <w:lang w:eastAsia="cs-CZ"/>
        </w:rPr>
        <w:t>empír až romantismus – Ratibořice, Velké Březno, Kynžvart, Rožmberk, Sychrov, Žleby, Hrádek u Nechanic, Lednice, Vízmberk a Bouzov.</w:t>
      </w:r>
    </w:p>
    <w:p w14:paraId="3403596A" w14:textId="08AA5137" w:rsidR="00703CC8" w:rsidRPr="005F216E" w:rsidRDefault="00CA0F60" w:rsidP="005F216E">
      <w:pPr>
        <w:spacing w:after="120" w:line="276" w:lineRule="auto"/>
        <w:ind w:firstLine="709"/>
        <w:jc w:val="both"/>
        <w:rPr>
          <w:rFonts w:eastAsia="Times New Roman" w:cs="Times New Roman"/>
          <w:szCs w:val="24"/>
          <w:lang w:eastAsia="cs-CZ"/>
        </w:rPr>
      </w:pPr>
      <w:r w:rsidRPr="005F216E">
        <w:rPr>
          <w:rFonts w:eastAsia="Times New Roman" w:cs="Times New Roman"/>
          <w:szCs w:val="24"/>
          <w:lang w:eastAsia="cs-CZ"/>
        </w:rPr>
        <w:t>V roce 1947 vešly v platnost dva další zákony, které se bezprostředně dotýkaly oblasti hradů a zámků. Byl to zákon 142/1947 Sb. o revizi první pozemkové reformy (</w:t>
      </w:r>
      <w:r w:rsidR="005F216E">
        <w:rPr>
          <w:rFonts w:eastAsia="Times New Roman" w:cs="Times New Roman"/>
          <w:szCs w:val="24"/>
          <w:lang w:eastAsia="cs-CZ"/>
        </w:rPr>
        <w:t xml:space="preserve">týkal se </w:t>
      </w:r>
      <w:r w:rsidRPr="005F216E">
        <w:rPr>
          <w:rFonts w:eastAsia="Times New Roman" w:cs="Times New Roman"/>
          <w:szCs w:val="24"/>
          <w:lang w:eastAsia="cs-CZ"/>
        </w:rPr>
        <w:t>např. Česk</w:t>
      </w:r>
      <w:r w:rsidR="005F216E">
        <w:rPr>
          <w:rFonts w:eastAsia="Times New Roman" w:cs="Times New Roman"/>
          <w:szCs w:val="24"/>
          <w:lang w:eastAsia="cs-CZ"/>
        </w:rPr>
        <w:t>ého</w:t>
      </w:r>
      <w:r w:rsidRPr="005F216E">
        <w:rPr>
          <w:rFonts w:eastAsia="Times New Roman" w:cs="Times New Roman"/>
          <w:szCs w:val="24"/>
          <w:lang w:eastAsia="cs-CZ"/>
        </w:rPr>
        <w:t xml:space="preserve"> Šternberk</w:t>
      </w:r>
      <w:r w:rsidR="005F216E">
        <w:rPr>
          <w:rFonts w:eastAsia="Times New Roman" w:cs="Times New Roman"/>
          <w:szCs w:val="24"/>
          <w:lang w:eastAsia="cs-CZ"/>
        </w:rPr>
        <w:t>a</w:t>
      </w:r>
      <w:r w:rsidRPr="005F216E">
        <w:rPr>
          <w:rFonts w:eastAsia="Times New Roman" w:cs="Times New Roman"/>
          <w:szCs w:val="24"/>
          <w:lang w:eastAsia="cs-CZ"/>
        </w:rPr>
        <w:t>, Častolovic, objekt</w:t>
      </w:r>
      <w:r w:rsidR="005F216E">
        <w:rPr>
          <w:rFonts w:eastAsia="Times New Roman" w:cs="Times New Roman"/>
          <w:szCs w:val="24"/>
          <w:lang w:eastAsia="cs-CZ"/>
        </w:rPr>
        <w:t>ů</w:t>
      </w:r>
      <w:r w:rsidRPr="005F216E">
        <w:rPr>
          <w:rFonts w:eastAsia="Times New Roman" w:cs="Times New Roman"/>
          <w:szCs w:val="24"/>
          <w:lang w:eastAsia="cs-CZ"/>
        </w:rPr>
        <w:t xml:space="preserve"> z majetku Lobkoviců, majetk</w:t>
      </w:r>
      <w:r w:rsidR="005F216E">
        <w:rPr>
          <w:rFonts w:eastAsia="Times New Roman" w:cs="Times New Roman"/>
          <w:szCs w:val="24"/>
          <w:lang w:eastAsia="cs-CZ"/>
        </w:rPr>
        <w:t>ů</w:t>
      </w:r>
      <w:r w:rsidRPr="005F216E">
        <w:rPr>
          <w:rFonts w:eastAsia="Times New Roman" w:cs="Times New Roman"/>
          <w:szCs w:val="24"/>
          <w:lang w:eastAsia="cs-CZ"/>
        </w:rPr>
        <w:t xml:space="preserve"> Kinských a Kolovratů ad.) a zákon 143/1947 Sb., který speciálně řešil převod rozsáhlých majetků hlubocké větve Schwarzenbergů (Hluboká, Český Krumlov, Třeboň, Ohrada). Vyvlastňovací proces dokončil v roce 1948 zákon 46/1948 Sb. o nové pozemkové reformě.</w:t>
      </w:r>
    </w:p>
    <w:p w14:paraId="08F6C9CB" w14:textId="4CEE16F5" w:rsidR="003F25E5" w:rsidRPr="005F216E" w:rsidRDefault="00CA0F60" w:rsidP="005F216E">
      <w:pPr>
        <w:spacing w:after="120" w:line="276" w:lineRule="auto"/>
        <w:ind w:firstLine="709"/>
        <w:jc w:val="both"/>
        <w:rPr>
          <w:rFonts w:eastAsia="Times New Roman" w:cs="Times New Roman"/>
          <w:szCs w:val="24"/>
          <w:lang w:eastAsia="cs-CZ"/>
        </w:rPr>
      </w:pPr>
      <w:r w:rsidRPr="005F216E">
        <w:rPr>
          <w:rFonts w:eastAsia="Times New Roman" w:cs="Times New Roman"/>
          <w:szCs w:val="24"/>
          <w:lang w:eastAsia="cs-CZ"/>
        </w:rPr>
        <w:t xml:space="preserve">Soubor památkových objektů vybraných ke zpřístupnění a považovaných za nejvýznamnější přitom nebyl ještě zcela uzavřen. Převodem od České obce sokolské do něj </w:t>
      </w:r>
      <w:r w:rsidR="003F25E5" w:rsidRPr="005F216E">
        <w:rPr>
          <w:rFonts w:eastAsia="Times New Roman" w:cs="Times New Roman"/>
          <w:szCs w:val="24"/>
          <w:lang w:eastAsia="cs-CZ"/>
        </w:rPr>
        <w:t xml:space="preserve">byly </w:t>
      </w:r>
      <w:r w:rsidRPr="005F216E">
        <w:rPr>
          <w:rFonts w:eastAsia="Times New Roman" w:cs="Times New Roman"/>
          <w:szCs w:val="24"/>
          <w:lang w:eastAsia="cs-CZ"/>
        </w:rPr>
        <w:t>v</w:t>
      </w:r>
      <w:r w:rsidR="003F25E5" w:rsidRPr="005F216E">
        <w:rPr>
          <w:rFonts w:eastAsia="Times New Roman" w:cs="Times New Roman"/>
          <w:szCs w:val="24"/>
          <w:lang w:eastAsia="cs-CZ"/>
        </w:rPr>
        <w:t> </w:t>
      </w:r>
      <w:r w:rsidRPr="005F216E">
        <w:rPr>
          <w:rFonts w:eastAsia="Times New Roman" w:cs="Times New Roman"/>
          <w:szCs w:val="24"/>
          <w:lang w:eastAsia="cs-CZ"/>
        </w:rPr>
        <w:t>roce 1952 zahrnuty např. hrady a hradní zříceniny Točník a Žebrák, Velhartice, Bezděz, Krakovec, Trosky, Lipnice nad Sázavou ad.</w:t>
      </w:r>
      <w:r w:rsidR="003F25E5" w:rsidRPr="005F216E">
        <w:rPr>
          <w:rFonts w:eastAsia="Times New Roman" w:cs="Times New Roman"/>
          <w:szCs w:val="24"/>
          <w:lang w:eastAsia="cs-CZ"/>
        </w:rPr>
        <w:t xml:space="preserve">, které </w:t>
      </w:r>
      <w:r w:rsidRPr="005F216E">
        <w:rPr>
          <w:rFonts w:eastAsia="Times New Roman" w:cs="Times New Roman"/>
          <w:szCs w:val="24"/>
          <w:lang w:eastAsia="cs-CZ"/>
        </w:rPr>
        <w:t>Česká obec sokolská získala krátce předtím od Klubu českých turistů.</w:t>
      </w:r>
      <w:r w:rsidR="003F25E5" w:rsidRPr="005F216E">
        <w:rPr>
          <w:rFonts w:eastAsia="Times New Roman" w:cs="Times New Roman"/>
          <w:szCs w:val="24"/>
          <w:lang w:eastAsia="cs-CZ"/>
        </w:rPr>
        <w:t xml:space="preserve"> </w:t>
      </w:r>
      <w:r w:rsidRPr="005F216E">
        <w:rPr>
          <w:rFonts w:eastAsia="Times New Roman" w:cs="Times New Roman"/>
          <w:szCs w:val="24"/>
          <w:lang w:eastAsia="cs-CZ"/>
        </w:rPr>
        <w:t>Také spolky, sdružení a družstva předaly v</w:t>
      </w:r>
      <w:r w:rsidR="003F25E5" w:rsidRPr="005F216E">
        <w:rPr>
          <w:rFonts w:eastAsia="Times New Roman" w:cs="Times New Roman"/>
          <w:szCs w:val="24"/>
          <w:lang w:eastAsia="cs-CZ"/>
        </w:rPr>
        <w:t> </w:t>
      </w:r>
      <w:r w:rsidRPr="005F216E">
        <w:rPr>
          <w:rFonts w:eastAsia="Times New Roman" w:cs="Times New Roman"/>
          <w:szCs w:val="24"/>
          <w:lang w:eastAsia="cs-CZ"/>
        </w:rPr>
        <w:t>této době do státního vlastnictví některé památky. Hrad Rabí byl v roce 1953 předán jako státní kulturní majetek Spolkem pro zachování uměleckých, historických a přírodních památek v Horažďovicích, o rok později Muzejní spolek v Pardubicích předal hrad Kunětická hora.</w:t>
      </w:r>
    </w:p>
    <w:p w14:paraId="3C6F1D34" w14:textId="77777777" w:rsidR="00682E4B" w:rsidRPr="005F216E" w:rsidRDefault="00CA0F60" w:rsidP="005F216E">
      <w:pPr>
        <w:spacing w:after="120" w:line="276" w:lineRule="auto"/>
        <w:ind w:firstLine="709"/>
        <w:jc w:val="both"/>
        <w:rPr>
          <w:rFonts w:eastAsia="Times New Roman" w:cs="Times New Roman"/>
          <w:szCs w:val="24"/>
          <w:lang w:eastAsia="cs-CZ"/>
        </w:rPr>
      </w:pPr>
      <w:r w:rsidRPr="005F216E">
        <w:rPr>
          <w:rFonts w:eastAsia="Times New Roman" w:cs="Times New Roman"/>
          <w:szCs w:val="24"/>
          <w:lang w:eastAsia="cs-CZ"/>
        </w:rPr>
        <w:t xml:space="preserve">V roce 1951 bylo registrováno 97 zpřístupněných státních hradů a zámků, v roce 1952 již 110, </w:t>
      </w:r>
      <w:r w:rsidR="009A161D" w:rsidRPr="005F216E">
        <w:rPr>
          <w:rFonts w:eastAsia="Times New Roman" w:cs="Times New Roman"/>
          <w:szCs w:val="24"/>
          <w:lang w:eastAsia="cs-CZ"/>
        </w:rPr>
        <w:t>v </w:t>
      </w:r>
      <w:r w:rsidRPr="005F216E">
        <w:rPr>
          <w:rFonts w:eastAsia="Times New Roman" w:cs="Times New Roman"/>
          <w:szCs w:val="24"/>
          <w:lang w:eastAsia="cs-CZ"/>
        </w:rPr>
        <w:t>roce 1953 se zvedl počet na 131. Ve výčtu objektů nebyly zahrnuty ještě např. Házmburk, Svojanov, Přimda, Pecka, Březnice či Humprecht. Řada dalších, mnohdy stejného významu, se dostala do správy národních výborů různého stupně a teprve v</w:t>
      </w:r>
      <w:r w:rsidR="009623D5" w:rsidRPr="005F216E">
        <w:rPr>
          <w:rFonts w:eastAsia="Times New Roman" w:cs="Times New Roman"/>
          <w:szCs w:val="24"/>
          <w:lang w:eastAsia="cs-CZ"/>
        </w:rPr>
        <w:t> </w:t>
      </w:r>
      <w:r w:rsidRPr="005F216E">
        <w:rPr>
          <w:rFonts w:eastAsia="Times New Roman" w:cs="Times New Roman"/>
          <w:szCs w:val="24"/>
          <w:lang w:eastAsia="cs-CZ"/>
        </w:rPr>
        <w:t>další fázi vývoje byly některé na základě dalších průzkumů a odborných zhodnocení přeřazeny.</w:t>
      </w:r>
    </w:p>
    <w:p w14:paraId="1DC5929A" w14:textId="77777777" w:rsidR="008105AD" w:rsidRPr="005F216E" w:rsidRDefault="00CA0F60" w:rsidP="005F216E">
      <w:pPr>
        <w:spacing w:after="120" w:line="276" w:lineRule="auto"/>
        <w:ind w:firstLine="709"/>
        <w:jc w:val="both"/>
        <w:rPr>
          <w:rFonts w:eastAsia="Times New Roman" w:cs="Times New Roman"/>
          <w:szCs w:val="24"/>
          <w:lang w:eastAsia="cs-CZ"/>
        </w:rPr>
      </w:pPr>
      <w:r w:rsidRPr="005F216E">
        <w:rPr>
          <w:rFonts w:eastAsia="Times New Roman" w:cs="Times New Roman"/>
          <w:szCs w:val="24"/>
          <w:lang w:eastAsia="cs-CZ"/>
        </w:rPr>
        <w:t>Dalším historickým mezníkem bylo vydání vůbec prvního zákona 22/1958 Sb. o kulturních památkách</w:t>
      </w:r>
      <w:r w:rsidR="008105AD" w:rsidRPr="005F216E">
        <w:rPr>
          <w:rFonts w:eastAsia="Times New Roman" w:cs="Times New Roman"/>
          <w:szCs w:val="24"/>
          <w:lang w:eastAsia="cs-CZ"/>
        </w:rPr>
        <w:t>. Vznikl Státní ústav památkové péče, jehož úkolem byla s</w:t>
      </w:r>
      <w:r w:rsidRPr="005F216E">
        <w:rPr>
          <w:rFonts w:eastAsia="Times New Roman" w:cs="Times New Roman"/>
          <w:szCs w:val="24"/>
          <w:lang w:eastAsia="cs-CZ"/>
        </w:rPr>
        <w:t>práv</w:t>
      </w:r>
      <w:r w:rsidR="008105AD" w:rsidRPr="005F216E">
        <w:rPr>
          <w:rFonts w:eastAsia="Times New Roman" w:cs="Times New Roman"/>
          <w:szCs w:val="24"/>
          <w:lang w:eastAsia="cs-CZ"/>
        </w:rPr>
        <w:t>a</w:t>
      </w:r>
      <w:r w:rsidRPr="005F216E">
        <w:rPr>
          <w:rFonts w:eastAsia="Times New Roman" w:cs="Times New Roman"/>
          <w:szCs w:val="24"/>
          <w:lang w:eastAsia="cs-CZ"/>
        </w:rPr>
        <w:t xml:space="preserve"> památkových objektů. Postupně </w:t>
      </w:r>
      <w:r w:rsidR="008105AD" w:rsidRPr="005F216E">
        <w:rPr>
          <w:rFonts w:eastAsia="Times New Roman" w:cs="Times New Roman"/>
          <w:szCs w:val="24"/>
          <w:lang w:eastAsia="cs-CZ"/>
        </w:rPr>
        <w:t xml:space="preserve">vznikala </w:t>
      </w:r>
      <w:r w:rsidRPr="005F216E">
        <w:rPr>
          <w:rFonts w:eastAsia="Times New Roman" w:cs="Times New Roman"/>
          <w:szCs w:val="24"/>
          <w:lang w:eastAsia="cs-CZ"/>
        </w:rPr>
        <w:t>při krajských národních výborech krajská střediska státní památkové péče (a ochrany přírody), která byla ve většině případů pověřena také správou zpřístupněných hradů a zámků. Vedle nich však existovaly správy objektů při národních výborech nižších stupňů či muzeích</w:t>
      </w:r>
      <w:r w:rsidR="008105AD" w:rsidRPr="005F216E">
        <w:rPr>
          <w:rFonts w:eastAsia="Times New Roman" w:cs="Times New Roman"/>
          <w:szCs w:val="24"/>
          <w:lang w:eastAsia="cs-CZ"/>
        </w:rPr>
        <w:t>.</w:t>
      </w:r>
    </w:p>
    <w:p w14:paraId="5F9EF712" w14:textId="5252C612" w:rsidR="008105AD" w:rsidRPr="00970DDD" w:rsidRDefault="00CA0F60" w:rsidP="00970DDD">
      <w:pPr>
        <w:spacing w:after="120" w:line="276" w:lineRule="auto"/>
        <w:ind w:firstLine="709"/>
        <w:jc w:val="both"/>
        <w:rPr>
          <w:rFonts w:eastAsia="Times New Roman" w:cs="Times New Roman"/>
          <w:szCs w:val="24"/>
          <w:lang w:eastAsia="cs-CZ"/>
        </w:rPr>
      </w:pPr>
      <w:r w:rsidRPr="00970DDD">
        <w:rPr>
          <w:rFonts w:eastAsia="Times New Roman" w:cs="Times New Roman"/>
          <w:szCs w:val="24"/>
          <w:lang w:eastAsia="cs-CZ"/>
        </w:rPr>
        <w:lastRenderedPageBreak/>
        <w:t>Systém krajských středisek státní památkové péče a ochrany přírody zůstal zachován prakticky až do roku 1989. Počínaje rokem 1990 vstoupilo v</w:t>
      </w:r>
      <w:r w:rsidR="00970DDD" w:rsidRPr="00970DDD">
        <w:rPr>
          <w:rFonts w:eastAsia="Times New Roman" w:cs="Times New Roman"/>
          <w:szCs w:val="24"/>
          <w:lang w:eastAsia="cs-CZ"/>
        </w:rPr>
        <w:t> </w:t>
      </w:r>
      <w:r w:rsidRPr="00970DDD">
        <w:rPr>
          <w:rFonts w:eastAsia="Times New Roman" w:cs="Times New Roman"/>
          <w:szCs w:val="24"/>
          <w:lang w:eastAsia="cs-CZ"/>
        </w:rPr>
        <w:t>platnost několik restitučních zákonů, které opět změnily situaci, neboť ovlivnily počet zpřístupněných památkových objektů.</w:t>
      </w:r>
      <w:r w:rsidR="00970DDD">
        <w:rPr>
          <w:rFonts w:eastAsia="Times New Roman" w:cs="Times New Roman"/>
          <w:szCs w:val="24"/>
          <w:lang w:eastAsia="cs-CZ"/>
        </w:rPr>
        <w:t xml:space="preserve"> </w:t>
      </w:r>
      <w:r w:rsidRPr="00970DDD">
        <w:rPr>
          <w:rFonts w:eastAsia="Times New Roman" w:cs="Times New Roman"/>
          <w:szCs w:val="24"/>
          <w:lang w:eastAsia="cs-CZ"/>
        </w:rPr>
        <w:t>Restituční proces dovolil vrátit bývalým majitelům velmi významné památkové objekty zpřístupněné veřejnosti a vráceny byly i stovky tisíc předmětů mobiliáře. Někteří majitelé ponechali hrady či zámky otevřené, a navázali tak na historické tradice, jiní je uzavřeli, a dokonce i rozprodali. Mezi zpřístupněnými zůstaly např. Český Šternberk, Jemniště, Orlík, Blatná, Častolovice, Chlumec nad Cidlinou, Kost, Rychnov nad Kněžnou, Doudleby nad Orlicí či Boskovice. Naopak k</w:t>
      </w:r>
      <w:r w:rsidR="00970DDD" w:rsidRPr="00970DDD">
        <w:rPr>
          <w:rFonts w:eastAsia="Times New Roman" w:cs="Times New Roman"/>
          <w:szCs w:val="24"/>
          <w:lang w:eastAsia="cs-CZ"/>
        </w:rPr>
        <w:t> </w:t>
      </w:r>
      <w:r w:rsidRPr="00970DDD">
        <w:rPr>
          <w:rFonts w:eastAsia="Times New Roman" w:cs="Times New Roman"/>
          <w:szCs w:val="24"/>
          <w:lang w:eastAsia="cs-CZ"/>
        </w:rPr>
        <w:t>uzavření došlo u zcela rekonstruovaného zámku Skalka nebo Nových Hradů u Vysokého Mýta, kde byl zároveň rozprodán i mobiliář.</w:t>
      </w:r>
    </w:p>
    <w:p w14:paraId="4DA87B36" w14:textId="714D1676" w:rsidR="00764548" w:rsidRPr="00970DDD" w:rsidRDefault="00CA0F60" w:rsidP="00970DDD">
      <w:pPr>
        <w:spacing w:after="120" w:line="276" w:lineRule="auto"/>
        <w:ind w:firstLine="709"/>
        <w:jc w:val="both"/>
        <w:rPr>
          <w:rFonts w:eastAsia="Times New Roman" w:cs="Times New Roman"/>
          <w:szCs w:val="24"/>
          <w:lang w:eastAsia="cs-CZ"/>
        </w:rPr>
      </w:pPr>
      <w:r w:rsidRPr="00970DDD">
        <w:rPr>
          <w:rFonts w:eastAsia="Times New Roman" w:cs="Times New Roman"/>
          <w:szCs w:val="24"/>
          <w:lang w:eastAsia="cs-CZ"/>
        </w:rPr>
        <w:t xml:space="preserve">Vlastníky zpřístupněných hradů a zámků se staly na základě zákona 172/1991 Sb. o majetku obcí také mnohá města a obce. Některá města a obce své majetky </w:t>
      </w:r>
      <w:r w:rsidR="00764548" w:rsidRPr="00970DDD">
        <w:rPr>
          <w:rFonts w:eastAsia="Times New Roman" w:cs="Times New Roman"/>
          <w:szCs w:val="24"/>
          <w:lang w:eastAsia="cs-CZ"/>
        </w:rPr>
        <w:t xml:space="preserve">následně </w:t>
      </w:r>
      <w:r w:rsidRPr="00970DDD">
        <w:rPr>
          <w:rFonts w:eastAsia="Times New Roman" w:cs="Times New Roman"/>
          <w:szCs w:val="24"/>
          <w:lang w:eastAsia="cs-CZ"/>
        </w:rPr>
        <w:t>prodal</w:t>
      </w:r>
      <w:r w:rsidR="00764548" w:rsidRPr="00970DDD">
        <w:rPr>
          <w:rFonts w:eastAsia="Times New Roman" w:cs="Times New Roman"/>
          <w:szCs w:val="24"/>
          <w:lang w:eastAsia="cs-CZ"/>
        </w:rPr>
        <w:t>a</w:t>
      </w:r>
      <w:r w:rsidRPr="00970DDD">
        <w:rPr>
          <w:rFonts w:eastAsia="Times New Roman" w:cs="Times New Roman"/>
          <w:szCs w:val="24"/>
          <w:lang w:eastAsia="cs-CZ"/>
        </w:rPr>
        <w:t>, jiná mají snahu udržet hradní a zámecké areály zpřístupněné (Valdštejn, Pecka, Humprecht, Svojanov, Slavkov nebo Loket) avšak s</w:t>
      </w:r>
      <w:r w:rsidR="00970DDD" w:rsidRPr="00970DDD">
        <w:rPr>
          <w:rFonts w:eastAsia="Times New Roman" w:cs="Times New Roman"/>
          <w:szCs w:val="24"/>
          <w:lang w:eastAsia="cs-CZ"/>
        </w:rPr>
        <w:t> </w:t>
      </w:r>
      <w:r w:rsidRPr="00970DDD">
        <w:rPr>
          <w:rFonts w:eastAsia="Times New Roman" w:cs="Times New Roman"/>
          <w:szCs w:val="24"/>
          <w:lang w:eastAsia="cs-CZ"/>
        </w:rPr>
        <w:t>rozdílnou úrovní prezentace, na níž se velmi výrazně odrážejí změny ve složení zastupitelstev, lokální zájmy a preference i úroveň kulturního povědomí.</w:t>
      </w:r>
    </w:p>
    <w:p w14:paraId="7FA0E396" w14:textId="77777777" w:rsidR="00AE0DBF" w:rsidRPr="00030D33" w:rsidRDefault="00CA0F60" w:rsidP="00030D33">
      <w:pPr>
        <w:spacing w:after="120" w:line="276" w:lineRule="auto"/>
        <w:ind w:firstLine="709"/>
        <w:jc w:val="both"/>
        <w:rPr>
          <w:rFonts w:eastAsia="Times New Roman" w:cs="Times New Roman"/>
          <w:szCs w:val="24"/>
          <w:lang w:eastAsia="cs-CZ"/>
        </w:rPr>
      </w:pPr>
      <w:r w:rsidRPr="00030D33">
        <w:rPr>
          <w:rFonts w:eastAsia="Times New Roman" w:cs="Times New Roman"/>
          <w:szCs w:val="24"/>
          <w:lang w:eastAsia="cs-CZ"/>
        </w:rPr>
        <w:t>V</w:t>
      </w:r>
      <w:r w:rsidR="00764548" w:rsidRPr="00030D33">
        <w:rPr>
          <w:rFonts w:eastAsia="Times New Roman" w:cs="Times New Roman"/>
          <w:szCs w:val="24"/>
          <w:lang w:eastAsia="cs-CZ"/>
        </w:rPr>
        <w:t> </w:t>
      </w:r>
      <w:r w:rsidRPr="00030D33">
        <w:rPr>
          <w:rFonts w:eastAsia="Times New Roman" w:cs="Times New Roman"/>
          <w:szCs w:val="24"/>
          <w:lang w:eastAsia="cs-CZ"/>
        </w:rPr>
        <w:t>posledních letech se v</w:t>
      </w:r>
      <w:r w:rsidR="00764548" w:rsidRPr="00030D33">
        <w:rPr>
          <w:rFonts w:eastAsia="Times New Roman" w:cs="Times New Roman"/>
          <w:szCs w:val="24"/>
          <w:lang w:eastAsia="cs-CZ"/>
        </w:rPr>
        <w:t> </w:t>
      </w:r>
      <w:r w:rsidRPr="00030D33">
        <w:rPr>
          <w:rFonts w:eastAsia="Times New Roman" w:cs="Times New Roman"/>
          <w:szCs w:val="24"/>
          <w:lang w:eastAsia="cs-CZ"/>
        </w:rPr>
        <w:t>procesu zpřístupňování památek objevuje řada nových vlastníků</w:t>
      </w:r>
      <w:r w:rsidR="00A379EA" w:rsidRPr="00030D33">
        <w:rPr>
          <w:rFonts w:eastAsia="Times New Roman" w:cs="Times New Roman"/>
          <w:szCs w:val="24"/>
          <w:lang w:eastAsia="cs-CZ"/>
        </w:rPr>
        <w:t xml:space="preserve"> (</w:t>
      </w:r>
      <w:r w:rsidRPr="00030D33">
        <w:rPr>
          <w:rFonts w:eastAsia="Times New Roman" w:cs="Times New Roman"/>
          <w:szCs w:val="24"/>
          <w:lang w:eastAsia="cs-CZ"/>
        </w:rPr>
        <w:t>nikoliv restituentů</w:t>
      </w:r>
      <w:r w:rsidR="00A379EA" w:rsidRPr="00030D33">
        <w:rPr>
          <w:rFonts w:eastAsia="Times New Roman" w:cs="Times New Roman"/>
          <w:szCs w:val="24"/>
          <w:lang w:eastAsia="cs-CZ"/>
        </w:rPr>
        <w:t>)</w:t>
      </w:r>
      <w:r w:rsidRPr="00030D33">
        <w:rPr>
          <w:rFonts w:eastAsia="Times New Roman" w:cs="Times New Roman"/>
          <w:szCs w:val="24"/>
          <w:lang w:eastAsia="cs-CZ"/>
        </w:rPr>
        <w:t>, kteří se koupí ujímají zámeckých i hradních areálů. Zapojují se do činnosti Asociace soukromých vlastníků památkových objektů a rovněž se snaží památky zpřístupnit. Úroveň prezentace pak většinou záleží na spolupráci s</w:t>
      </w:r>
      <w:r w:rsidR="00AE0DBF" w:rsidRPr="00030D33">
        <w:rPr>
          <w:rFonts w:eastAsia="Times New Roman" w:cs="Times New Roman"/>
          <w:szCs w:val="24"/>
          <w:lang w:eastAsia="cs-CZ"/>
        </w:rPr>
        <w:t> </w:t>
      </w:r>
      <w:r w:rsidRPr="00030D33">
        <w:rPr>
          <w:rFonts w:eastAsia="Times New Roman" w:cs="Times New Roman"/>
          <w:szCs w:val="24"/>
          <w:lang w:eastAsia="cs-CZ"/>
        </w:rPr>
        <w:t>odbornými institucemi muzeí, galerií či s</w:t>
      </w:r>
      <w:r w:rsidR="00AE0DBF" w:rsidRPr="00030D33">
        <w:rPr>
          <w:rFonts w:eastAsia="Times New Roman" w:cs="Times New Roman"/>
          <w:szCs w:val="24"/>
          <w:lang w:eastAsia="cs-CZ"/>
        </w:rPr>
        <w:t> </w:t>
      </w:r>
      <w:r w:rsidRPr="00030D33">
        <w:rPr>
          <w:rFonts w:eastAsia="Times New Roman" w:cs="Times New Roman"/>
          <w:szCs w:val="24"/>
          <w:lang w:eastAsia="cs-CZ"/>
        </w:rPr>
        <w:t>pracovišti Národního památkového ústavu (zámek Chyše, Korozluky ad.).</w:t>
      </w:r>
    </w:p>
    <w:p w14:paraId="34B70B63" w14:textId="2C8701D3" w:rsidR="00CA0F60" w:rsidRPr="009A631D" w:rsidRDefault="00CA0F60" w:rsidP="009A631D">
      <w:pPr>
        <w:spacing w:after="120" w:line="276" w:lineRule="auto"/>
        <w:ind w:firstLine="709"/>
        <w:jc w:val="both"/>
        <w:rPr>
          <w:rFonts w:eastAsia="Times New Roman" w:cs="Times New Roman"/>
          <w:szCs w:val="24"/>
          <w:lang w:eastAsia="cs-CZ"/>
        </w:rPr>
      </w:pPr>
      <w:r w:rsidRPr="009A631D">
        <w:rPr>
          <w:rFonts w:eastAsia="Times New Roman" w:cs="Times New Roman"/>
          <w:szCs w:val="24"/>
          <w:lang w:eastAsia="cs-CZ"/>
        </w:rPr>
        <w:t>Soubor zpřístupněných památkových objektů je tedy stále ve svém vývoji neuzavřený. Pro návštěvníky se průběžně otevírají i uzavírají nové hrady a zámky ve státním i soukromém vlastnictví nebo ve vlastnictví samospráv. Historicky utvořený, téměř dvousetletý celek by však měl být zachován ve svém základu, neměl by být vystaven krátkodobým a subjektivistickým tendencím při zajištění jeho správy</w:t>
      </w:r>
      <w:r w:rsidR="009A631D" w:rsidRPr="009A631D">
        <w:rPr>
          <w:rFonts w:eastAsia="Times New Roman" w:cs="Times New Roman"/>
          <w:szCs w:val="24"/>
          <w:lang w:eastAsia="cs-CZ"/>
        </w:rPr>
        <w:t>,</w:t>
      </w:r>
      <w:r w:rsidRPr="009A631D">
        <w:rPr>
          <w:rFonts w:eastAsia="Times New Roman" w:cs="Times New Roman"/>
          <w:szCs w:val="24"/>
          <w:lang w:eastAsia="cs-CZ"/>
        </w:rPr>
        <w:t xml:space="preserve"> ani tlakům na neadekvátní komercializaci a využívání. Dochované památkové objekty, hrady a zámky</w:t>
      </w:r>
      <w:r w:rsidR="009A631D" w:rsidRPr="009A631D">
        <w:rPr>
          <w:rFonts w:eastAsia="Times New Roman" w:cs="Times New Roman"/>
          <w:szCs w:val="24"/>
          <w:lang w:eastAsia="cs-CZ"/>
        </w:rPr>
        <w:t>,</w:t>
      </w:r>
      <w:r w:rsidRPr="009A631D">
        <w:rPr>
          <w:rFonts w:eastAsia="Times New Roman" w:cs="Times New Roman"/>
          <w:szCs w:val="24"/>
          <w:lang w:eastAsia="cs-CZ"/>
        </w:rPr>
        <w:t xml:space="preserve"> představují mimořádnou hodnotu evropského i světového významu a měly by i nadále mít právo na uchování ve své jedinečnosti a celistvosti.</w:t>
      </w:r>
    </w:p>
    <w:p w14:paraId="1C9CF84B" w14:textId="77777777" w:rsidR="00DB6B12" w:rsidRPr="009A631D" w:rsidRDefault="00E220B5" w:rsidP="009A631D">
      <w:pPr>
        <w:pStyle w:val="Normlnweb"/>
        <w:spacing w:before="0" w:beforeAutospacing="0" w:after="120" w:afterAutospacing="0" w:line="276" w:lineRule="auto"/>
        <w:ind w:firstLine="709"/>
        <w:rPr>
          <w:lang w:eastAsia="cs-CZ"/>
        </w:rPr>
      </w:pPr>
      <w:r w:rsidRPr="00827AED">
        <w:rPr>
          <w:lang w:eastAsia="cs-CZ"/>
        </w:rPr>
        <w:t xml:space="preserve">Soubor hradů a zámků představuje specifickou a jednu z nejvýznamnějších součástí </w:t>
      </w:r>
      <w:r>
        <w:rPr>
          <w:lang w:eastAsia="cs-CZ"/>
        </w:rPr>
        <w:t xml:space="preserve">kulturního </w:t>
      </w:r>
      <w:r w:rsidRPr="00827AED">
        <w:rPr>
          <w:lang w:eastAsia="cs-CZ"/>
        </w:rPr>
        <w:t xml:space="preserve">dědictví České republiky. Přes všechny peripetie si většina z nich zachovala ve svých interiérech původní historické zařízení – od uměleckých sbírek až po předměty denní </w:t>
      </w:r>
      <w:r w:rsidRPr="009A631D">
        <w:rPr>
          <w:lang w:eastAsia="cs-CZ"/>
        </w:rPr>
        <w:t>potřeby.</w:t>
      </w:r>
    </w:p>
    <w:p w14:paraId="4D445210" w14:textId="721657C5" w:rsidR="007A173E" w:rsidRPr="009A631D" w:rsidRDefault="007A173E" w:rsidP="009A631D">
      <w:pPr>
        <w:pStyle w:val="Nadpis3"/>
        <w:spacing w:before="0" w:after="120" w:line="276" w:lineRule="auto"/>
        <w:rPr>
          <w:rFonts w:ascii="Times New Roman" w:hAnsi="Times New Roman" w:cs="Times New Roman"/>
        </w:rPr>
      </w:pPr>
      <w:r w:rsidRPr="009A631D">
        <w:rPr>
          <w:rFonts w:ascii="Times New Roman" w:hAnsi="Times New Roman" w:cs="Times New Roman"/>
          <w:b/>
          <w:bCs/>
          <w:color w:val="0070C0"/>
        </w:rPr>
        <w:t>Kláštery</w:t>
      </w:r>
    </w:p>
    <w:p w14:paraId="1E4F6B08" w14:textId="0CD8A89A" w:rsidR="00AA664D" w:rsidRPr="004465FD" w:rsidRDefault="008911D5" w:rsidP="004465FD">
      <w:pPr>
        <w:spacing w:after="120" w:line="276" w:lineRule="auto"/>
        <w:ind w:firstLine="709"/>
        <w:jc w:val="both"/>
        <w:rPr>
          <w:rFonts w:eastAsia="Times New Roman" w:cs="Times New Roman"/>
          <w:szCs w:val="24"/>
          <w:lang w:eastAsia="cs-CZ"/>
        </w:rPr>
      </w:pPr>
      <w:r w:rsidRPr="009A631D">
        <w:rPr>
          <w:rFonts w:eastAsia="Times New Roman" w:cs="Times New Roman"/>
          <w:szCs w:val="24"/>
          <w:lang w:eastAsia="cs-CZ"/>
        </w:rPr>
        <w:t xml:space="preserve">Výsledkem </w:t>
      </w:r>
      <w:r w:rsidR="007A173E" w:rsidRPr="009A631D">
        <w:rPr>
          <w:rFonts w:eastAsia="Times New Roman" w:cs="Times New Roman"/>
          <w:szCs w:val="24"/>
          <w:lang w:eastAsia="cs-CZ"/>
        </w:rPr>
        <w:t>dlouh</w:t>
      </w:r>
      <w:r w:rsidRPr="009A631D">
        <w:rPr>
          <w:rFonts w:eastAsia="Times New Roman" w:cs="Times New Roman"/>
          <w:szCs w:val="24"/>
          <w:lang w:eastAsia="cs-CZ"/>
        </w:rPr>
        <w:t>é</w:t>
      </w:r>
      <w:r w:rsidR="007A173E" w:rsidRPr="009A631D">
        <w:rPr>
          <w:rFonts w:eastAsia="Times New Roman" w:cs="Times New Roman"/>
          <w:szCs w:val="24"/>
          <w:lang w:eastAsia="cs-CZ"/>
        </w:rPr>
        <w:t xml:space="preserve"> křesťansk</w:t>
      </w:r>
      <w:r w:rsidRPr="009A631D">
        <w:rPr>
          <w:rFonts w:eastAsia="Times New Roman" w:cs="Times New Roman"/>
          <w:szCs w:val="24"/>
          <w:lang w:eastAsia="cs-CZ"/>
        </w:rPr>
        <w:t>é</w:t>
      </w:r>
      <w:r w:rsidR="007A173E" w:rsidRPr="007B5B8A">
        <w:rPr>
          <w:rFonts w:eastAsia="Times New Roman" w:cs="Times New Roman"/>
          <w:szCs w:val="24"/>
          <w:lang w:eastAsia="cs-CZ"/>
        </w:rPr>
        <w:t xml:space="preserve"> tradic</w:t>
      </w:r>
      <w:r>
        <w:rPr>
          <w:rFonts w:eastAsia="Times New Roman" w:cs="Times New Roman"/>
          <w:szCs w:val="24"/>
          <w:lang w:eastAsia="cs-CZ"/>
        </w:rPr>
        <w:t xml:space="preserve">e českých zemí je množství </w:t>
      </w:r>
      <w:r w:rsidR="007A173E" w:rsidRPr="007B5B8A">
        <w:rPr>
          <w:rFonts w:eastAsia="Times New Roman" w:cs="Times New Roman"/>
          <w:szCs w:val="24"/>
          <w:lang w:eastAsia="cs-CZ"/>
        </w:rPr>
        <w:t>sakrální</w:t>
      </w:r>
      <w:r>
        <w:rPr>
          <w:rFonts w:eastAsia="Times New Roman" w:cs="Times New Roman"/>
          <w:szCs w:val="24"/>
          <w:lang w:eastAsia="cs-CZ"/>
        </w:rPr>
        <w:t>ch</w:t>
      </w:r>
      <w:r w:rsidR="007A173E" w:rsidRPr="007B5B8A">
        <w:rPr>
          <w:rFonts w:eastAsia="Times New Roman" w:cs="Times New Roman"/>
          <w:szCs w:val="24"/>
          <w:lang w:eastAsia="cs-CZ"/>
        </w:rPr>
        <w:t xml:space="preserve"> stav</w:t>
      </w:r>
      <w:r>
        <w:rPr>
          <w:rFonts w:eastAsia="Times New Roman" w:cs="Times New Roman"/>
          <w:szCs w:val="24"/>
          <w:lang w:eastAsia="cs-CZ"/>
        </w:rPr>
        <w:t>e</w:t>
      </w:r>
      <w:r w:rsidR="007A173E" w:rsidRPr="007B5B8A">
        <w:rPr>
          <w:rFonts w:eastAsia="Times New Roman" w:cs="Times New Roman"/>
          <w:szCs w:val="24"/>
          <w:lang w:eastAsia="cs-CZ"/>
        </w:rPr>
        <w:t>b</w:t>
      </w:r>
      <w:r w:rsidR="005F79E9">
        <w:rPr>
          <w:rFonts w:eastAsia="Times New Roman" w:cs="Times New Roman"/>
          <w:szCs w:val="24"/>
          <w:lang w:eastAsia="cs-CZ"/>
        </w:rPr>
        <w:t xml:space="preserve">, </w:t>
      </w:r>
      <w:r w:rsidR="007A173E" w:rsidRPr="007B5B8A">
        <w:rPr>
          <w:rFonts w:eastAsia="Times New Roman" w:cs="Times New Roman"/>
          <w:szCs w:val="24"/>
          <w:lang w:eastAsia="cs-CZ"/>
        </w:rPr>
        <w:t xml:space="preserve">mezi </w:t>
      </w:r>
      <w:r w:rsidR="005F79E9">
        <w:rPr>
          <w:rFonts w:eastAsia="Times New Roman" w:cs="Times New Roman"/>
          <w:szCs w:val="24"/>
          <w:lang w:eastAsia="cs-CZ"/>
        </w:rPr>
        <w:t xml:space="preserve">kterými hrají </w:t>
      </w:r>
      <w:r w:rsidR="007A173E" w:rsidRPr="007B5B8A">
        <w:rPr>
          <w:rFonts w:eastAsia="Times New Roman" w:cs="Times New Roman"/>
          <w:szCs w:val="24"/>
          <w:lang w:eastAsia="cs-CZ"/>
        </w:rPr>
        <w:t xml:space="preserve">důležitou úlohu kláštery. </w:t>
      </w:r>
      <w:r w:rsidR="00B16D56">
        <w:rPr>
          <w:rFonts w:eastAsia="Times New Roman" w:cs="Times New Roman"/>
          <w:szCs w:val="24"/>
          <w:lang w:eastAsia="cs-CZ"/>
        </w:rPr>
        <w:t xml:space="preserve">Ty </w:t>
      </w:r>
      <w:r w:rsidR="007A173E" w:rsidRPr="007B5B8A">
        <w:rPr>
          <w:rFonts w:eastAsia="Times New Roman" w:cs="Times New Roman"/>
          <w:szCs w:val="24"/>
          <w:lang w:eastAsia="cs-CZ"/>
        </w:rPr>
        <w:t>byly nositelem vzdělanosti</w:t>
      </w:r>
      <w:r w:rsidR="00B16D56">
        <w:rPr>
          <w:rFonts w:eastAsia="Times New Roman" w:cs="Times New Roman"/>
          <w:szCs w:val="24"/>
          <w:lang w:eastAsia="cs-CZ"/>
        </w:rPr>
        <w:t xml:space="preserve"> a </w:t>
      </w:r>
      <w:r w:rsidR="00B16D56" w:rsidRPr="007B5B8A">
        <w:rPr>
          <w:rFonts w:eastAsia="Times New Roman" w:cs="Times New Roman"/>
          <w:szCs w:val="24"/>
          <w:lang w:eastAsia="cs-CZ"/>
        </w:rPr>
        <w:t>písemnictví</w:t>
      </w:r>
      <w:r w:rsidR="007A173E" w:rsidRPr="007B5B8A">
        <w:rPr>
          <w:rFonts w:eastAsia="Times New Roman" w:cs="Times New Roman"/>
          <w:szCs w:val="24"/>
          <w:lang w:eastAsia="cs-CZ"/>
        </w:rPr>
        <w:t xml:space="preserve">, </w:t>
      </w:r>
      <w:r w:rsidR="00B16D56">
        <w:rPr>
          <w:rFonts w:eastAsia="Times New Roman" w:cs="Times New Roman"/>
          <w:szCs w:val="24"/>
          <w:lang w:eastAsia="cs-CZ"/>
        </w:rPr>
        <w:t xml:space="preserve">ale také se </w:t>
      </w:r>
      <w:r w:rsidR="007A173E" w:rsidRPr="007B5B8A">
        <w:rPr>
          <w:rFonts w:eastAsia="Times New Roman" w:cs="Times New Roman"/>
          <w:szCs w:val="24"/>
          <w:lang w:eastAsia="cs-CZ"/>
        </w:rPr>
        <w:t>stávaly držitelem velkého majetku.</w:t>
      </w:r>
      <w:r w:rsidR="00B16D56">
        <w:rPr>
          <w:rFonts w:eastAsia="Times New Roman" w:cs="Times New Roman"/>
          <w:szCs w:val="24"/>
          <w:lang w:eastAsia="cs-CZ"/>
        </w:rPr>
        <w:t xml:space="preserve"> </w:t>
      </w:r>
      <w:r w:rsidR="00AA664D" w:rsidRPr="007B5B8A">
        <w:rPr>
          <w:lang w:eastAsia="cs-CZ"/>
        </w:rPr>
        <w:t>Za vůbec nejstarší klášterní stavbu na českém území je považován konvent benediktinek při kostele sv</w:t>
      </w:r>
      <w:r w:rsidR="00B16D56">
        <w:rPr>
          <w:lang w:eastAsia="cs-CZ"/>
        </w:rPr>
        <w:t xml:space="preserve">atého </w:t>
      </w:r>
      <w:r w:rsidR="00AA664D" w:rsidRPr="007B5B8A">
        <w:rPr>
          <w:lang w:eastAsia="cs-CZ"/>
        </w:rPr>
        <w:t>Jiří na Pražském hradě</w:t>
      </w:r>
      <w:r w:rsidR="002C1DEA">
        <w:rPr>
          <w:lang w:eastAsia="cs-CZ"/>
        </w:rPr>
        <w:t>, z</w:t>
      </w:r>
      <w:r w:rsidR="00AA664D" w:rsidRPr="007B5B8A">
        <w:rPr>
          <w:lang w:eastAsia="cs-CZ"/>
        </w:rPr>
        <w:t xml:space="preserve"> mužských řádů je to benediktinský Břevnovský klášter v Praze. </w:t>
      </w:r>
      <w:r w:rsidR="002C1DEA">
        <w:rPr>
          <w:lang w:eastAsia="cs-CZ"/>
        </w:rPr>
        <w:t xml:space="preserve">Postupně, s příchodem dalších mnišských řádů, byly zakládány jak městské, tak i venkovské kláštery. </w:t>
      </w:r>
      <w:r w:rsidR="002C1DEA" w:rsidRPr="007B5B8A">
        <w:rPr>
          <w:lang w:eastAsia="cs-CZ"/>
        </w:rPr>
        <w:t>V</w:t>
      </w:r>
      <w:r w:rsidR="00AA664D" w:rsidRPr="007B5B8A">
        <w:rPr>
          <w:lang w:eastAsia="cs-CZ"/>
        </w:rPr>
        <w:t xml:space="preserve">enkovské </w:t>
      </w:r>
      <w:r w:rsidR="002C1DEA">
        <w:rPr>
          <w:lang w:eastAsia="cs-CZ"/>
        </w:rPr>
        <w:t xml:space="preserve">kláštery byly </w:t>
      </w:r>
      <w:r w:rsidR="00861A95">
        <w:rPr>
          <w:lang w:eastAsia="cs-CZ"/>
        </w:rPr>
        <w:t xml:space="preserve">často </w:t>
      </w:r>
      <w:r w:rsidR="00AA664D" w:rsidRPr="007B5B8A">
        <w:rPr>
          <w:lang w:eastAsia="cs-CZ"/>
        </w:rPr>
        <w:t>budovány s opevněním a hospodářskými objekty</w:t>
      </w:r>
      <w:r w:rsidR="00861A95">
        <w:rPr>
          <w:lang w:eastAsia="cs-CZ"/>
        </w:rPr>
        <w:t xml:space="preserve"> a </w:t>
      </w:r>
      <w:r w:rsidR="00AA664D" w:rsidRPr="007B5B8A">
        <w:rPr>
          <w:lang w:eastAsia="cs-CZ"/>
        </w:rPr>
        <w:t xml:space="preserve">bývaly </w:t>
      </w:r>
      <w:r w:rsidR="00861A95">
        <w:rPr>
          <w:lang w:eastAsia="cs-CZ"/>
        </w:rPr>
        <w:t xml:space="preserve">k nim </w:t>
      </w:r>
      <w:r w:rsidR="00AA664D" w:rsidRPr="007B5B8A">
        <w:rPr>
          <w:lang w:eastAsia="cs-CZ"/>
        </w:rPr>
        <w:t>přiděleny blízké vesnice</w:t>
      </w:r>
      <w:r w:rsidR="00861A95">
        <w:rPr>
          <w:lang w:eastAsia="cs-CZ"/>
        </w:rPr>
        <w:t xml:space="preserve">. </w:t>
      </w:r>
      <w:r w:rsidR="00861A95" w:rsidRPr="007B5B8A">
        <w:rPr>
          <w:lang w:eastAsia="cs-CZ"/>
        </w:rPr>
        <w:t>M</w:t>
      </w:r>
      <w:r w:rsidR="00AA664D" w:rsidRPr="007B5B8A">
        <w:rPr>
          <w:lang w:eastAsia="cs-CZ"/>
        </w:rPr>
        <w:t xml:space="preserve">ěstské </w:t>
      </w:r>
      <w:r w:rsidR="00861A95">
        <w:rPr>
          <w:lang w:eastAsia="cs-CZ"/>
        </w:rPr>
        <w:t>kláštery byly b</w:t>
      </w:r>
      <w:r w:rsidR="00AA664D" w:rsidRPr="007B5B8A">
        <w:rPr>
          <w:lang w:eastAsia="cs-CZ"/>
        </w:rPr>
        <w:t xml:space="preserve">udovány bez hospodářských objektů, často v chudinských </w:t>
      </w:r>
      <w:r w:rsidR="00753A29">
        <w:rPr>
          <w:lang w:eastAsia="cs-CZ"/>
        </w:rPr>
        <w:t>čtvrtích</w:t>
      </w:r>
      <w:r w:rsidR="00AA664D" w:rsidRPr="007B5B8A">
        <w:rPr>
          <w:lang w:eastAsia="cs-CZ"/>
        </w:rPr>
        <w:t xml:space="preserve"> </w:t>
      </w:r>
      <w:r w:rsidR="00753A29">
        <w:rPr>
          <w:lang w:eastAsia="cs-CZ"/>
        </w:rPr>
        <w:t xml:space="preserve">na </w:t>
      </w:r>
      <w:r w:rsidR="00AA664D" w:rsidRPr="007B5B8A">
        <w:rPr>
          <w:lang w:eastAsia="cs-CZ"/>
        </w:rPr>
        <w:t>periferii</w:t>
      </w:r>
      <w:r w:rsidR="00753A29">
        <w:rPr>
          <w:lang w:eastAsia="cs-CZ"/>
        </w:rPr>
        <w:t>.</w:t>
      </w:r>
      <w:r w:rsidR="008D6066">
        <w:rPr>
          <w:lang w:eastAsia="cs-CZ"/>
        </w:rPr>
        <w:t xml:space="preserve"> </w:t>
      </w:r>
      <w:r w:rsidR="00D351AB">
        <w:rPr>
          <w:lang w:eastAsia="cs-CZ"/>
        </w:rPr>
        <w:lastRenderedPageBreak/>
        <w:t xml:space="preserve">Během husitských </w:t>
      </w:r>
      <w:r w:rsidR="00AA664D" w:rsidRPr="007B5B8A">
        <w:rPr>
          <w:lang w:eastAsia="cs-CZ"/>
        </w:rPr>
        <w:t>vál</w:t>
      </w:r>
      <w:r w:rsidR="00D351AB">
        <w:rPr>
          <w:lang w:eastAsia="cs-CZ"/>
        </w:rPr>
        <w:t>e</w:t>
      </w:r>
      <w:r w:rsidR="00AA664D" w:rsidRPr="007B5B8A">
        <w:rPr>
          <w:lang w:eastAsia="cs-CZ"/>
        </w:rPr>
        <w:t>k v 15. století</w:t>
      </w:r>
      <w:r w:rsidR="00D351AB">
        <w:rPr>
          <w:lang w:eastAsia="cs-CZ"/>
        </w:rPr>
        <w:t xml:space="preserve"> </w:t>
      </w:r>
      <w:r w:rsidR="00AA664D" w:rsidRPr="007B5B8A">
        <w:rPr>
          <w:lang w:eastAsia="cs-CZ"/>
        </w:rPr>
        <w:t xml:space="preserve">byla řada </w:t>
      </w:r>
      <w:r w:rsidR="002E2B0A">
        <w:rPr>
          <w:lang w:eastAsia="cs-CZ"/>
        </w:rPr>
        <w:t xml:space="preserve">z nich </w:t>
      </w:r>
      <w:r w:rsidR="00AA664D" w:rsidRPr="007B5B8A">
        <w:rPr>
          <w:lang w:eastAsia="cs-CZ"/>
        </w:rPr>
        <w:t>vypálena a pobořena</w:t>
      </w:r>
      <w:r w:rsidR="002E2B0A">
        <w:rPr>
          <w:lang w:eastAsia="cs-CZ"/>
        </w:rPr>
        <w:t xml:space="preserve">, </w:t>
      </w:r>
      <w:r w:rsidR="002C489C">
        <w:rPr>
          <w:lang w:eastAsia="cs-CZ"/>
        </w:rPr>
        <w:t>k o</w:t>
      </w:r>
      <w:r w:rsidR="00AA664D" w:rsidRPr="007B5B8A">
        <w:rPr>
          <w:lang w:eastAsia="cs-CZ"/>
        </w:rPr>
        <w:t>pětovn</w:t>
      </w:r>
      <w:r w:rsidR="002C489C">
        <w:rPr>
          <w:lang w:eastAsia="cs-CZ"/>
        </w:rPr>
        <w:t xml:space="preserve">ému </w:t>
      </w:r>
      <w:r w:rsidR="00AA664D" w:rsidRPr="007B5B8A">
        <w:rPr>
          <w:lang w:eastAsia="cs-CZ"/>
        </w:rPr>
        <w:t>rozkvět</w:t>
      </w:r>
      <w:r w:rsidR="002C489C">
        <w:rPr>
          <w:lang w:eastAsia="cs-CZ"/>
        </w:rPr>
        <w:t>u</w:t>
      </w:r>
      <w:r w:rsidR="00AA664D" w:rsidRPr="007B5B8A">
        <w:rPr>
          <w:lang w:eastAsia="cs-CZ"/>
        </w:rPr>
        <w:t xml:space="preserve"> klášterní kultury </w:t>
      </w:r>
      <w:r w:rsidR="002C489C">
        <w:rPr>
          <w:lang w:eastAsia="cs-CZ"/>
        </w:rPr>
        <w:t>došlo až v 17</w:t>
      </w:r>
      <w:r w:rsidR="00AA664D" w:rsidRPr="007B5B8A">
        <w:rPr>
          <w:lang w:eastAsia="cs-CZ"/>
        </w:rPr>
        <w:t xml:space="preserve">. století v rámci pobělohorské rekatolizace. </w:t>
      </w:r>
      <w:r w:rsidR="002A17C6">
        <w:rPr>
          <w:lang w:eastAsia="cs-CZ"/>
        </w:rPr>
        <w:t xml:space="preserve">K velkému </w:t>
      </w:r>
      <w:r w:rsidR="00AA664D" w:rsidRPr="007B5B8A">
        <w:rPr>
          <w:lang w:eastAsia="cs-CZ"/>
        </w:rPr>
        <w:t>útlum</w:t>
      </w:r>
      <w:r w:rsidR="002A17C6">
        <w:rPr>
          <w:lang w:eastAsia="cs-CZ"/>
        </w:rPr>
        <w:t xml:space="preserve">u klášterní činnosti </w:t>
      </w:r>
      <w:r w:rsidR="004465FD">
        <w:rPr>
          <w:lang w:eastAsia="cs-CZ"/>
        </w:rPr>
        <w:t xml:space="preserve">pak </w:t>
      </w:r>
      <w:r w:rsidR="002A17C6">
        <w:rPr>
          <w:lang w:eastAsia="cs-CZ"/>
        </w:rPr>
        <w:t xml:space="preserve">došlo v důsledku </w:t>
      </w:r>
      <w:r w:rsidR="00AA664D" w:rsidRPr="007B5B8A">
        <w:rPr>
          <w:lang w:eastAsia="cs-CZ"/>
        </w:rPr>
        <w:t>refor</w:t>
      </w:r>
      <w:r w:rsidR="002A17C6">
        <w:rPr>
          <w:lang w:eastAsia="cs-CZ"/>
        </w:rPr>
        <w:t>e</w:t>
      </w:r>
      <w:r w:rsidR="00AA664D" w:rsidRPr="007B5B8A">
        <w:rPr>
          <w:lang w:eastAsia="cs-CZ"/>
        </w:rPr>
        <w:t>m císaře Josefa II.</w:t>
      </w:r>
      <w:r w:rsidR="002A17C6">
        <w:rPr>
          <w:lang w:eastAsia="cs-CZ"/>
        </w:rPr>
        <w:t xml:space="preserve"> (sekularizační dekret 1782)</w:t>
      </w:r>
      <w:r w:rsidR="00AA664D" w:rsidRPr="007B5B8A">
        <w:rPr>
          <w:lang w:eastAsia="cs-CZ"/>
        </w:rPr>
        <w:t xml:space="preserve">, </w:t>
      </w:r>
      <w:r w:rsidR="002A17C6">
        <w:rPr>
          <w:lang w:eastAsia="cs-CZ"/>
        </w:rPr>
        <w:t xml:space="preserve">který zrušil kláštery, které </w:t>
      </w:r>
      <w:r w:rsidR="002A17C6" w:rsidRPr="007B5B8A">
        <w:rPr>
          <w:lang w:eastAsia="cs-CZ"/>
        </w:rPr>
        <w:t>se nevěnovaly prospěšným činnostem</w:t>
      </w:r>
      <w:r w:rsidR="002A17C6">
        <w:rPr>
          <w:lang w:eastAsia="cs-CZ"/>
        </w:rPr>
        <w:t xml:space="preserve"> </w:t>
      </w:r>
      <w:r w:rsidR="00B378E0">
        <w:rPr>
          <w:lang w:eastAsia="cs-CZ"/>
        </w:rPr>
        <w:t>(</w:t>
      </w:r>
      <w:r w:rsidR="002A17C6">
        <w:t xml:space="preserve">vzdělávání, </w:t>
      </w:r>
      <w:r w:rsidR="00B378E0" w:rsidRPr="007B5B8A">
        <w:rPr>
          <w:lang w:eastAsia="cs-CZ"/>
        </w:rPr>
        <w:t>ošetřování nemocných</w:t>
      </w:r>
      <w:r w:rsidR="00B378E0">
        <w:rPr>
          <w:lang w:eastAsia="cs-CZ"/>
        </w:rPr>
        <w:t xml:space="preserve">, </w:t>
      </w:r>
      <w:r w:rsidR="002A17C6">
        <w:t>vědeck</w:t>
      </w:r>
      <w:r w:rsidR="00B378E0">
        <w:t>á</w:t>
      </w:r>
      <w:r w:rsidR="002A17C6">
        <w:t xml:space="preserve"> činnost</w:t>
      </w:r>
      <w:r w:rsidR="00B378E0">
        <w:t>)</w:t>
      </w:r>
      <w:r w:rsidR="00AA664D" w:rsidRPr="007B5B8A">
        <w:rPr>
          <w:lang w:eastAsia="cs-CZ"/>
        </w:rPr>
        <w:t xml:space="preserve"> a některé řády přímo zakázal. </w:t>
      </w:r>
      <w:r w:rsidR="008D6066">
        <w:rPr>
          <w:lang w:eastAsia="cs-CZ"/>
        </w:rPr>
        <w:t xml:space="preserve">K dalšímu úpadku klášterů došlo za protektorátu a </w:t>
      </w:r>
      <w:r w:rsidR="00AA664D" w:rsidRPr="007B5B8A">
        <w:rPr>
          <w:lang w:eastAsia="cs-CZ"/>
        </w:rPr>
        <w:t xml:space="preserve">zejména </w:t>
      </w:r>
      <w:r w:rsidR="008D6066">
        <w:rPr>
          <w:lang w:eastAsia="cs-CZ"/>
        </w:rPr>
        <w:t xml:space="preserve">v období </w:t>
      </w:r>
      <w:r w:rsidR="00AA664D" w:rsidRPr="007B5B8A">
        <w:rPr>
          <w:lang w:eastAsia="cs-CZ"/>
        </w:rPr>
        <w:t xml:space="preserve">komunistické </w:t>
      </w:r>
      <w:r w:rsidR="008D6066">
        <w:rPr>
          <w:lang w:eastAsia="cs-CZ"/>
        </w:rPr>
        <w:t>vlády</w:t>
      </w:r>
      <w:r w:rsidR="00AA664D" w:rsidRPr="007B5B8A">
        <w:rPr>
          <w:lang w:eastAsia="cs-CZ"/>
        </w:rPr>
        <w:t xml:space="preserve">. </w:t>
      </w:r>
      <w:r w:rsidR="008D6066">
        <w:rPr>
          <w:lang w:eastAsia="cs-CZ"/>
        </w:rPr>
        <w:t>K obnově a rekonstrukci klášterních budov došlo a</w:t>
      </w:r>
      <w:r w:rsidR="00AA664D" w:rsidRPr="007B5B8A">
        <w:rPr>
          <w:lang w:eastAsia="cs-CZ"/>
        </w:rPr>
        <w:t xml:space="preserve">ž po roce 1989 </w:t>
      </w:r>
      <w:r w:rsidR="008D6066">
        <w:rPr>
          <w:lang w:eastAsia="cs-CZ"/>
        </w:rPr>
        <w:t xml:space="preserve">a dnes jsou vyhledávanými destinacemi, </w:t>
      </w:r>
      <w:r w:rsidR="00AA664D" w:rsidRPr="007B5B8A">
        <w:rPr>
          <w:lang w:eastAsia="cs-CZ"/>
        </w:rPr>
        <w:t>a</w:t>
      </w:r>
      <w:r w:rsidR="008D6066">
        <w:rPr>
          <w:lang w:eastAsia="cs-CZ"/>
        </w:rPr>
        <w:t xml:space="preserve"> </w:t>
      </w:r>
      <w:r w:rsidR="00AA664D" w:rsidRPr="007B5B8A">
        <w:rPr>
          <w:lang w:eastAsia="cs-CZ"/>
        </w:rPr>
        <w:t>to nejen církevní</w:t>
      </w:r>
      <w:r w:rsidR="008D6066">
        <w:rPr>
          <w:lang w:eastAsia="cs-CZ"/>
        </w:rPr>
        <w:t>mi</w:t>
      </w:r>
      <w:r w:rsidR="00AA664D" w:rsidRPr="007B5B8A">
        <w:rPr>
          <w:lang w:eastAsia="cs-CZ"/>
        </w:rPr>
        <w:t xml:space="preserve"> turisty. </w:t>
      </w:r>
      <w:r w:rsidR="004465FD">
        <w:rPr>
          <w:lang w:eastAsia="cs-CZ"/>
        </w:rPr>
        <w:t>Některé kláštery</w:t>
      </w:r>
      <w:r w:rsidR="00C95F7A">
        <w:rPr>
          <w:lang w:eastAsia="cs-CZ"/>
        </w:rPr>
        <w:t xml:space="preserve"> </w:t>
      </w:r>
      <w:r w:rsidR="00AA664D" w:rsidRPr="007B5B8A">
        <w:rPr>
          <w:lang w:eastAsia="cs-CZ"/>
        </w:rPr>
        <w:t xml:space="preserve">byly </w:t>
      </w:r>
      <w:r w:rsidR="00C95F7A">
        <w:rPr>
          <w:lang w:eastAsia="cs-CZ"/>
        </w:rPr>
        <w:t xml:space="preserve">vráceny </w:t>
      </w:r>
      <w:r w:rsidR="00AA664D" w:rsidRPr="007B5B8A">
        <w:rPr>
          <w:lang w:eastAsia="cs-CZ"/>
        </w:rPr>
        <w:t xml:space="preserve">církvi a dnes v nich opět sídlí řeholní řády, </w:t>
      </w:r>
      <w:r w:rsidR="00C95F7A">
        <w:rPr>
          <w:lang w:eastAsia="cs-CZ"/>
        </w:rPr>
        <w:t xml:space="preserve">některé </w:t>
      </w:r>
      <w:r w:rsidR="00AA664D" w:rsidRPr="007B5B8A">
        <w:rPr>
          <w:lang w:eastAsia="cs-CZ"/>
        </w:rPr>
        <w:t xml:space="preserve">se už ke svému původnímu účelu nevrátily a slouží například jako stylové hotely. </w:t>
      </w:r>
    </w:p>
    <w:p w14:paraId="07EF40C1" w14:textId="1E1486E7" w:rsidR="009752AA" w:rsidRPr="004465FD" w:rsidRDefault="009752AA" w:rsidP="004465FD">
      <w:pPr>
        <w:pStyle w:val="Normlnweb"/>
        <w:spacing w:before="0" w:beforeAutospacing="0" w:after="120" w:afterAutospacing="0" w:line="276" w:lineRule="auto"/>
        <w:ind w:firstLine="709"/>
        <w:jc w:val="both"/>
        <w:rPr>
          <w:lang w:eastAsia="cs-CZ"/>
        </w:rPr>
      </w:pPr>
      <w:r w:rsidRPr="004465FD">
        <w:rPr>
          <w:lang w:eastAsia="cs-CZ"/>
        </w:rPr>
        <w:t>K nejnavštěvovanějším sakrálním památkám u nás patří Velehrad (významné poutní místo), Strahovský klášter s</w:t>
      </w:r>
      <w:r w:rsidR="004465FD">
        <w:rPr>
          <w:lang w:eastAsia="cs-CZ"/>
        </w:rPr>
        <w:t> </w:t>
      </w:r>
      <w:r w:rsidRPr="004465FD">
        <w:rPr>
          <w:lang w:eastAsia="cs-CZ"/>
        </w:rPr>
        <w:t>historickou knihovnou a obrazárnou (nejstarší premonstrátský klášter v Čechách), Staronová synagoga v Praze (nejstarší dochovaná synagoga v Evropě)</w:t>
      </w:r>
      <w:r w:rsidR="00073E15" w:rsidRPr="004465FD">
        <w:rPr>
          <w:lang w:eastAsia="cs-CZ"/>
        </w:rPr>
        <w:t xml:space="preserve">, Loreta v Praze, Klášter svaté Anežky České (první klášter klarisek v Čechách), </w:t>
      </w:r>
      <w:r w:rsidRPr="004465FD">
        <w:rPr>
          <w:lang w:eastAsia="cs-CZ"/>
        </w:rPr>
        <w:t>Rosa Coeli v Dolních Kounicích u Brna (</w:t>
      </w:r>
      <w:r w:rsidRPr="004465FD">
        <w:t xml:space="preserve">zřícenina kláštera premonstrátek), </w:t>
      </w:r>
      <w:r w:rsidRPr="004465FD">
        <w:rPr>
          <w:lang w:eastAsia="cs-CZ"/>
        </w:rPr>
        <w:t>Chrám svaté Barbory v Kutné Hoře, Katedrála Nanebevzetí Panny Marie v Sedlci (</w:t>
      </w:r>
      <w:r w:rsidRPr="004465FD">
        <w:t>konventní chrám cisterciáckého</w:t>
      </w:r>
      <w:r w:rsidRPr="004465FD">
        <w:rPr>
          <w:lang w:eastAsia="cs-CZ"/>
        </w:rPr>
        <w:t xml:space="preserve"> kláštera)</w:t>
      </w:r>
      <w:r w:rsidR="00D77429" w:rsidRPr="004465FD">
        <w:rPr>
          <w:lang w:eastAsia="cs-CZ"/>
        </w:rPr>
        <w:t xml:space="preserve"> a</w:t>
      </w:r>
      <w:r w:rsidR="004465FD">
        <w:rPr>
          <w:lang w:eastAsia="cs-CZ"/>
        </w:rPr>
        <w:t xml:space="preserve"> mnoho dalších</w:t>
      </w:r>
      <w:r w:rsidR="00D77429" w:rsidRPr="004465FD">
        <w:rPr>
          <w:lang w:eastAsia="cs-CZ"/>
        </w:rPr>
        <w:t>.</w:t>
      </w:r>
    </w:p>
    <w:p w14:paraId="55DDCA83" w14:textId="30A9AD55" w:rsidR="00F6241D" w:rsidRPr="00BC09C4" w:rsidRDefault="00F6241D" w:rsidP="00C151CE">
      <w:pPr>
        <w:pStyle w:val="Zkladntext"/>
        <w:spacing w:line="276" w:lineRule="auto"/>
        <w:rPr>
          <w:rFonts w:cs="Times New Roman"/>
          <w:b/>
          <w:color w:val="C00000"/>
          <w:szCs w:val="24"/>
        </w:rPr>
      </w:pPr>
      <w:r w:rsidRPr="00BC09C4">
        <w:rPr>
          <w:rFonts w:cs="Times New Roman"/>
          <w:b/>
          <w:color w:val="C00000"/>
          <w:szCs w:val="24"/>
        </w:rPr>
        <w:br w:type="page"/>
      </w:r>
    </w:p>
    <w:p w14:paraId="38AEF9E7" w14:textId="77777777" w:rsidR="00F43F33" w:rsidRPr="0054053C" w:rsidRDefault="00F43F33" w:rsidP="00C151CE">
      <w:pPr>
        <w:pStyle w:val="Nadpis1"/>
        <w:spacing w:before="0" w:after="120" w:line="276" w:lineRule="auto"/>
        <w:rPr>
          <w:color w:val="C00000"/>
        </w:rPr>
      </w:pPr>
      <w:r w:rsidRPr="0054053C">
        <w:rPr>
          <w:color w:val="C00000"/>
        </w:rPr>
        <w:lastRenderedPageBreak/>
        <w:t>4. CzechTourism, cestovní kanceláře, agentury a další subjekty nabízející produkty se zaměřením na kulturní turismus</w:t>
      </w:r>
    </w:p>
    <w:p w14:paraId="31441AD9" w14:textId="77777777" w:rsidR="00481496" w:rsidRPr="00AB4286" w:rsidRDefault="00481496" w:rsidP="00C151CE">
      <w:pPr>
        <w:pStyle w:val="Nadpis2"/>
        <w:spacing w:after="120" w:line="276" w:lineRule="auto"/>
        <w:ind w:firstLine="0"/>
        <w:rPr>
          <w:color w:val="0070C0"/>
        </w:rPr>
      </w:pPr>
      <w:r w:rsidRPr="00AB4286">
        <w:rPr>
          <w:color w:val="0070C0"/>
        </w:rPr>
        <w:t>Agentura CzechTourism</w:t>
      </w:r>
    </w:p>
    <w:p w14:paraId="66B8F263" w14:textId="108E62AC" w:rsidR="006A7350" w:rsidRPr="00AB4286" w:rsidRDefault="005B200E" w:rsidP="00AB4286">
      <w:pPr>
        <w:spacing w:after="120" w:line="276" w:lineRule="auto"/>
        <w:ind w:firstLine="709"/>
        <w:jc w:val="both"/>
        <w:rPr>
          <w:rFonts w:cs="Times New Roman"/>
          <w:szCs w:val="24"/>
        </w:rPr>
      </w:pPr>
      <w:r w:rsidRPr="00AB4286">
        <w:rPr>
          <w:rFonts w:cs="Times New Roman"/>
          <w:szCs w:val="24"/>
        </w:rPr>
        <w:t>CzechTourism</w:t>
      </w:r>
      <w:r w:rsidR="00481496" w:rsidRPr="00AB4286">
        <w:rPr>
          <w:rFonts w:cs="Times New Roman"/>
          <w:szCs w:val="24"/>
        </w:rPr>
        <w:t xml:space="preserve"> je státní příspěvkovou organizací, jejímž zřizovatelem je Ministerstvo pro místní rozvoj.</w:t>
      </w:r>
      <w:r w:rsidR="006A7350" w:rsidRPr="00AB4286">
        <w:rPr>
          <w:rFonts w:cs="Times New Roman"/>
          <w:szCs w:val="24"/>
        </w:rPr>
        <w:t xml:space="preserve"> Svou činností má přispívat k všestrannému rozvoji turismu, a to </w:t>
      </w:r>
      <w:r w:rsidR="001A28F2" w:rsidRPr="00AB4286">
        <w:rPr>
          <w:rFonts w:cs="Times New Roman"/>
          <w:szCs w:val="24"/>
        </w:rPr>
        <w:t>ve</w:t>
      </w:r>
      <w:r w:rsidR="006A7350" w:rsidRPr="00AB4286">
        <w:rPr>
          <w:rFonts w:cs="Times New Roman"/>
          <w:szCs w:val="24"/>
        </w:rPr>
        <w:t xml:space="preserve"> spoluprác</w:t>
      </w:r>
      <w:r w:rsidR="001A28F2" w:rsidRPr="00AB4286">
        <w:rPr>
          <w:rFonts w:cs="Times New Roman"/>
          <w:szCs w:val="24"/>
        </w:rPr>
        <w:t>i</w:t>
      </w:r>
      <w:r w:rsidR="006A7350" w:rsidRPr="00AB4286">
        <w:rPr>
          <w:rFonts w:cs="Times New Roman"/>
          <w:szCs w:val="24"/>
        </w:rPr>
        <w:t xml:space="preserve"> se zástupci státní správy a samosprávy, organizací destinačních managementů, oborových asociací a podnikatelské a akademické sféry.</w:t>
      </w:r>
    </w:p>
    <w:p w14:paraId="3D94420F" w14:textId="3F5F8090" w:rsidR="004A14E4" w:rsidRPr="00AB4286" w:rsidRDefault="009957E4" w:rsidP="00AB4286">
      <w:pPr>
        <w:spacing w:after="0" w:line="276" w:lineRule="auto"/>
        <w:ind w:firstLine="709"/>
        <w:jc w:val="both"/>
        <w:rPr>
          <w:rFonts w:cs="Times New Roman"/>
          <w:szCs w:val="24"/>
        </w:rPr>
      </w:pPr>
      <w:r w:rsidRPr="00AB4286">
        <w:rPr>
          <w:rFonts w:cs="Times New Roman"/>
          <w:szCs w:val="24"/>
        </w:rPr>
        <w:t xml:space="preserve">Cílem </w:t>
      </w:r>
      <w:r w:rsidR="00AB4286">
        <w:rPr>
          <w:rFonts w:cs="Times New Roman"/>
          <w:szCs w:val="24"/>
        </w:rPr>
        <w:t xml:space="preserve">organizace </w:t>
      </w:r>
      <w:r w:rsidRPr="00AB4286">
        <w:rPr>
          <w:rFonts w:cs="Times New Roman"/>
          <w:szCs w:val="24"/>
        </w:rPr>
        <w:t xml:space="preserve">CzechTourism </w:t>
      </w:r>
      <w:r w:rsidR="00197FD1" w:rsidRPr="00AB4286">
        <w:rPr>
          <w:rFonts w:cs="Times New Roman"/>
          <w:szCs w:val="24"/>
        </w:rPr>
        <w:t xml:space="preserve">je zajišťovat propagaci České republiky a soustavně vyvíjet činnost k vytváření image České republiky jako turistické destinace jak v zahraničí, tak </w:t>
      </w:r>
      <w:r w:rsidR="004A14E4" w:rsidRPr="00AB4286">
        <w:rPr>
          <w:rFonts w:cs="Times New Roman"/>
          <w:szCs w:val="24"/>
        </w:rPr>
        <w:t>v České republice. K dosažení tohoto cíle plní CzechTourism tyto hlavní úkoly:</w:t>
      </w:r>
    </w:p>
    <w:p w14:paraId="17C668D3" w14:textId="3476D993" w:rsidR="00F120A6" w:rsidRPr="00AB4286" w:rsidRDefault="00F120A6" w:rsidP="00AB4286">
      <w:pPr>
        <w:pStyle w:val="Odstavecseseznamem"/>
        <w:numPr>
          <w:ilvl w:val="0"/>
          <w:numId w:val="58"/>
        </w:numPr>
        <w:spacing w:after="120" w:line="276" w:lineRule="auto"/>
        <w:ind w:left="714" w:hanging="357"/>
        <w:jc w:val="both"/>
        <w:rPr>
          <w:rFonts w:cs="Times New Roman"/>
          <w:szCs w:val="24"/>
        </w:rPr>
      </w:pPr>
      <w:r w:rsidRPr="00AB4286">
        <w:rPr>
          <w:rFonts w:cs="Times New Roman"/>
          <w:szCs w:val="24"/>
        </w:rPr>
        <w:t xml:space="preserve">podpora všestranného rozvoje </w:t>
      </w:r>
      <w:r w:rsidR="0069015E" w:rsidRPr="00AB4286">
        <w:rPr>
          <w:rFonts w:cs="Times New Roman"/>
          <w:szCs w:val="24"/>
        </w:rPr>
        <w:t>turismu,</w:t>
      </w:r>
    </w:p>
    <w:p w14:paraId="2905BD57" w14:textId="3C86F7C5" w:rsidR="004A14E4" w:rsidRPr="00AB4286" w:rsidRDefault="00264A64" w:rsidP="00AB4286">
      <w:pPr>
        <w:pStyle w:val="Odstavecseseznamem"/>
        <w:numPr>
          <w:ilvl w:val="0"/>
          <w:numId w:val="56"/>
        </w:numPr>
        <w:spacing w:after="120" w:line="276" w:lineRule="auto"/>
        <w:ind w:left="714" w:hanging="357"/>
        <w:jc w:val="both"/>
        <w:rPr>
          <w:rFonts w:cs="Times New Roman"/>
          <w:szCs w:val="24"/>
        </w:rPr>
      </w:pPr>
      <w:r w:rsidRPr="00AB4286">
        <w:rPr>
          <w:rFonts w:cs="Times New Roman"/>
          <w:szCs w:val="24"/>
        </w:rPr>
        <w:t>zajišťování a koordinace marketingových aktivit na domácím a zahraničním trhu,</w:t>
      </w:r>
    </w:p>
    <w:p w14:paraId="59AEDAC6" w14:textId="0B405847" w:rsidR="00264A64" w:rsidRPr="00AB4286" w:rsidRDefault="00264A64" w:rsidP="00AB4286">
      <w:pPr>
        <w:pStyle w:val="Odstavecseseznamem"/>
        <w:numPr>
          <w:ilvl w:val="0"/>
          <w:numId w:val="56"/>
        </w:numPr>
        <w:spacing w:after="120" w:line="276" w:lineRule="auto"/>
        <w:jc w:val="both"/>
        <w:rPr>
          <w:rFonts w:cs="Times New Roman"/>
          <w:szCs w:val="24"/>
        </w:rPr>
      </w:pPr>
      <w:r w:rsidRPr="00AB4286">
        <w:rPr>
          <w:rFonts w:cs="Times New Roman"/>
          <w:szCs w:val="24"/>
        </w:rPr>
        <w:t xml:space="preserve">organizace a </w:t>
      </w:r>
      <w:r w:rsidR="00D5437E" w:rsidRPr="00AB4286">
        <w:rPr>
          <w:rFonts w:cs="Times New Roman"/>
          <w:szCs w:val="24"/>
        </w:rPr>
        <w:t>realizace</w:t>
      </w:r>
      <w:r w:rsidRPr="00AB4286">
        <w:rPr>
          <w:rFonts w:cs="Times New Roman"/>
          <w:szCs w:val="24"/>
        </w:rPr>
        <w:t xml:space="preserve"> vzdělávací činnosti v oblasti </w:t>
      </w:r>
      <w:r w:rsidR="0069015E" w:rsidRPr="00AB4286">
        <w:rPr>
          <w:rFonts w:cs="Times New Roman"/>
          <w:szCs w:val="24"/>
        </w:rPr>
        <w:t xml:space="preserve">turismu </w:t>
      </w:r>
      <w:r w:rsidRPr="00AB4286">
        <w:rPr>
          <w:rFonts w:cs="Times New Roman"/>
          <w:szCs w:val="24"/>
        </w:rPr>
        <w:t xml:space="preserve">a služeb za účelem zajištění a udržení konkurenceschopnosti subjektů </w:t>
      </w:r>
      <w:r w:rsidR="00F361D4" w:rsidRPr="00AB4286">
        <w:rPr>
          <w:rFonts w:cs="Times New Roman"/>
          <w:szCs w:val="24"/>
        </w:rPr>
        <w:t xml:space="preserve">v turismu </w:t>
      </w:r>
      <w:r w:rsidRPr="00AB4286">
        <w:rPr>
          <w:rFonts w:cs="Times New Roman"/>
          <w:szCs w:val="24"/>
        </w:rPr>
        <w:t>na domácím a zahraničním trhu,</w:t>
      </w:r>
    </w:p>
    <w:p w14:paraId="5E3F077F" w14:textId="1CA2E8EC" w:rsidR="00264A64" w:rsidRPr="00AB4286" w:rsidRDefault="00264A64" w:rsidP="00AB4286">
      <w:pPr>
        <w:pStyle w:val="Odstavecseseznamem"/>
        <w:numPr>
          <w:ilvl w:val="0"/>
          <w:numId w:val="56"/>
        </w:numPr>
        <w:spacing w:after="120" w:line="276" w:lineRule="auto"/>
        <w:jc w:val="both"/>
        <w:rPr>
          <w:rFonts w:cs="Times New Roman"/>
          <w:szCs w:val="24"/>
        </w:rPr>
      </w:pPr>
      <w:r w:rsidRPr="00AB4286">
        <w:rPr>
          <w:rFonts w:cs="Times New Roman"/>
          <w:szCs w:val="24"/>
        </w:rPr>
        <w:t>vytváření příznivého image turistické destinace „Česká republika“ a její prosazování na domácím a zejména zahraničním trhu,</w:t>
      </w:r>
      <w:r w:rsidR="008E6C3F" w:rsidRPr="00AB4286">
        <w:rPr>
          <w:rFonts w:cs="Times New Roman"/>
          <w:szCs w:val="24"/>
        </w:rPr>
        <w:t xml:space="preserve"> mediální prezentace,</w:t>
      </w:r>
    </w:p>
    <w:p w14:paraId="0D5EE95A" w14:textId="1AEEB200" w:rsidR="00264A64" w:rsidRPr="00AB4286" w:rsidRDefault="00264A64" w:rsidP="00AB4286">
      <w:pPr>
        <w:pStyle w:val="Odstavecseseznamem"/>
        <w:numPr>
          <w:ilvl w:val="0"/>
          <w:numId w:val="56"/>
        </w:numPr>
        <w:spacing w:after="120" w:line="276" w:lineRule="auto"/>
        <w:jc w:val="both"/>
        <w:rPr>
          <w:rFonts w:cs="Times New Roman"/>
          <w:szCs w:val="24"/>
        </w:rPr>
      </w:pPr>
      <w:r w:rsidRPr="00AB4286">
        <w:rPr>
          <w:rFonts w:cs="Times New Roman"/>
          <w:szCs w:val="24"/>
        </w:rPr>
        <w:t>stanovení a rozpracování prioritních produktů charakteristických pro destinaci Česká republika,</w:t>
      </w:r>
    </w:p>
    <w:p w14:paraId="522F614C" w14:textId="665FA54D" w:rsidR="00264A64" w:rsidRPr="00AB4286" w:rsidRDefault="00264A64" w:rsidP="00AB4286">
      <w:pPr>
        <w:pStyle w:val="Odstavecseseznamem"/>
        <w:numPr>
          <w:ilvl w:val="0"/>
          <w:numId w:val="56"/>
        </w:numPr>
        <w:spacing w:after="120" w:line="276" w:lineRule="auto"/>
        <w:jc w:val="both"/>
        <w:rPr>
          <w:rFonts w:cs="Times New Roman"/>
          <w:szCs w:val="24"/>
        </w:rPr>
      </w:pPr>
      <w:r w:rsidRPr="00AB4286">
        <w:rPr>
          <w:rFonts w:cs="Times New Roman"/>
          <w:szCs w:val="24"/>
        </w:rPr>
        <w:t xml:space="preserve">podpora tvorby </w:t>
      </w:r>
      <w:r w:rsidR="00D573AB" w:rsidRPr="00AB4286">
        <w:rPr>
          <w:rFonts w:cs="Times New Roman"/>
          <w:szCs w:val="24"/>
        </w:rPr>
        <w:t xml:space="preserve">turistických </w:t>
      </w:r>
      <w:r w:rsidRPr="00AB4286">
        <w:rPr>
          <w:rFonts w:cs="Times New Roman"/>
          <w:szCs w:val="24"/>
        </w:rPr>
        <w:t>produktů se šetrným přístupem k životnímu prostředí</w:t>
      </w:r>
      <w:r w:rsidR="008E6C3F" w:rsidRPr="00AB4286">
        <w:rPr>
          <w:rFonts w:cs="Times New Roman"/>
          <w:szCs w:val="24"/>
        </w:rPr>
        <w:t>,</w:t>
      </w:r>
    </w:p>
    <w:p w14:paraId="712E2CE6" w14:textId="4E082416" w:rsidR="00481496" w:rsidRPr="00AB4286" w:rsidRDefault="00264A64" w:rsidP="00AB4286">
      <w:pPr>
        <w:pStyle w:val="Odstavecseseznamem"/>
        <w:numPr>
          <w:ilvl w:val="0"/>
          <w:numId w:val="57"/>
        </w:numPr>
        <w:spacing w:after="120" w:line="276" w:lineRule="auto"/>
        <w:jc w:val="both"/>
        <w:rPr>
          <w:rFonts w:cs="Times New Roman"/>
          <w:szCs w:val="24"/>
        </w:rPr>
      </w:pPr>
      <w:r w:rsidRPr="00AB4286">
        <w:rPr>
          <w:rFonts w:cs="Times New Roman"/>
          <w:szCs w:val="24"/>
        </w:rPr>
        <w:t>vydávání propagačních materiálů o České republice v příslušných jazykových verzích</w:t>
      </w:r>
      <w:r w:rsidR="008E6C3F" w:rsidRPr="00AB4286">
        <w:rPr>
          <w:rFonts w:cs="Times New Roman"/>
          <w:szCs w:val="24"/>
        </w:rPr>
        <w:t>.</w:t>
      </w:r>
    </w:p>
    <w:p w14:paraId="4950E721" w14:textId="2CDDEA4C" w:rsidR="00AA5A77" w:rsidRPr="00AB4286" w:rsidRDefault="00F374EE" w:rsidP="00AB4286">
      <w:pPr>
        <w:spacing w:after="0" w:line="276" w:lineRule="auto"/>
        <w:ind w:firstLine="709"/>
        <w:jc w:val="both"/>
      </w:pPr>
      <w:r w:rsidRPr="00AB4286">
        <w:rPr>
          <w:rFonts w:cs="Times New Roman"/>
          <w:szCs w:val="24"/>
        </w:rPr>
        <w:t>CzechTourism</w:t>
      </w:r>
      <w:r w:rsidR="00902D32" w:rsidRPr="00AB4286">
        <w:rPr>
          <w:rFonts w:cs="Times New Roman"/>
          <w:szCs w:val="24"/>
        </w:rPr>
        <w:t xml:space="preserve"> </w:t>
      </w:r>
      <w:r w:rsidR="00624F5F" w:rsidRPr="00AB4286">
        <w:rPr>
          <w:rFonts w:cs="Times New Roman"/>
          <w:szCs w:val="24"/>
        </w:rPr>
        <w:t xml:space="preserve">rovněž </w:t>
      </w:r>
      <w:r w:rsidRPr="00AB4286">
        <w:rPr>
          <w:rFonts w:cs="Times New Roman"/>
          <w:szCs w:val="24"/>
        </w:rPr>
        <w:t>zajišťuje rozvoj a propagaci</w:t>
      </w:r>
      <w:r w:rsidR="00902D32" w:rsidRPr="00AB4286">
        <w:rPr>
          <w:rFonts w:cs="Times New Roman"/>
          <w:szCs w:val="24"/>
        </w:rPr>
        <w:t xml:space="preserve"> produktových řad turistických </w:t>
      </w:r>
      <w:r w:rsidR="005821E4" w:rsidRPr="00AB4286">
        <w:rPr>
          <w:rFonts w:cs="Times New Roman"/>
          <w:szCs w:val="24"/>
        </w:rPr>
        <w:t>produktů, které jsou považovány za p</w:t>
      </w:r>
      <w:r w:rsidR="00AA5A77" w:rsidRPr="00AB4286">
        <w:t xml:space="preserve">ilíře </w:t>
      </w:r>
      <w:r w:rsidR="005821E4" w:rsidRPr="00AB4286">
        <w:t xml:space="preserve">turismu </w:t>
      </w:r>
      <w:r w:rsidR="00AA5A77" w:rsidRPr="00AB4286">
        <w:t>v</w:t>
      </w:r>
      <w:r w:rsidR="005821E4" w:rsidRPr="00AB4286">
        <w:t> </w:t>
      </w:r>
      <w:r w:rsidR="00AA5A77" w:rsidRPr="00AB4286">
        <w:t>Č</w:t>
      </w:r>
      <w:r w:rsidR="005821E4" w:rsidRPr="00AB4286">
        <w:t xml:space="preserve">eské republice pro období </w:t>
      </w:r>
      <w:r w:rsidR="005821E4" w:rsidRPr="00AB4286">
        <w:rPr>
          <w:rFonts w:cs="Times New Roman"/>
          <w:bCs/>
          <w:szCs w:val="24"/>
        </w:rPr>
        <w:t>2021-2025</w:t>
      </w:r>
      <w:r w:rsidR="005821E4" w:rsidRPr="00AB4286">
        <w:t>:</w:t>
      </w:r>
    </w:p>
    <w:p w14:paraId="3A0F0697" w14:textId="44E2D888" w:rsidR="00AA5A77" w:rsidRPr="00AB4286" w:rsidRDefault="00AA5A77" w:rsidP="00AB4286">
      <w:pPr>
        <w:pStyle w:val="Default"/>
        <w:numPr>
          <w:ilvl w:val="0"/>
          <w:numId w:val="29"/>
        </w:numPr>
        <w:spacing w:line="276" w:lineRule="auto"/>
        <w:ind w:left="714" w:hanging="357"/>
        <w:jc w:val="both"/>
        <w:rPr>
          <w:color w:val="auto"/>
        </w:rPr>
      </w:pPr>
      <w:r w:rsidRPr="00AB4286">
        <w:rPr>
          <w:b/>
          <w:bCs/>
          <w:color w:val="auto"/>
        </w:rPr>
        <w:t>Kulturní turismus</w:t>
      </w:r>
      <w:r w:rsidRPr="00AB4286">
        <w:rPr>
          <w:bCs/>
          <w:color w:val="auto"/>
        </w:rPr>
        <w:t xml:space="preserve"> – hraje </w:t>
      </w:r>
      <w:r w:rsidRPr="00AB4286">
        <w:rPr>
          <w:color w:val="auto"/>
        </w:rPr>
        <w:t>nepostradatelnou roli z hlediska posílení značky Česká republika, má silný potenciál pro nalákání turistů do regionů</w:t>
      </w:r>
      <w:r w:rsidR="00A323CD" w:rsidRPr="00AB4286">
        <w:rPr>
          <w:color w:val="auto"/>
        </w:rPr>
        <w:t>,</w:t>
      </w:r>
    </w:p>
    <w:p w14:paraId="6D7CB368" w14:textId="63A38902" w:rsidR="00AA5A77" w:rsidRPr="00AB4286" w:rsidRDefault="00AA5A77" w:rsidP="00AB4286">
      <w:pPr>
        <w:pStyle w:val="Default"/>
        <w:numPr>
          <w:ilvl w:val="0"/>
          <w:numId w:val="29"/>
        </w:numPr>
        <w:spacing w:line="276" w:lineRule="auto"/>
        <w:jc w:val="both"/>
        <w:rPr>
          <w:color w:val="auto"/>
        </w:rPr>
      </w:pPr>
      <w:r w:rsidRPr="00AB4286">
        <w:rPr>
          <w:b/>
          <w:bCs/>
          <w:color w:val="auto"/>
        </w:rPr>
        <w:t>Lázeňství</w:t>
      </w:r>
      <w:r w:rsidRPr="00AB4286">
        <w:rPr>
          <w:bCs/>
          <w:color w:val="auto"/>
        </w:rPr>
        <w:t xml:space="preserve"> – jedn</w:t>
      </w:r>
      <w:r w:rsidR="00797279" w:rsidRPr="00AB4286">
        <w:rPr>
          <w:bCs/>
          <w:color w:val="auto"/>
        </w:rPr>
        <w:t>o</w:t>
      </w:r>
      <w:r w:rsidRPr="00AB4286">
        <w:rPr>
          <w:bCs/>
          <w:color w:val="auto"/>
        </w:rPr>
        <w:t xml:space="preserve"> </w:t>
      </w:r>
      <w:r w:rsidRPr="00AB4286">
        <w:rPr>
          <w:color w:val="auto"/>
        </w:rPr>
        <w:t>z odvětví nejvíce zasažených pandemií Covid-19, zároveň má po jejím odeznění velký potenciál rozvoje vzhledem ke změně preferencí, kdy se lidé zaměřují na péči o zdraví, relaxaci, zvolnění tempa, dovolenou mimo davy</w:t>
      </w:r>
      <w:r w:rsidR="00797279" w:rsidRPr="00AB4286">
        <w:rPr>
          <w:color w:val="auto"/>
        </w:rPr>
        <w:t xml:space="preserve"> apod.,</w:t>
      </w:r>
    </w:p>
    <w:p w14:paraId="63FB93D7" w14:textId="135E1EC5" w:rsidR="00AA5A77" w:rsidRPr="00AB4286" w:rsidRDefault="00AA5A77" w:rsidP="00AB4286">
      <w:pPr>
        <w:pStyle w:val="Default"/>
        <w:numPr>
          <w:ilvl w:val="0"/>
          <w:numId w:val="29"/>
        </w:numPr>
        <w:spacing w:line="276" w:lineRule="auto"/>
        <w:jc w:val="both"/>
        <w:rPr>
          <w:color w:val="auto"/>
        </w:rPr>
      </w:pPr>
      <w:r w:rsidRPr="00AB4286">
        <w:rPr>
          <w:b/>
          <w:bCs/>
          <w:color w:val="auto"/>
        </w:rPr>
        <w:t>MICE</w:t>
      </w:r>
      <w:r w:rsidRPr="00AB4286">
        <w:rPr>
          <w:bCs/>
          <w:color w:val="auto"/>
        </w:rPr>
        <w:t xml:space="preserve"> –</w:t>
      </w:r>
      <w:r w:rsidR="00797279" w:rsidRPr="00AB4286">
        <w:rPr>
          <w:bCs/>
          <w:color w:val="auto"/>
        </w:rPr>
        <w:t xml:space="preserve"> </w:t>
      </w:r>
      <w:r w:rsidRPr="00AB4286">
        <w:rPr>
          <w:bCs/>
          <w:color w:val="auto"/>
        </w:rPr>
        <w:t>rovněž jedn</w:t>
      </w:r>
      <w:r w:rsidR="00797279" w:rsidRPr="00AB4286">
        <w:rPr>
          <w:bCs/>
          <w:color w:val="auto"/>
        </w:rPr>
        <w:t>o</w:t>
      </w:r>
      <w:r w:rsidRPr="00AB4286">
        <w:rPr>
          <w:bCs/>
          <w:color w:val="auto"/>
        </w:rPr>
        <w:t xml:space="preserve"> </w:t>
      </w:r>
      <w:r w:rsidRPr="00AB4286">
        <w:rPr>
          <w:color w:val="auto"/>
        </w:rPr>
        <w:t>z odvětví silně zasažených pandemií Covid-19, zároveň je klíčovým produktem pro Prahu a větší města; přivádí bonitní klienty, má velký potenciál z hlediska doprovodných programů</w:t>
      </w:r>
      <w:r w:rsidR="00797279" w:rsidRPr="00AB4286">
        <w:rPr>
          <w:color w:val="auto"/>
        </w:rPr>
        <w:t>,</w:t>
      </w:r>
    </w:p>
    <w:p w14:paraId="45639112" w14:textId="0391F8EE" w:rsidR="00AA5A77" w:rsidRPr="00AB4286" w:rsidRDefault="00AA5A77" w:rsidP="00AB4286">
      <w:pPr>
        <w:pStyle w:val="Default"/>
        <w:numPr>
          <w:ilvl w:val="0"/>
          <w:numId w:val="29"/>
        </w:numPr>
        <w:spacing w:after="120" w:line="276" w:lineRule="auto"/>
        <w:jc w:val="both"/>
        <w:rPr>
          <w:color w:val="auto"/>
        </w:rPr>
      </w:pPr>
      <w:r w:rsidRPr="00AB4286">
        <w:rPr>
          <w:b/>
          <w:bCs/>
          <w:color w:val="auto"/>
        </w:rPr>
        <w:t>Aktivní turismus</w:t>
      </w:r>
      <w:r w:rsidRPr="00AB4286">
        <w:rPr>
          <w:bCs/>
          <w:color w:val="auto"/>
        </w:rPr>
        <w:t xml:space="preserve"> – </w:t>
      </w:r>
      <w:r w:rsidRPr="00AB4286">
        <w:rPr>
          <w:color w:val="auto"/>
        </w:rPr>
        <w:t>je v souladu se změnami cestovatelských preferencí v souvislosti s pandemií Covid-19</w:t>
      </w:r>
      <w:r w:rsidR="002824DC" w:rsidRPr="00AB4286">
        <w:rPr>
          <w:color w:val="auto"/>
        </w:rPr>
        <w:t>; lidé se</w:t>
      </w:r>
      <w:r w:rsidRPr="00AB4286">
        <w:rPr>
          <w:color w:val="auto"/>
        </w:rPr>
        <w:t xml:space="preserve"> v</w:t>
      </w:r>
      <w:r w:rsidR="002824DC" w:rsidRPr="00AB4286">
        <w:rPr>
          <w:color w:val="auto"/>
        </w:rPr>
        <w:t>íce</w:t>
      </w:r>
      <w:r w:rsidRPr="00AB4286">
        <w:rPr>
          <w:color w:val="auto"/>
        </w:rPr>
        <w:t xml:space="preserve"> zaměř</w:t>
      </w:r>
      <w:r w:rsidR="002824DC" w:rsidRPr="00AB4286">
        <w:rPr>
          <w:color w:val="auto"/>
        </w:rPr>
        <w:t>ují</w:t>
      </w:r>
      <w:r w:rsidRPr="00AB4286">
        <w:rPr>
          <w:color w:val="auto"/>
        </w:rPr>
        <w:t xml:space="preserve"> na dovolené mimo město a na zdravý životní styl; jedná se o pozitivní jev z hlediska regionálního rozprostření turistů a o podporu venkovské turistiky</w:t>
      </w:r>
      <w:r w:rsidR="002824DC" w:rsidRPr="00AB4286">
        <w:rPr>
          <w:color w:val="auto"/>
        </w:rPr>
        <w:t>.</w:t>
      </w:r>
    </w:p>
    <w:p w14:paraId="17C143F2" w14:textId="77777777" w:rsidR="00AA5A77" w:rsidRPr="00AB4286" w:rsidRDefault="00AA5A77" w:rsidP="00C151CE">
      <w:pPr>
        <w:pStyle w:val="Nadpis3"/>
        <w:spacing w:before="0" w:after="120" w:line="276" w:lineRule="auto"/>
        <w:rPr>
          <w:rFonts w:ascii="Times New Roman" w:hAnsi="Times New Roman" w:cs="Times New Roman"/>
          <w:b/>
          <w:color w:val="0070C0"/>
        </w:rPr>
      </w:pPr>
      <w:r w:rsidRPr="00AB4286">
        <w:rPr>
          <w:rFonts w:ascii="Times New Roman" w:hAnsi="Times New Roman" w:cs="Times New Roman"/>
          <w:b/>
          <w:color w:val="0070C0"/>
        </w:rPr>
        <w:t>Destinační značka Česká republika</w:t>
      </w:r>
    </w:p>
    <w:p w14:paraId="2F153E9D" w14:textId="382073BE" w:rsidR="004F64BF" w:rsidRPr="00AB4286" w:rsidRDefault="002824DC" w:rsidP="00AB4286">
      <w:pPr>
        <w:spacing w:after="0" w:line="276" w:lineRule="auto"/>
        <w:ind w:firstLine="709"/>
        <w:jc w:val="both"/>
        <w:rPr>
          <w:rFonts w:cs="Times New Roman"/>
          <w:b/>
          <w:szCs w:val="24"/>
        </w:rPr>
      </w:pPr>
      <w:r w:rsidRPr="00AB4286">
        <w:rPr>
          <w:rFonts w:cs="Times New Roman"/>
          <w:szCs w:val="24"/>
        </w:rPr>
        <w:t>D</w:t>
      </w:r>
      <w:r w:rsidR="004F64BF" w:rsidRPr="00AB4286">
        <w:rPr>
          <w:rFonts w:cs="Times New Roman"/>
          <w:szCs w:val="24"/>
        </w:rPr>
        <w:t>estinační značk</w:t>
      </w:r>
      <w:r w:rsidRPr="00AB4286">
        <w:rPr>
          <w:rFonts w:cs="Times New Roman"/>
          <w:szCs w:val="24"/>
        </w:rPr>
        <w:t>a</w:t>
      </w:r>
      <w:r w:rsidR="004F64BF" w:rsidRPr="00AB4286">
        <w:rPr>
          <w:rFonts w:cs="Times New Roman"/>
          <w:szCs w:val="24"/>
        </w:rPr>
        <w:t xml:space="preserve"> Česk</w:t>
      </w:r>
      <w:r w:rsidR="00AB4286">
        <w:rPr>
          <w:rFonts w:cs="Times New Roman"/>
          <w:szCs w:val="24"/>
        </w:rPr>
        <w:t>á</w:t>
      </w:r>
      <w:r w:rsidR="004F64BF" w:rsidRPr="00AB4286">
        <w:rPr>
          <w:rFonts w:cs="Times New Roman"/>
          <w:szCs w:val="24"/>
        </w:rPr>
        <w:t xml:space="preserve"> republik</w:t>
      </w:r>
      <w:r w:rsidR="00AB4286">
        <w:rPr>
          <w:rFonts w:cs="Times New Roman"/>
          <w:szCs w:val="24"/>
        </w:rPr>
        <w:t>a</w:t>
      </w:r>
      <w:r w:rsidR="004F64BF" w:rsidRPr="00AB4286">
        <w:rPr>
          <w:rFonts w:cs="Times New Roman"/>
          <w:szCs w:val="24"/>
        </w:rPr>
        <w:t xml:space="preserve"> zahrnuje klíčové hodnoty, symboly a skutečnosti s ní spojované, tj. jaké pocity a asociace u potenciálního klienta vyvolává a jaké jsou její konkurenční výhody</w:t>
      </w:r>
      <w:r w:rsidRPr="00AB4286">
        <w:rPr>
          <w:rFonts w:cs="Times New Roman"/>
          <w:szCs w:val="24"/>
        </w:rPr>
        <w:t>.</w:t>
      </w:r>
      <w:r w:rsidR="00AB4286">
        <w:rPr>
          <w:rFonts w:cs="Times New Roman"/>
          <w:szCs w:val="24"/>
        </w:rPr>
        <w:t xml:space="preserve"> </w:t>
      </w:r>
      <w:r w:rsidR="004F64BF" w:rsidRPr="00AB4286">
        <w:rPr>
          <w:rFonts w:cs="Times New Roman"/>
          <w:szCs w:val="24"/>
        </w:rPr>
        <w:t>Konkrétní prvky vycházejí</w:t>
      </w:r>
      <w:r w:rsidRPr="00AB4286">
        <w:rPr>
          <w:rFonts w:cs="Times New Roman"/>
          <w:szCs w:val="24"/>
        </w:rPr>
        <w:t>cí</w:t>
      </w:r>
      <w:r w:rsidR="004F64BF" w:rsidRPr="00AB4286">
        <w:rPr>
          <w:rFonts w:cs="Times New Roman"/>
          <w:szCs w:val="24"/>
        </w:rPr>
        <w:t xml:space="preserve"> ze silných asociací </w:t>
      </w:r>
      <w:r w:rsidRPr="00AB4286">
        <w:rPr>
          <w:rFonts w:cs="Times New Roman"/>
          <w:szCs w:val="24"/>
        </w:rPr>
        <w:t>jsou</w:t>
      </w:r>
      <w:r w:rsidR="004F64BF" w:rsidRPr="00AB4286">
        <w:rPr>
          <w:rFonts w:cs="Times New Roman"/>
          <w:szCs w:val="24"/>
        </w:rPr>
        <w:t>:</w:t>
      </w:r>
    </w:p>
    <w:p w14:paraId="5D0FD903" w14:textId="66EC59A2" w:rsidR="004F64BF" w:rsidRPr="00AB4286" w:rsidRDefault="004F64BF" w:rsidP="00AB4286">
      <w:pPr>
        <w:pStyle w:val="Odstavecseseznamem"/>
        <w:numPr>
          <w:ilvl w:val="0"/>
          <w:numId w:val="55"/>
        </w:numPr>
        <w:autoSpaceDE w:val="0"/>
        <w:autoSpaceDN w:val="0"/>
        <w:adjustRightInd w:val="0"/>
        <w:spacing w:after="120" w:line="276" w:lineRule="auto"/>
        <w:jc w:val="both"/>
        <w:rPr>
          <w:rFonts w:cs="Times New Roman"/>
          <w:szCs w:val="24"/>
        </w:rPr>
      </w:pPr>
      <w:r w:rsidRPr="00AB4286">
        <w:rPr>
          <w:rFonts w:cs="Times New Roman"/>
          <w:szCs w:val="24"/>
        </w:rPr>
        <w:t>Praha jako destinace se značkou silnější než značka České republiky</w:t>
      </w:r>
      <w:r w:rsidR="00EF7583" w:rsidRPr="00AB4286">
        <w:rPr>
          <w:rFonts w:cs="Times New Roman"/>
          <w:szCs w:val="24"/>
        </w:rPr>
        <w:t>,</w:t>
      </w:r>
    </w:p>
    <w:p w14:paraId="440528F9" w14:textId="14377C4A" w:rsidR="004F64BF" w:rsidRPr="00AB4286" w:rsidRDefault="004F64BF" w:rsidP="00AB4286">
      <w:pPr>
        <w:pStyle w:val="Odstavecseseznamem"/>
        <w:numPr>
          <w:ilvl w:val="0"/>
          <w:numId w:val="55"/>
        </w:numPr>
        <w:autoSpaceDE w:val="0"/>
        <w:autoSpaceDN w:val="0"/>
        <w:adjustRightInd w:val="0"/>
        <w:spacing w:after="120" w:line="276" w:lineRule="auto"/>
        <w:jc w:val="both"/>
        <w:rPr>
          <w:rFonts w:cs="Times New Roman"/>
          <w:szCs w:val="24"/>
        </w:rPr>
      </w:pPr>
      <w:r w:rsidRPr="00AB4286">
        <w:rPr>
          <w:rFonts w:cs="Times New Roman"/>
          <w:szCs w:val="24"/>
        </w:rPr>
        <w:t>destinace s unikátním kulturním a historickým dědictvím UNESCO</w:t>
      </w:r>
      <w:r w:rsidR="00EF7583" w:rsidRPr="00AB4286">
        <w:rPr>
          <w:rFonts w:cs="Times New Roman"/>
          <w:szCs w:val="24"/>
        </w:rPr>
        <w:t>,</w:t>
      </w:r>
    </w:p>
    <w:p w14:paraId="1501ACFB" w14:textId="2FA7CD98" w:rsidR="004F64BF" w:rsidRPr="00AB4286" w:rsidRDefault="004F64BF" w:rsidP="00AB4286">
      <w:pPr>
        <w:pStyle w:val="Odstavecseseznamem"/>
        <w:numPr>
          <w:ilvl w:val="0"/>
          <w:numId w:val="55"/>
        </w:numPr>
        <w:autoSpaceDE w:val="0"/>
        <w:autoSpaceDN w:val="0"/>
        <w:adjustRightInd w:val="0"/>
        <w:spacing w:after="120" w:line="276" w:lineRule="auto"/>
        <w:jc w:val="both"/>
        <w:rPr>
          <w:rFonts w:cs="Times New Roman"/>
          <w:szCs w:val="24"/>
        </w:rPr>
      </w:pPr>
      <w:r w:rsidRPr="00AB4286">
        <w:rPr>
          <w:rFonts w:cs="Times New Roman"/>
          <w:szCs w:val="24"/>
        </w:rPr>
        <w:t>pivo a gastronomie</w:t>
      </w:r>
      <w:r w:rsidR="00EF7583" w:rsidRPr="00AB4286">
        <w:rPr>
          <w:rFonts w:cs="Times New Roman"/>
          <w:szCs w:val="24"/>
        </w:rPr>
        <w:t>,</w:t>
      </w:r>
    </w:p>
    <w:p w14:paraId="7C55C876" w14:textId="53870839" w:rsidR="004F64BF" w:rsidRPr="00AB4286" w:rsidRDefault="004F64BF" w:rsidP="00C151CE">
      <w:pPr>
        <w:pStyle w:val="Odstavecseseznamem"/>
        <w:numPr>
          <w:ilvl w:val="0"/>
          <w:numId w:val="55"/>
        </w:numPr>
        <w:autoSpaceDE w:val="0"/>
        <w:autoSpaceDN w:val="0"/>
        <w:adjustRightInd w:val="0"/>
        <w:spacing w:after="120" w:line="276" w:lineRule="auto"/>
        <w:rPr>
          <w:rFonts w:cs="Times New Roman"/>
          <w:szCs w:val="24"/>
        </w:rPr>
      </w:pPr>
      <w:r w:rsidRPr="00AB4286">
        <w:rPr>
          <w:rFonts w:cs="Times New Roman"/>
          <w:szCs w:val="24"/>
        </w:rPr>
        <w:lastRenderedPageBreak/>
        <w:t>krajina, hory, příroda (kulturní krajina)</w:t>
      </w:r>
      <w:r w:rsidR="00EF7583" w:rsidRPr="00AB4286">
        <w:rPr>
          <w:rFonts w:cs="Times New Roman"/>
          <w:szCs w:val="24"/>
        </w:rPr>
        <w:t>,</w:t>
      </w:r>
    </w:p>
    <w:p w14:paraId="01F84850" w14:textId="7E5361E6" w:rsidR="004F64BF" w:rsidRPr="00AB4286" w:rsidRDefault="004F64BF" w:rsidP="00C151CE">
      <w:pPr>
        <w:pStyle w:val="Odstavecseseznamem"/>
        <w:numPr>
          <w:ilvl w:val="0"/>
          <w:numId w:val="55"/>
        </w:numPr>
        <w:autoSpaceDE w:val="0"/>
        <w:autoSpaceDN w:val="0"/>
        <w:adjustRightInd w:val="0"/>
        <w:spacing w:after="120" w:line="276" w:lineRule="auto"/>
        <w:rPr>
          <w:rFonts w:cs="Times New Roman"/>
          <w:szCs w:val="24"/>
        </w:rPr>
      </w:pPr>
      <w:r w:rsidRPr="00AB4286">
        <w:rPr>
          <w:rFonts w:cs="Times New Roman"/>
          <w:szCs w:val="24"/>
        </w:rPr>
        <w:t>nižší cenová úroveň zejména ve srovnání se západní Evropou a zejména zatím stále konkurenceschopný poměr cena/kvalita</w:t>
      </w:r>
      <w:r w:rsidR="00EF7583" w:rsidRPr="00AB4286">
        <w:rPr>
          <w:rFonts w:cs="Times New Roman"/>
          <w:szCs w:val="24"/>
        </w:rPr>
        <w:t>,</w:t>
      </w:r>
    </w:p>
    <w:p w14:paraId="2CFAD8D7" w14:textId="5FDFA3AC" w:rsidR="004F64BF" w:rsidRPr="00AB4286" w:rsidRDefault="004F64BF" w:rsidP="00C151CE">
      <w:pPr>
        <w:pStyle w:val="Odstavecseseznamem"/>
        <w:numPr>
          <w:ilvl w:val="0"/>
          <w:numId w:val="55"/>
        </w:numPr>
        <w:autoSpaceDE w:val="0"/>
        <w:autoSpaceDN w:val="0"/>
        <w:adjustRightInd w:val="0"/>
        <w:spacing w:after="120" w:line="276" w:lineRule="auto"/>
        <w:rPr>
          <w:rFonts w:cs="Times New Roman"/>
          <w:szCs w:val="24"/>
        </w:rPr>
      </w:pPr>
      <w:r w:rsidRPr="00AB4286">
        <w:rPr>
          <w:rFonts w:cs="Times New Roman"/>
          <w:szCs w:val="24"/>
        </w:rPr>
        <w:t>bezpečnost, vysoká úroveň zdravotnictví a hygieny</w:t>
      </w:r>
      <w:r w:rsidR="00EF7583" w:rsidRPr="00AB4286">
        <w:rPr>
          <w:rFonts w:cs="Times New Roman"/>
          <w:szCs w:val="24"/>
        </w:rPr>
        <w:t>,</w:t>
      </w:r>
    </w:p>
    <w:p w14:paraId="2E5D774B" w14:textId="2196E5B6" w:rsidR="004F64BF" w:rsidRPr="00AB4286" w:rsidRDefault="004F64BF" w:rsidP="00C151CE">
      <w:pPr>
        <w:pStyle w:val="Odstavecseseznamem"/>
        <w:numPr>
          <w:ilvl w:val="0"/>
          <w:numId w:val="55"/>
        </w:numPr>
        <w:autoSpaceDE w:val="0"/>
        <w:autoSpaceDN w:val="0"/>
        <w:adjustRightInd w:val="0"/>
        <w:spacing w:after="120" w:line="276" w:lineRule="auto"/>
        <w:rPr>
          <w:rFonts w:cs="Times New Roman"/>
          <w:szCs w:val="24"/>
        </w:rPr>
      </w:pPr>
      <w:r w:rsidRPr="00AB4286">
        <w:rPr>
          <w:rFonts w:cs="Times New Roman"/>
          <w:szCs w:val="24"/>
        </w:rPr>
        <w:t>region je autentičtější a méně komerční než západní Evropa</w:t>
      </w:r>
      <w:r w:rsidR="00EF7583" w:rsidRPr="00AB4286">
        <w:rPr>
          <w:rFonts w:cs="Times New Roman"/>
          <w:szCs w:val="24"/>
        </w:rPr>
        <w:t>,</w:t>
      </w:r>
    </w:p>
    <w:p w14:paraId="52B631CA" w14:textId="34F743FF" w:rsidR="004F64BF" w:rsidRPr="00AB4286" w:rsidRDefault="004F64BF" w:rsidP="00C151CE">
      <w:pPr>
        <w:pStyle w:val="Odstavecseseznamem"/>
        <w:numPr>
          <w:ilvl w:val="0"/>
          <w:numId w:val="55"/>
        </w:numPr>
        <w:autoSpaceDE w:val="0"/>
        <w:autoSpaceDN w:val="0"/>
        <w:adjustRightInd w:val="0"/>
        <w:spacing w:after="120" w:line="276" w:lineRule="auto"/>
        <w:rPr>
          <w:rFonts w:cs="Times New Roman"/>
          <w:szCs w:val="24"/>
        </w:rPr>
      </w:pPr>
      <w:r w:rsidRPr="00AB4286">
        <w:rPr>
          <w:rFonts w:cs="Times New Roman"/>
          <w:szCs w:val="24"/>
        </w:rPr>
        <w:t>dobrá dopravní dostupnost z hlavních evropských měst</w:t>
      </w:r>
      <w:r w:rsidR="00EF7583" w:rsidRPr="00AB4286">
        <w:rPr>
          <w:rFonts w:cs="Times New Roman"/>
          <w:szCs w:val="24"/>
        </w:rPr>
        <w:t>,</w:t>
      </w:r>
    </w:p>
    <w:p w14:paraId="32A0FF68" w14:textId="0CF84F0D" w:rsidR="004F64BF" w:rsidRPr="00AB4286" w:rsidRDefault="004F64BF" w:rsidP="00C151CE">
      <w:pPr>
        <w:pStyle w:val="Odstavecseseznamem"/>
        <w:numPr>
          <w:ilvl w:val="0"/>
          <w:numId w:val="55"/>
        </w:numPr>
        <w:autoSpaceDE w:val="0"/>
        <w:autoSpaceDN w:val="0"/>
        <w:adjustRightInd w:val="0"/>
        <w:spacing w:after="120" w:line="276" w:lineRule="auto"/>
        <w:rPr>
          <w:rFonts w:cs="Times New Roman"/>
          <w:szCs w:val="24"/>
        </w:rPr>
      </w:pPr>
      <w:r w:rsidRPr="00AB4286">
        <w:rPr>
          <w:rFonts w:cs="Times New Roman"/>
          <w:szCs w:val="24"/>
        </w:rPr>
        <w:t>nejhustší síť turistických značek</w:t>
      </w:r>
      <w:r w:rsidR="00EF7583" w:rsidRPr="00AB4286">
        <w:rPr>
          <w:rFonts w:cs="Times New Roman"/>
          <w:szCs w:val="24"/>
        </w:rPr>
        <w:t>.</w:t>
      </w:r>
    </w:p>
    <w:p w14:paraId="7B9FA5D9" w14:textId="77777777" w:rsidR="00624F5F" w:rsidRPr="00AB4286" w:rsidRDefault="00CE27AD" w:rsidP="00AB4286">
      <w:pPr>
        <w:spacing w:after="120" w:line="276" w:lineRule="auto"/>
        <w:ind w:firstLine="709"/>
        <w:jc w:val="both"/>
        <w:rPr>
          <w:rFonts w:cs="Times New Roman"/>
          <w:szCs w:val="24"/>
        </w:rPr>
      </w:pPr>
      <w:r w:rsidRPr="00AB4286">
        <w:rPr>
          <w:rFonts w:cs="Times New Roman"/>
          <w:szCs w:val="24"/>
        </w:rPr>
        <w:t>Zároveň CzechTourism vystupuje jako marketingový a mediální koordinátor vládních a meziresortních projektů</w:t>
      </w:r>
      <w:r w:rsidR="00CF2BC0" w:rsidRPr="00AB4286">
        <w:rPr>
          <w:rFonts w:cs="Times New Roman"/>
          <w:szCs w:val="24"/>
        </w:rPr>
        <w:t>. P</w:t>
      </w:r>
      <w:r w:rsidR="00AA5A77" w:rsidRPr="00AB4286">
        <w:rPr>
          <w:rFonts w:cs="Times New Roman"/>
          <w:szCs w:val="24"/>
        </w:rPr>
        <w:t xml:space="preserve">ro jednotlivé roky </w:t>
      </w:r>
      <w:r w:rsidR="00CF2BC0" w:rsidRPr="00AB4286">
        <w:rPr>
          <w:rFonts w:cs="Times New Roman"/>
          <w:szCs w:val="24"/>
        </w:rPr>
        <w:t xml:space="preserve">byla stanovena </w:t>
      </w:r>
      <w:r w:rsidR="00AA5A77" w:rsidRPr="00AB4286">
        <w:rPr>
          <w:rFonts w:cs="Times New Roman"/>
          <w:szCs w:val="24"/>
        </w:rPr>
        <w:t>hlavní marketingová témata společná všem regionům, a to 700 let od narození Karla IV. (2016), České baroko (2017), 100 let Československa (2018), Města – brány do regionů (2019), Hrady a zámky – klenoty regionů (2020-21), Tradice a gastronomie (2022-23) a Aktivní odpočinek a relax (2024-25).</w:t>
      </w:r>
    </w:p>
    <w:p w14:paraId="2AF05F1A" w14:textId="4ED6F8D2" w:rsidR="00AA5A77" w:rsidRPr="00AB4286" w:rsidRDefault="00624F5F" w:rsidP="00AB4286">
      <w:pPr>
        <w:spacing w:after="0" w:line="276" w:lineRule="auto"/>
        <w:ind w:firstLine="709"/>
        <w:jc w:val="both"/>
        <w:rPr>
          <w:rFonts w:cs="Times New Roman"/>
          <w:szCs w:val="24"/>
        </w:rPr>
      </w:pPr>
      <w:r w:rsidRPr="00AB4286">
        <w:rPr>
          <w:rFonts w:cs="Times New Roman"/>
          <w:szCs w:val="24"/>
        </w:rPr>
        <w:t xml:space="preserve">CzechTourism </w:t>
      </w:r>
      <w:r w:rsidR="007138E0" w:rsidRPr="00AB4286">
        <w:rPr>
          <w:rFonts w:cs="Times New Roman"/>
          <w:szCs w:val="24"/>
        </w:rPr>
        <w:t xml:space="preserve">rovněž </w:t>
      </w:r>
      <w:r w:rsidRPr="00AB4286">
        <w:rPr>
          <w:rFonts w:cs="Times New Roman"/>
          <w:szCs w:val="24"/>
        </w:rPr>
        <w:t xml:space="preserve">zaštiťuje </w:t>
      </w:r>
      <w:r w:rsidRPr="00AB4286">
        <w:rPr>
          <w:rFonts w:cs="Times New Roman"/>
          <w:b/>
          <w:szCs w:val="24"/>
        </w:rPr>
        <w:t>speciální projekty destinačního managementu</w:t>
      </w:r>
      <w:r w:rsidRPr="00AB4286">
        <w:rPr>
          <w:rFonts w:cs="Times New Roman"/>
          <w:szCs w:val="24"/>
        </w:rPr>
        <w:t xml:space="preserve">, </w:t>
      </w:r>
      <w:r w:rsidR="007138E0" w:rsidRPr="00AB4286">
        <w:rPr>
          <w:rFonts w:cs="Times New Roman"/>
          <w:szCs w:val="24"/>
        </w:rPr>
        <w:t xml:space="preserve">jako </w:t>
      </w:r>
      <w:r w:rsidR="000C1BDF" w:rsidRPr="00AB4286">
        <w:rPr>
          <w:rFonts w:cs="Times New Roman"/>
          <w:szCs w:val="24"/>
        </w:rPr>
        <w:t xml:space="preserve">jsou </w:t>
      </w:r>
      <w:r w:rsidR="007138E0" w:rsidRPr="00AB4286">
        <w:rPr>
          <w:rFonts w:cs="Times New Roman"/>
          <w:szCs w:val="24"/>
        </w:rPr>
        <w:t>například</w:t>
      </w:r>
    </w:p>
    <w:p w14:paraId="627D43DB" w14:textId="3049E75F" w:rsidR="00AA5A77" w:rsidRPr="00AB4286" w:rsidRDefault="00AA5A77" w:rsidP="00AB4286">
      <w:pPr>
        <w:pStyle w:val="Odstavecseseznamem"/>
        <w:numPr>
          <w:ilvl w:val="0"/>
          <w:numId w:val="30"/>
        </w:numPr>
        <w:spacing w:after="0" w:line="276" w:lineRule="auto"/>
        <w:contextualSpacing w:val="0"/>
        <w:jc w:val="both"/>
        <w:rPr>
          <w:rFonts w:cs="Times New Roman"/>
          <w:szCs w:val="24"/>
        </w:rPr>
      </w:pPr>
      <w:r w:rsidRPr="00AB4286">
        <w:rPr>
          <w:rFonts w:cs="Times New Roman"/>
          <w:szCs w:val="24"/>
        </w:rPr>
        <w:t>Prázdniny na venkově – projekt rozvoje produktu a propagace venkovské turistiky</w:t>
      </w:r>
      <w:r w:rsidR="000C1BDF" w:rsidRPr="00AB4286">
        <w:rPr>
          <w:rFonts w:cs="Times New Roman"/>
          <w:szCs w:val="24"/>
        </w:rPr>
        <w:t>,</w:t>
      </w:r>
    </w:p>
    <w:p w14:paraId="7AA11979" w14:textId="1E3DE4CE" w:rsidR="00AA5A77" w:rsidRPr="00AB4286" w:rsidRDefault="00AA5A77" w:rsidP="00AB4286">
      <w:pPr>
        <w:pStyle w:val="Odstavecseseznamem"/>
        <w:numPr>
          <w:ilvl w:val="0"/>
          <w:numId w:val="30"/>
        </w:numPr>
        <w:spacing w:after="0" w:line="276" w:lineRule="auto"/>
        <w:contextualSpacing w:val="0"/>
        <w:jc w:val="both"/>
        <w:rPr>
          <w:rFonts w:cs="Times New Roman"/>
          <w:szCs w:val="24"/>
        </w:rPr>
      </w:pPr>
      <w:r w:rsidRPr="00AB4286">
        <w:rPr>
          <w:rFonts w:cs="Times New Roman"/>
          <w:szCs w:val="24"/>
        </w:rPr>
        <w:t>Česko jako atraktivní destinace pro gastroturistiku – posílení role gastronomie jako motivátoru pro návštěvu, zvýšení prestiže české kuchyně a českého vinařství</w:t>
      </w:r>
      <w:r w:rsidR="000C1BDF" w:rsidRPr="00AB4286">
        <w:rPr>
          <w:rFonts w:cs="Times New Roman"/>
          <w:szCs w:val="24"/>
        </w:rPr>
        <w:t>.</w:t>
      </w:r>
    </w:p>
    <w:p w14:paraId="6B00B745" w14:textId="1DFA4222" w:rsidR="008541BF" w:rsidRPr="00AB4286" w:rsidRDefault="000C1BDF" w:rsidP="00AB4286">
      <w:pPr>
        <w:autoSpaceDE w:val="0"/>
        <w:autoSpaceDN w:val="0"/>
        <w:adjustRightInd w:val="0"/>
        <w:spacing w:after="120" w:line="276" w:lineRule="auto"/>
        <w:jc w:val="both"/>
        <w:rPr>
          <w:rFonts w:cs="Times New Roman"/>
          <w:szCs w:val="24"/>
        </w:rPr>
      </w:pPr>
      <w:r w:rsidRPr="00AB4286">
        <w:rPr>
          <w:rFonts w:cs="Times New Roman"/>
          <w:szCs w:val="24"/>
        </w:rPr>
        <w:t xml:space="preserve">Veškeré své aktivity prezentuje CzechTourism na webové stránce </w:t>
      </w:r>
      <w:r w:rsidR="0062441D" w:rsidRPr="00AB4286">
        <w:rPr>
          <w:rFonts w:cs="Times New Roman"/>
          <w:szCs w:val="24"/>
        </w:rPr>
        <w:t>www.czechtourism.cz,</w:t>
      </w:r>
      <w:r w:rsidRPr="00AB4286">
        <w:rPr>
          <w:rFonts w:cs="Times New Roman"/>
          <w:szCs w:val="24"/>
        </w:rPr>
        <w:t xml:space="preserve"> </w:t>
      </w:r>
      <w:r w:rsidR="0062441D" w:rsidRPr="00AB4286">
        <w:rPr>
          <w:rFonts w:cs="Times New Roman"/>
          <w:szCs w:val="24"/>
        </w:rPr>
        <w:t xml:space="preserve">na webové stránce visitczechrepublic.com pak v téměř 20 jazycích </w:t>
      </w:r>
      <w:r w:rsidR="008541BF" w:rsidRPr="00AB4286">
        <w:rPr>
          <w:rFonts w:cs="Times New Roman"/>
          <w:szCs w:val="24"/>
        </w:rPr>
        <w:t xml:space="preserve">prezentuje atraktivity České republiky, ať už se jedná o destinace nebo </w:t>
      </w:r>
      <w:r w:rsidR="00EB6609" w:rsidRPr="00AB4286">
        <w:rPr>
          <w:rFonts w:cs="Times New Roman"/>
          <w:szCs w:val="24"/>
        </w:rPr>
        <w:t xml:space="preserve">různé </w:t>
      </w:r>
      <w:r w:rsidR="008541BF" w:rsidRPr="00AB4286">
        <w:rPr>
          <w:rFonts w:cs="Times New Roman"/>
          <w:szCs w:val="24"/>
        </w:rPr>
        <w:t>aktivity</w:t>
      </w:r>
      <w:r w:rsidR="00EB6609" w:rsidRPr="00AB4286">
        <w:rPr>
          <w:rFonts w:cs="Times New Roman"/>
          <w:szCs w:val="24"/>
        </w:rPr>
        <w:t>.</w:t>
      </w:r>
    </w:p>
    <w:p w14:paraId="2B83E4EF" w14:textId="7335A9CD" w:rsidR="006B17E2" w:rsidRPr="00AB4286" w:rsidRDefault="006B17E2" w:rsidP="00C151CE">
      <w:pPr>
        <w:pStyle w:val="Nadpis2"/>
        <w:spacing w:after="120" w:line="276" w:lineRule="auto"/>
        <w:ind w:firstLine="0"/>
        <w:rPr>
          <w:color w:val="0070C0"/>
        </w:rPr>
      </w:pPr>
      <w:r w:rsidRPr="00AB4286">
        <w:rPr>
          <w:color w:val="0070C0"/>
        </w:rPr>
        <w:t>Cestovní kanceláře a cestovní agentury</w:t>
      </w:r>
    </w:p>
    <w:p w14:paraId="30879CCC" w14:textId="31AE4551" w:rsidR="005B200E" w:rsidRPr="002C1838" w:rsidRDefault="005B200E" w:rsidP="002E572C">
      <w:pPr>
        <w:spacing w:after="120" w:line="276" w:lineRule="auto"/>
        <w:ind w:firstLine="720"/>
        <w:jc w:val="both"/>
        <w:rPr>
          <w:rFonts w:cs="Times New Roman"/>
          <w:szCs w:val="24"/>
        </w:rPr>
      </w:pPr>
      <w:r w:rsidRPr="002E572C">
        <w:rPr>
          <w:rFonts w:cs="Times New Roman"/>
          <w:b/>
          <w:bCs/>
          <w:i/>
          <w:iCs/>
          <w:szCs w:val="24"/>
        </w:rPr>
        <w:t>Cestovní kancelář</w:t>
      </w:r>
      <w:r w:rsidRPr="002E572C">
        <w:rPr>
          <w:rFonts w:cs="Times New Roman"/>
          <w:i/>
          <w:iCs/>
          <w:szCs w:val="24"/>
        </w:rPr>
        <w:t xml:space="preserve"> </w:t>
      </w:r>
      <w:r w:rsidRPr="002E572C">
        <w:rPr>
          <w:rFonts w:cs="Times New Roman"/>
          <w:szCs w:val="24"/>
        </w:rPr>
        <w:t xml:space="preserve">je </w:t>
      </w:r>
      <w:r w:rsidR="002E572C" w:rsidRPr="002E572C">
        <w:rPr>
          <w:szCs w:val="24"/>
        </w:rPr>
        <w:t>společnost</w:t>
      </w:r>
      <w:r w:rsidRPr="002E572C">
        <w:rPr>
          <w:rFonts w:cs="Times New Roman"/>
          <w:szCs w:val="24"/>
        </w:rPr>
        <w:t>, která připravuje, nabízí</w:t>
      </w:r>
      <w:r w:rsidR="007637D5" w:rsidRPr="002E572C">
        <w:rPr>
          <w:rFonts w:cs="Times New Roman"/>
          <w:szCs w:val="24"/>
        </w:rPr>
        <w:t xml:space="preserve">, rezervuje </w:t>
      </w:r>
      <w:r w:rsidRPr="002E572C">
        <w:rPr>
          <w:rFonts w:cs="Times New Roman"/>
          <w:szCs w:val="24"/>
        </w:rPr>
        <w:t xml:space="preserve">a prodává </w:t>
      </w:r>
      <w:r w:rsidR="00CE383A" w:rsidRPr="002E572C">
        <w:rPr>
          <w:szCs w:val="24"/>
        </w:rPr>
        <w:t xml:space="preserve">zájezdy. Jejím produktem je služba, balíček služeb neboli package, tedy zájezd, který zahrnuje leteckou dopravu, přepravu na letiště a zpět a ubytování. Package může zahrnovat také další služby, např. stravování, zábavu, prohlídky pamětihodností, pronájem automobilu a mnoho dalších. Cestovní kanceláře jednají jako prostředníci mezi poskytovateli služeb a konečným spotřebitelem, jednají s dopravci a ubytovateli, nakupují místa hromadně, a tedy za nižší cenu, která se přenáší na klienty. </w:t>
      </w:r>
      <w:r w:rsidR="007D684F" w:rsidRPr="002E572C">
        <w:rPr>
          <w:rFonts w:cs="Times New Roman"/>
          <w:szCs w:val="24"/>
        </w:rPr>
        <w:t xml:space="preserve">Často poskytuje zákazníkům i další služby, např. cestovní pojištění, zajištění víz, směnu deviz a </w:t>
      </w:r>
      <w:r w:rsidR="007D684F" w:rsidRPr="002C1838">
        <w:rPr>
          <w:rFonts w:cs="Times New Roman"/>
          <w:szCs w:val="24"/>
        </w:rPr>
        <w:t>šeků, prodej map a průvodců apod. Cestovní kanceláře lze dělit podle zaměření nabízených zájezdů na všeobecné a specializované, podle klientely na příjezdové, výjezdové a zaměřené na domácí turismus, podle územní působnosti na mezinárodní, regionální a místní.</w:t>
      </w:r>
      <w:r w:rsidR="002E572C">
        <w:rPr>
          <w:rFonts w:cs="Times New Roman"/>
          <w:szCs w:val="24"/>
        </w:rPr>
        <w:t xml:space="preserve"> </w:t>
      </w:r>
      <w:r w:rsidRPr="002C1838">
        <w:rPr>
          <w:rFonts w:cs="Times New Roman"/>
          <w:b/>
          <w:bCs/>
          <w:i/>
          <w:iCs/>
          <w:szCs w:val="24"/>
        </w:rPr>
        <w:t>Cestovní agentura</w:t>
      </w:r>
      <w:r w:rsidRPr="002C1838">
        <w:rPr>
          <w:rFonts w:cs="Times New Roman"/>
          <w:szCs w:val="24"/>
        </w:rPr>
        <w:t xml:space="preserve"> je organizace rezervující a prodávající </w:t>
      </w:r>
      <w:r w:rsidR="00EB41E0" w:rsidRPr="002C1838">
        <w:rPr>
          <w:rFonts w:cs="Times New Roman"/>
          <w:szCs w:val="24"/>
          <w:lang w:eastAsia="cs-CZ"/>
        </w:rPr>
        <w:t>jednotlivé turistické služby a zájezdy vytvořené cestovními kancelářemi</w:t>
      </w:r>
      <w:r w:rsidR="00EB41E0" w:rsidRPr="002C1838">
        <w:rPr>
          <w:rFonts w:cs="Times New Roman"/>
          <w:szCs w:val="24"/>
        </w:rPr>
        <w:t xml:space="preserve"> </w:t>
      </w:r>
      <w:r w:rsidR="00EB41E0" w:rsidRPr="002C1838">
        <w:rPr>
          <w:rFonts w:cs="Times New Roman"/>
          <w:szCs w:val="24"/>
          <w:lang w:eastAsia="cs-CZ"/>
        </w:rPr>
        <w:t xml:space="preserve">pouze </w:t>
      </w:r>
      <w:r w:rsidRPr="002C1838">
        <w:rPr>
          <w:rFonts w:cs="Times New Roman"/>
          <w:szCs w:val="24"/>
        </w:rPr>
        <w:t>jako zprostředkovatel</w:t>
      </w:r>
      <w:r w:rsidR="00EB41E0" w:rsidRPr="002C1838">
        <w:rPr>
          <w:rFonts w:cs="Times New Roman"/>
          <w:szCs w:val="24"/>
        </w:rPr>
        <w:t>.</w:t>
      </w:r>
    </w:p>
    <w:p w14:paraId="49130E2B" w14:textId="2E1957BE" w:rsidR="00B60CE8" w:rsidRPr="00063993" w:rsidRDefault="00B60CE8" w:rsidP="002E572C">
      <w:pPr>
        <w:spacing w:after="120" w:line="276" w:lineRule="auto"/>
        <w:ind w:firstLine="720"/>
        <w:jc w:val="both"/>
        <w:rPr>
          <w:rFonts w:cs="Times New Roman"/>
          <w:szCs w:val="24"/>
        </w:rPr>
      </w:pPr>
      <w:r>
        <w:rPr>
          <w:rFonts w:cs="Times New Roman"/>
          <w:color w:val="000000"/>
          <w:szCs w:val="24"/>
        </w:rPr>
        <w:t>Většina velkých cestovních kanceláří nabízí v rámci kulturního turismu pobytové zájezdy do více destinací včetně exotických</w:t>
      </w:r>
      <w:r w:rsidR="00A359B2">
        <w:rPr>
          <w:rFonts w:cs="Times New Roman"/>
          <w:color w:val="000000"/>
          <w:szCs w:val="24"/>
        </w:rPr>
        <w:t xml:space="preserve">, mezi nimi například </w:t>
      </w:r>
      <w:r w:rsidR="00A359B2" w:rsidRPr="00B66C57">
        <w:rPr>
          <w:rFonts w:cs="Times New Roman"/>
          <w:b/>
          <w:color w:val="000000"/>
          <w:szCs w:val="24"/>
        </w:rPr>
        <w:t>Čedok, Exim tours</w:t>
      </w:r>
      <w:r w:rsidR="00A359B2">
        <w:rPr>
          <w:rFonts w:cs="Times New Roman"/>
          <w:color w:val="000000"/>
          <w:szCs w:val="24"/>
        </w:rPr>
        <w:t xml:space="preserve">, </w:t>
      </w:r>
      <w:r w:rsidR="00A359B2" w:rsidRPr="00B66C57">
        <w:rPr>
          <w:rFonts w:cs="Times New Roman"/>
          <w:b/>
          <w:color w:val="000000"/>
          <w:szCs w:val="24"/>
        </w:rPr>
        <w:t>Fischer</w:t>
      </w:r>
      <w:r w:rsidR="00A359B2">
        <w:rPr>
          <w:rFonts w:cs="Times New Roman"/>
          <w:color w:val="000000"/>
          <w:szCs w:val="24"/>
        </w:rPr>
        <w:t xml:space="preserve">, Blue Sky </w:t>
      </w:r>
      <w:r w:rsidR="00A359B2" w:rsidRPr="00063993">
        <w:rPr>
          <w:rFonts w:cs="Times New Roman"/>
          <w:szCs w:val="24"/>
        </w:rPr>
        <w:t xml:space="preserve">Travel apod. </w:t>
      </w:r>
      <w:r w:rsidR="00B66C57" w:rsidRPr="00063993">
        <w:rPr>
          <w:rFonts w:cs="Times New Roman"/>
          <w:szCs w:val="24"/>
        </w:rPr>
        <w:t>Velmi oblíbené jsou tzv. prodloužené víkendy (</w:t>
      </w:r>
      <w:r w:rsidR="00B66C57" w:rsidRPr="00063993">
        <w:rPr>
          <w:rFonts w:cs="Times New Roman"/>
          <w:i/>
          <w:szCs w:val="24"/>
        </w:rPr>
        <w:t>short break holidays</w:t>
      </w:r>
      <w:r w:rsidR="00B66C57" w:rsidRPr="00063993">
        <w:rPr>
          <w:rFonts w:cs="Times New Roman"/>
          <w:szCs w:val="24"/>
        </w:rPr>
        <w:t>), které pořádají snad všechny cestovní kanceláře do nejznámějších evropských metropolí jako jsou Paříž, Londýn, Řím, Ben</w:t>
      </w:r>
      <w:r w:rsidR="003A5422">
        <w:rPr>
          <w:rFonts w:cs="Times New Roman"/>
          <w:szCs w:val="24"/>
        </w:rPr>
        <w:t>á</w:t>
      </w:r>
      <w:r w:rsidR="00B66C57" w:rsidRPr="00063993">
        <w:rPr>
          <w:rFonts w:cs="Times New Roman"/>
          <w:szCs w:val="24"/>
        </w:rPr>
        <w:t xml:space="preserve">tky, </w:t>
      </w:r>
      <w:r w:rsidR="00063993" w:rsidRPr="00063993">
        <w:rPr>
          <w:rFonts w:cs="Times New Roman"/>
          <w:szCs w:val="24"/>
        </w:rPr>
        <w:t>Atény, Lisabon, Barcelona, Stockholm, Riga, Tallin a dokonce New York.</w:t>
      </w:r>
    </w:p>
    <w:p w14:paraId="400D65DF" w14:textId="06ECC96B" w:rsidR="00F81958" w:rsidRDefault="00F81958" w:rsidP="003A5422">
      <w:pPr>
        <w:spacing w:after="120" w:line="276" w:lineRule="auto"/>
        <w:ind w:firstLine="720"/>
        <w:jc w:val="both"/>
      </w:pPr>
      <w:r w:rsidRPr="003A5422">
        <w:rPr>
          <w:b/>
          <w:bCs/>
          <w:i/>
          <w:iCs/>
        </w:rPr>
        <w:t>CK Čedok</w:t>
      </w:r>
      <w:r>
        <w:t xml:space="preserve"> nabízí poznávací zájezdy do nejrůznějších destinací v Evropě, Asii, Africe a Střední Americe, </w:t>
      </w:r>
      <w:r w:rsidR="00AC1D5F">
        <w:t xml:space="preserve">například do Francie, Albánie, Norska, Švýcarska, Rakouska, Slovinska, ale </w:t>
      </w:r>
      <w:r w:rsidR="00AC1D5F">
        <w:lastRenderedPageBreak/>
        <w:t>i do Izraele, Spojených arabských emirátů, Tanzanie, Číny, Indie nebo Thajska.</w:t>
      </w:r>
      <w:r>
        <w:t xml:space="preserve"> </w:t>
      </w:r>
      <w:r w:rsidR="00AC1D5F">
        <w:t xml:space="preserve">Čedok nabízí také poznávací zájezdy na Slovensko a do Maďarska, </w:t>
      </w:r>
      <w:r w:rsidR="00775046">
        <w:t>destinací</w:t>
      </w:r>
      <w:r w:rsidR="00AC1D5F">
        <w:t xml:space="preserve">, na které </w:t>
      </w:r>
      <w:r>
        <w:t xml:space="preserve">některé největší cestovní kanceláře </w:t>
      </w:r>
      <w:r w:rsidR="00AC1D5F">
        <w:t xml:space="preserve">u nás </w:t>
      </w:r>
      <w:r>
        <w:t>zapomínají.</w:t>
      </w:r>
    </w:p>
    <w:p w14:paraId="2A97F2E3" w14:textId="7E045677" w:rsidR="00422AF2" w:rsidRDefault="00775046" w:rsidP="00887982">
      <w:pPr>
        <w:spacing w:after="120" w:line="276" w:lineRule="auto"/>
        <w:ind w:firstLine="720"/>
        <w:jc w:val="both"/>
      </w:pPr>
      <w:r w:rsidRPr="003A5422">
        <w:rPr>
          <w:b/>
          <w:bCs/>
          <w:i/>
          <w:iCs/>
        </w:rPr>
        <w:t>CK Exim Tours</w:t>
      </w:r>
      <w:r>
        <w:t xml:space="preserve"> nabízí poznávací nebo okružní zájezdy do řady zemí. Mimo „obvyklých“ jako je například Itálie, Portugalsko, Španělsko nebo Egypt, nabízí i zájezdy do méně běžných zemí, mezi nimi například do Finska, Mexika, Peru, Kostariky, Bahrajnu, Jordánska, Kambodže, Lotyšska</w:t>
      </w:r>
      <w:r w:rsidR="00B66C57">
        <w:t>, Libanonu</w:t>
      </w:r>
      <w:r>
        <w:t xml:space="preserve"> nebo na Island, </w:t>
      </w:r>
      <w:r w:rsidR="00B66C57">
        <w:t xml:space="preserve">až po </w:t>
      </w:r>
      <w:r>
        <w:t>„exoti</w:t>
      </w:r>
      <w:r w:rsidR="00B66C57">
        <w:t>cký“</w:t>
      </w:r>
      <w:r>
        <w:t xml:space="preserve"> Uzbekistán</w:t>
      </w:r>
      <w:r w:rsidR="00B66C57">
        <w:t xml:space="preserve">, stejně jako CK Fisher, dnes </w:t>
      </w:r>
      <w:r w:rsidR="00887982">
        <w:t xml:space="preserve">obě </w:t>
      </w:r>
      <w:r w:rsidR="00B66C57">
        <w:t>spadající do holdingu Der Touristik.</w:t>
      </w:r>
    </w:p>
    <w:p w14:paraId="1A7BB361" w14:textId="43D4E150" w:rsidR="00063993" w:rsidRDefault="00063993" w:rsidP="00F903E3">
      <w:pPr>
        <w:spacing w:after="120" w:line="276" w:lineRule="auto"/>
        <w:ind w:firstLine="720"/>
        <w:jc w:val="both"/>
        <w:rPr>
          <w:rFonts w:cs="Times New Roman"/>
          <w:color w:val="000000"/>
          <w:szCs w:val="24"/>
        </w:rPr>
      </w:pPr>
      <w:r w:rsidRPr="00887982">
        <w:rPr>
          <w:rFonts w:cs="Times New Roman"/>
          <w:b/>
          <w:bCs/>
          <w:i/>
          <w:iCs/>
          <w:color w:val="000000"/>
          <w:szCs w:val="24"/>
        </w:rPr>
        <w:t>CK Blue Sky</w:t>
      </w:r>
      <w:r>
        <w:rPr>
          <w:rFonts w:cs="Times New Roman"/>
          <w:color w:val="000000"/>
          <w:szCs w:val="24"/>
        </w:rPr>
        <w:t xml:space="preserve"> se sice specializuje na zájezdy pobytové, ale v nabídce má i několik poznávacích zájezdů, a to na Srí Lanku, do Indie, Vietnamu a Egypta, kde nabízí obdobně jako všechny cestovní kanceláře poznávací zájezdy formou plavby po Nilu.</w:t>
      </w:r>
    </w:p>
    <w:p w14:paraId="783FC6A6" w14:textId="608C7F63" w:rsidR="0035451E" w:rsidRDefault="0035451E" w:rsidP="00F903E3">
      <w:pPr>
        <w:spacing w:after="120" w:line="276" w:lineRule="auto"/>
        <w:ind w:firstLine="720"/>
        <w:jc w:val="both"/>
        <w:rPr>
          <w:rFonts w:cs="Times New Roman"/>
          <w:color w:val="000000"/>
          <w:szCs w:val="24"/>
        </w:rPr>
      </w:pPr>
      <w:r w:rsidRPr="00887982">
        <w:rPr>
          <w:rFonts w:cs="Times New Roman"/>
          <w:b/>
          <w:bCs/>
          <w:i/>
          <w:iCs/>
          <w:color w:val="000000"/>
          <w:szCs w:val="24"/>
        </w:rPr>
        <w:t>CK Blue Style</w:t>
      </w:r>
      <w:r>
        <w:rPr>
          <w:rFonts w:cs="Times New Roman"/>
          <w:color w:val="000000"/>
          <w:szCs w:val="24"/>
        </w:rPr>
        <w:t xml:space="preserve"> se stále ještě vyrovnává s problémy, které jí vznikly v souvislostí s omezeními v rámci pandemie Covid-19 a snad proto není její nabídka poznávacích zájezdů příliš široká, o to zajímavější jsou destinace, které nabízí, a kterými jsou Egypt, Maroko a Omán.</w:t>
      </w:r>
    </w:p>
    <w:p w14:paraId="08FFE8FC" w14:textId="1FB33876" w:rsidR="0035451E" w:rsidRDefault="0035451E" w:rsidP="00C151CE">
      <w:pPr>
        <w:spacing w:after="120" w:line="276" w:lineRule="auto"/>
        <w:ind w:firstLine="720"/>
        <w:rPr>
          <w:rFonts w:cs="Times New Roman"/>
          <w:color w:val="000000"/>
          <w:szCs w:val="24"/>
        </w:rPr>
      </w:pPr>
      <w:r>
        <w:rPr>
          <w:rFonts w:cs="Times New Roman"/>
          <w:color w:val="000000"/>
          <w:szCs w:val="24"/>
        </w:rPr>
        <w:t xml:space="preserve">Speciální postavení mezi českými cestovními kancelářemi má </w:t>
      </w:r>
      <w:r w:rsidRPr="00887982">
        <w:rPr>
          <w:rFonts w:cs="Times New Roman"/>
          <w:b/>
          <w:bCs/>
          <w:i/>
          <w:iCs/>
          <w:color w:val="000000"/>
          <w:szCs w:val="24"/>
        </w:rPr>
        <w:t xml:space="preserve">ESO </w:t>
      </w:r>
      <w:r w:rsidR="006A6926" w:rsidRPr="00887982">
        <w:rPr>
          <w:rFonts w:cs="Times New Roman"/>
          <w:b/>
          <w:bCs/>
          <w:i/>
          <w:iCs/>
          <w:color w:val="000000"/>
          <w:szCs w:val="24"/>
        </w:rPr>
        <w:t>T</w:t>
      </w:r>
      <w:r w:rsidRPr="00887982">
        <w:rPr>
          <w:rFonts w:cs="Times New Roman"/>
          <w:b/>
          <w:bCs/>
          <w:i/>
          <w:iCs/>
          <w:color w:val="000000"/>
          <w:szCs w:val="24"/>
        </w:rPr>
        <w:t>ravel</w:t>
      </w:r>
      <w:r>
        <w:rPr>
          <w:rFonts w:cs="Times New Roman"/>
          <w:color w:val="000000"/>
          <w:szCs w:val="24"/>
        </w:rPr>
        <w:t xml:space="preserve">, která se specializuje na exotickou dovolenou do vzdálených destinací </w:t>
      </w:r>
      <w:r w:rsidR="006A6926">
        <w:rPr>
          <w:rFonts w:cs="Times New Roman"/>
          <w:color w:val="000000"/>
          <w:szCs w:val="24"/>
        </w:rPr>
        <w:t xml:space="preserve">ve více než stovce zemí </w:t>
      </w:r>
      <w:r>
        <w:rPr>
          <w:rFonts w:cs="Times New Roman"/>
          <w:color w:val="000000"/>
          <w:szCs w:val="24"/>
        </w:rPr>
        <w:t>na všech kontinentech.</w:t>
      </w:r>
      <w:r w:rsidR="006A6926">
        <w:rPr>
          <w:rFonts w:cs="Times New Roman"/>
          <w:color w:val="000000"/>
          <w:szCs w:val="24"/>
        </w:rPr>
        <w:t xml:space="preserve"> Zambie, Tanzanie, Keňa, Uganda, Etiopie, Japonsko, Spojené státy, Borneo, Austrálie, Nový Zéland, Filipíny, Nepál, Čína, Polynésie, Argentina, Peru a mnoho dalších. Pořádá dokonce i poznávací zájezd na Antarktidu</w:t>
      </w:r>
      <w:r w:rsidR="00101D98">
        <w:rPr>
          <w:rFonts w:cs="Times New Roman"/>
          <w:color w:val="000000"/>
          <w:szCs w:val="24"/>
        </w:rPr>
        <w:t>, 15denní v lednu 2024 za 2.980.000 na Jižní pól a 14denní plavbu kolem jejího pobřeží za 446.000 Kč.</w:t>
      </w:r>
    </w:p>
    <w:p w14:paraId="2BB5E57E" w14:textId="002A6A18" w:rsidR="00F6241D" w:rsidRPr="0054053C" w:rsidRDefault="00F6241D" w:rsidP="00C151CE">
      <w:pPr>
        <w:spacing w:after="120" w:line="276" w:lineRule="auto"/>
        <w:rPr>
          <w:rFonts w:cs="Times New Roman"/>
          <w:b/>
          <w:color w:val="C00000"/>
          <w:szCs w:val="24"/>
        </w:rPr>
      </w:pPr>
      <w:r w:rsidRPr="0054053C">
        <w:rPr>
          <w:rFonts w:cs="Times New Roman"/>
          <w:b/>
          <w:color w:val="C00000"/>
          <w:szCs w:val="24"/>
        </w:rPr>
        <w:br w:type="page"/>
      </w:r>
    </w:p>
    <w:p w14:paraId="7C31CCB1" w14:textId="60CF76F0" w:rsidR="00F43F33" w:rsidRDefault="00F43F33" w:rsidP="00C151CE">
      <w:pPr>
        <w:pStyle w:val="Nadpis1"/>
        <w:spacing w:before="0" w:after="120" w:line="276" w:lineRule="auto"/>
        <w:rPr>
          <w:color w:val="C00000"/>
        </w:rPr>
      </w:pPr>
      <w:r w:rsidRPr="0054053C">
        <w:rPr>
          <w:color w:val="C00000"/>
        </w:rPr>
        <w:lastRenderedPageBreak/>
        <w:t>5. Církevní/náboženský a poutní turismus</w:t>
      </w:r>
    </w:p>
    <w:p w14:paraId="10A5D091" w14:textId="77777777" w:rsidR="008C45A5" w:rsidRPr="00381F49" w:rsidRDefault="008C45A5" w:rsidP="00443300">
      <w:pPr>
        <w:spacing w:after="120" w:line="276" w:lineRule="auto"/>
        <w:ind w:firstLine="709"/>
        <w:jc w:val="both"/>
        <w:rPr>
          <w:rFonts w:cs="Times New Roman"/>
          <w:szCs w:val="24"/>
        </w:rPr>
      </w:pPr>
      <w:r w:rsidRPr="00381F49">
        <w:rPr>
          <w:rFonts w:cs="Times New Roman"/>
          <w:szCs w:val="24"/>
        </w:rPr>
        <w:t xml:space="preserve">Stále vyhledávanější oblastí turismu je cestování zaměřené na pamětihodnosti, historické události a aktuální dění spojené s náboženstvím a církvemi. Jedná se o oblast, která se v jazykově českém prostředí potýká s určitou neukotveností terminologie vycházející z anglického pojmu </w:t>
      </w:r>
      <w:r w:rsidRPr="00381F49">
        <w:rPr>
          <w:rFonts w:cs="Times New Roman"/>
          <w:i/>
          <w:iCs/>
          <w:szCs w:val="24"/>
        </w:rPr>
        <w:t>religous tourism</w:t>
      </w:r>
      <w:r w:rsidRPr="00381F49">
        <w:rPr>
          <w:rFonts w:cs="Times New Roman"/>
          <w:szCs w:val="24"/>
        </w:rPr>
        <w:t>.</w:t>
      </w:r>
    </w:p>
    <w:p w14:paraId="443EF4B6" w14:textId="77777777" w:rsidR="008C45A5" w:rsidRPr="002528F4" w:rsidRDefault="008C45A5" w:rsidP="000E75E9">
      <w:pPr>
        <w:autoSpaceDE w:val="0"/>
        <w:autoSpaceDN w:val="0"/>
        <w:adjustRightInd w:val="0"/>
        <w:spacing w:after="120" w:line="276" w:lineRule="auto"/>
        <w:ind w:firstLine="709"/>
        <w:jc w:val="both"/>
        <w:rPr>
          <w:rFonts w:cs="Times New Roman"/>
          <w:szCs w:val="24"/>
        </w:rPr>
      </w:pPr>
      <w:r w:rsidRPr="00381F49">
        <w:rPr>
          <w:rFonts w:cs="Times New Roman"/>
          <w:bCs/>
          <w:szCs w:val="24"/>
        </w:rPr>
        <w:t xml:space="preserve">Nejběžněji používaným termínem u nás je </w:t>
      </w:r>
      <w:r w:rsidRPr="00381F49">
        <w:rPr>
          <w:rFonts w:cs="Times New Roman"/>
          <w:b/>
          <w:bCs/>
          <w:szCs w:val="24"/>
        </w:rPr>
        <w:t>náboženský turismus</w:t>
      </w:r>
      <w:r w:rsidRPr="00381F49">
        <w:rPr>
          <w:rFonts w:cs="Times New Roman"/>
          <w:bCs/>
          <w:szCs w:val="24"/>
        </w:rPr>
        <w:t xml:space="preserve">, který lze </w:t>
      </w:r>
      <w:r w:rsidRPr="00381F49">
        <w:rPr>
          <w:rFonts w:cs="Times New Roman"/>
          <w:szCs w:val="24"/>
        </w:rPr>
        <w:t xml:space="preserve">v užším slova smyslu chápat jako cestování věřících. V širším slova smyslu lze náboženský turismus vnímat jako každé cestování spojené s náboženskou tématikou, pak dáváme přednost termínu </w:t>
      </w:r>
      <w:r w:rsidRPr="00381F49">
        <w:rPr>
          <w:rFonts w:cs="Times New Roman"/>
          <w:b/>
          <w:szCs w:val="24"/>
        </w:rPr>
        <w:t>církevní</w:t>
      </w:r>
      <w:r>
        <w:rPr>
          <w:rFonts w:cs="Times New Roman"/>
          <w:bCs/>
          <w:szCs w:val="24"/>
        </w:rPr>
        <w:t xml:space="preserve"> nebo také </w:t>
      </w:r>
      <w:r>
        <w:rPr>
          <w:rFonts w:cs="Times New Roman"/>
          <w:b/>
          <w:szCs w:val="24"/>
        </w:rPr>
        <w:t xml:space="preserve">sakrální </w:t>
      </w:r>
      <w:r w:rsidRPr="00381F49">
        <w:rPr>
          <w:rFonts w:cs="Times New Roman"/>
          <w:b/>
          <w:szCs w:val="24"/>
        </w:rPr>
        <w:t>turismus</w:t>
      </w:r>
      <w:r w:rsidRPr="00381F49">
        <w:rPr>
          <w:rFonts w:cs="Times New Roman"/>
          <w:szCs w:val="24"/>
        </w:rPr>
        <w:t xml:space="preserve">. </w:t>
      </w:r>
      <w:r w:rsidRPr="000E75E9">
        <w:rPr>
          <w:rFonts w:cs="Times New Roman"/>
          <w:szCs w:val="24"/>
        </w:rPr>
        <w:t>Účastníci církevního turismu navštěvují nejrůznější sakrální památky – kostely, kláštery, katedrály, kaple, boží muka</w:t>
      </w:r>
      <w:r w:rsidRPr="00381F49">
        <w:rPr>
          <w:rFonts w:cs="Times New Roman"/>
          <w:szCs w:val="24"/>
        </w:rPr>
        <w:t xml:space="preserve">, kalvárie, hřbitovy, poutní místa apod. bez náboženské motivace. Motivem jejich návštěvy je historická, architektonická a </w:t>
      </w:r>
      <w:r w:rsidRPr="002528F4">
        <w:rPr>
          <w:rFonts w:cs="Times New Roman"/>
          <w:szCs w:val="24"/>
        </w:rPr>
        <w:t xml:space="preserve">kulturní hodnota památky či místa. </w:t>
      </w:r>
    </w:p>
    <w:p w14:paraId="3522CA1C" w14:textId="07D41F03" w:rsidR="00EB22C2" w:rsidRPr="002528F4" w:rsidRDefault="00EB22C2" w:rsidP="000E75E9">
      <w:pPr>
        <w:spacing w:after="120" w:line="276" w:lineRule="auto"/>
        <w:ind w:firstLine="709"/>
        <w:jc w:val="both"/>
        <w:rPr>
          <w:rFonts w:cs="Times New Roman"/>
          <w:szCs w:val="24"/>
        </w:rPr>
      </w:pPr>
      <w:r w:rsidRPr="002528F4">
        <w:rPr>
          <w:rFonts w:cs="Times New Roman"/>
          <w:szCs w:val="24"/>
        </w:rPr>
        <w:t xml:space="preserve">Cílem </w:t>
      </w:r>
      <w:r w:rsidRPr="002528F4">
        <w:rPr>
          <w:rFonts w:cs="Times New Roman"/>
          <w:b/>
          <w:bCs/>
          <w:szCs w:val="24"/>
        </w:rPr>
        <w:t>náboženského turismu</w:t>
      </w:r>
      <w:r w:rsidRPr="002528F4">
        <w:rPr>
          <w:rFonts w:cs="Times New Roman"/>
          <w:szCs w:val="24"/>
        </w:rPr>
        <w:t xml:space="preserve"> je návštěva posvátných či jinak nábožensky unikátních míst, památek či různých slavností a shromáždění u příležitosti náboženských svátků a výročí</w:t>
      </w:r>
      <w:r w:rsidR="00DA4326" w:rsidRPr="002528F4">
        <w:rPr>
          <w:rFonts w:cs="Times New Roman"/>
          <w:szCs w:val="24"/>
        </w:rPr>
        <w:t>.</w:t>
      </w:r>
      <w:r w:rsidRPr="002528F4">
        <w:rPr>
          <w:rFonts w:cs="Times New Roman"/>
          <w:szCs w:val="24"/>
        </w:rPr>
        <w:t xml:space="preserve"> Jeho nejčastějším projevem jsou poutě. </w:t>
      </w:r>
      <w:r w:rsidR="00823039" w:rsidRPr="002528F4">
        <w:rPr>
          <w:rFonts w:cs="Times New Roman"/>
          <w:szCs w:val="24"/>
        </w:rPr>
        <w:t>Účastníci se během c</w:t>
      </w:r>
      <w:r w:rsidRPr="002528F4">
        <w:rPr>
          <w:rFonts w:cs="Times New Roman"/>
          <w:szCs w:val="24"/>
        </w:rPr>
        <w:t>est</w:t>
      </w:r>
      <w:r w:rsidR="00823039" w:rsidRPr="002528F4">
        <w:rPr>
          <w:rFonts w:cs="Times New Roman"/>
          <w:szCs w:val="24"/>
        </w:rPr>
        <w:t>y</w:t>
      </w:r>
      <w:r w:rsidRPr="002528F4">
        <w:rPr>
          <w:rFonts w:cs="Times New Roman"/>
          <w:szCs w:val="24"/>
        </w:rPr>
        <w:t xml:space="preserve"> a pobyt</w:t>
      </w:r>
      <w:r w:rsidR="00823039" w:rsidRPr="002528F4">
        <w:rPr>
          <w:rFonts w:cs="Times New Roman"/>
          <w:szCs w:val="24"/>
        </w:rPr>
        <w:t>u</w:t>
      </w:r>
      <w:r w:rsidRPr="002528F4">
        <w:rPr>
          <w:rFonts w:cs="Times New Roman"/>
          <w:szCs w:val="24"/>
        </w:rPr>
        <w:t xml:space="preserve"> v</w:t>
      </w:r>
      <w:r w:rsidR="00823039" w:rsidRPr="002528F4">
        <w:rPr>
          <w:rFonts w:cs="Times New Roman"/>
          <w:szCs w:val="24"/>
        </w:rPr>
        <w:t> </w:t>
      </w:r>
      <w:r w:rsidRPr="002528F4">
        <w:rPr>
          <w:rFonts w:cs="Times New Roman"/>
          <w:szCs w:val="24"/>
        </w:rPr>
        <w:t>destinaci</w:t>
      </w:r>
      <w:r w:rsidR="00823039" w:rsidRPr="002528F4">
        <w:rPr>
          <w:rFonts w:cs="Times New Roman"/>
          <w:szCs w:val="24"/>
        </w:rPr>
        <w:t xml:space="preserve"> </w:t>
      </w:r>
      <w:r w:rsidRPr="002528F4">
        <w:rPr>
          <w:rFonts w:cs="Times New Roman"/>
          <w:szCs w:val="24"/>
        </w:rPr>
        <w:t>věn</w:t>
      </w:r>
      <w:r w:rsidR="00823039" w:rsidRPr="002528F4">
        <w:rPr>
          <w:rFonts w:cs="Times New Roman"/>
          <w:szCs w:val="24"/>
        </w:rPr>
        <w:t>ují</w:t>
      </w:r>
      <w:r w:rsidRPr="002528F4">
        <w:rPr>
          <w:rFonts w:cs="Times New Roman"/>
          <w:szCs w:val="24"/>
        </w:rPr>
        <w:t xml:space="preserve"> modlitbám, meditacím a jiným formám pobožnosti, aktivn</w:t>
      </w:r>
      <w:r w:rsidR="00823039" w:rsidRPr="002528F4">
        <w:rPr>
          <w:rFonts w:cs="Times New Roman"/>
          <w:szCs w:val="24"/>
        </w:rPr>
        <w:t>ě se</w:t>
      </w:r>
      <w:r w:rsidRPr="002528F4">
        <w:rPr>
          <w:rFonts w:cs="Times New Roman"/>
          <w:szCs w:val="24"/>
        </w:rPr>
        <w:t xml:space="preserve"> zapoj</w:t>
      </w:r>
      <w:r w:rsidR="00823039" w:rsidRPr="002528F4">
        <w:rPr>
          <w:rFonts w:cs="Times New Roman"/>
          <w:szCs w:val="24"/>
        </w:rPr>
        <w:t>ují</w:t>
      </w:r>
      <w:r w:rsidRPr="002528F4">
        <w:rPr>
          <w:rFonts w:cs="Times New Roman"/>
          <w:szCs w:val="24"/>
        </w:rPr>
        <w:t xml:space="preserve"> do náboženských obřadů.</w:t>
      </w:r>
      <w:r w:rsidRPr="002528F4">
        <w:rPr>
          <w:rFonts w:cs="Times New Roman"/>
        </w:rPr>
        <w:t xml:space="preserve"> Řada náboženských </w:t>
      </w:r>
      <w:r w:rsidRPr="002528F4">
        <w:rPr>
          <w:rFonts w:eastAsia="TimesNewRomanPSMT" w:cs="Times New Roman"/>
          <w:szCs w:val="24"/>
        </w:rPr>
        <w:t xml:space="preserve">akcí má masový charakter (těch největších se účastní i několik milionů věřících) a v případě organizované skupinové účasti </w:t>
      </w:r>
      <w:r w:rsidR="00823039" w:rsidRPr="002528F4">
        <w:rPr>
          <w:rFonts w:eastAsia="TimesNewRomanPSMT" w:cs="Times New Roman"/>
          <w:szCs w:val="24"/>
        </w:rPr>
        <w:t>je nezbytná pečlivá příprava</w:t>
      </w:r>
      <w:r w:rsidRPr="002528F4">
        <w:rPr>
          <w:rFonts w:eastAsia="TimesNewRomanPSMT" w:cs="Times New Roman"/>
          <w:szCs w:val="24"/>
        </w:rPr>
        <w:t xml:space="preserve"> organizátorů, protože musí být respektovány náboženské, společenské a kulturní zvyklosti, zajištěny speciální stravovací, ubytovací, dopravní a průvodcovské služby. Důležitý je výběr </w:t>
      </w:r>
      <w:r w:rsidRPr="002528F4">
        <w:rPr>
          <w:rFonts w:cs="Times New Roman"/>
          <w:szCs w:val="24"/>
        </w:rPr>
        <w:t xml:space="preserve">vhodného průvodce, </w:t>
      </w:r>
      <w:r w:rsidRPr="002528F4">
        <w:rPr>
          <w:rFonts w:eastAsia="TimesNewRomanPSMT" w:cs="Times New Roman"/>
          <w:szCs w:val="24"/>
        </w:rPr>
        <w:t>nejlépe také věřícího</w:t>
      </w:r>
      <w:r w:rsidR="00823039" w:rsidRPr="002528F4">
        <w:rPr>
          <w:rFonts w:eastAsia="TimesNewRomanPSMT" w:cs="Times New Roman"/>
          <w:szCs w:val="24"/>
        </w:rPr>
        <w:t xml:space="preserve">; účastníci </w:t>
      </w:r>
      <w:r w:rsidRPr="002528F4">
        <w:rPr>
          <w:rFonts w:eastAsia="TimesNewRomanPSMT" w:cs="Times New Roman"/>
          <w:szCs w:val="24"/>
        </w:rPr>
        <w:t xml:space="preserve">kladou velký důraz na dobrou atmosféru a vzájemný pozitivní přístup a porozumění. Součástí organizovaných zájezdů bývají například společné modlitby a zpěv, setkání na místních farnostech, s místními knězi či řádovými sestrami, nebo prohlídka míst, která nejsou běžnému turistovi zpřístupněna (např. uvnitř klášterů). </w:t>
      </w:r>
    </w:p>
    <w:p w14:paraId="7DD2C7AF" w14:textId="164D425E" w:rsidR="00873A98" w:rsidRPr="002528F4" w:rsidRDefault="00873A98" w:rsidP="000E75E9">
      <w:pPr>
        <w:spacing w:after="120" w:line="276" w:lineRule="auto"/>
        <w:ind w:firstLine="709"/>
        <w:jc w:val="both"/>
        <w:rPr>
          <w:rFonts w:cs="Times New Roman"/>
          <w:szCs w:val="24"/>
        </w:rPr>
      </w:pPr>
      <w:r w:rsidRPr="002528F4">
        <w:rPr>
          <w:rFonts w:cs="Times New Roman"/>
          <w:szCs w:val="24"/>
        </w:rPr>
        <w:t>Cílem pouti je posilnění víry prostřednictvím cesty do míst, která jsou věřícími považována za výjimečná a která vznikla na základě nadpřirozeného jevu, zázraku nebo zjevení, a rovněž na místa spojená s významnými (svatými) osobnostmi daného vyznání. Častým motivem je také prosba o „zázračné“ uzdravení, případně poděkování za ně, prosba o odpuštění („hříchu“) nebo pokání prostřednictvím namáhavé cesty. Na poutních místech je obvykle postaven kostel nebo kaple, nebo se tam nachází posvátný objekt, obraz, soška apod.</w:t>
      </w:r>
    </w:p>
    <w:p w14:paraId="108C30D1" w14:textId="77777777" w:rsidR="008C45A5" w:rsidRPr="00381F49" w:rsidRDefault="008C45A5" w:rsidP="000E75E9">
      <w:pPr>
        <w:spacing w:after="120" w:line="276" w:lineRule="auto"/>
        <w:ind w:firstLine="709"/>
        <w:jc w:val="both"/>
        <w:rPr>
          <w:rFonts w:cs="Times New Roman"/>
          <w:szCs w:val="24"/>
        </w:rPr>
      </w:pPr>
      <w:r w:rsidRPr="00381F49">
        <w:rPr>
          <w:rFonts w:cs="Times New Roman"/>
          <w:bCs/>
          <w:szCs w:val="24"/>
        </w:rPr>
        <w:t xml:space="preserve">Křesťanský </w:t>
      </w:r>
      <w:r w:rsidRPr="00381F49">
        <w:rPr>
          <w:rFonts w:cs="Times New Roman"/>
          <w:b/>
          <w:bCs/>
          <w:szCs w:val="24"/>
        </w:rPr>
        <w:t>poutní turismus</w:t>
      </w:r>
      <w:r w:rsidRPr="00381F49">
        <w:rPr>
          <w:rFonts w:cs="Times New Roman"/>
          <w:bCs/>
          <w:szCs w:val="24"/>
        </w:rPr>
        <w:t xml:space="preserve"> má své kořeny již ve středověku, kdy lidé t</w:t>
      </w:r>
      <w:r w:rsidRPr="00381F49">
        <w:rPr>
          <w:rFonts w:cs="Times New Roman"/>
          <w:szCs w:val="24"/>
        </w:rPr>
        <w:t>radičně putovali na posvátná místa pěšky, případně na koních, oslech či mulách. I dnes stále mnozí lidé putují do destinace pěšky, samotná cesta a rozjímání během ní je pro ně hlavním motivem, nicméně někteří upřednostňují cestování auty, autobusy nebo na kole. V současnosti se poutního turismu účastní ve velké míře i nevěřící, kteří pouť vnímají jako odpoutání se od shonu, ruchu a stresu moderní doby.</w:t>
      </w:r>
    </w:p>
    <w:p w14:paraId="6D397D0B" w14:textId="7359E565" w:rsidR="008C45A5" w:rsidRPr="00381F49" w:rsidRDefault="008C45A5" w:rsidP="000E75E9">
      <w:pPr>
        <w:spacing w:after="120" w:line="276" w:lineRule="auto"/>
        <w:ind w:firstLine="709"/>
        <w:jc w:val="both"/>
      </w:pPr>
      <w:r w:rsidRPr="00381F49">
        <w:rPr>
          <w:rFonts w:cs="Times New Roman"/>
          <w:szCs w:val="24"/>
        </w:rPr>
        <w:t xml:space="preserve">Dvěma hlavními, a zároveň nejstaršími známými, evropskými poutními cestami jsou </w:t>
      </w:r>
      <w:r w:rsidRPr="00381F49">
        <w:rPr>
          <w:rStyle w:val="cizojazycne"/>
          <w:i/>
          <w:iCs/>
        </w:rPr>
        <w:t>Camino de Santiago</w:t>
      </w:r>
      <w:r w:rsidRPr="00381F49">
        <w:rPr>
          <w:rStyle w:val="cizojazycne"/>
          <w:iCs/>
        </w:rPr>
        <w:t xml:space="preserve"> a </w:t>
      </w:r>
      <w:r w:rsidRPr="00381F49">
        <w:rPr>
          <w:rStyle w:val="cizojazycne"/>
          <w:i/>
          <w:iCs/>
        </w:rPr>
        <w:t>Via Francigena</w:t>
      </w:r>
      <w:r w:rsidRPr="00381F49">
        <w:rPr>
          <w:rStyle w:val="cizojazycne"/>
          <w:iCs/>
        </w:rPr>
        <w:t xml:space="preserve">. </w:t>
      </w:r>
      <w:r w:rsidRPr="00381F49">
        <w:rPr>
          <w:rStyle w:val="cizojazycne"/>
          <w:i/>
          <w:iCs/>
        </w:rPr>
        <w:t>Camino de Santiago</w:t>
      </w:r>
      <w:r w:rsidRPr="00381F49">
        <w:rPr>
          <w:rStyle w:val="cizojazycne"/>
          <w:iCs/>
        </w:rPr>
        <w:t xml:space="preserve">, </w:t>
      </w:r>
      <w:r w:rsidRPr="00381F49">
        <w:rPr>
          <w:bCs/>
          <w:i/>
        </w:rPr>
        <w:t>Svatojakubská cesta</w:t>
      </w:r>
      <w:r w:rsidRPr="00381F49">
        <w:t xml:space="preserve"> nebo </w:t>
      </w:r>
      <w:r w:rsidRPr="00381F49">
        <w:rPr>
          <w:bCs/>
          <w:i/>
        </w:rPr>
        <w:t>Cesta svatého Jakuba</w:t>
      </w:r>
      <w:r w:rsidRPr="00381F49">
        <w:rPr>
          <w:bCs/>
        </w:rPr>
        <w:t xml:space="preserve">, </w:t>
      </w:r>
      <w:r w:rsidRPr="00381F49">
        <w:t xml:space="preserve">vede ke hrobu svatého Jakuba Staršího v katedrále v Santiagu de Compostela ve Španělsku. První doložená pouť se uskutečnila roku 951, podél cesty byly postupně </w:t>
      </w:r>
      <w:r w:rsidRPr="00381F49">
        <w:lastRenderedPageBreak/>
        <w:t xml:space="preserve">vztyčovány orientační kameny, kamenné kříže, boží muka a upravovány studánky a postupně vznikla síť dvanácti poutních cest, vedoucích z Itálie, Francie a Portugalska, podél kterých byly zřizovány kaple, kostely a kláštery, poskytující poutníkům azyl. </w:t>
      </w:r>
      <w:r w:rsidRPr="00381F49">
        <w:rPr>
          <w:rStyle w:val="cizojazycne"/>
          <w:i/>
          <w:iCs/>
        </w:rPr>
        <w:t>Via Francigena</w:t>
      </w:r>
      <w:r w:rsidRPr="00381F49">
        <w:rPr>
          <w:rStyle w:val="cizojazycne"/>
          <w:iCs/>
        </w:rPr>
        <w:t xml:space="preserve">, Cesta Franků, vede poutníky do Říma. </w:t>
      </w:r>
      <w:r w:rsidRPr="00381F49">
        <w:t>Základním výchozím bodem pro pouť do Říma je katedrála v </w:t>
      </w:r>
      <w:r w:rsidR="000E75E9">
        <w:t>přibližně</w:t>
      </w:r>
      <w:r w:rsidRPr="00381F49">
        <w:t xml:space="preserve"> 1.900 km vzdáleném Canterbury, tedy </w:t>
      </w:r>
      <w:r w:rsidR="000E75E9">
        <w:t>asi</w:t>
      </w:r>
      <w:r w:rsidRPr="00381F49">
        <w:t xml:space="preserve"> tři měsíce pěší chůze. Poutní trasa vede přes Francii a Švýcarsko. V obou případech je na každém poutníkovi, kde svou cestu začne.</w:t>
      </w:r>
    </w:p>
    <w:p w14:paraId="517EF4E6" w14:textId="7218C40C" w:rsidR="008C45A5" w:rsidRPr="00381F49" w:rsidRDefault="008C45A5" w:rsidP="000E75E9">
      <w:pPr>
        <w:spacing w:after="120" w:line="276" w:lineRule="auto"/>
        <w:ind w:firstLine="709"/>
        <w:jc w:val="both"/>
      </w:pPr>
      <w:r w:rsidRPr="00381F49">
        <w:rPr>
          <w:i/>
        </w:rPr>
        <w:t>Svatojakubská stezka</w:t>
      </w:r>
      <w:r w:rsidRPr="00381F49">
        <w:t xml:space="preserve"> prochází i Českou republikou, mimo ni je </w:t>
      </w:r>
      <w:r w:rsidR="002528F4">
        <w:t xml:space="preserve">u nás </w:t>
      </w:r>
      <w:r w:rsidRPr="00381F49">
        <w:t xml:space="preserve">nejznámější </w:t>
      </w:r>
      <w:r w:rsidRPr="00381F49">
        <w:rPr>
          <w:i/>
        </w:rPr>
        <w:t>Cyrilometodějská stezka</w:t>
      </w:r>
      <w:r w:rsidRPr="00381F49">
        <w:t xml:space="preserve"> vedoucí na Velehrad z</w:t>
      </w:r>
      <w:r w:rsidR="000E75E9">
        <w:t> </w:t>
      </w:r>
      <w:r w:rsidRPr="00381F49">
        <w:t>pěti směrů; z Jablunkova přes Pustevny a Svatý Hostýn, ze Skalky u Trenčína (na Slovensku) přes Uherské Hradiště, ze Šaštína přes velkomoravské lokality Kopčany a Mikulčice, z Levého Hradce (u Prahy) přes Sázavu a Křtiny nebo ze Svatého Kopečku přes Olomouc a Kroměříž.</w:t>
      </w:r>
    </w:p>
    <w:p w14:paraId="0E85F699" w14:textId="1335D50B" w:rsidR="008C45A5" w:rsidRPr="00381F49" w:rsidRDefault="00AC5E1D" w:rsidP="000E75E9">
      <w:pPr>
        <w:spacing w:after="120" w:line="276" w:lineRule="auto"/>
        <w:ind w:firstLine="709"/>
        <w:jc w:val="both"/>
        <w:rPr>
          <w:rFonts w:cs="Times New Roman"/>
          <w:szCs w:val="24"/>
        </w:rPr>
      </w:pPr>
      <w:r w:rsidRPr="00F16044">
        <w:rPr>
          <w:rFonts w:eastAsia="Times New Roman" w:cs="Times New Roman"/>
          <w:szCs w:val="24"/>
          <w:lang w:eastAsia="cs-CZ"/>
        </w:rPr>
        <w:t>Území naší republiky, jako země s dlouhou křesťanskou tradicí, je přímo poseto všemožnými církevními památkami a sakrálními stavbami</w:t>
      </w:r>
      <w:r w:rsidR="000E75E9">
        <w:rPr>
          <w:rFonts w:eastAsia="Times New Roman" w:cs="Times New Roman"/>
          <w:szCs w:val="24"/>
          <w:lang w:eastAsia="cs-CZ"/>
        </w:rPr>
        <w:t>.</w:t>
      </w:r>
      <w:r>
        <w:rPr>
          <w:rFonts w:eastAsia="Times New Roman" w:cs="Times New Roman"/>
          <w:szCs w:val="24"/>
          <w:lang w:eastAsia="cs-CZ"/>
        </w:rPr>
        <w:t xml:space="preserve"> </w:t>
      </w:r>
      <w:r w:rsidR="000E75E9">
        <w:rPr>
          <w:rFonts w:eastAsia="Times New Roman" w:cs="Times New Roman"/>
          <w:szCs w:val="24"/>
          <w:lang w:eastAsia="cs-CZ"/>
        </w:rPr>
        <w:t>M</w:t>
      </w:r>
      <w:r>
        <w:rPr>
          <w:rFonts w:eastAsia="Times New Roman" w:cs="Times New Roman"/>
          <w:szCs w:val="24"/>
          <w:lang w:eastAsia="cs-CZ"/>
        </w:rPr>
        <w:t xml:space="preserve">ezi </w:t>
      </w:r>
      <w:r w:rsidR="000E75E9">
        <w:rPr>
          <w:rFonts w:eastAsia="Times New Roman" w:cs="Times New Roman"/>
          <w:szCs w:val="24"/>
          <w:lang w:eastAsia="cs-CZ"/>
        </w:rPr>
        <w:t>nimi</w:t>
      </w:r>
      <w:r>
        <w:rPr>
          <w:rFonts w:eastAsia="Times New Roman" w:cs="Times New Roman"/>
          <w:szCs w:val="24"/>
          <w:lang w:eastAsia="cs-CZ"/>
        </w:rPr>
        <w:t xml:space="preserve"> je </w:t>
      </w:r>
      <w:r w:rsidR="000E75E9">
        <w:rPr>
          <w:rStyle w:val="Siln"/>
          <w:b w:val="0"/>
          <w:bCs w:val="0"/>
        </w:rPr>
        <w:t xml:space="preserve">téměř </w:t>
      </w:r>
      <w:r w:rsidR="000E75E9" w:rsidRPr="00381F49">
        <w:rPr>
          <w:rStyle w:val="Siln"/>
          <w:b w:val="0"/>
          <w:bCs w:val="0"/>
        </w:rPr>
        <w:t>6.</w:t>
      </w:r>
      <w:r w:rsidR="000E75E9">
        <w:rPr>
          <w:rStyle w:val="Siln"/>
          <w:b w:val="0"/>
          <w:bCs w:val="0"/>
        </w:rPr>
        <w:t>700</w:t>
      </w:r>
      <w:r w:rsidR="000E75E9" w:rsidRPr="00381F49">
        <w:rPr>
          <w:rStyle w:val="Siln"/>
          <w:b w:val="0"/>
          <w:bCs w:val="0"/>
        </w:rPr>
        <w:t xml:space="preserve"> staveb římskokatolické církve</w:t>
      </w:r>
      <w:r w:rsidR="000E75E9">
        <w:rPr>
          <w:rStyle w:val="Siln"/>
          <w:b w:val="0"/>
          <w:bCs w:val="0"/>
        </w:rPr>
        <w:t>,</w:t>
      </w:r>
      <w:r w:rsidR="000E75E9">
        <w:rPr>
          <w:rStyle w:val="Siln"/>
          <w:b w:val="0"/>
          <w:bCs w:val="0"/>
        </w:rPr>
        <w:t xml:space="preserve"> asi </w:t>
      </w:r>
      <w:r w:rsidR="008C45A5" w:rsidRPr="00381F49">
        <w:rPr>
          <w:rStyle w:val="Siln"/>
          <w:b w:val="0"/>
          <w:bCs w:val="0"/>
        </w:rPr>
        <w:t>660 evangelických sakrálních staveb</w:t>
      </w:r>
      <w:r w:rsidR="000E75E9">
        <w:rPr>
          <w:rStyle w:val="Siln"/>
          <w:b w:val="0"/>
          <w:bCs w:val="0"/>
        </w:rPr>
        <w:t>,</w:t>
      </w:r>
      <w:r w:rsidR="008C45A5" w:rsidRPr="00381F49">
        <w:rPr>
          <w:rStyle w:val="Siln"/>
          <w:b w:val="0"/>
          <w:bCs w:val="0"/>
        </w:rPr>
        <w:t xml:space="preserve"> </w:t>
      </w:r>
      <w:r w:rsidR="000E75E9" w:rsidRPr="00381F49">
        <w:rPr>
          <w:rStyle w:val="Siln"/>
          <w:b w:val="0"/>
          <w:bCs w:val="0"/>
        </w:rPr>
        <w:t>přibližně 100 pravoslavných kostelů</w:t>
      </w:r>
      <w:r w:rsidR="000E75E9">
        <w:rPr>
          <w:rStyle w:val="Siln"/>
          <w:b w:val="0"/>
          <w:bCs w:val="0"/>
        </w:rPr>
        <w:t xml:space="preserve"> a</w:t>
      </w:r>
      <w:r w:rsidR="00AE0FF2">
        <w:rPr>
          <w:rStyle w:val="Siln"/>
          <w:b w:val="0"/>
          <w:bCs w:val="0"/>
        </w:rPr>
        <w:t xml:space="preserve"> také </w:t>
      </w:r>
      <w:r w:rsidR="00D139EE">
        <w:rPr>
          <w:rStyle w:val="Siln"/>
          <w:b w:val="0"/>
          <w:bCs w:val="0"/>
        </w:rPr>
        <w:t>asi</w:t>
      </w:r>
      <w:r w:rsidR="00AE0FF2">
        <w:rPr>
          <w:rStyle w:val="Siln"/>
          <w:b w:val="0"/>
          <w:bCs w:val="0"/>
        </w:rPr>
        <w:t xml:space="preserve"> </w:t>
      </w:r>
      <w:r w:rsidR="00AE0FF2" w:rsidRPr="00381F49">
        <w:rPr>
          <w:rStyle w:val="Siln"/>
          <w:b w:val="0"/>
          <w:bCs w:val="0"/>
        </w:rPr>
        <w:t>200 židovských synagog</w:t>
      </w:r>
      <w:r w:rsidR="008C45A5" w:rsidRPr="00381F49">
        <w:rPr>
          <w:rStyle w:val="Siln"/>
          <w:b w:val="0"/>
          <w:bCs w:val="0"/>
        </w:rPr>
        <w:t>.</w:t>
      </w:r>
    </w:p>
    <w:p w14:paraId="2DAF7E07" w14:textId="221057C6" w:rsidR="00E5601E" w:rsidRDefault="007B5B8A" w:rsidP="00F23EBB">
      <w:pPr>
        <w:spacing w:after="120" w:line="276" w:lineRule="auto"/>
        <w:ind w:firstLine="709"/>
        <w:jc w:val="both"/>
        <w:rPr>
          <w:rFonts w:eastAsia="Times New Roman" w:cs="Times New Roman"/>
          <w:szCs w:val="24"/>
          <w:lang w:eastAsia="cs-CZ"/>
        </w:rPr>
      </w:pPr>
      <w:r w:rsidRPr="00F16044">
        <w:rPr>
          <w:rFonts w:eastAsia="Times New Roman" w:cs="Times New Roman"/>
          <w:szCs w:val="24"/>
          <w:lang w:eastAsia="cs-CZ"/>
        </w:rPr>
        <w:t xml:space="preserve">Už od dob raného křesťanství </w:t>
      </w:r>
      <w:r w:rsidR="00D139EE">
        <w:rPr>
          <w:rFonts w:eastAsia="Times New Roman" w:cs="Times New Roman"/>
          <w:szCs w:val="24"/>
          <w:lang w:eastAsia="cs-CZ"/>
        </w:rPr>
        <w:t xml:space="preserve">hrají </w:t>
      </w:r>
      <w:r w:rsidRPr="00F16044">
        <w:rPr>
          <w:rFonts w:eastAsia="Times New Roman" w:cs="Times New Roman"/>
          <w:szCs w:val="24"/>
          <w:lang w:eastAsia="cs-CZ"/>
        </w:rPr>
        <w:t xml:space="preserve">mezi </w:t>
      </w:r>
      <w:r w:rsidR="00D139EE" w:rsidRPr="00F16044">
        <w:rPr>
          <w:rFonts w:eastAsia="Times New Roman" w:cs="Times New Roman"/>
          <w:szCs w:val="24"/>
          <w:lang w:eastAsia="cs-CZ"/>
        </w:rPr>
        <w:t>sakrálními stavbami</w:t>
      </w:r>
      <w:r w:rsidR="00D139EE">
        <w:rPr>
          <w:rFonts w:eastAsia="Times New Roman" w:cs="Times New Roman"/>
          <w:szCs w:val="24"/>
          <w:lang w:eastAsia="cs-CZ"/>
        </w:rPr>
        <w:t xml:space="preserve"> důležitou roli</w:t>
      </w:r>
      <w:r w:rsidR="00D139EE" w:rsidRPr="00F16044">
        <w:rPr>
          <w:rFonts w:eastAsia="Times New Roman" w:cs="Times New Roman"/>
          <w:szCs w:val="24"/>
          <w:lang w:eastAsia="cs-CZ"/>
        </w:rPr>
        <w:t xml:space="preserve"> </w:t>
      </w:r>
      <w:r w:rsidRPr="00F16044">
        <w:rPr>
          <w:rFonts w:eastAsia="Times New Roman" w:cs="Times New Roman"/>
          <w:szCs w:val="24"/>
          <w:lang w:eastAsia="cs-CZ"/>
        </w:rPr>
        <w:t xml:space="preserve">kláštery. </w:t>
      </w:r>
      <w:r w:rsidR="00D139EE" w:rsidRPr="007B5B8A">
        <w:rPr>
          <w:rFonts w:eastAsia="Times New Roman" w:cs="Times New Roman"/>
          <w:szCs w:val="24"/>
          <w:lang w:eastAsia="cs-CZ"/>
        </w:rPr>
        <w:t>B</w:t>
      </w:r>
      <w:r w:rsidRPr="007B5B8A">
        <w:rPr>
          <w:rFonts w:eastAsia="Times New Roman" w:cs="Times New Roman"/>
          <w:szCs w:val="24"/>
          <w:lang w:eastAsia="cs-CZ"/>
        </w:rPr>
        <w:t>yly zakládány jak v</w:t>
      </w:r>
      <w:r w:rsidR="00D139EE">
        <w:rPr>
          <w:rFonts w:eastAsia="Times New Roman" w:cs="Times New Roman"/>
          <w:szCs w:val="24"/>
          <w:lang w:eastAsia="cs-CZ"/>
        </w:rPr>
        <w:t>e</w:t>
      </w:r>
      <w:r w:rsidRPr="007B5B8A">
        <w:rPr>
          <w:rFonts w:eastAsia="Times New Roman" w:cs="Times New Roman"/>
          <w:szCs w:val="24"/>
          <w:lang w:eastAsia="cs-CZ"/>
        </w:rPr>
        <w:t xml:space="preserve"> městech, tak </w:t>
      </w:r>
      <w:r w:rsidR="00E5601E" w:rsidRPr="007B5B8A">
        <w:rPr>
          <w:rFonts w:eastAsia="Times New Roman" w:cs="Times New Roman"/>
          <w:szCs w:val="24"/>
          <w:lang w:eastAsia="cs-CZ"/>
        </w:rPr>
        <w:t>volně v krajině</w:t>
      </w:r>
      <w:r w:rsidRPr="007B5B8A">
        <w:rPr>
          <w:rFonts w:eastAsia="Times New Roman" w:cs="Times New Roman"/>
          <w:szCs w:val="24"/>
          <w:lang w:eastAsia="cs-CZ"/>
        </w:rPr>
        <w:t xml:space="preserve">. </w:t>
      </w:r>
      <w:r w:rsidR="005941F6" w:rsidRPr="007B5B8A">
        <w:rPr>
          <w:rFonts w:eastAsia="Times New Roman" w:cs="Times New Roman"/>
          <w:szCs w:val="24"/>
          <w:lang w:eastAsia="cs-CZ"/>
        </w:rPr>
        <w:t>Č</w:t>
      </w:r>
      <w:r w:rsidRPr="007B5B8A">
        <w:rPr>
          <w:rFonts w:eastAsia="Times New Roman" w:cs="Times New Roman"/>
          <w:szCs w:val="24"/>
          <w:lang w:eastAsia="cs-CZ"/>
        </w:rPr>
        <w:t>asto</w:t>
      </w:r>
      <w:r w:rsidR="005941F6">
        <w:rPr>
          <w:rFonts w:eastAsia="Times New Roman" w:cs="Times New Roman"/>
          <w:szCs w:val="24"/>
          <w:lang w:eastAsia="cs-CZ"/>
        </w:rPr>
        <w:t xml:space="preserve"> se</w:t>
      </w:r>
      <w:r w:rsidRPr="007B5B8A">
        <w:rPr>
          <w:rFonts w:eastAsia="Times New Roman" w:cs="Times New Roman"/>
          <w:szCs w:val="24"/>
          <w:lang w:eastAsia="cs-CZ"/>
        </w:rPr>
        <w:t xml:space="preserve"> vyvinuly ve velké komplexy, které představovaly mimo jiné i</w:t>
      </w:r>
      <w:r w:rsidR="005941F6">
        <w:rPr>
          <w:rFonts w:eastAsia="Times New Roman" w:cs="Times New Roman"/>
          <w:szCs w:val="24"/>
          <w:lang w:eastAsia="cs-CZ"/>
        </w:rPr>
        <w:t xml:space="preserve"> </w:t>
      </w:r>
      <w:r w:rsidRPr="007B5B8A">
        <w:rPr>
          <w:rFonts w:eastAsia="Times New Roman" w:cs="Times New Roman"/>
          <w:szCs w:val="24"/>
          <w:lang w:eastAsia="cs-CZ"/>
        </w:rPr>
        <w:t>všestranně samostatnou a soběstačnou hospodářskou jednotku s mnoha podřízenými vesnicemi, ale t</w:t>
      </w:r>
      <w:r w:rsidR="00D139EE">
        <w:rPr>
          <w:rFonts w:eastAsia="Times New Roman" w:cs="Times New Roman"/>
          <w:szCs w:val="24"/>
          <w:lang w:eastAsia="cs-CZ"/>
        </w:rPr>
        <w:t>aké</w:t>
      </w:r>
      <w:r w:rsidRPr="007B5B8A">
        <w:rPr>
          <w:rFonts w:eastAsia="Times New Roman" w:cs="Times New Roman"/>
          <w:szCs w:val="24"/>
          <w:lang w:eastAsia="cs-CZ"/>
        </w:rPr>
        <w:t xml:space="preserve"> hospodářské a kulturní centrum oblasti.</w:t>
      </w:r>
    </w:p>
    <w:p w14:paraId="1E33953A" w14:textId="77777777" w:rsidR="00E32B1E" w:rsidRDefault="007B5B8A" w:rsidP="00802A81">
      <w:pPr>
        <w:spacing w:after="120" w:line="276" w:lineRule="auto"/>
        <w:ind w:firstLine="709"/>
        <w:jc w:val="both"/>
        <w:rPr>
          <w:rFonts w:eastAsia="Times New Roman" w:cs="Times New Roman"/>
          <w:szCs w:val="24"/>
          <w:lang w:eastAsia="cs-CZ"/>
        </w:rPr>
      </w:pPr>
      <w:r w:rsidRPr="007B5B8A">
        <w:rPr>
          <w:rFonts w:eastAsia="Times New Roman" w:cs="Times New Roman"/>
          <w:szCs w:val="24"/>
          <w:lang w:eastAsia="cs-CZ"/>
        </w:rPr>
        <w:t>Za vůbec nejstarší klášterní stavbu na českém území je považován konvent benediktinek při kostele sv. Jiří na Pražském hradě. Z mužských řádů je to pak benediktinský Břevnovský klášter v</w:t>
      </w:r>
      <w:r w:rsidR="00E5601E">
        <w:rPr>
          <w:rFonts w:eastAsia="Times New Roman" w:cs="Times New Roman"/>
          <w:szCs w:val="24"/>
          <w:lang w:eastAsia="cs-CZ"/>
        </w:rPr>
        <w:t> </w:t>
      </w:r>
      <w:r w:rsidRPr="007B5B8A">
        <w:rPr>
          <w:rFonts w:eastAsia="Times New Roman" w:cs="Times New Roman"/>
          <w:szCs w:val="24"/>
          <w:lang w:eastAsia="cs-CZ"/>
        </w:rPr>
        <w:t>Praze</w:t>
      </w:r>
      <w:r w:rsidR="00E5601E">
        <w:rPr>
          <w:rFonts w:eastAsia="Times New Roman" w:cs="Times New Roman"/>
          <w:szCs w:val="24"/>
          <w:lang w:eastAsia="cs-CZ"/>
        </w:rPr>
        <w:t xml:space="preserve">, jehož </w:t>
      </w:r>
      <w:r w:rsidRPr="007B5B8A">
        <w:rPr>
          <w:rFonts w:eastAsia="Times New Roman" w:cs="Times New Roman"/>
          <w:szCs w:val="24"/>
          <w:lang w:eastAsia="cs-CZ"/>
        </w:rPr>
        <w:t xml:space="preserve">založení je spojeno se sv. Vojtěchem. </w:t>
      </w:r>
      <w:r w:rsidR="00E5601E" w:rsidRPr="007B5B8A">
        <w:rPr>
          <w:rFonts w:eastAsia="Times New Roman" w:cs="Times New Roman"/>
          <w:szCs w:val="24"/>
          <w:lang w:eastAsia="cs-CZ"/>
        </w:rPr>
        <w:t>O</w:t>
      </w:r>
      <w:r w:rsidRPr="007B5B8A">
        <w:rPr>
          <w:rFonts w:eastAsia="Times New Roman" w:cs="Times New Roman"/>
          <w:szCs w:val="24"/>
          <w:lang w:eastAsia="cs-CZ"/>
        </w:rPr>
        <w:t>d 12. století přicházely na české území také řády premonstrátské a cisterciácké, později také řády rytířské a následně žebravé.</w:t>
      </w:r>
      <w:r w:rsidR="00E5601E">
        <w:rPr>
          <w:rFonts w:eastAsia="Times New Roman" w:cs="Times New Roman"/>
          <w:szCs w:val="24"/>
          <w:lang w:eastAsia="cs-CZ"/>
        </w:rPr>
        <w:t xml:space="preserve"> Během </w:t>
      </w:r>
      <w:r w:rsidRPr="007B5B8A">
        <w:rPr>
          <w:rFonts w:eastAsia="Times New Roman" w:cs="Times New Roman"/>
          <w:szCs w:val="24"/>
          <w:lang w:eastAsia="cs-CZ"/>
        </w:rPr>
        <w:t>husitsk</w:t>
      </w:r>
      <w:r w:rsidR="00E5601E">
        <w:rPr>
          <w:rFonts w:eastAsia="Times New Roman" w:cs="Times New Roman"/>
          <w:szCs w:val="24"/>
          <w:lang w:eastAsia="cs-CZ"/>
        </w:rPr>
        <w:t>ých</w:t>
      </w:r>
      <w:r w:rsidRPr="007B5B8A">
        <w:rPr>
          <w:rFonts w:eastAsia="Times New Roman" w:cs="Times New Roman"/>
          <w:szCs w:val="24"/>
          <w:lang w:eastAsia="cs-CZ"/>
        </w:rPr>
        <w:t xml:space="preserve"> vál</w:t>
      </w:r>
      <w:r w:rsidR="00E5601E">
        <w:rPr>
          <w:rFonts w:eastAsia="Times New Roman" w:cs="Times New Roman"/>
          <w:szCs w:val="24"/>
          <w:lang w:eastAsia="cs-CZ"/>
        </w:rPr>
        <w:t>e</w:t>
      </w:r>
      <w:r w:rsidRPr="007B5B8A">
        <w:rPr>
          <w:rFonts w:eastAsia="Times New Roman" w:cs="Times New Roman"/>
          <w:szCs w:val="24"/>
          <w:lang w:eastAsia="cs-CZ"/>
        </w:rPr>
        <w:t>k v 15. století</w:t>
      </w:r>
      <w:r w:rsidR="00E5601E">
        <w:rPr>
          <w:rFonts w:eastAsia="Times New Roman" w:cs="Times New Roman"/>
          <w:szCs w:val="24"/>
          <w:lang w:eastAsia="cs-CZ"/>
        </w:rPr>
        <w:t xml:space="preserve"> </w:t>
      </w:r>
      <w:r w:rsidRPr="007B5B8A">
        <w:rPr>
          <w:rFonts w:eastAsia="Times New Roman" w:cs="Times New Roman"/>
          <w:szCs w:val="24"/>
          <w:lang w:eastAsia="cs-CZ"/>
        </w:rPr>
        <w:t xml:space="preserve">byla celá řada </w:t>
      </w:r>
      <w:r w:rsidR="00E5601E">
        <w:rPr>
          <w:rFonts w:eastAsia="Times New Roman" w:cs="Times New Roman"/>
          <w:szCs w:val="24"/>
          <w:lang w:eastAsia="cs-CZ"/>
        </w:rPr>
        <w:t xml:space="preserve">klášterů </w:t>
      </w:r>
      <w:r w:rsidRPr="007B5B8A">
        <w:rPr>
          <w:rFonts w:eastAsia="Times New Roman" w:cs="Times New Roman"/>
          <w:szCs w:val="24"/>
          <w:lang w:eastAsia="cs-CZ"/>
        </w:rPr>
        <w:t xml:space="preserve">vypálena a pobořena. </w:t>
      </w:r>
      <w:r w:rsidR="00E5601E">
        <w:rPr>
          <w:rFonts w:eastAsia="Times New Roman" w:cs="Times New Roman"/>
          <w:szCs w:val="24"/>
          <w:lang w:eastAsia="cs-CZ"/>
        </w:rPr>
        <w:t>K jejich o</w:t>
      </w:r>
      <w:r w:rsidRPr="007B5B8A">
        <w:rPr>
          <w:rFonts w:eastAsia="Times New Roman" w:cs="Times New Roman"/>
          <w:szCs w:val="24"/>
          <w:lang w:eastAsia="cs-CZ"/>
        </w:rPr>
        <w:t>pětovn</w:t>
      </w:r>
      <w:r w:rsidR="00E5601E">
        <w:rPr>
          <w:rFonts w:eastAsia="Times New Roman" w:cs="Times New Roman"/>
          <w:szCs w:val="24"/>
          <w:lang w:eastAsia="cs-CZ"/>
        </w:rPr>
        <w:t>ému</w:t>
      </w:r>
      <w:r w:rsidRPr="007B5B8A">
        <w:rPr>
          <w:rFonts w:eastAsia="Times New Roman" w:cs="Times New Roman"/>
          <w:szCs w:val="24"/>
          <w:lang w:eastAsia="cs-CZ"/>
        </w:rPr>
        <w:t xml:space="preserve"> rozkvět</w:t>
      </w:r>
      <w:r w:rsidR="00E5601E">
        <w:rPr>
          <w:rFonts w:eastAsia="Times New Roman" w:cs="Times New Roman"/>
          <w:szCs w:val="24"/>
          <w:lang w:eastAsia="cs-CZ"/>
        </w:rPr>
        <w:t xml:space="preserve">u došlo </w:t>
      </w:r>
      <w:r w:rsidRPr="007B5B8A">
        <w:rPr>
          <w:rFonts w:eastAsia="Times New Roman" w:cs="Times New Roman"/>
          <w:szCs w:val="24"/>
          <w:lang w:eastAsia="cs-CZ"/>
        </w:rPr>
        <w:t xml:space="preserve">až v 17. století v rámci pobělohorské rekatolizace. </w:t>
      </w:r>
      <w:r w:rsidR="005147CA">
        <w:rPr>
          <w:rFonts w:eastAsia="Times New Roman" w:cs="Times New Roman"/>
          <w:szCs w:val="24"/>
          <w:lang w:eastAsia="cs-CZ"/>
        </w:rPr>
        <w:t xml:space="preserve">K dalšímu </w:t>
      </w:r>
      <w:r w:rsidRPr="007B5B8A">
        <w:rPr>
          <w:rFonts w:eastAsia="Times New Roman" w:cs="Times New Roman"/>
          <w:szCs w:val="24"/>
          <w:lang w:eastAsia="cs-CZ"/>
        </w:rPr>
        <w:t>útlum</w:t>
      </w:r>
      <w:r w:rsidR="005147CA">
        <w:rPr>
          <w:rFonts w:eastAsia="Times New Roman" w:cs="Times New Roman"/>
          <w:szCs w:val="24"/>
          <w:lang w:eastAsia="cs-CZ"/>
        </w:rPr>
        <w:t>u</w:t>
      </w:r>
      <w:r w:rsidRPr="007B5B8A">
        <w:rPr>
          <w:rFonts w:eastAsia="Times New Roman" w:cs="Times New Roman"/>
          <w:szCs w:val="24"/>
          <w:lang w:eastAsia="cs-CZ"/>
        </w:rPr>
        <w:t xml:space="preserve"> </w:t>
      </w:r>
      <w:r w:rsidR="005147CA">
        <w:rPr>
          <w:rFonts w:eastAsia="Times New Roman" w:cs="Times New Roman"/>
          <w:szCs w:val="24"/>
          <w:lang w:eastAsia="cs-CZ"/>
        </w:rPr>
        <w:t>vedl</w:t>
      </w:r>
      <w:r w:rsidRPr="007B5B8A">
        <w:rPr>
          <w:rFonts w:eastAsia="Times New Roman" w:cs="Times New Roman"/>
          <w:szCs w:val="24"/>
          <w:lang w:eastAsia="cs-CZ"/>
        </w:rPr>
        <w:t xml:space="preserve">o období osvícenství koncem 18. století, zejména reformy císaře Josefa II., </w:t>
      </w:r>
      <w:r w:rsidR="005147CA">
        <w:rPr>
          <w:rFonts w:eastAsia="Times New Roman" w:cs="Times New Roman"/>
          <w:szCs w:val="24"/>
          <w:lang w:eastAsia="cs-CZ"/>
        </w:rPr>
        <w:t>který</w:t>
      </w:r>
      <w:r w:rsidRPr="007B5B8A">
        <w:rPr>
          <w:rFonts w:eastAsia="Times New Roman" w:cs="Times New Roman"/>
          <w:szCs w:val="24"/>
          <w:lang w:eastAsia="cs-CZ"/>
        </w:rPr>
        <w:t xml:space="preserve"> většinu klášterů (které se nevěnovaly prospěšným činnostem – školství, ošetřování nemocných</w:t>
      </w:r>
      <w:r w:rsidR="005147CA">
        <w:rPr>
          <w:rFonts w:eastAsia="Times New Roman" w:cs="Times New Roman"/>
          <w:szCs w:val="24"/>
          <w:lang w:eastAsia="cs-CZ"/>
        </w:rPr>
        <w:t xml:space="preserve"> apod.</w:t>
      </w:r>
      <w:r w:rsidRPr="007B5B8A">
        <w:rPr>
          <w:rFonts w:eastAsia="Times New Roman" w:cs="Times New Roman"/>
          <w:szCs w:val="24"/>
          <w:lang w:eastAsia="cs-CZ"/>
        </w:rPr>
        <w:t>) zrušil a některé řády přímo zakázal. Ze zrušených klášterů se stávala kasárna, věznice, špitály či skladiště, čímž pochopitelně utrpěla jejich architektonická hodnota. Definitivní ranou se pro kláštery stal</w:t>
      </w:r>
      <w:r w:rsidR="005147CA">
        <w:rPr>
          <w:rFonts w:eastAsia="Times New Roman" w:cs="Times New Roman"/>
          <w:szCs w:val="24"/>
          <w:lang w:eastAsia="cs-CZ"/>
        </w:rPr>
        <w:t>o období</w:t>
      </w:r>
      <w:r w:rsidRPr="007B5B8A">
        <w:rPr>
          <w:rFonts w:eastAsia="Times New Roman" w:cs="Times New Roman"/>
          <w:szCs w:val="24"/>
          <w:lang w:eastAsia="cs-CZ"/>
        </w:rPr>
        <w:t xml:space="preserve"> Protektorátu, a zejména pak následn</w:t>
      </w:r>
      <w:r w:rsidR="005147CA">
        <w:rPr>
          <w:rFonts w:eastAsia="Times New Roman" w:cs="Times New Roman"/>
          <w:szCs w:val="24"/>
          <w:lang w:eastAsia="cs-CZ"/>
        </w:rPr>
        <w:t xml:space="preserve">á vláda </w:t>
      </w:r>
      <w:r w:rsidRPr="007B5B8A">
        <w:rPr>
          <w:rFonts w:eastAsia="Times New Roman" w:cs="Times New Roman"/>
          <w:szCs w:val="24"/>
          <w:lang w:eastAsia="cs-CZ"/>
        </w:rPr>
        <w:t>komunist</w:t>
      </w:r>
      <w:r w:rsidR="005147CA">
        <w:rPr>
          <w:rFonts w:eastAsia="Times New Roman" w:cs="Times New Roman"/>
          <w:szCs w:val="24"/>
          <w:lang w:eastAsia="cs-CZ"/>
        </w:rPr>
        <w:t xml:space="preserve">ů. </w:t>
      </w:r>
      <w:r w:rsidRPr="007B5B8A">
        <w:rPr>
          <w:rFonts w:eastAsia="Times New Roman" w:cs="Times New Roman"/>
          <w:szCs w:val="24"/>
          <w:lang w:eastAsia="cs-CZ"/>
        </w:rPr>
        <w:t xml:space="preserve">Až po roce 1989 </w:t>
      </w:r>
      <w:r w:rsidR="005147CA">
        <w:rPr>
          <w:rFonts w:eastAsia="Times New Roman" w:cs="Times New Roman"/>
          <w:szCs w:val="24"/>
          <w:lang w:eastAsia="cs-CZ"/>
        </w:rPr>
        <w:t xml:space="preserve">byla řada z nich </w:t>
      </w:r>
      <w:r w:rsidRPr="007B5B8A">
        <w:rPr>
          <w:rFonts w:eastAsia="Times New Roman" w:cs="Times New Roman"/>
          <w:szCs w:val="24"/>
          <w:lang w:eastAsia="cs-CZ"/>
        </w:rPr>
        <w:t>rekonstru</w:t>
      </w:r>
      <w:r w:rsidR="005147CA">
        <w:rPr>
          <w:rFonts w:eastAsia="Times New Roman" w:cs="Times New Roman"/>
          <w:szCs w:val="24"/>
          <w:lang w:eastAsia="cs-CZ"/>
        </w:rPr>
        <w:t xml:space="preserve">ována </w:t>
      </w:r>
      <w:r w:rsidRPr="007B5B8A">
        <w:rPr>
          <w:rFonts w:eastAsia="Times New Roman" w:cs="Times New Roman"/>
          <w:szCs w:val="24"/>
          <w:lang w:eastAsia="cs-CZ"/>
        </w:rPr>
        <w:t>a</w:t>
      </w:r>
      <w:r w:rsidR="005147CA">
        <w:rPr>
          <w:rFonts w:eastAsia="Times New Roman" w:cs="Times New Roman"/>
          <w:szCs w:val="24"/>
          <w:lang w:eastAsia="cs-CZ"/>
        </w:rPr>
        <w:t xml:space="preserve"> mnohé js</w:t>
      </w:r>
      <w:r w:rsidRPr="007B5B8A">
        <w:rPr>
          <w:rFonts w:eastAsia="Times New Roman" w:cs="Times New Roman"/>
          <w:szCs w:val="24"/>
          <w:lang w:eastAsia="cs-CZ"/>
        </w:rPr>
        <w:t xml:space="preserve">ou dnes vyhledávanými </w:t>
      </w:r>
      <w:r w:rsidR="005147CA">
        <w:rPr>
          <w:rFonts w:eastAsia="Times New Roman" w:cs="Times New Roman"/>
          <w:szCs w:val="24"/>
          <w:lang w:eastAsia="cs-CZ"/>
        </w:rPr>
        <w:t>turistickými</w:t>
      </w:r>
      <w:r w:rsidRPr="007B5B8A">
        <w:rPr>
          <w:rFonts w:eastAsia="Times New Roman" w:cs="Times New Roman"/>
          <w:szCs w:val="24"/>
          <w:lang w:eastAsia="cs-CZ"/>
        </w:rPr>
        <w:t xml:space="preserve"> cíli</w:t>
      </w:r>
      <w:r w:rsidR="005147CA">
        <w:rPr>
          <w:rFonts w:eastAsia="Times New Roman" w:cs="Times New Roman"/>
          <w:szCs w:val="24"/>
          <w:lang w:eastAsia="cs-CZ"/>
        </w:rPr>
        <w:t>,</w:t>
      </w:r>
      <w:r w:rsidRPr="007B5B8A">
        <w:rPr>
          <w:rFonts w:eastAsia="Times New Roman" w:cs="Times New Roman"/>
          <w:szCs w:val="24"/>
          <w:lang w:eastAsia="cs-CZ"/>
        </w:rPr>
        <w:t xml:space="preserve"> a to nejen církevní</w:t>
      </w:r>
      <w:r w:rsidR="005147CA">
        <w:rPr>
          <w:rFonts w:eastAsia="Times New Roman" w:cs="Times New Roman"/>
          <w:szCs w:val="24"/>
          <w:lang w:eastAsia="cs-CZ"/>
        </w:rPr>
        <w:t>ho</w:t>
      </w:r>
      <w:r w:rsidRPr="007B5B8A">
        <w:rPr>
          <w:rFonts w:eastAsia="Times New Roman" w:cs="Times New Roman"/>
          <w:szCs w:val="24"/>
          <w:lang w:eastAsia="cs-CZ"/>
        </w:rPr>
        <w:t xml:space="preserve"> turis</w:t>
      </w:r>
      <w:r w:rsidR="005147CA">
        <w:rPr>
          <w:rFonts w:eastAsia="Times New Roman" w:cs="Times New Roman"/>
          <w:szCs w:val="24"/>
          <w:lang w:eastAsia="cs-CZ"/>
        </w:rPr>
        <w:t>mu, j</w:t>
      </w:r>
      <w:r w:rsidRPr="007B5B8A">
        <w:rPr>
          <w:rFonts w:eastAsia="Times New Roman" w:cs="Times New Roman"/>
          <w:szCs w:val="24"/>
          <w:lang w:eastAsia="cs-CZ"/>
        </w:rPr>
        <w:t xml:space="preserve">iné byly </w:t>
      </w:r>
      <w:r w:rsidR="005147CA">
        <w:rPr>
          <w:rFonts w:eastAsia="Times New Roman" w:cs="Times New Roman"/>
          <w:szCs w:val="24"/>
          <w:lang w:eastAsia="cs-CZ"/>
        </w:rPr>
        <w:t xml:space="preserve">vráceny </w:t>
      </w:r>
      <w:r w:rsidRPr="007B5B8A">
        <w:rPr>
          <w:rFonts w:eastAsia="Times New Roman" w:cs="Times New Roman"/>
          <w:szCs w:val="24"/>
          <w:lang w:eastAsia="cs-CZ"/>
        </w:rPr>
        <w:t xml:space="preserve">církvi a dnes v nich opět sídlí řeholní řády, další slouží například jako stylové hotely. </w:t>
      </w:r>
    </w:p>
    <w:p w14:paraId="024FF628" w14:textId="7A63DFBB" w:rsidR="007B5B8A" w:rsidRPr="00F16044" w:rsidRDefault="00D139EE" w:rsidP="00802A81">
      <w:pPr>
        <w:spacing w:after="120" w:line="276" w:lineRule="auto"/>
        <w:ind w:firstLine="709"/>
        <w:jc w:val="both"/>
        <w:rPr>
          <w:rFonts w:eastAsia="Times New Roman" w:cs="Times New Roman"/>
          <w:szCs w:val="24"/>
          <w:lang w:eastAsia="cs-CZ"/>
        </w:rPr>
      </w:pPr>
      <w:r>
        <w:rPr>
          <w:rFonts w:eastAsia="Times New Roman" w:cs="Times New Roman"/>
          <w:szCs w:val="24"/>
          <w:lang w:eastAsia="cs-CZ"/>
        </w:rPr>
        <w:t xml:space="preserve">Mimo zmíněných nejstarších klášterů, mezi ty nejvýznamnější patří například </w:t>
      </w:r>
      <w:r w:rsidR="007042D1" w:rsidRPr="00F16044">
        <w:rPr>
          <w:rFonts w:cs="Times New Roman"/>
        </w:rPr>
        <w:t xml:space="preserve">nejstarší </w:t>
      </w:r>
      <w:r w:rsidR="00E32B1E" w:rsidRPr="00F16044">
        <w:rPr>
          <w:rFonts w:cs="Times New Roman"/>
        </w:rPr>
        <w:t xml:space="preserve">premonstrátský klášter </w:t>
      </w:r>
      <w:r w:rsidR="007042D1">
        <w:rPr>
          <w:rFonts w:cs="Times New Roman"/>
        </w:rPr>
        <w:t xml:space="preserve">v Čechách – </w:t>
      </w:r>
      <w:r w:rsidR="007042D1" w:rsidRPr="007042D1">
        <w:rPr>
          <w:rFonts w:cs="Times New Roman"/>
          <w:b/>
          <w:bCs/>
        </w:rPr>
        <w:t>Strahovský</w:t>
      </w:r>
      <w:r w:rsidR="007042D1">
        <w:rPr>
          <w:rFonts w:cs="Times New Roman"/>
        </w:rPr>
        <w:t xml:space="preserve"> (s</w:t>
      </w:r>
      <w:r w:rsidR="00E32B1E" w:rsidRPr="00F16044">
        <w:rPr>
          <w:rFonts w:cs="Times New Roman"/>
        </w:rPr>
        <w:t>oučástí kláštera je slavná Strahovská knihovna a obrazárna</w:t>
      </w:r>
      <w:r w:rsidR="007042D1">
        <w:rPr>
          <w:rFonts w:cs="Times New Roman"/>
        </w:rPr>
        <w:t xml:space="preserve">), </w:t>
      </w:r>
      <w:r>
        <w:rPr>
          <w:rFonts w:eastAsia="Times New Roman" w:cs="Times New Roman"/>
          <w:szCs w:val="24"/>
          <w:lang w:eastAsia="cs-CZ"/>
        </w:rPr>
        <w:t>c</w:t>
      </w:r>
      <w:r w:rsidR="007B5B8A" w:rsidRPr="007B5B8A">
        <w:rPr>
          <w:rFonts w:eastAsia="Times New Roman" w:cs="Times New Roman"/>
          <w:szCs w:val="24"/>
          <w:lang w:eastAsia="cs-CZ"/>
        </w:rPr>
        <w:t xml:space="preserve">isterciácký klášter </w:t>
      </w:r>
      <w:r w:rsidR="007B5B8A" w:rsidRPr="007B5B8A">
        <w:rPr>
          <w:rFonts w:eastAsia="Times New Roman" w:cs="Times New Roman"/>
          <w:b/>
          <w:bCs/>
          <w:szCs w:val="24"/>
          <w:lang w:eastAsia="cs-CZ"/>
        </w:rPr>
        <w:t>Vyšší Brod</w:t>
      </w:r>
      <w:r w:rsidR="007B5B8A" w:rsidRPr="007B5B8A">
        <w:rPr>
          <w:rFonts w:eastAsia="Times New Roman" w:cs="Times New Roman"/>
          <w:szCs w:val="24"/>
          <w:lang w:eastAsia="cs-CZ"/>
        </w:rPr>
        <w:t xml:space="preserve"> </w:t>
      </w:r>
      <w:r>
        <w:rPr>
          <w:rFonts w:eastAsia="Times New Roman" w:cs="Times New Roman"/>
          <w:szCs w:val="24"/>
          <w:lang w:eastAsia="cs-CZ"/>
        </w:rPr>
        <w:t xml:space="preserve">v jižních Čechách (návštěvníci se mohou zúčastnit </w:t>
      </w:r>
      <w:r w:rsidR="007B5B8A" w:rsidRPr="007B5B8A">
        <w:rPr>
          <w:rFonts w:eastAsia="Times New Roman" w:cs="Times New Roman"/>
          <w:szCs w:val="24"/>
          <w:lang w:eastAsia="cs-CZ"/>
        </w:rPr>
        <w:t>mš</w:t>
      </w:r>
      <w:r>
        <w:rPr>
          <w:rFonts w:eastAsia="Times New Roman" w:cs="Times New Roman"/>
          <w:szCs w:val="24"/>
          <w:lang w:eastAsia="cs-CZ"/>
        </w:rPr>
        <w:t>e</w:t>
      </w:r>
      <w:r w:rsidR="007B5B8A" w:rsidRPr="007B5B8A">
        <w:rPr>
          <w:rFonts w:eastAsia="Times New Roman" w:cs="Times New Roman"/>
          <w:szCs w:val="24"/>
          <w:lang w:eastAsia="cs-CZ"/>
        </w:rPr>
        <w:t xml:space="preserve"> svaté a pravidelné chórové modlitb</w:t>
      </w:r>
      <w:r>
        <w:rPr>
          <w:rFonts w:eastAsia="Times New Roman" w:cs="Times New Roman"/>
          <w:szCs w:val="24"/>
          <w:lang w:eastAsia="cs-CZ"/>
        </w:rPr>
        <w:t>y</w:t>
      </w:r>
      <w:r w:rsidR="007B5B8A" w:rsidRPr="007B5B8A">
        <w:rPr>
          <w:rFonts w:eastAsia="Times New Roman" w:cs="Times New Roman"/>
          <w:szCs w:val="24"/>
          <w:lang w:eastAsia="cs-CZ"/>
        </w:rPr>
        <w:t xml:space="preserve"> mnichů</w:t>
      </w:r>
      <w:r w:rsidR="00802A81">
        <w:rPr>
          <w:rFonts w:eastAsia="Times New Roman" w:cs="Times New Roman"/>
          <w:szCs w:val="24"/>
          <w:lang w:eastAsia="cs-CZ"/>
        </w:rPr>
        <w:t>)</w:t>
      </w:r>
      <w:r>
        <w:rPr>
          <w:rFonts w:eastAsia="Times New Roman" w:cs="Times New Roman"/>
          <w:szCs w:val="24"/>
          <w:lang w:eastAsia="cs-CZ"/>
        </w:rPr>
        <w:t xml:space="preserve">, </w:t>
      </w:r>
      <w:r w:rsidR="007B5B8A" w:rsidRPr="007B5B8A">
        <w:rPr>
          <w:rFonts w:eastAsia="Times New Roman" w:cs="Times New Roman"/>
          <w:szCs w:val="24"/>
          <w:lang w:eastAsia="cs-CZ"/>
        </w:rPr>
        <w:t xml:space="preserve">cisterciácký klášter </w:t>
      </w:r>
      <w:r w:rsidR="007B5B8A" w:rsidRPr="007B5B8A">
        <w:rPr>
          <w:rFonts w:eastAsia="Times New Roman" w:cs="Times New Roman"/>
          <w:b/>
          <w:bCs/>
          <w:szCs w:val="24"/>
          <w:lang w:eastAsia="cs-CZ"/>
        </w:rPr>
        <w:t>Zlatá Koruna</w:t>
      </w:r>
      <w:r w:rsidR="007B5B8A" w:rsidRPr="007B5B8A">
        <w:rPr>
          <w:rFonts w:eastAsia="Times New Roman" w:cs="Times New Roman"/>
          <w:szCs w:val="24"/>
          <w:lang w:eastAsia="cs-CZ"/>
        </w:rPr>
        <w:t xml:space="preserve"> </w:t>
      </w:r>
      <w:r>
        <w:rPr>
          <w:rFonts w:eastAsia="Times New Roman" w:cs="Times New Roman"/>
          <w:szCs w:val="24"/>
          <w:lang w:eastAsia="cs-CZ"/>
        </w:rPr>
        <w:t xml:space="preserve">v jižních Čechách (pojmenovaný </w:t>
      </w:r>
      <w:r w:rsidR="007B5B8A" w:rsidRPr="007B5B8A">
        <w:rPr>
          <w:rFonts w:eastAsia="Times New Roman" w:cs="Times New Roman"/>
          <w:szCs w:val="24"/>
          <w:lang w:eastAsia="cs-CZ"/>
        </w:rPr>
        <w:t>podle relikvie trnu z Kristovy koruny</w:t>
      </w:r>
      <w:r>
        <w:rPr>
          <w:rFonts w:eastAsia="Times New Roman" w:cs="Times New Roman"/>
          <w:szCs w:val="24"/>
          <w:lang w:eastAsia="cs-CZ"/>
        </w:rPr>
        <w:t xml:space="preserve">), </w:t>
      </w:r>
      <w:r w:rsidR="001A606F">
        <w:rPr>
          <w:rFonts w:eastAsia="Times New Roman" w:cs="Times New Roman"/>
          <w:szCs w:val="24"/>
          <w:lang w:eastAsia="cs-CZ"/>
        </w:rPr>
        <w:t xml:space="preserve">bývalý cisterciácký </w:t>
      </w:r>
      <w:r w:rsidR="001A606F" w:rsidRPr="001A606F">
        <w:rPr>
          <w:rFonts w:eastAsia="Times New Roman" w:cs="Times New Roman"/>
          <w:szCs w:val="24"/>
          <w:lang w:eastAsia="cs-CZ"/>
        </w:rPr>
        <w:t>klášter v</w:t>
      </w:r>
      <w:r w:rsidR="001A606F">
        <w:rPr>
          <w:rFonts w:eastAsia="Times New Roman" w:cs="Times New Roman"/>
          <w:szCs w:val="24"/>
          <w:lang w:eastAsia="cs-CZ"/>
        </w:rPr>
        <w:t> </w:t>
      </w:r>
      <w:r w:rsidR="007B5B8A" w:rsidRPr="007B5B8A">
        <w:rPr>
          <w:rFonts w:eastAsia="Times New Roman" w:cs="Times New Roman"/>
          <w:b/>
          <w:bCs/>
          <w:szCs w:val="24"/>
          <w:lang w:eastAsia="cs-CZ"/>
        </w:rPr>
        <w:t>Plasích</w:t>
      </w:r>
      <w:r>
        <w:rPr>
          <w:rFonts w:eastAsia="Times New Roman" w:cs="Times New Roman"/>
          <w:szCs w:val="24"/>
          <w:lang w:eastAsia="cs-CZ"/>
        </w:rPr>
        <w:t xml:space="preserve"> </w:t>
      </w:r>
      <w:r w:rsidRPr="007B5B8A">
        <w:rPr>
          <w:rFonts w:eastAsia="Times New Roman" w:cs="Times New Roman"/>
          <w:szCs w:val="24"/>
          <w:lang w:eastAsia="cs-CZ"/>
        </w:rPr>
        <w:t>v západních Čechách</w:t>
      </w:r>
      <w:r>
        <w:rPr>
          <w:rFonts w:eastAsia="Times New Roman" w:cs="Times New Roman"/>
          <w:szCs w:val="24"/>
          <w:lang w:eastAsia="cs-CZ"/>
        </w:rPr>
        <w:t xml:space="preserve"> (</w:t>
      </w:r>
      <w:r w:rsidR="007B5B8A" w:rsidRPr="007B5B8A">
        <w:rPr>
          <w:rFonts w:eastAsia="Times New Roman" w:cs="Times New Roman"/>
          <w:szCs w:val="24"/>
          <w:lang w:eastAsia="cs-CZ"/>
        </w:rPr>
        <w:t>největší konventní budov</w:t>
      </w:r>
      <w:r>
        <w:rPr>
          <w:rFonts w:eastAsia="Times New Roman" w:cs="Times New Roman"/>
          <w:szCs w:val="24"/>
          <w:lang w:eastAsia="cs-CZ"/>
        </w:rPr>
        <w:t>a</w:t>
      </w:r>
      <w:r w:rsidR="007B5B8A" w:rsidRPr="007B5B8A">
        <w:rPr>
          <w:rFonts w:eastAsia="Times New Roman" w:cs="Times New Roman"/>
          <w:szCs w:val="24"/>
          <w:lang w:eastAsia="cs-CZ"/>
        </w:rPr>
        <w:t xml:space="preserve"> v Evropě založen</w:t>
      </w:r>
      <w:r>
        <w:rPr>
          <w:rFonts w:eastAsia="Times New Roman" w:cs="Times New Roman"/>
          <w:szCs w:val="24"/>
          <w:lang w:eastAsia="cs-CZ"/>
        </w:rPr>
        <w:t>á</w:t>
      </w:r>
      <w:r w:rsidR="007B5B8A" w:rsidRPr="007B5B8A">
        <w:rPr>
          <w:rFonts w:eastAsia="Times New Roman" w:cs="Times New Roman"/>
          <w:szCs w:val="24"/>
          <w:lang w:eastAsia="cs-CZ"/>
        </w:rPr>
        <w:t xml:space="preserve"> </w:t>
      </w:r>
      <w:r>
        <w:rPr>
          <w:rFonts w:eastAsia="Times New Roman" w:cs="Times New Roman"/>
          <w:szCs w:val="24"/>
          <w:lang w:eastAsia="cs-CZ"/>
        </w:rPr>
        <w:t xml:space="preserve">na 5.100 </w:t>
      </w:r>
      <w:r w:rsidR="007B5B8A" w:rsidRPr="007B5B8A">
        <w:rPr>
          <w:rFonts w:eastAsia="Times New Roman" w:cs="Times New Roman"/>
          <w:szCs w:val="24"/>
          <w:lang w:eastAsia="cs-CZ"/>
        </w:rPr>
        <w:t>dubových pilotách</w:t>
      </w:r>
      <w:r>
        <w:rPr>
          <w:rFonts w:eastAsia="Times New Roman" w:cs="Times New Roman"/>
          <w:szCs w:val="24"/>
          <w:lang w:eastAsia="cs-CZ"/>
        </w:rPr>
        <w:t xml:space="preserve">), </w:t>
      </w:r>
      <w:r w:rsidR="001A606F">
        <w:rPr>
          <w:rFonts w:eastAsia="Times New Roman" w:cs="Times New Roman"/>
          <w:szCs w:val="24"/>
          <w:lang w:eastAsia="cs-CZ"/>
        </w:rPr>
        <w:t>premonstrátský</w:t>
      </w:r>
      <w:r w:rsidR="007B5B8A" w:rsidRPr="007B5B8A">
        <w:rPr>
          <w:rFonts w:eastAsia="Times New Roman" w:cs="Times New Roman"/>
          <w:szCs w:val="24"/>
          <w:lang w:eastAsia="cs-CZ"/>
        </w:rPr>
        <w:t xml:space="preserve"> </w:t>
      </w:r>
      <w:r w:rsidR="007B5B8A" w:rsidRPr="001A606F">
        <w:rPr>
          <w:rFonts w:eastAsia="Times New Roman" w:cs="Times New Roman"/>
          <w:szCs w:val="24"/>
          <w:lang w:eastAsia="cs-CZ"/>
        </w:rPr>
        <w:t>klášter</w:t>
      </w:r>
      <w:r w:rsidR="001A606F">
        <w:rPr>
          <w:rFonts w:eastAsia="Times New Roman" w:cs="Times New Roman"/>
          <w:szCs w:val="24"/>
          <w:lang w:eastAsia="cs-CZ"/>
        </w:rPr>
        <w:t xml:space="preserve"> </w:t>
      </w:r>
      <w:r w:rsidR="007B5B8A" w:rsidRPr="007B5B8A">
        <w:rPr>
          <w:rFonts w:eastAsia="Times New Roman" w:cs="Times New Roman"/>
          <w:b/>
          <w:bCs/>
          <w:szCs w:val="24"/>
          <w:lang w:eastAsia="cs-CZ"/>
        </w:rPr>
        <w:t>Teplá</w:t>
      </w:r>
      <w:r w:rsidR="001A606F">
        <w:rPr>
          <w:rFonts w:eastAsia="Times New Roman" w:cs="Times New Roman"/>
          <w:szCs w:val="24"/>
          <w:lang w:eastAsia="cs-CZ"/>
        </w:rPr>
        <w:t xml:space="preserve"> </w:t>
      </w:r>
      <w:r w:rsidR="001A606F" w:rsidRPr="007B5B8A">
        <w:rPr>
          <w:rFonts w:eastAsia="Times New Roman" w:cs="Times New Roman"/>
          <w:szCs w:val="24"/>
          <w:lang w:eastAsia="cs-CZ"/>
        </w:rPr>
        <w:t>v západních Čechách</w:t>
      </w:r>
      <w:r w:rsidR="007B5B8A" w:rsidRPr="007B5B8A">
        <w:rPr>
          <w:rFonts w:eastAsia="Times New Roman" w:cs="Times New Roman"/>
          <w:szCs w:val="24"/>
          <w:lang w:eastAsia="cs-CZ"/>
        </w:rPr>
        <w:t xml:space="preserve"> </w:t>
      </w:r>
      <w:r w:rsidR="001A606F">
        <w:rPr>
          <w:rFonts w:eastAsia="Times New Roman" w:cs="Times New Roman"/>
          <w:szCs w:val="24"/>
          <w:lang w:eastAsia="cs-CZ"/>
        </w:rPr>
        <w:t xml:space="preserve">(s ostatky </w:t>
      </w:r>
      <w:r w:rsidR="007B5B8A" w:rsidRPr="007B5B8A">
        <w:rPr>
          <w:rFonts w:eastAsia="Times New Roman" w:cs="Times New Roman"/>
          <w:szCs w:val="24"/>
          <w:lang w:eastAsia="cs-CZ"/>
        </w:rPr>
        <w:t>blahoslaven</w:t>
      </w:r>
      <w:r w:rsidR="001A606F">
        <w:rPr>
          <w:rFonts w:eastAsia="Times New Roman" w:cs="Times New Roman"/>
          <w:szCs w:val="24"/>
          <w:lang w:eastAsia="cs-CZ"/>
        </w:rPr>
        <w:t>ého</w:t>
      </w:r>
      <w:r w:rsidR="007B5B8A" w:rsidRPr="007B5B8A">
        <w:rPr>
          <w:rFonts w:eastAsia="Times New Roman" w:cs="Times New Roman"/>
          <w:szCs w:val="24"/>
          <w:lang w:eastAsia="cs-CZ"/>
        </w:rPr>
        <w:t xml:space="preserve"> Hroznat</w:t>
      </w:r>
      <w:r w:rsidR="001A606F">
        <w:rPr>
          <w:rFonts w:eastAsia="Times New Roman" w:cs="Times New Roman"/>
          <w:szCs w:val="24"/>
          <w:lang w:eastAsia="cs-CZ"/>
        </w:rPr>
        <w:t xml:space="preserve">y), cisterciácký </w:t>
      </w:r>
      <w:r w:rsidR="001A606F" w:rsidRPr="007B5B8A">
        <w:rPr>
          <w:rFonts w:eastAsia="Times New Roman" w:cs="Times New Roman"/>
          <w:szCs w:val="24"/>
          <w:lang w:eastAsia="cs-CZ"/>
        </w:rPr>
        <w:t>klášter v </w:t>
      </w:r>
      <w:r w:rsidR="001A606F" w:rsidRPr="007B5B8A">
        <w:rPr>
          <w:rFonts w:eastAsia="Times New Roman" w:cs="Times New Roman"/>
          <w:b/>
          <w:bCs/>
          <w:szCs w:val="24"/>
          <w:lang w:eastAsia="cs-CZ"/>
        </w:rPr>
        <w:t>Oseku</w:t>
      </w:r>
      <w:r w:rsidR="001A606F" w:rsidRPr="007B5B8A">
        <w:rPr>
          <w:rFonts w:eastAsia="Times New Roman" w:cs="Times New Roman"/>
          <w:szCs w:val="24"/>
          <w:lang w:eastAsia="cs-CZ"/>
        </w:rPr>
        <w:t xml:space="preserve"> </w:t>
      </w:r>
      <w:r w:rsidR="001A606F">
        <w:rPr>
          <w:rFonts w:eastAsia="Times New Roman" w:cs="Times New Roman"/>
          <w:szCs w:val="24"/>
          <w:lang w:eastAsia="cs-CZ"/>
        </w:rPr>
        <w:t>v</w:t>
      </w:r>
      <w:r w:rsidR="00802A81">
        <w:rPr>
          <w:rFonts w:eastAsia="Times New Roman" w:cs="Times New Roman"/>
          <w:szCs w:val="24"/>
          <w:lang w:eastAsia="cs-CZ"/>
        </w:rPr>
        <w:t> </w:t>
      </w:r>
      <w:r w:rsidR="007B5B8A" w:rsidRPr="007B5B8A">
        <w:rPr>
          <w:rFonts w:eastAsia="Times New Roman" w:cs="Times New Roman"/>
          <w:szCs w:val="24"/>
          <w:lang w:eastAsia="cs-CZ"/>
        </w:rPr>
        <w:t>sever</w:t>
      </w:r>
      <w:r w:rsidR="001A606F">
        <w:rPr>
          <w:rFonts w:eastAsia="Times New Roman" w:cs="Times New Roman"/>
          <w:szCs w:val="24"/>
          <w:lang w:eastAsia="cs-CZ"/>
        </w:rPr>
        <w:t>ních</w:t>
      </w:r>
      <w:r w:rsidR="007B5B8A" w:rsidRPr="007B5B8A">
        <w:rPr>
          <w:rFonts w:eastAsia="Times New Roman" w:cs="Times New Roman"/>
          <w:szCs w:val="24"/>
          <w:lang w:eastAsia="cs-CZ"/>
        </w:rPr>
        <w:t xml:space="preserve"> Čech</w:t>
      </w:r>
      <w:r w:rsidR="001A606F">
        <w:rPr>
          <w:rFonts w:eastAsia="Times New Roman" w:cs="Times New Roman"/>
          <w:szCs w:val="24"/>
          <w:lang w:eastAsia="cs-CZ"/>
        </w:rPr>
        <w:t>ách (s</w:t>
      </w:r>
      <w:r w:rsidR="007B5B8A" w:rsidRPr="007B5B8A">
        <w:rPr>
          <w:rFonts w:eastAsia="Times New Roman" w:cs="Times New Roman"/>
          <w:szCs w:val="24"/>
          <w:lang w:eastAsia="cs-CZ"/>
        </w:rPr>
        <w:t> </w:t>
      </w:r>
      <w:r w:rsidR="001A606F">
        <w:rPr>
          <w:rFonts w:eastAsia="Times New Roman" w:cs="Times New Roman"/>
          <w:szCs w:val="24"/>
          <w:lang w:eastAsia="cs-CZ"/>
        </w:rPr>
        <w:t xml:space="preserve">dochovaným kamenným gotickým pulpitem), </w:t>
      </w:r>
      <w:r w:rsidR="001A606F" w:rsidRPr="007B5B8A">
        <w:rPr>
          <w:rFonts w:eastAsia="Times New Roman" w:cs="Times New Roman"/>
          <w:szCs w:val="24"/>
          <w:lang w:eastAsia="cs-CZ"/>
        </w:rPr>
        <w:t>benediktinský klášter v </w:t>
      </w:r>
      <w:r w:rsidR="001A606F" w:rsidRPr="007B5B8A">
        <w:rPr>
          <w:rFonts w:eastAsia="Times New Roman" w:cs="Times New Roman"/>
          <w:b/>
          <w:bCs/>
          <w:szCs w:val="24"/>
          <w:lang w:eastAsia="cs-CZ"/>
        </w:rPr>
        <w:t>Broumově</w:t>
      </w:r>
      <w:r w:rsidR="007B5B8A" w:rsidRPr="007B5B8A">
        <w:rPr>
          <w:rFonts w:eastAsia="Times New Roman" w:cs="Times New Roman"/>
          <w:szCs w:val="24"/>
          <w:lang w:eastAsia="cs-CZ"/>
        </w:rPr>
        <w:t xml:space="preserve"> </w:t>
      </w:r>
      <w:r w:rsidR="001A606F">
        <w:rPr>
          <w:rFonts w:eastAsia="Times New Roman" w:cs="Times New Roman"/>
          <w:szCs w:val="24"/>
          <w:lang w:eastAsia="cs-CZ"/>
        </w:rPr>
        <w:t xml:space="preserve">ve </w:t>
      </w:r>
      <w:r w:rsidR="007B5B8A" w:rsidRPr="007B5B8A">
        <w:rPr>
          <w:rFonts w:eastAsia="Times New Roman" w:cs="Times New Roman"/>
          <w:szCs w:val="24"/>
          <w:lang w:eastAsia="cs-CZ"/>
        </w:rPr>
        <w:lastRenderedPageBreak/>
        <w:t>východních Čech</w:t>
      </w:r>
      <w:r w:rsidR="001A606F">
        <w:rPr>
          <w:rFonts w:eastAsia="Times New Roman" w:cs="Times New Roman"/>
          <w:szCs w:val="24"/>
          <w:lang w:eastAsia="cs-CZ"/>
        </w:rPr>
        <w:t>ách (s</w:t>
      </w:r>
      <w:r w:rsidR="00802A81" w:rsidRPr="007B5B8A">
        <w:rPr>
          <w:rFonts w:eastAsia="Times New Roman" w:cs="Times New Roman"/>
          <w:szCs w:val="24"/>
          <w:lang w:eastAsia="cs-CZ"/>
        </w:rPr>
        <w:t> </w:t>
      </w:r>
      <w:r w:rsidR="001A606F">
        <w:rPr>
          <w:rFonts w:eastAsia="Times New Roman" w:cs="Times New Roman"/>
          <w:szCs w:val="24"/>
          <w:lang w:eastAsia="cs-CZ"/>
        </w:rPr>
        <w:t>kopií turínského plátna; v</w:t>
      </w:r>
      <w:r w:rsidR="007B5B8A" w:rsidRPr="007B5B8A">
        <w:rPr>
          <w:rFonts w:eastAsia="Times New Roman" w:cs="Times New Roman"/>
          <w:szCs w:val="24"/>
          <w:lang w:eastAsia="cs-CZ"/>
        </w:rPr>
        <w:t> 50. letech sloužil k internaci kněží a později i řádových sester</w:t>
      </w:r>
      <w:r w:rsidR="001A606F">
        <w:rPr>
          <w:rFonts w:eastAsia="Times New Roman" w:cs="Times New Roman"/>
          <w:szCs w:val="24"/>
          <w:lang w:eastAsia="cs-CZ"/>
        </w:rPr>
        <w:t xml:space="preserve">), </w:t>
      </w:r>
      <w:r w:rsidR="001A606F" w:rsidRPr="007B5B8A">
        <w:rPr>
          <w:rFonts w:eastAsia="Times New Roman" w:cs="Times New Roman"/>
          <w:szCs w:val="24"/>
          <w:lang w:eastAsia="cs-CZ"/>
        </w:rPr>
        <w:t xml:space="preserve">bývalý benediktinský </w:t>
      </w:r>
      <w:r w:rsidR="001A606F">
        <w:rPr>
          <w:rFonts w:eastAsia="Times New Roman" w:cs="Times New Roman"/>
          <w:szCs w:val="24"/>
          <w:lang w:eastAsia="cs-CZ"/>
        </w:rPr>
        <w:t>klášter v </w:t>
      </w:r>
      <w:r w:rsidR="007B5B8A" w:rsidRPr="007B5B8A">
        <w:rPr>
          <w:rFonts w:eastAsia="Times New Roman" w:cs="Times New Roman"/>
          <w:b/>
          <w:bCs/>
          <w:szCs w:val="24"/>
          <w:lang w:eastAsia="cs-CZ"/>
        </w:rPr>
        <w:t>Sázav</w:t>
      </w:r>
      <w:r w:rsidR="001A606F">
        <w:rPr>
          <w:rFonts w:eastAsia="Times New Roman" w:cs="Times New Roman"/>
          <w:b/>
          <w:bCs/>
          <w:szCs w:val="24"/>
          <w:lang w:eastAsia="cs-CZ"/>
        </w:rPr>
        <w:t>ě</w:t>
      </w:r>
      <w:r w:rsidR="001A606F">
        <w:rPr>
          <w:rFonts w:eastAsia="Times New Roman" w:cs="Times New Roman"/>
          <w:szCs w:val="24"/>
          <w:lang w:eastAsia="cs-CZ"/>
        </w:rPr>
        <w:t xml:space="preserve"> </w:t>
      </w:r>
      <w:r w:rsidR="00E741EB">
        <w:rPr>
          <w:rFonts w:eastAsia="Times New Roman" w:cs="Times New Roman"/>
          <w:szCs w:val="24"/>
          <w:lang w:eastAsia="cs-CZ"/>
        </w:rPr>
        <w:t xml:space="preserve">ve středních Čechách </w:t>
      </w:r>
      <w:r w:rsidR="001A606F">
        <w:rPr>
          <w:rFonts w:eastAsia="Times New Roman" w:cs="Times New Roman"/>
          <w:szCs w:val="24"/>
          <w:lang w:eastAsia="cs-CZ"/>
        </w:rPr>
        <w:t xml:space="preserve">(poslední útočiště </w:t>
      </w:r>
      <w:r w:rsidR="001A606F">
        <w:t xml:space="preserve">staroslověnské </w:t>
      </w:r>
      <w:r w:rsidR="001A606F" w:rsidRPr="001A606F">
        <w:t>liturgie</w:t>
      </w:r>
      <w:r w:rsidR="001A606F" w:rsidRPr="007B5B8A">
        <w:rPr>
          <w:rFonts w:eastAsia="Times New Roman" w:cs="Times New Roman"/>
          <w:szCs w:val="24"/>
          <w:lang w:eastAsia="cs-CZ"/>
        </w:rPr>
        <w:t xml:space="preserve"> </w:t>
      </w:r>
      <w:r w:rsidR="007B5B8A" w:rsidRPr="007B5B8A">
        <w:rPr>
          <w:rFonts w:eastAsia="Times New Roman" w:cs="Times New Roman"/>
          <w:szCs w:val="24"/>
          <w:lang w:eastAsia="cs-CZ"/>
        </w:rPr>
        <w:t>a písemnictví</w:t>
      </w:r>
      <w:r w:rsidR="00E741EB">
        <w:rPr>
          <w:rFonts w:eastAsia="Times New Roman" w:cs="Times New Roman"/>
          <w:szCs w:val="24"/>
          <w:lang w:eastAsia="cs-CZ"/>
        </w:rPr>
        <w:t>; d</w:t>
      </w:r>
      <w:r w:rsidR="007B5B8A" w:rsidRPr="007B5B8A">
        <w:rPr>
          <w:rFonts w:eastAsia="Times New Roman" w:cs="Times New Roman"/>
          <w:szCs w:val="24"/>
          <w:lang w:eastAsia="cs-CZ"/>
        </w:rPr>
        <w:t>odnes se v neděli sloužívá staroslovanská mše</w:t>
      </w:r>
      <w:r w:rsidR="00E741EB">
        <w:rPr>
          <w:rFonts w:eastAsia="Times New Roman" w:cs="Times New Roman"/>
          <w:szCs w:val="24"/>
          <w:lang w:eastAsia="cs-CZ"/>
        </w:rPr>
        <w:t xml:space="preserve">), premonstrátský klášter </w:t>
      </w:r>
      <w:r w:rsidR="007B5B8A" w:rsidRPr="007B5B8A">
        <w:rPr>
          <w:rFonts w:eastAsia="Times New Roman" w:cs="Times New Roman"/>
          <w:b/>
          <w:bCs/>
          <w:szCs w:val="24"/>
          <w:lang w:eastAsia="cs-CZ"/>
        </w:rPr>
        <w:t>Želiv</w:t>
      </w:r>
      <w:r w:rsidR="007B5B8A" w:rsidRPr="007B5B8A">
        <w:rPr>
          <w:rFonts w:eastAsia="Times New Roman" w:cs="Times New Roman"/>
          <w:szCs w:val="24"/>
          <w:lang w:eastAsia="cs-CZ"/>
        </w:rPr>
        <w:t xml:space="preserve"> </w:t>
      </w:r>
      <w:r w:rsidR="00E741EB">
        <w:rPr>
          <w:rFonts w:eastAsia="Times New Roman" w:cs="Times New Roman"/>
          <w:szCs w:val="24"/>
          <w:lang w:eastAsia="cs-CZ"/>
        </w:rPr>
        <w:t>(</w:t>
      </w:r>
      <w:r w:rsidR="00E741EB">
        <w:t xml:space="preserve">internační tábor pro kněží a řeholníky, </w:t>
      </w:r>
      <w:r w:rsidR="007B5B8A" w:rsidRPr="007B5B8A">
        <w:rPr>
          <w:rFonts w:eastAsia="Times New Roman" w:cs="Times New Roman"/>
          <w:szCs w:val="24"/>
          <w:lang w:eastAsia="cs-CZ"/>
        </w:rPr>
        <w:t>psychiatrická a protialkoholní léčebna</w:t>
      </w:r>
      <w:r w:rsidR="00E741EB">
        <w:rPr>
          <w:rFonts w:eastAsia="Times New Roman" w:cs="Times New Roman"/>
          <w:szCs w:val="24"/>
          <w:lang w:eastAsia="cs-CZ"/>
        </w:rPr>
        <w:t>),</w:t>
      </w:r>
      <w:r w:rsidR="007B5B8A" w:rsidRPr="007B5B8A">
        <w:rPr>
          <w:rFonts w:eastAsia="Times New Roman" w:cs="Times New Roman"/>
          <w:szCs w:val="24"/>
          <w:lang w:eastAsia="cs-CZ"/>
        </w:rPr>
        <w:t xml:space="preserve"> </w:t>
      </w:r>
      <w:r w:rsidR="00E741EB" w:rsidRPr="007B5B8A">
        <w:rPr>
          <w:rFonts w:eastAsia="Times New Roman" w:cs="Times New Roman"/>
          <w:szCs w:val="24"/>
          <w:lang w:eastAsia="cs-CZ"/>
        </w:rPr>
        <w:t>ženský cisterciácký klášter</w:t>
      </w:r>
      <w:r w:rsidR="00E741EB">
        <w:rPr>
          <w:rFonts w:eastAsia="Times New Roman" w:cs="Times New Roman"/>
          <w:szCs w:val="24"/>
          <w:lang w:eastAsia="cs-CZ"/>
        </w:rPr>
        <w:t xml:space="preserve"> </w:t>
      </w:r>
      <w:r w:rsidR="00E741EB" w:rsidRPr="00E741EB">
        <w:rPr>
          <w:rFonts w:eastAsia="Times New Roman" w:cs="Times New Roman"/>
          <w:b/>
          <w:bCs/>
          <w:szCs w:val="24"/>
          <w:lang w:eastAsia="cs-CZ"/>
        </w:rPr>
        <w:t>Porta Coeli</w:t>
      </w:r>
      <w:r w:rsidR="00E741EB" w:rsidRPr="007B5B8A">
        <w:rPr>
          <w:rFonts w:eastAsia="Times New Roman" w:cs="Times New Roman"/>
          <w:szCs w:val="24"/>
          <w:lang w:eastAsia="cs-CZ"/>
        </w:rPr>
        <w:t xml:space="preserve"> </w:t>
      </w:r>
      <w:r w:rsidR="00E741EB" w:rsidRPr="00E741EB">
        <w:rPr>
          <w:rFonts w:eastAsia="Times New Roman" w:cs="Times New Roman"/>
          <w:szCs w:val="24"/>
          <w:lang w:eastAsia="cs-CZ"/>
        </w:rPr>
        <w:t>v</w:t>
      </w:r>
      <w:r w:rsidR="00E741EB">
        <w:rPr>
          <w:rFonts w:eastAsia="Times New Roman" w:cs="Times New Roman"/>
          <w:szCs w:val="24"/>
          <w:lang w:eastAsia="cs-CZ"/>
        </w:rPr>
        <w:t> </w:t>
      </w:r>
      <w:r w:rsidR="007B5B8A" w:rsidRPr="00E741EB">
        <w:rPr>
          <w:rFonts w:eastAsia="Times New Roman" w:cs="Times New Roman"/>
          <w:szCs w:val="24"/>
          <w:lang w:eastAsia="cs-CZ"/>
        </w:rPr>
        <w:t>Tišnov</w:t>
      </w:r>
      <w:r w:rsidR="00E741EB">
        <w:rPr>
          <w:rFonts w:eastAsia="Times New Roman" w:cs="Times New Roman"/>
          <w:szCs w:val="24"/>
          <w:lang w:eastAsia="cs-CZ"/>
        </w:rPr>
        <w:t xml:space="preserve">ě </w:t>
      </w:r>
      <w:r w:rsidR="007B5B8A" w:rsidRPr="00E741EB">
        <w:rPr>
          <w:rFonts w:eastAsia="Times New Roman" w:cs="Times New Roman"/>
          <w:szCs w:val="24"/>
          <w:lang w:eastAsia="cs-CZ"/>
        </w:rPr>
        <w:t>Předklášteří</w:t>
      </w:r>
      <w:r w:rsidR="007B5B8A" w:rsidRPr="007B5B8A">
        <w:rPr>
          <w:rFonts w:eastAsia="Times New Roman" w:cs="Times New Roman"/>
          <w:szCs w:val="24"/>
          <w:lang w:eastAsia="cs-CZ"/>
        </w:rPr>
        <w:t xml:space="preserve"> </w:t>
      </w:r>
      <w:r w:rsidR="00AA50F3">
        <w:rPr>
          <w:rFonts w:eastAsia="Times New Roman" w:cs="Times New Roman"/>
          <w:szCs w:val="24"/>
          <w:lang w:eastAsia="cs-CZ"/>
        </w:rPr>
        <w:t>(</w:t>
      </w:r>
      <w:r w:rsidR="00AA50F3" w:rsidRPr="007B5B8A">
        <w:rPr>
          <w:rFonts w:eastAsia="Times New Roman" w:cs="Times New Roman"/>
          <w:szCs w:val="24"/>
          <w:lang w:eastAsia="cs-CZ"/>
        </w:rPr>
        <w:t>Brána nebes</w:t>
      </w:r>
      <w:r w:rsidR="00AA50F3">
        <w:rPr>
          <w:rFonts w:eastAsia="Times New Roman" w:cs="Times New Roman"/>
          <w:szCs w:val="24"/>
          <w:lang w:eastAsia="cs-CZ"/>
        </w:rPr>
        <w:t>)</w:t>
      </w:r>
      <w:r w:rsidR="00AA50F3" w:rsidRPr="007B5B8A">
        <w:rPr>
          <w:rFonts w:eastAsia="Times New Roman" w:cs="Times New Roman"/>
          <w:szCs w:val="24"/>
          <w:lang w:eastAsia="cs-CZ"/>
        </w:rPr>
        <w:t xml:space="preserve"> </w:t>
      </w:r>
      <w:r w:rsidR="00AA50F3">
        <w:rPr>
          <w:rFonts w:eastAsia="Times New Roman" w:cs="Times New Roman"/>
          <w:szCs w:val="24"/>
          <w:lang w:eastAsia="cs-CZ"/>
        </w:rPr>
        <w:t>na jižní Moravě</w:t>
      </w:r>
      <w:r w:rsidR="00E32B1E">
        <w:rPr>
          <w:rFonts w:eastAsia="Times New Roman" w:cs="Times New Roman"/>
          <w:szCs w:val="24"/>
          <w:lang w:eastAsia="cs-CZ"/>
        </w:rPr>
        <w:t xml:space="preserve">, benediktýnský klášter </w:t>
      </w:r>
      <w:r w:rsidR="00E32B1E" w:rsidRPr="00F16044">
        <w:rPr>
          <w:rFonts w:eastAsia="Times New Roman" w:cs="Times New Roman"/>
          <w:b/>
          <w:bCs/>
          <w:szCs w:val="24"/>
          <w:lang w:eastAsia="cs-CZ"/>
        </w:rPr>
        <w:t>Rajhrad</w:t>
      </w:r>
      <w:r w:rsidR="00B45DF1">
        <w:rPr>
          <w:rFonts w:eastAsia="Times New Roman" w:cs="Times New Roman"/>
          <w:szCs w:val="24"/>
          <w:lang w:eastAsia="cs-CZ"/>
        </w:rPr>
        <w:t xml:space="preserve"> (</w:t>
      </w:r>
      <w:r w:rsidR="00E32B1E" w:rsidRPr="00F16044">
        <w:rPr>
          <w:rFonts w:eastAsia="Times New Roman" w:cs="Times New Roman"/>
          <w:szCs w:val="24"/>
          <w:lang w:eastAsia="cs-CZ"/>
        </w:rPr>
        <w:t>nejstarší klášter na Moravě</w:t>
      </w:r>
      <w:r w:rsidR="00B45DF1">
        <w:rPr>
          <w:rFonts w:eastAsia="Times New Roman" w:cs="Times New Roman"/>
          <w:szCs w:val="24"/>
          <w:lang w:eastAsia="cs-CZ"/>
        </w:rPr>
        <w:t>,</w:t>
      </w:r>
      <w:r w:rsidR="00E32B1E">
        <w:rPr>
          <w:rFonts w:eastAsia="Times New Roman" w:cs="Times New Roman"/>
          <w:szCs w:val="24"/>
          <w:lang w:eastAsia="cs-CZ"/>
        </w:rPr>
        <w:t xml:space="preserve"> postaven </w:t>
      </w:r>
      <w:r w:rsidR="00E32B1E" w:rsidRPr="00F16044">
        <w:rPr>
          <w:rFonts w:eastAsia="Times New Roman" w:cs="Times New Roman"/>
          <w:szCs w:val="24"/>
          <w:lang w:eastAsia="cs-CZ"/>
        </w:rPr>
        <w:t>na dřev</w:t>
      </w:r>
      <w:r w:rsidR="00E32B1E">
        <w:rPr>
          <w:rFonts w:eastAsia="Times New Roman" w:cs="Times New Roman"/>
          <w:szCs w:val="24"/>
          <w:lang w:eastAsia="cs-CZ"/>
        </w:rPr>
        <w:t>ě</w:t>
      </w:r>
      <w:r w:rsidR="00E32B1E" w:rsidRPr="00F16044">
        <w:rPr>
          <w:rFonts w:eastAsia="Times New Roman" w:cs="Times New Roman"/>
          <w:szCs w:val="24"/>
          <w:lang w:eastAsia="cs-CZ"/>
        </w:rPr>
        <w:t>ných kůlech</w:t>
      </w:r>
      <w:r w:rsidR="00E32B1E">
        <w:rPr>
          <w:rFonts w:eastAsia="Times New Roman" w:cs="Times New Roman"/>
          <w:szCs w:val="24"/>
          <w:lang w:eastAsia="cs-CZ"/>
        </w:rPr>
        <w:t xml:space="preserve">; v roce </w:t>
      </w:r>
      <w:r w:rsidR="00E32B1E" w:rsidRPr="00F16044">
        <w:rPr>
          <w:rFonts w:eastAsia="Times New Roman" w:cs="Times New Roman"/>
          <w:szCs w:val="24"/>
          <w:lang w:eastAsia="cs-CZ"/>
        </w:rPr>
        <w:t>2005 otevřen Památník písemnictví na Moravě</w:t>
      </w:r>
      <w:r w:rsidR="00E32B1E">
        <w:rPr>
          <w:rFonts w:eastAsia="Times New Roman" w:cs="Times New Roman"/>
          <w:szCs w:val="24"/>
          <w:lang w:eastAsia="cs-CZ"/>
        </w:rPr>
        <w:t>)</w:t>
      </w:r>
      <w:r w:rsidR="007B5B8A" w:rsidRPr="00F16044">
        <w:rPr>
          <w:rFonts w:eastAsia="Times New Roman" w:cs="Times New Roman"/>
          <w:szCs w:val="24"/>
          <w:lang w:eastAsia="cs-CZ"/>
        </w:rPr>
        <w:t>.</w:t>
      </w:r>
    </w:p>
    <w:p w14:paraId="5B8BDAC3" w14:textId="22872D49" w:rsidR="00EC345F" w:rsidRPr="00217EB6" w:rsidRDefault="00EC345F" w:rsidP="003677A2">
      <w:pPr>
        <w:spacing w:after="120" w:line="276" w:lineRule="auto"/>
        <w:ind w:firstLine="709"/>
        <w:jc w:val="both"/>
        <w:rPr>
          <w:rFonts w:cs="Times New Roman"/>
          <w:szCs w:val="24"/>
        </w:rPr>
      </w:pPr>
      <w:r w:rsidRPr="00217EB6">
        <w:t xml:space="preserve">Mezi oblíbená poutní místa na našem území </w:t>
      </w:r>
      <w:r w:rsidRPr="00217EB6">
        <w:rPr>
          <w:rFonts w:cs="Times New Roman"/>
          <w:szCs w:val="24"/>
        </w:rPr>
        <w:t>patří Svatý Hostýn (Morava) a Svatá Hora u Příbrami (Čechy)</w:t>
      </w:r>
      <w:r w:rsidR="005577BB">
        <w:rPr>
          <w:rFonts w:cs="Times New Roman"/>
          <w:szCs w:val="24"/>
        </w:rPr>
        <w:t>, n</w:t>
      </w:r>
      <w:r w:rsidRPr="00217EB6">
        <w:rPr>
          <w:rFonts w:cs="Times New Roman"/>
          <w:szCs w:val="24"/>
        </w:rPr>
        <w:t xml:space="preserve">ezastupitelný je význam Velehradu </w:t>
      </w:r>
      <w:r w:rsidR="00217EB6" w:rsidRPr="00217EB6">
        <w:rPr>
          <w:rFonts w:cs="Times New Roman"/>
          <w:szCs w:val="24"/>
        </w:rPr>
        <w:t>(</w:t>
      </w:r>
      <w:r w:rsidR="00217EB6" w:rsidRPr="00217EB6">
        <w:rPr>
          <w:rFonts w:eastAsia="Times New Roman" w:cs="Times New Roman"/>
          <w:szCs w:val="24"/>
          <w:lang w:eastAsia="cs-CZ"/>
        </w:rPr>
        <w:t>úzce spojeného s cyrilometodějskou tradicí</w:t>
      </w:r>
      <w:r w:rsidR="00217EB6" w:rsidRPr="00217EB6">
        <w:rPr>
          <w:rFonts w:cs="Times New Roman"/>
          <w:szCs w:val="24"/>
        </w:rPr>
        <w:t xml:space="preserve">) </w:t>
      </w:r>
      <w:r w:rsidRPr="00217EB6">
        <w:rPr>
          <w:rFonts w:cs="Times New Roman"/>
          <w:szCs w:val="24"/>
        </w:rPr>
        <w:t>a Staré Boleslavi</w:t>
      </w:r>
      <w:r w:rsidR="00217EB6" w:rsidRPr="00217EB6">
        <w:rPr>
          <w:rFonts w:cs="Times New Roman"/>
          <w:szCs w:val="24"/>
        </w:rPr>
        <w:t xml:space="preserve"> (spojená se svatým Václavem)</w:t>
      </w:r>
      <w:r w:rsidRPr="00217EB6">
        <w:rPr>
          <w:rFonts w:cs="Times New Roman"/>
          <w:szCs w:val="24"/>
        </w:rPr>
        <w:t>, kde se každoročně konají národní poutě. Sakrálními památkami s největším potenciálem pro náboženský turismus u nás jsou katedrála svatého Víta v Praze, bazilika svatého Václava ve Staré Boleslavi, cisterciácký klášter a poutní kostel svatého Jana Nepomuckého na Zelené hoře, katedrála svatého Václava v Olomouci, bazilika svatého Prokopa v Třebíči, relikviář svatého Maura v Bečově nad Teplou, Velká synagoga v Plzni a židovská města v Praze, Mikulově a Třebíči.</w:t>
      </w:r>
    </w:p>
    <w:p w14:paraId="0F523C08" w14:textId="77777777" w:rsidR="00223313" w:rsidRPr="00381F49" w:rsidRDefault="00223313" w:rsidP="003677A2">
      <w:pPr>
        <w:spacing w:after="120" w:line="276" w:lineRule="auto"/>
        <w:ind w:firstLine="709"/>
        <w:jc w:val="both"/>
        <w:rPr>
          <w:rFonts w:eastAsia="TimesNewRomanPSMT" w:cs="Times New Roman"/>
          <w:szCs w:val="24"/>
        </w:rPr>
      </w:pPr>
      <w:r w:rsidRPr="00217EB6">
        <w:rPr>
          <w:rFonts w:cs="Times New Roman"/>
          <w:szCs w:val="24"/>
        </w:rPr>
        <w:t>Podle UNWTO cestuje z náboženských důvodů ročně v průměru až 330 milionů osob</w:t>
      </w:r>
      <w:r w:rsidRPr="00381F49">
        <w:rPr>
          <w:rFonts w:cs="Times New Roman"/>
          <w:szCs w:val="24"/>
        </w:rPr>
        <w:t xml:space="preserve"> (které uskuteční téměř 700 milionů nábožensky motivovaných cest), z toho je přibližně 170 milionů křesťanských poutníků. Až tři čtvrtiny lidí cestují z náboženských důvodů pravidelně a opakovaně. </w:t>
      </w:r>
      <w:r w:rsidRPr="00381F49">
        <w:rPr>
          <w:rFonts w:eastAsia="TimesNewRomanPS-BoldMT" w:cs="Times New Roman"/>
          <w:szCs w:val="24"/>
        </w:rPr>
        <w:t xml:space="preserve">Mezi nejnavštěvovanější křesťanská poutní místa patří </w:t>
      </w:r>
      <w:r w:rsidRPr="00381F49">
        <w:rPr>
          <w:rFonts w:eastAsia="TimesNewRomanPSMT" w:cs="Times New Roman"/>
          <w:szCs w:val="24"/>
        </w:rPr>
        <w:t xml:space="preserve">Řím v Itálii, Vatikán, Lurdy ve Francii, Fátima v Portugalsku, </w:t>
      </w:r>
      <w:r w:rsidRPr="00381F49">
        <w:t>Santiago de Compostela ve Španělsku,</w:t>
      </w:r>
      <w:r w:rsidRPr="00381F49">
        <w:rPr>
          <w:b/>
          <w:bCs/>
        </w:rPr>
        <w:t xml:space="preserve"> </w:t>
      </w:r>
      <w:r w:rsidRPr="00381F49">
        <w:rPr>
          <w:rFonts w:eastAsia="TimesNewRomanPSMT" w:cs="Times New Roman"/>
          <w:szCs w:val="24"/>
        </w:rPr>
        <w:t xml:space="preserve">Medžugorje v Bosně a Hercegovině, </w:t>
      </w:r>
      <w:r w:rsidRPr="003677A2">
        <w:rPr>
          <w:rFonts w:eastAsia="TimesNewRomanPSMT" w:cs="Times New Roman"/>
          <w:szCs w:val="24"/>
        </w:rPr>
        <w:t>Cz</w:t>
      </w:r>
      <w:r w:rsidRPr="003677A2">
        <w:rPr>
          <w:rFonts w:cs="Times New Roman"/>
          <w:szCs w:val="24"/>
        </w:rPr>
        <w:t>ę</w:t>
      </w:r>
      <w:r w:rsidRPr="003677A2">
        <w:rPr>
          <w:rFonts w:eastAsia="TimesNewRomanPSMT" w:cs="Times New Roman"/>
          <w:szCs w:val="24"/>
        </w:rPr>
        <w:t>stochow</w:t>
      </w:r>
      <w:r w:rsidRPr="00381F49">
        <w:rPr>
          <w:rFonts w:eastAsia="TimesNewRomanPSMT" w:cs="Times New Roman"/>
          <w:szCs w:val="24"/>
        </w:rPr>
        <w:t>a v Polsku, Mariazell v Rakousku nebo Šaštín na Slovensku. Důležitými poutními místy islámu jsou Mekka a Medina v Saudské Arábii, místa spojená s pobytem a činy Mohameda. Muslimská p</w:t>
      </w:r>
      <w:r w:rsidRPr="00381F49">
        <w:rPr>
          <w:rFonts w:cs="Times New Roman"/>
          <w:szCs w:val="24"/>
        </w:rPr>
        <w:t>outní místa jsou určena pouze pro věřící, a tak pro nevěřícího je téměř nereálné se na dané místo podívat. Největší poutní místo světa se nachází v mexickém Guadalupe a ročně jej navštíví kolem 50 miliónů poutníků.</w:t>
      </w:r>
    </w:p>
    <w:p w14:paraId="60D5B2AE" w14:textId="291D7D09" w:rsidR="00223313" w:rsidRDefault="00223313" w:rsidP="003677A2">
      <w:pPr>
        <w:spacing w:after="120" w:line="276" w:lineRule="auto"/>
        <w:ind w:firstLine="709"/>
        <w:jc w:val="both"/>
      </w:pPr>
      <w:r w:rsidRPr="00381F49">
        <w:rPr>
          <w:rFonts w:eastAsia="TimesNewRomanPSMT" w:cs="Times New Roman"/>
          <w:szCs w:val="24"/>
        </w:rPr>
        <w:t>Zvláštní postavení mezi poutními místy zaujímá Svatá země a zejména Jeruzalém (Izrael). Svatá země je posvátným místem pro křesťany (</w:t>
      </w:r>
      <w:r w:rsidR="003677A2">
        <w:rPr>
          <w:rFonts w:eastAsia="TimesNewRomanPSMT" w:cs="Times New Roman"/>
          <w:szCs w:val="24"/>
        </w:rPr>
        <w:t xml:space="preserve">zejména </w:t>
      </w:r>
      <w:r w:rsidRPr="00381F49">
        <w:rPr>
          <w:rFonts w:cs="Times New Roman"/>
          <w:szCs w:val="24"/>
        </w:rPr>
        <w:t>Betlém</w:t>
      </w:r>
      <w:r w:rsidR="003677A2">
        <w:rPr>
          <w:rFonts w:cs="Times New Roman"/>
          <w:szCs w:val="24"/>
        </w:rPr>
        <w:t xml:space="preserve"> a</w:t>
      </w:r>
      <w:r w:rsidRPr="00381F49">
        <w:rPr>
          <w:rFonts w:cs="Times New Roman"/>
          <w:szCs w:val="24"/>
        </w:rPr>
        <w:t xml:space="preserve"> Nazaret</w:t>
      </w:r>
      <w:r w:rsidRPr="00381F49">
        <w:rPr>
          <w:rFonts w:eastAsia="TimesNewRomanPSMT" w:cs="Times New Roman"/>
          <w:szCs w:val="24"/>
        </w:rPr>
        <w:t xml:space="preserve">), nejvýznamnějším židovským poutním místem a jedním z nejdůležitějších pro muslimy, </w:t>
      </w:r>
      <w:r w:rsidRPr="00381F49">
        <w:t>protože se v oblasti odehrály události, které jsou posvátné pro všechna tři monoteistická náboženství.</w:t>
      </w:r>
    </w:p>
    <w:p w14:paraId="1D868BCD" w14:textId="19D2AA24" w:rsidR="00F6241D" w:rsidRPr="008C45A5" w:rsidRDefault="00F6241D" w:rsidP="00C151CE">
      <w:pPr>
        <w:spacing w:after="120" w:line="276" w:lineRule="auto"/>
        <w:ind w:firstLine="709"/>
        <w:rPr>
          <w:rFonts w:eastAsia="TimesNewRomanPSMT" w:cs="Times New Roman"/>
          <w:szCs w:val="24"/>
        </w:rPr>
      </w:pPr>
      <w:r w:rsidRPr="0054053C">
        <w:rPr>
          <w:rFonts w:cs="Times New Roman"/>
          <w:b/>
          <w:color w:val="C00000"/>
          <w:szCs w:val="24"/>
        </w:rPr>
        <w:br w:type="page"/>
      </w:r>
    </w:p>
    <w:p w14:paraId="4DAE07B8" w14:textId="3F5DF3FD" w:rsidR="00F43F33" w:rsidRDefault="00F43F33" w:rsidP="00C151CE">
      <w:pPr>
        <w:pStyle w:val="Nadpis1"/>
        <w:spacing w:before="0" w:after="120" w:line="276" w:lineRule="auto"/>
        <w:rPr>
          <w:color w:val="C00000"/>
        </w:rPr>
      </w:pPr>
      <w:r w:rsidRPr="0054053C">
        <w:rPr>
          <w:color w:val="C00000"/>
        </w:rPr>
        <w:lastRenderedPageBreak/>
        <w:t>6. Kastelologický turismus</w:t>
      </w:r>
    </w:p>
    <w:p w14:paraId="12B9F0DF" w14:textId="25FFB2BB" w:rsidR="000B0C4D" w:rsidRPr="00381F49" w:rsidRDefault="000B0C4D" w:rsidP="007C1ACA">
      <w:pPr>
        <w:spacing w:after="120" w:line="276" w:lineRule="auto"/>
        <w:ind w:firstLine="709"/>
        <w:jc w:val="both"/>
        <w:rPr>
          <w:lang w:eastAsia="cs-CZ"/>
        </w:rPr>
      </w:pPr>
      <w:r w:rsidRPr="00381F49">
        <w:t xml:space="preserve">Hrady a zámky, ale také zříceniny, tvrze a lovecké zámečky, jsou součástí kulturního dědictví České republiky, nemovitými kulturními památkami, které mají takovou uměleckou a historickou hodnotu, že jejich trvalé uchování je ve veřejném zájmu. Jako významná součást kulturního dědictví jsou zpravidla považovány za součást tzv. vysoké kultury, která je dotována ze státního rozpočtu. </w:t>
      </w:r>
      <w:r w:rsidRPr="00381F49">
        <w:rPr>
          <w:rFonts w:cs="Times New Roman"/>
          <w:szCs w:val="24"/>
        </w:rPr>
        <w:t xml:space="preserve">Návštěva těchto kulturních památek, tedy kastelologický turismus, patří k nejstarším typům turismu, </w:t>
      </w:r>
      <w:r w:rsidR="003A43AA">
        <w:rPr>
          <w:lang w:eastAsia="cs-CZ"/>
        </w:rPr>
        <w:t>je</w:t>
      </w:r>
      <w:r w:rsidRPr="00381F49">
        <w:rPr>
          <w:lang w:eastAsia="cs-CZ"/>
        </w:rPr>
        <w:t xml:space="preserve"> předmětem zájmu návštěvníků již od přelomu 18. a 19. století, kdy se veřejnost začala zajímat o stavební památky a jejich poznávání se stalo jedním z</w:t>
      </w:r>
      <w:r w:rsidR="007C1ACA">
        <w:rPr>
          <w:lang w:eastAsia="cs-CZ"/>
        </w:rPr>
        <w:t xml:space="preserve"> častých </w:t>
      </w:r>
      <w:r w:rsidRPr="00381F49">
        <w:rPr>
          <w:lang w:eastAsia="cs-CZ"/>
        </w:rPr>
        <w:t>motivů cest.</w:t>
      </w:r>
    </w:p>
    <w:p w14:paraId="025A4DBE" w14:textId="5BDF3529" w:rsidR="000B0C4D" w:rsidRPr="00381F49" w:rsidRDefault="000B0C4D" w:rsidP="007C1ACA">
      <w:pPr>
        <w:pStyle w:val="Normlnweb"/>
        <w:spacing w:before="0" w:beforeAutospacing="0" w:after="120" w:afterAutospacing="0" w:line="276" w:lineRule="auto"/>
        <w:ind w:firstLine="709"/>
        <w:jc w:val="both"/>
      </w:pPr>
      <w:r w:rsidRPr="00381F49">
        <w:t xml:space="preserve">První hrady se u nás začaly stavět v průběhu 12. století na </w:t>
      </w:r>
      <w:r w:rsidRPr="00381F49">
        <w:rPr>
          <w:rStyle w:val="Siln"/>
          <w:b w:val="0"/>
          <w:bCs w:val="0"/>
        </w:rPr>
        <w:t>vysokých kopcích</w:t>
      </w:r>
      <w:r w:rsidRPr="00381F49">
        <w:t xml:space="preserve"> a plnily obran</w:t>
      </w:r>
      <w:r w:rsidR="00D95B31">
        <w:t>n</w:t>
      </w:r>
      <w:r w:rsidRPr="00381F49">
        <w:t xml:space="preserve">ou, </w:t>
      </w:r>
      <w:r w:rsidRPr="00381F49">
        <w:rPr>
          <w:rStyle w:val="Siln"/>
          <w:b w:val="0"/>
          <w:bCs w:val="0"/>
        </w:rPr>
        <w:t>strážní, reprezentativní a obytnou funkci</w:t>
      </w:r>
      <w:r w:rsidRPr="00381F49">
        <w:t xml:space="preserve">. Úplně první hrady byly </w:t>
      </w:r>
      <w:r w:rsidRPr="00381F49">
        <w:rPr>
          <w:rStyle w:val="Siln"/>
          <w:b w:val="0"/>
          <w:bCs w:val="0"/>
        </w:rPr>
        <w:t>zbudovány ze dřeva</w:t>
      </w:r>
      <w:r w:rsidRPr="00381F49">
        <w:t xml:space="preserve">, ve 13. století už se ale běžně </w:t>
      </w:r>
      <w:r w:rsidRPr="00381F49">
        <w:rPr>
          <w:rStyle w:val="Siln"/>
          <w:b w:val="0"/>
          <w:bCs w:val="0"/>
        </w:rPr>
        <w:t>stavěly z kamene</w:t>
      </w:r>
      <w:r w:rsidRPr="00381F49">
        <w:t xml:space="preserve">. </w:t>
      </w:r>
      <w:r w:rsidRPr="00381F49">
        <w:rPr>
          <w:lang w:eastAsia="cs-CZ"/>
        </w:rPr>
        <w:t>Původní stavby ze 13. století byly jednoduché a nenáročné, a proto byly později renovovány a rozšiřovány. V 15. století se nároky na komfort zvýšily a některé hrady začaly být přestavovány na zámky. Postupem času bylo v rámci obrané funkce nutné upravovat i opevnění hradů. Od začátku 16. století se éra výstavby i přestavby hradů začala završovat, mezi úplně poslední u nás vystavěné hrady patří Švihov</w:t>
      </w:r>
      <w:r w:rsidR="00EB482D">
        <w:rPr>
          <w:lang w:eastAsia="cs-CZ"/>
        </w:rPr>
        <w:t>,</w:t>
      </w:r>
      <w:r w:rsidRPr="00381F49">
        <w:rPr>
          <w:lang w:eastAsia="cs-CZ"/>
        </w:rPr>
        <w:t xml:space="preserve"> </w:t>
      </w:r>
      <w:r w:rsidR="003A43AA">
        <w:rPr>
          <w:lang w:eastAsia="cs-CZ"/>
        </w:rPr>
        <w:t xml:space="preserve">zatímco </w:t>
      </w:r>
      <w:r w:rsidRPr="00381F49">
        <w:rPr>
          <w:lang w:eastAsia="cs-CZ"/>
        </w:rPr>
        <w:t xml:space="preserve">Křivoklát byl jedním z posledních, u kterých byla provedena přestavba. </w:t>
      </w:r>
      <w:r w:rsidRPr="00381F49">
        <w:t>Zámek</w:t>
      </w:r>
      <w:r w:rsidR="003A43AA">
        <w:t>,</w:t>
      </w:r>
      <w:r w:rsidRPr="00381F49">
        <w:t xml:space="preserve"> volně stojící reprezentativní šlechtická budova, </w:t>
      </w:r>
      <w:r w:rsidR="003A43AA">
        <w:t xml:space="preserve">je </w:t>
      </w:r>
      <w:r w:rsidRPr="00381F49">
        <w:t xml:space="preserve">často </w:t>
      </w:r>
      <w:r w:rsidR="003A43AA">
        <w:t>zasazen</w:t>
      </w:r>
      <w:r w:rsidRPr="00381F49">
        <w:t xml:space="preserve"> do půvabného přírodního prostředí nebo doplněn zahradou či parkem. Na rozdíl od hradu, středověkého opevněného panského sídla, byl zámek výstavným a umělecky zdobeným obydlím novověké šlechty.</w:t>
      </w:r>
    </w:p>
    <w:p w14:paraId="5D652460" w14:textId="699B7078" w:rsidR="000B0C4D" w:rsidRPr="00607DFF" w:rsidRDefault="000B0C4D" w:rsidP="007C1ACA">
      <w:pPr>
        <w:spacing w:after="0" w:line="276" w:lineRule="auto"/>
        <w:ind w:firstLine="709"/>
        <w:jc w:val="both"/>
      </w:pPr>
      <w:r w:rsidRPr="00607DFF">
        <w:t xml:space="preserve">Původně sloužily hrady a zámky k bydlení, obraně a správě území, </w:t>
      </w:r>
      <w:r w:rsidRPr="00607DFF">
        <w:rPr>
          <w:szCs w:val="24"/>
          <w:lang w:eastAsia="cs-CZ"/>
        </w:rPr>
        <w:t>tyto funkce však již neplní. V současnosti jsou využívány třemi způsoby</w:t>
      </w:r>
      <w:r w:rsidR="003A43AA" w:rsidRPr="00607DFF">
        <w:rPr>
          <w:szCs w:val="24"/>
          <w:lang w:eastAsia="cs-CZ"/>
        </w:rPr>
        <w:t xml:space="preserve"> a</w:t>
      </w:r>
      <w:r w:rsidRPr="00607DFF">
        <w:rPr>
          <w:szCs w:val="24"/>
          <w:lang w:eastAsia="cs-CZ"/>
        </w:rPr>
        <w:t xml:space="preserve"> plní roli</w:t>
      </w:r>
    </w:p>
    <w:p w14:paraId="0C31531E" w14:textId="2FD58FEA" w:rsidR="000B0C4D" w:rsidRPr="00607DFF" w:rsidRDefault="000B0C4D" w:rsidP="007C1ACA">
      <w:pPr>
        <w:pStyle w:val="Odstavecseseznamem"/>
        <w:numPr>
          <w:ilvl w:val="0"/>
          <w:numId w:val="38"/>
        </w:numPr>
        <w:spacing w:after="120" w:line="276" w:lineRule="auto"/>
        <w:ind w:left="357" w:hanging="357"/>
        <w:jc w:val="both"/>
      </w:pPr>
      <w:r w:rsidRPr="00607DFF">
        <w:t xml:space="preserve">kulturně-výchovnou, jejíž cílem je osobní rozvoj návštěvníka; </w:t>
      </w:r>
      <w:r w:rsidR="003A43AA" w:rsidRPr="00607DFF">
        <w:t xml:space="preserve">jsou </w:t>
      </w:r>
      <w:r w:rsidRPr="00607DFF">
        <w:t>zpřístup</w:t>
      </w:r>
      <w:r w:rsidR="003A43AA" w:rsidRPr="00607DFF">
        <w:t>něny</w:t>
      </w:r>
      <w:r w:rsidRPr="00607DFF">
        <w:t xml:space="preserve"> veřejnosti za vstupné, pořádají </w:t>
      </w:r>
      <w:r w:rsidR="003A43AA" w:rsidRPr="00607DFF">
        <w:t xml:space="preserve">se v nich </w:t>
      </w:r>
      <w:r w:rsidRPr="00607DFF">
        <w:t>koncerty, výstavy, divadelní představení apod.,</w:t>
      </w:r>
    </w:p>
    <w:p w14:paraId="5B4E6104" w14:textId="77418939" w:rsidR="000B0C4D" w:rsidRPr="00607DFF" w:rsidRDefault="000B0C4D" w:rsidP="007C1ACA">
      <w:pPr>
        <w:pStyle w:val="Odstavecseseznamem"/>
        <w:numPr>
          <w:ilvl w:val="0"/>
          <w:numId w:val="38"/>
        </w:numPr>
        <w:spacing w:after="120" w:line="276" w:lineRule="auto"/>
        <w:ind w:left="357" w:hanging="357"/>
        <w:jc w:val="both"/>
      </w:pPr>
      <w:r w:rsidRPr="00607DFF">
        <w:t xml:space="preserve">komerční, tj. </w:t>
      </w:r>
      <w:r w:rsidR="003A43AA" w:rsidRPr="00607DFF">
        <w:t xml:space="preserve">jsou </w:t>
      </w:r>
      <w:r w:rsidRPr="00607DFF">
        <w:t>pronajím</w:t>
      </w:r>
      <w:r w:rsidR="003A43AA" w:rsidRPr="00607DFF">
        <w:t>ány</w:t>
      </w:r>
      <w:r w:rsidRPr="00607DFF">
        <w:t xml:space="preserve"> </w:t>
      </w:r>
      <w:r w:rsidR="003A43AA" w:rsidRPr="00607DFF">
        <w:t>na natáčení filmů</w:t>
      </w:r>
      <w:r w:rsidRPr="00607DFF">
        <w:t>, firemní a obchodní schůzky, prezentace firem, konference, svatební obřady, slouží jako zámecké hotely apod.,</w:t>
      </w:r>
    </w:p>
    <w:p w14:paraId="68ECBC5A" w14:textId="7928F780" w:rsidR="000B0C4D" w:rsidRPr="00607DFF" w:rsidRDefault="000B0C4D" w:rsidP="007C1ACA">
      <w:pPr>
        <w:pStyle w:val="Odstavecseseznamem"/>
        <w:numPr>
          <w:ilvl w:val="0"/>
          <w:numId w:val="38"/>
        </w:numPr>
        <w:spacing w:after="120" w:line="276" w:lineRule="auto"/>
        <w:ind w:left="357" w:hanging="357"/>
        <w:contextualSpacing w:val="0"/>
        <w:jc w:val="both"/>
      </w:pPr>
      <w:r w:rsidRPr="00607DFF">
        <w:t>správně-reprezentační, která je typická pro objekty v rukou soukromých majitelů, kteří objekt ne</w:t>
      </w:r>
      <w:r w:rsidR="003A43AA" w:rsidRPr="00607DFF">
        <w:t xml:space="preserve">otevřeli pro </w:t>
      </w:r>
      <w:r w:rsidRPr="00607DFF">
        <w:t>veřejnost</w:t>
      </w:r>
      <w:r w:rsidR="003A43AA" w:rsidRPr="00607DFF">
        <w:t xml:space="preserve">, ale </w:t>
      </w:r>
      <w:r w:rsidRPr="00607DFF">
        <w:t>využívají jej k soukromým aktivitám.</w:t>
      </w:r>
    </w:p>
    <w:p w14:paraId="7AF481D4" w14:textId="77777777" w:rsidR="007C1ACA" w:rsidRDefault="000B0C4D" w:rsidP="007C1ACA">
      <w:pPr>
        <w:spacing w:after="120" w:line="276" w:lineRule="auto"/>
        <w:ind w:firstLine="709"/>
        <w:jc w:val="both"/>
      </w:pPr>
      <w:r w:rsidRPr="005322A8">
        <w:t>Způsob, jakým jsou hrady a zámky v turismu využívány, je v rukou správ objektů, specifikem České republiky je množství památek, které jsou v</w:t>
      </w:r>
      <w:r w:rsidR="005322A8" w:rsidRPr="005322A8">
        <w:t> </w:t>
      </w:r>
      <w:r w:rsidRPr="005322A8">
        <w:t xml:space="preserve">majetku státu či obcí. </w:t>
      </w:r>
      <w:r w:rsidRPr="005322A8">
        <w:rPr>
          <w:lang w:eastAsia="cs-CZ"/>
        </w:rPr>
        <w:t>Cílem památkové péče je uchov</w:t>
      </w:r>
      <w:r w:rsidR="005322A8" w:rsidRPr="005322A8">
        <w:rPr>
          <w:lang w:eastAsia="cs-CZ"/>
        </w:rPr>
        <w:t>ání</w:t>
      </w:r>
      <w:r w:rsidRPr="005322A8">
        <w:rPr>
          <w:lang w:eastAsia="cs-CZ"/>
        </w:rPr>
        <w:t xml:space="preserve"> kulturní hodnoty a </w:t>
      </w:r>
      <w:r w:rsidR="005322A8" w:rsidRPr="005322A8">
        <w:rPr>
          <w:lang w:eastAsia="cs-CZ"/>
        </w:rPr>
        <w:t xml:space="preserve">její </w:t>
      </w:r>
      <w:r w:rsidRPr="005322A8">
        <w:rPr>
          <w:lang w:eastAsia="cs-CZ"/>
        </w:rPr>
        <w:t>před</w:t>
      </w:r>
      <w:r w:rsidR="005322A8" w:rsidRPr="005322A8">
        <w:rPr>
          <w:lang w:eastAsia="cs-CZ"/>
        </w:rPr>
        <w:t>ání</w:t>
      </w:r>
      <w:r w:rsidRPr="005322A8">
        <w:rPr>
          <w:lang w:eastAsia="cs-CZ"/>
        </w:rPr>
        <w:t xml:space="preserve"> dalším generacím, cílem turismu je dosažení zisku, který je předpokladem dalšího rozvoje odvětví, p</w:t>
      </w:r>
      <w:r w:rsidRPr="005322A8">
        <w:t xml:space="preserve">amátky v něm tedy hrají roli zdroje </w:t>
      </w:r>
      <w:r w:rsidRPr="007A7C18">
        <w:t>příjmů</w:t>
      </w:r>
      <w:r w:rsidRPr="007A7C18">
        <w:rPr>
          <w:lang w:eastAsia="cs-CZ"/>
        </w:rPr>
        <w:t xml:space="preserve">. Využívání hradů a zámků v turismu se tak může dostat do rozporu se zásadami péče o zpřístupněné památky. Dle těchto zásad například nelze upravovat památky pro potřeby </w:t>
      </w:r>
      <w:r w:rsidRPr="007A7C18">
        <w:t>návštěvnického provozu na úkor autentických dispozic, a pokud k takové úpravě dojde, pak musí být reverzibilní. V</w:t>
      </w:r>
      <w:r w:rsidR="007A7C18" w:rsidRPr="007A7C18">
        <w:t xml:space="preserve">e </w:t>
      </w:r>
      <w:r w:rsidRPr="007A7C18">
        <w:t>zpřístupněných památk</w:t>
      </w:r>
      <w:r w:rsidR="007A7C18" w:rsidRPr="007A7C18">
        <w:t>ách</w:t>
      </w:r>
      <w:r w:rsidRPr="007A7C18">
        <w:t xml:space="preserve"> tedy nelze uspokojivě a v souladu se současnými normami reagovat např. na požadavky bezbariérových přístupů, včlenění hygienických zázemí, zajištění předepsané dimenze a šířky schodišť apod. </w:t>
      </w:r>
    </w:p>
    <w:p w14:paraId="2EF375FA" w14:textId="53FE596E" w:rsidR="00784A80" w:rsidRPr="007C1ACA" w:rsidRDefault="00CB163A" w:rsidP="007C1ACA">
      <w:pPr>
        <w:spacing w:after="120" w:line="276" w:lineRule="auto"/>
        <w:ind w:firstLine="709"/>
        <w:jc w:val="both"/>
      </w:pPr>
      <w:r w:rsidRPr="00784A80">
        <w:t>Režim památky a míra, v</w:t>
      </w:r>
      <w:r w:rsidR="007C1ACA">
        <w:t> </w:t>
      </w:r>
      <w:r w:rsidRPr="00784A80">
        <w:t xml:space="preserve">jaké bude zpřístupněna, musí být stanoven tak, aby památka neutrpěla a byla zachována dalším generacím. Tomuto se musí podřídit i turismus. </w:t>
      </w:r>
      <w:r w:rsidR="000B0C4D" w:rsidRPr="00784A80">
        <w:t xml:space="preserve">Hrady a zámky jsou </w:t>
      </w:r>
      <w:r w:rsidR="000936ED" w:rsidRPr="00784A80">
        <w:t xml:space="preserve">rovněž </w:t>
      </w:r>
      <w:r w:rsidR="000B0C4D" w:rsidRPr="00784A80">
        <w:t xml:space="preserve">často pod tlakem stát se dějištěm různého druhu událostí a kulturních akcí, tyto by ale neměly vybočovat z památkového záměru areálu sestaveného s ohledem na jeho </w:t>
      </w:r>
      <w:r w:rsidR="000B0C4D" w:rsidRPr="00784A80">
        <w:lastRenderedPageBreak/>
        <w:t xml:space="preserve">historii. </w:t>
      </w:r>
      <w:r w:rsidR="000B0C4D" w:rsidRPr="00784A80">
        <w:rPr>
          <w:rFonts w:eastAsia="MinionPro-Regular" w:cs="Times New Roman"/>
          <w:szCs w:val="24"/>
        </w:rPr>
        <w:t xml:space="preserve">Mezi nejčastější kulturní eventy pořádané na hradech a zámcích patří koncerty či </w:t>
      </w:r>
      <w:r w:rsidR="000B0C4D" w:rsidRPr="000538A0">
        <w:rPr>
          <w:rFonts w:eastAsia="MinionPro-Regular" w:cs="Times New Roman"/>
          <w:szCs w:val="24"/>
        </w:rPr>
        <w:t xml:space="preserve">festivaly, a také </w:t>
      </w:r>
      <w:r w:rsidR="000B0C4D" w:rsidRPr="000538A0">
        <w:t>divadelní představení</w:t>
      </w:r>
      <w:r w:rsidR="000B0C4D" w:rsidRPr="000538A0">
        <w:rPr>
          <w:rFonts w:eastAsia="MinionPro-Regular" w:cs="Times New Roman"/>
          <w:szCs w:val="24"/>
        </w:rPr>
        <w:t xml:space="preserve">. Na mnoha hradech a zámcích se pro návštěvníky pořádají speciální akce, např. </w:t>
      </w:r>
      <w:r w:rsidR="000B0C4D" w:rsidRPr="000538A0">
        <w:rPr>
          <w:rFonts w:eastAsia="MinionPro-Regular" w:cs="Times New Roman"/>
          <w:i/>
          <w:iCs/>
          <w:szCs w:val="24"/>
        </w:rPr>
        <w:t>Dobývaní hradu Švihov</w:t>
      </w:r>
      <w:r w:rsidR="000B0C4D" w:rsidRPr="000538A0">
        <w:rPr>
          <w:rFonts w:eastAsia="MinionPro-Regular" w:cs="Times New Roman"/>
          <w:szCs w:val="24"/>
        </w:rPr>
        <w:t xml:space="preserve">, </w:t>
      </w:r>
      <w:r w:rsidR="000B0C4D" w:rsidRPr="000538A0">
        <w:rPr>
          <w:rFonts w:eastAsia="MinionPro-Regular" w:cs="Times New Roman"/>
          <w:i/>
          <w:iCs/>
          <w:szCs w:val="24"/>
        </w:rPr>
        <w:t>Oživla strašidla na zámku Jezeří</w:t>
      </w:r>
      <w:r w:rsidR="000B0C4D" w:rsidRPr="000538A0">
        <w:rPr>
          <w:rFonts w:eastAsia="MinionPro-Regular" w:cs="Times New Roman"/>
          <w:szCs w:val="24"/>
        </w:rPr>
        <w:t xml:space="preserve">, </w:t>
      </w:r>
      <w:r w:rsidR="00784A80" w:rsidRPr="000538A0">
        <w:rPr>
          <w:i/>
          <w:iCs/>
        </w:rPr>
        <w:t>Sokolnické slavnosti</w:t>
      </w:r>
      <w:r w:rsidR="00784A80" w:rsidRPr="000538A0">
        <w:t xml:space="preserve"> a </w:t>
      </w:r>
      <w:r w:rsidR="00784A80" w:rsidRPr="000538A0">
        <w:rPr>
          <w:i/>
          <w:iCs/>
        </w:rPr>
        <w:t>Myslivecké letní slavnosti</w:t>
      </w:r>
      <w:r w:rsidR="000B0C4D" w:rsidRPr="000538A0">
        <w:rPr>
          <w:rFonts w:eastAsia="MinionPro-Regular" w:cs="Times New Roman"/>
          <w:szCs w:val="24"/>
        </w:rPr>
        <w:t xml:space="preserve"> na hrad</w:t>
      </w:r>
      <w:r w:rsidR="00784A80" w:rsidRPr="000538A0">
        <w:rPr>
          <w:rFonts w:eastAsia="MinionPro-Regular" w:cs="Times New Roman"/>
          <w:szCs w:val="24"/>
        </w:rPr>
        <w:t>ě</w:t>
      </w:r>
      <w:r w:rsidR="000B0C4D" w:rsidRPr="000538A0">
        <w:rPr>
          <w:rFonts w:eastAsia="MinionPro-Regular" w:cs="Times New Roman"/>
          <w:szCs w:val="24"/>
        </w:rPr>
        <w:t xml:space="preserve"> Sovinec</w:t>
      </w:r>
      <w:r w:rsidR="00784A80" w:rsidRPr="000538A0">
        <w:rPr>
          <w:rFonts w:eastAsia="MinionPro-Regular" w:cs="Times New Roman"/>
          <w:szCs w:val="24"/>
        </w:rPr>
        <w:t xml:space="preserve">, </w:t>
      </w:r>
      <w:r w:rsidR="00784A80" w:rsidRPr="000538A0">
        <w:rPr>
          <w:i/>
          <w:iCs/>
        </w:rPr>
        <w:t>Oživená stezka Horšovským Týnem</w:t>
      </w:r>
      <w:r w:rsidR="000B0C4D" w:rsidRPr="000538A0">
        <w:rPr>
          <w:rFonts w:eastAsia="MinionPro-Regular" w:cs="Times New Roman"/>
          <w:szCs w:val="24"/>
        </w:rPr>
        <w:t xml:space="preserve"> a řada dalších. V nabídce akcí atraktivních pro diváky do jisté míry vyniká přehlídka uměleckých kovářů </w:t>
      </w:r>
      <w:r w:rsidR="000B0C4D" w:rsidRPr="000538A0">
        <w:rPr>
          <w:rFonts w:eastAsia="MinionPro-Regular" w:cs="Times New Roman"/>
          <w:i/>
          <w:iCs/>
          <w:szCs w:val="24"/>
        </w:rPr>
        <w:t>Hefaiston</w:t>
      </w:r>
      <w:r w:rsidR="000B0C4D" w:rsidRPr="000538A0">
        <w:rPr>
          <w:rFonts w:eastAsia="MinionPro-Regular" w:cs="Times New Roman"/>
          <w:szCs w:val="24"/>
        </w:rPr>
        <w:t>, která se koná pravidelně na hradě Helfštýn.</w:t>
      </w:r>
    </w:p>
    <w:p w14:paraId="3156B5B6" w14:textId="6D87EAF8" w:rsidR="000B0C4D" w:rsidRPr="000538A0" w:rsidRDefault="000B0C4D" w:rsidP="007C1ACA">
      <w:pPr>
        <w:spacing w:after="120" w:line="276" w:lineRule="auto"/>
        <w:ind w:firstLine="709"/>
        <w:jc w:val="both"/>
      </w:pPr>
      <w:r w:rsidRPr="000538A0">
        <w:t xml:space="preserve">Expozice je třeba prezentovat způsobem, který bude odborný, zajistí věrohodnost historického prostředí a zprostředkuje </w:t>
      </w:r>
      <w:r w:rsidR="000538A0" w:rsidRPr="000538A0">
        <w:t xml:space="preserve">správný </w:t>
      </w:r>
      <w:r w:rsidRPr="000538A0">
        <w:t>obraz o samotné památce. Zde opět vzniká nesoulad mezi požadavky návštěvníků a památkové péče. Historický prostor by se neměl stát pouze pozadím pro supermoderní audiovizuální prezentace</w:t>
      </w:r>
      <w:r w:rsidR="000538A0" w:rsidRPr="000538A0">
        <w:t>, které</w:t>
      </w:r>
      <w:r w:rsidRPr="000538A0">
        <w:t xml:space="preserve"> jsou však ve stále větší míře návštěvníky vyžadovány. Expozice musí především odrážet skutečnost a odpovídat době, na kterou odkazuje. Vzhledem k</w:t>
      </w:r>
      <w:r w:rsidR="00EB482D" w:rsidRPr="000538A0">
        <w:t> </w:t>
      </w:r>
      <w:r w:rsidRPr="000538A0">
        <w:t>dlouhé historii objektů je výběr tohoto období v</w:t>
      </w:r>
      <w:r w:rsidR="000538A0" w:rsidRPr="000538A0">
        <w:t> </w:t>
      </w:r>
      <w:r w:rsidRPr="000538A0">
        <w:t>rukou tvůrce expozice</w:t>
      </w:r>
      <w:r w:rsidR="000538A0" w:rsidRPr="000538A0">
        <w:t xml:space="preserve">, ale </w:t>
      </w:r>
      <w:r w:rsidRPr="000538A0">
        <w:t xml:space="preserve">závisí </w:t>
      </w:r>
      <w:r w:rsidR="000538A0" w:rsidRPr="000538A0">
        <w:t xml:space="preserve">také </w:t>
      </w:r>
      <w:r w:rsidRPr="000538A0">
        <w:t xml:space="preserve">na </w:t>
      </w:r>
      <w:r w:rsidR="000538A0" w:rsidRPr="000538A0">
        <w:t>do</w:t>
      </w:r>
      <w:r w:rsidRPr="000538A0">
        <w:t>chova</w:t>
      </w:r>
      <w:r w:rsidR="000538A0" w:rsidRPr="000538A0">
        <w:t xml:space="preserve">ném </w:t>
      </w:r>
      <w:r w:rsidRPr="000538A0">
        <w:t>mobiliáři či dostupných pramenech. Trendem v tvorbě prohlídek je využití silných příběhů a osobností z historie objektu, je tedy ideální, pokud prameny a mobiliář umožní expozici datovat do vybraného období. Návštěvník chce vidět interiér v podobě, v jaké zde lidé žili, a hrad nebo zámek má ideální předpoklad tuto představu naplnit. Na rozdíl od muzea je atraktivnější tím, že nabízí exponáty v jejich přirozeném prostředí a může vytvořit dojem, že obyvatel zámku pouze na chvíli odešel. Ideální expozice zakomponuje i předměty denní potřeby či příklady dobrého i špatného vkusu majitele, čímž se expozice dále přiblíží návštěvníkovi a navodí pocit autenticity.</w:t>
      </w:r>
    </w:p>
    <w:p w14:paraId="7248904A" w14:textId="0C846439" w:rsidR="000538A0" w:rsidRDefault="000B0C4D" w:rsidP="00BE2D82">
      <w:pPr>
        <w:spacing w:after="120" w:line="276" w:lineRule="auto"/>
        <w:ind w:firstLine="709"/>
        <w:jc w:val="both"/>
      </w:pPr>
      <w:r w:rsidRPr="00381F49">
        <w:t xml:space="preserve">Důraz </w:t>
      </w:r>
      <w:r w:rsidR="000538A0" w:rsidRPr="000538A0">
        <w:t>musí</w:t>
      </w:r>
      <w:r w:rsidRPr="000538A0">
        <w:t xml:space="preserve"> být kladen </w:t>
      </w:r>
      <w:r w:rsidR="000538A0" w:rsidRPr="000538A0">
        <w:t xml:space="preserve">i </w:t>
      </w:r>
      <w:r w:rsidRPr="000538A0">
        <w:t xml:space="preserve">na kvalitu poskytovaných služeb. </w:t>
      </w:r>
      <w:r w:rsidR="000538A0" w:rsidRPr="000538A0">
        <w:t xml:space="preserve">Je </w:t>
      </w:r>
      <w:r w:rsidRPr="000538A0">
        <w:t xml:space="preserve">nutné věnovat </w:t>
      </w:r>
      <w:r w:rsidR="000538A0" w:rsidRPr="000538A0">
        <w:t xml:space="preserve">pozornost </w:t>
      </w:r>
      <w:r w:rsidRPr="000538A0">
        <w:t xml:space="preserve">prezentaci objektu před vlastní návštěvou, tj. propagaci objektu na internetu (řada objektů </w:t>
      </w:r>
      <w:r w:rsidR="000538A0" w:rsidRPr="000538A0">
        <w:t xml:space="preserve">dnes </w:t>
      </w:r>
      <w:r w:rsidRPr="000538A0">
        <w:t>nabízí na svých webových stránkách virtuální prohlídky), v turistických informačních centrech, vytvoření propagačních materiálů apod. V průběhu samotné návštěvy je třeba zajistit na odpovídající úrovni i komplex navazujících služeb, tj. parkoviště, úschovny, pokladny, sociální zařízení, informace o nabídce, volně dostupné letáčky, nabídk</w:t>
      </w:r>
      <w:r w:rsidR="000538A0" w:rsidRPr="000538A0">
        <w:t>u</w:t>
      </w:r>
      <w:r w:rsidRPr="000538A0">
        <w:t xml:space="preserve"> suvenýrů, občerstvení a samozřejmě prohlídku objektu. Základem kvalitní služby jsou však vždy jednotliví zaměstnanci, kteří si musí být vědomi své role zástupce památky v očích veřejnosti a být schopni vykonávat svou činnost v maximální možné kvalitě. Velmi důležitou roli při prohlídce hradu či zámku hraje osobnost průvodce, který dokáže podobu prohlídky významně ovlivnit. Dobrý průvodce může vytvořit z obyčejné expozice zážitek a naopak. </w:t>
      </w:r>
      <w:r w:rsidRPr="00381F49">
        <w:t xml:space="preserve">Trendem v nabídce </w:t>
      </w:r>
      <w:r w:rsidR="00360C69" w:rsidRPr="00381F49">
        <w:t>hradů a zámků</w:t>
      </w:r>
      <w:r w:rsidR="00360C69">
        <w:t xml:space="preserve"> </w:t>
      </w:r>
      <w:r w:rsidR="00425EB3">
        <w:t xml:space="preserve">jsou </w:t>
      </w:r>
      <w:r w:rsidR="00425EB3" w:rsidRPr="00381F49">
        <w:t>kostýmované prohlídky, noční prohlídky apod</w:t>
      </w:r>
      <w:r w:rsidR="00425EB3">
        <w:t xml:space="preserve">. oblíbené zejména </w:t>
      </w:r>
      <w:r w:rsidR="00360C69">
        <w:t xml:space="preserve">dětskými návštěvníky, tedy připravované pro </w:t>
      </w:r>
      <w:r w:rsidR="00360C69" w:rsidRPr="00381F49">
        <w:t>rodin</w:t>
      </w:r>
      <w:r w:rsidR="00360C69">
        <w:t>y</w:t>
      </w:r>
      <w:r w:rsidR="00360C69" w:rsidRPr="00381F49">
        <w:t xml:space="preserve"> s dětmi </w:t>
      </w:r>
      <w:r w:rsidR="00360C69">
        <w:t>a</w:t>
      </w:r>
      <w:r w:rsidR="00360C69" w:rsidRPr="00381F49">
        <w:t xml:space="preserve"> školní skupin</w:t>
      </w:r>
      <w:r w:rsidR="00360C69">
        <w:t>y, ale oceňované i dospělými.</w:t>
      </w:r>
    </w:p>
    <w:p w14:paraId="7D31086F" w14:textId="7A2FC8A7" w:rsidR="000B0C4D" w:rsidRPr="00381F49" w:rsidRDefault="00466BD6" w:rsidP="00BE2D82">
      <w:pPr>
        <w:pStyle w:val="Normlnweb"/>
        <w:spacing w:before="0" w:beforeAutospacing="0" w:after="120" w:afterAutospacing="0" w:line="276" w:lineRule="auto"/>
        <w:ind w:firstLine="709"/>
        <w:jc w:val="both"/>
      </w:pPr>
      <w:r>
        <w:rPr>
          <w:rStyle w:val="Siln"/>
          <w:b w:val="0"/>
          <w:bCs w:val="0"/>
        </w:rPr>
        <w:t>Česká republika je</w:t>
      </w:r>
      <w:r w:rsidR="000B0C4D" w:rsidRPr="00381F49">
        <w:rPr>
          <w:rStyle w:val="Siln"/>
          <w:b w:val="0"/>
          <w:bCs w:val="0"/>
        </w:rPr>
        <w:t xml:space="preserve"> zemí bohatou na hrady</w:t>
      </w:r>
      <w:r w:rsidR="000B0C4D" w:rsidRPr="00381F49">
        <w:t xml:space="preserve"> a zámky, a to i v evropském měřítku. Můžeme se chlubit přibližně </w:t>
      </w:r>
      <w:r w:rsidR="000B0C4D" w:rsidRPr="00381F49">
        <w:rPr>
          <w:lang w:eastAsia="en-GB"/>
        </w:rPr>
        <w:t>2.000 hradů a zámků z různých historických období, z nichž každý desátý je přístupný veřejnosti. Je mezi nimi přes 50 zachovaných hradů a necelé 400 zřícenin, nejvíce v</w:t>
      </w:r>
      <w:r w:rsidR="000B0C4D" w:rsidRPr="00381F49">
        <w:t xml:space="preserve">e </w:t>
      </w:r>
      <w:r w:rsidR="000B0C4D" w:rsidRPr="00381F49">
        <w:rPr>
          <w:rStyle w:val="Siln"/>
          <w:b w:val="0"/>
          <w:bCs w:val="0"/>
        </w:rPr>
        <w:t>Středních Čechách</w:t>
      </w:r>
      <w:r w:rsidR="000B0C4D" w:rsidRPr="00381F49">
        <w:t xml:space="preserve">, dále na </w:t>
      </w:r>
      <w:r w:rsidR="000B0C4D" w:rsidRPr="00381F49">
        <w:rPr>
          <w:rStyle w:val="Siln"/>
          <w:b w:val="0"/>
          <w:bCs w:val="0"/>
        </w:rPr>
        <w:t>Plzeňsku</w:t>
      </w:r>
      <w:r w:rsidR="000B0C4D" w:rsidRPr="00381F49">
        <w:t xml:space="preserve"> a v </w:t>
      </w:r>
      <w:r w:rsidR="000B0C4D" w:rsidRPr="00381F49">
        <w:rPr>
          <w:rStyle w:val="Siln"/>
          <w:b w:val="0"/>
          <w:bCs w:val="0"/>
        </w:rPr>
        <w:t>Jihomoravském kraji</w:t>
      </w:r>
      <w:r w:rsidR="000B0C4D" w:rsidRPr="00381F49">
        <w:t xml:space="preserve">. Přibližně 330 hradů a zřícenin je </w:t>
      </w:r>
      <w:r w:rsidR="000B0C4D" w:rsidRPr="00381F49">
        <w:rPr>
          <w:rStyle w:val="Siln"/>
          <w:b w:val="0"/>
          <w:bCs w:val="0"/>
        </w:rPr>
        <w:t>volně přístupných</w:t>
      </w:r>
      <w:r w:rsidR="000B0C4D" w:rsidRPr="00381F49">
        <w:t xml:space="preserve"> bez poplatků či návštěvních hodin. </w:t>
      </w:r>
      <w:r w:rsidRPr="00381F49">
        <w:t>Americký web Traveltipy.com nazval Českou republiku zemí hradů a zámků. Do „nejúspěšnější“ desítky zařadil například Hlubokou, Český Krumlov a Loučeň.</w:t>
      </w:r>
    </w:p>
    <w:p w14:paraId="5D1D892D" w14:textId="12BE88FB" w:rsidR="000B0C4D" w:rsidRPr="0036741C" w:rsidRDefault="000B0C4D" w:rsidP="00BE2D82">
      <w:pPr>
        <w:spacing w:after="120" w:line="276" w:lineRule="auto"/>
        <w:ind w:firstLine="709"/>
        <w:jc w:val="both"/>
      </w:pPr>
      <w:r w:rsidRPr="0036741C">
        <w:rPr>
          <w:lang w:eastAsia="en-GB"/>
        </w:rPr>
        <w:t xml:space="preserve">Jednou z nejkrásnějších kastelologických památek u nás je zámek Hluboká postavený ve 13. století jako královský hrad </w:t>
      </w:r>
      <w:r w:rsidRPr="0036741C">
        <w:t xml:space="preserve">Přemysla </w:t>
      </w:r>
      <w:r w:rsidRPr="0036741C">
        <w:rPr>
          <w:lang w:eastAsia="en-GB"/>
        </w:rPr>
        <w:t>Otakara II.</w:t>
      </w:r>
      <w:r w:rsidRPr="0036741C">
        <w:t xml:space="preserve"> a</w:t>
      </w:r>
      <w:r w:rsidRPr="0036741C">
        <w:rPr>
          <w:lang w:eastAsia="en-GB"/>
        </w:rPr>
        <w:t xml:space="preserve"> přestavěný v průběhu 19. století </w:t>
      </w:r>
      <w:r w:rsidRPr="0036741C">
        <w:rPr>
          <w:lang w:eastAsia="en-GB"/>
        </w:rPr>
        <w:lastRenderedPageBreak/>
        <w:t>v novogotickém slohu (anglický tudorovský styl hradu Windsor). Hrad Karlštejn byl postaven českým králem a císařem Svaté říše římské Karlem IV. pro úschovu říšských klenotů, českých korunovačních klenotů, svatých reliktů a dalších královských pokladů. Jeho základní kámen byl položen v roce 1348 a návštěvníci zde mohou obdivovat zejména vzácné obrazy Mistra Theodori</w:t>
      </w:r>
      <w:r w:rsidR="0036741C" w:rsidRPr="0036741C">
        <w:rPr>
          <w:lang w:eastAsia="en-GB"/>
        </w:rPr>
        <w:t>k</w:t>
      </w:r>
      <w:r w:rsidRPr="0036741C">
        <w:rPr>
          <w:lang w:eastAsia="en-GB"/>
        </w:rPr>
        <w:t>a v</w:t>
      </w:r>
      <w:r w:rsidR="0036741C" w:rsidRPr="0036741C">
        <w:rPr>
          <w:lang w:eastAsia="en-GB"/>
        </w:rPr>
        <w:t> </w:t>
      </w:r>
      <w:r w:rsidRPr="0036741C">
        <w:rPr>
          <w:lang w:eastAsia="en-GB"/>
        </w:rPr>
        <w:t>kapli sv. Kříže. Je to jeden z</w:t>
      </w:r>
      <w:r w:rsidR="00BE2D82">
        <w:rPr>
          <w:lang w:eastAsia="en-GB"/>
        </w:rPr>
        <w:t> </w:t>
      </w:r>
      <w:r w:rsidRPr="0036741C">
        <w:rPr>
          <w:lang w:eastAsia="en-GB"/>
        </w:rPr>
        <w:t>nejznámějších a zároveň nejnavštěvovanějších hradů v</w:t>
      </w:r>
      <w:r w:rsidR="00BE2D82">
        <w:rPr>
          <w:lang w:eastAsia="en-GB"/>
        </w:rPr>
        <w:t> </w:t>
      </w:r>
      <w:r w:rsidRPr="0036741C">
        <w:rPr>
          <w:lang w:eastAsia="en-GB"/>
        </w:rPr>
        <w:t xml:space="preserve">zemi. Zámek Konopiště, poprvé zmiňovaný v roce 1318, byl posledním sídlem rakouského arcivévody </w:t>
      </w:r>
      <w:r w:rsidRPr="0036741C">
        <w:rPr>
          <w:bCs/>
        </w:rPr>
        <w:t>Františka Ferdinanda d</w:t>
      </w:r>
      <w:r w:rsidRPr="0036741C">
        <w:rPr>
          <w:rFonts w:cs="Times New Roman"/>
          <w:bCs/>
        </w:rPr>
        <w:t>ʼ</w:t>
      </w:r>
      <w:r w:rsidRPr="0036741C">
        <w:rPr>
          <w:bCs/>
        </w:rPr>
        <w:t>Este, následníka rakousko-uherského trůnu, jehož zavražděním v</w:t>
      </w:r>
      <w:r w:rsidR="0036741C" w:rsidRPr="0036741C">
        <w:rPr>
          <w:bCs/>
        </w:rPr>
        <w:t> </w:t>
      </w:r>
      <w:r w:rsidRPr="0036741C">
        <w:rPr>
          <w:bCs/>
        </w:rPr>
        <w:t xml:space="preserve">Sarajevu začala první světová válka. </w:t>
      </w:r>
      <w:r w:rsidRPr="0036741C">
        <w:rPr>
          <w:lang w:eastAsia="en-GB"/>
        </w:rPr>
        <w:t xml:space="preserve">Zámek </w:t>
      </w:r>
      <w:r w:rsidRPr="0036741C">
        <w:rPr>
          <w:bCs/>
        </w:rPr>
        <w:t>Červená Lhota, malebný renesanční vodní hrad, stojí uprostřed jezera na skalnatém ostrově a kamenný most jej spojuje</w:t>
      </w:r>
      <w:r w:rsidRPr="0036741C">
        <w:t xml:space="preserve"> s</w:t>
      </w:r>
      <w:r w:rsidR="0036741C" w:rsidRPr="0036741C">
        <w:t> </w:t>
      </w:r>
      <w:r w:rsidRPr="0036741C">
        <w:t xml:space="preserve">břehy rybníka. </w:t>
      </w:r>
      <w:r w:rsidRPr="0036741C">
        <w:rPr>
          <w:bCs/>
        </w:rPr>
        <w:t>Je oblíbenou turistickou destinací i vyhledávaným místem pro romantické svatby. První písemná zmínka</w:t>
      </w:r>
      <w:r w:rsidR="0036741C" w:rsidRPr="0036741C">
        <w:rPr>
          <w:bCs/>
        </w:rPr>
        <w:t>,</w:t>
      </w:r>
      <w:r w:rsidRPr="0036741C">
        <w:rPr>
          <w:bCs/>
        </w:rPr>
        <w:t xml:space="preserve"> zápis do pozemkové knihy</w:t>
      </w:r>
      <w:r w:rsidR="0036741C" w:rsidRPr="0036741C">
        <w:rPr>
          <w:bCs/>
        </w:rPr>
        <w:t>, je</w:t>
      </w:r>
      <w:r w:rsidRPr="0036741C">
        <w:rPr>
          <w:bCs/>
        </w:rPr>
        <w:t xml:space="preserve"> z</w:t>
      </w:r>
      <w:r w:rsidR="0036741C" w:rsidRPr="0036741C">
        <w:rPr>
          <w:bCs/>
        </w:rPr>
        <w:t> </w:t>
      </w:r>
      <w:r w:rsidRPr="0036741C">
        <w:rPr>
          <w:bCs/>
        </w:rPr>
        <w:t xml:space="preserve">roku 1465. </w:t>
      </w:r>
      <w:r w:rsidRPr="0036741C">
        <w:t xml:space="preserve">Nicméně, hradů a zámků, které stojí za to vidět, </w:t>
      </w:r>
      <w:r w:rsidR="0036741C" w:rsidRPr="0036741C">
        <w:t>j</w:t>
      </w:r>
      <w:r w:rsidRPr="0036741C">
        <w:t>e „nekonečné“ množství. V Čechách stojí za zmínku alespoň Zvíkov, Kokořín, Bezděz, Opočno, Orlík, na Moravě Bítov, Bouzov, Špilberk, Buchlov, Pernštejn, Velké Losiny, Vranov nebo Kroměříž. Mezi nejoblíbenější hradní zříceniny patří například Hukvaldy, Helfštýn nebo Trosky.</w:t>
      </w:r>
    </w:p>
    <w:p w14:paraId="5124711E" w14:textId="63E2A521" w:rsidR="000B0C4D" w:rsidRPr="0036741C" w:rsidRDefault="000B0C4D" w:rsidP="00B13CD4">
      <w:pPr>
        <w:spacing w:after="120" w:line="276" w:lineRule="auto"/>
        <w:ind w:firstLine="709"/>
        <w:jc w:val="both"/>
        <w:rPr>
          <w:rFonts w:eastAsia="Times New Roman" w:cs="Times New Roman"/>
          <w:szCs w:val="24"/>
          <w:lang w:eastAsia="cs-CZ"/>
        </w:rPr>
      </w:pPr>
      <w:r w:rsidRPr="0036741C">
        <w:rPr>
          <w:rStyle w:val="Zdraznn"/>
          <w:i w:val="0"/>
          <w:iCs w:val="0"/>
        </w:rPr>
        <w:t>Nejstarším kamenným hradem u nás je Přimda (z počátku 12. století), nejmladším hradem je Švihov, nejvýznamnějším je Karlštejn, největším moravským hradem je Helfšt</w:t>
      </w:r>
      <w:r w:rsidR="00E65B2F">
        <w:rPr>
          <w:rStyle w:val="Zdraznn"/>
          <w:i w:val="0"/>
          <w:iCs w:val="0"/>
        </w:rPr>
        <w:t>ý</w:t>
      </w:r>
      <w:r w:rsidRPr="0036741C">
        <w:rPr>
          <w:rStyle w:val="Zdraznn"/>
          <w:i w:val="0"/>
          <w:iCs w:val="0"/>
        </w:rPr>
        <w:t xml:space="preserve">n, nejkrásnějším českým hradem je Křivoklát, moravským Pernštejn. </w:t>
      </w:r>
      <w:r w:rsidR="0036741C" w:rsidRPr="0036741C">
        <w:t>N</w:t>
      </w:r>
      <w:r w:rsidRPr="0036741C">
        <w:t xml:space="preserve">ejnavštěvovanějšími </w:t>
      </w:r>
      <w:r w:rsidR="0036741C" w:rsidRPr="0036741C">
        <w:t>kastelologickými památkami</w:t>
      </w:r>
      <w:r w:rsidRPr="0036741C">
        <w:t xml:space="preserve"> jsou </w:t>
      </w:r>
      <w:r w:rsidR="0036741C" w:rsidRPr="0036741C">
        <w:t xml:space="preserve">tradičně </w:t>
      </w:r>
      <w:r w:rsidRPr="0036741C">
        <w:rPr>
          <w:rStyle w:val="Siln"/>
          <w:b w:val="0"/>
          <w:bCs w:val="0"/>
        </w:rPr>
        <w:t xml:space="preserve">Pražský hrad, Lednice, </w:t>
      </w:r>
      <w:r w:rsidRPr="0036741C">
        <w:t>Český Krumlov, Hluboká</w:t>
      </w:r>
      <w:r w:rsidRPr="0036741C">
        <w:rPr>
          <w:rStyle w:val="Siln"/>
          <w:b w:val="0"/>
          <w:bCs w:val="0"/>
        </w:rPr>
        <w:t xml:space="preserve"> a Karlštejn, </w:t>
      </w:r>
      <w:r w:rsidRPr="0036741C">
        <w:t xml:space="preserve">mezi zříceninami vedou </w:t>
      </w:r>
      <w:r w:rsidRPr="0036741C">
        <w:rPr>
          <w:rStyle w:val="Siln"/>
          <w:b w:val="0"/>
          <w:bCs w:val="0"/>
        </w:rPr>
        <w:t xml:space="preserve">Trosky, Střekov, Štramberk a Rábí. </w:t>
      </w:r>
      <w:r w:rsidRPr="0036741C">
        <w:rPr>
          <w:rFonts w:cs="Times New Roman"/>
          <w:szCs w:val="24"/>
        </w:rPr>
        <w:t>Nejvyšší návštěvnost v Moravskoslezském kraji v roce 2022 měl Slezskoostravský hrad, na druhém místě byla Štramberská Trúba.</w:t>
      </w:r>
    </w:p>
    <w:p w14:paraId="7158D960" w14:textId="570AC0A0" w:rsidR="00B13CD4" w:rsidRDefault="000B0C4D" w:rsidP="00B13CD4">
      <w:pPr>
        <w:spacing w:after="120" w:line="276" w:lineRule="auto"/>
        <w:ind w:firstLine="709"/>
        <w:jc w:val="both"/>
        <w:rPr>
          <w:szCs w:val="24"/>
        </w:rPr>
      </w:pPr>
      <w:r w:rsidRPr="00381F49">
        <w:t xml:space="preserve">V roce 2022 navštívilo státní památky 3,4 milionu návštěvníků, což je sice pokles oproti období před koronavirovou pandemií, kdy byla návštěvnost několik let po sobě významně přes 5 milionů, ale o téměř 15 % více než v roce 2021, takže je vidět, že se situace pomalu vrací „k normálu“. Atraktivní program je návštěvníkům nabízen v rámci dlouhodobého projektu, jehož cílem je výzkum a prezentace odkazu šlechtických rodů zemí Koruny české, jejichž někdejší rezidence spravuje Národní památkový ústav. V rámci projektu jsou aktivity každoročně zaměřeny buď na konkrétní rod, nebo reflektují specifická </w:t>
      </w:r>
      <w:r w:rsidRPr="00381F49">
        <w:rPr>
          <w:szCs w:val="24"/>
        </w:rPr>
        <w:t xml:space="preserve">témata spjatá se šlechtou. </w:t>
      </w:r>
      <w:r w:rsidR="00020C6B">
        <w:rPr>
          <w:szCs w:val="24"/>
        </w:rPr>
        <w:t xml:space="preserve">Tématem 14. ročníku projektu v roce 2024 jsou </w:t>
      </w:r>
      <w:r w:rsidR="00020C6B">
        <w:t>Habsburkové – domovem i v Českých zemích</w:t>
      </w:r>
      <w:r w:rsidR="00020C6B">
        <w:t xml:space="preserve">, hlavními objekty </w:t>
      </w:r>
      <w:r w:rsidR="00020C6B" w:rsidRPr="00020C6B">
        <w:rPr>
          <w:rStyle w:val="Siln"/>
          <w:b w:val="0"/>
          <w:bCs w:val="0"/>
        </w:rPr>
        <w:t>jsou státní zámky Ploskovice, Zákupy a Konopiště.</w:t>
      </w:r>
      <w:r w:rsidR="00020C6B">
        <w:rPr>
          <w:rStyle w:val="Siln"/>
          <w:b w:val="0"/>
          <w:bCs w:val="0"/>
        </w:rPr>
        <w:t xml:space="preserve"> </w:t>
      </w:r>
      <w:r w:rsidR="00020C6B" w:rsidRPr="00381F49">
        <w:rPr>
          <w:szCs w:val="24"/>
        </w:rPr>
        <w:t xml:space="preserve">Tematickým rodem v roce 2023 </w:t>
      </w:r>
      <w:r w:rsidR="00020C6B">
        <w:rPr>
          <w:szCs w:val="24"/>
        </w:rPr>
        <w:t>byli</w:t>
      </w:r>
      <w:r w:rsidR="00020C6B" w:rsidRPr="00381F49">
        <w:rPr>
          <w:szCs w:val="24"/>
        </w:rPr>
        <w:t xml:space="preserve"> Harrachové, hlavními objekty oslav tohoto rodu </w:t>
      </w:r>
      <w:r w:rsidR="00020C6B">
        <w:rPr>
          <w:szCs w:val="24"/>
        </w:rPr>
        <w:t>byly</w:t>
      </w:r>
      <w:r w:rsidR="00020C6B" w:rsidRPr="00381F49">
        <w:rPr>
          <w:szCs w:val="24"/>
        </w:rPr>
        <w:t xml:space="preserve"> Hrádek u Nechanic a Janovice u Rýmařova.</w:t>
      </w:r>
      <w:r w:rsidR="00020C6B">
        <w:rPr>
          <w:szCs w:val="24"/>
        </w:rPr>
        <w:t xml:space="preserve"> </w:t>
      </w:r>
      <w:r w:rsidRPr="00381F49">
        <w:rPr>
          <w:szCs w:val="24"/>
        </w:rPr>
        <w:t xml:space="preserve"> (První ročník v roce 2012 byl věnovaný rodu Pernštejnů, 2014 pánům z Kunštátu, 2016 Lucemburkům, 2019 Gallasům a Clam-Gallasům a 2020 Valdštejnům; rok 2017 byl věnován renesanční šlechtě, 2018 šlechtě českých zemí v diplomacii a 2021 osvícenské šlechtě.)</w:t>
      </w:r>
    </w:p>
    <w:p w14:paraId="286B0C4A" w14:textId="08E5C23A" w:rsidR="00F6241D" w:rsidRPr="0054053C" w:rsidRDefault="00F6241D" w:rsidP="00B13CD4">
      <w:pPr>
        <w:spacing w:after="120" w:line="276" w:lineRule="auto"/>
        <w:ind w:firstLine="709"/>
        <w:jc w:val="both"/>
        <w:rPr>
          <w:rFonts w:cs="Times New Roman"/>
          <w:b/>
          <w:color w:val="C00000"/>
          <w:szCs w:val="24"/>
        </w:rPr>
      </w:pPr>
      <w:r w:rsidRPr="0054053C">
        <w:rPr>
          <w:rFonts w:cs="Times New Roman"/>
          <w:b/>
          <w:color w:val="C00000"/>
          <w:szCs w:val="24"/>
        </w:rPr>
        <w:br w:type="page"/>
      </w:r>
    </w:p>
    <w:p w14:paraId="2DC342AF" w14:textId="77777777" w:rsidR="00F43F33" w:rsidRPr="0054053C" w:rsidRDefault="00F43F33" w:rsidP="00C151CE">
      <w:pPr>
        <w:pStyle w:val="Nadpis1"/>
        <w:spacing w:before="0" w:after="120" w:line="276" w:lineRule="auto"/>
        <w:rPr>
          <w:color w:val="C00000"/>
        </w:rPr>
      </w:pPr>
      <w:r w:rsidRPr="0054053C">
        <w:rPr>
          <w:color w:val="C00000"/>
        </w:rPr>
        <w:lastRenderedPageBreak/>
        <w:t>7. Urbánní a rurální turismus</w:t>
      </w:r>
    </w:p>
    <w:p w14:paraId="60BD5823" w14:textId="77777777" w:rsidR="000B0C4D" w:rsidRPr="00086DD3" w:rsidRDefault="000B0C4D" w:rsidP="00C151CE">
      <w:pPr>
        <w:pStyle w:val="Nadpis2"/>
        <w:spacing w:after="120" w:line="276" w:lineRule="auto"/>
        <w:ind w:firstLine="0"/>
        <w:rPr>
          <w:color w:val="0070C0"/>
        </w:rPr>
      </w:pPr>
      <w:r w:rsidRPr="00086DD3">
        <w:rPr>
          <w:color w:val="0070C0"/>
        </w:rPr>
        <w:t>Urbánní/městský turismus</w:t>
      </w:r>
    </w:p>
    <w:p w14:paraId="5AEB198B" w14:textId="3DF5640E" w:rsidR="000B0C4D" w:rsidRPr="00381F49" w:rsidRDefault="000B0C4D" w:rsidP="00086DD3">
      <w:pPr>
        <w:spacing w:after="120" w:line="276" w:lineRule="auto"/>
        <w:ind w:firstLine="709"/>
        <w:jc w:val="both"/>
      </w:pPr>
      <w:r w:rsidRPr="008145B2">
        <w:t>Městský turismus je každá forma návštěvy a pobytu účastník</w:t>
      </w:r>
      <w:r w:rsidR="00467BC0" w:rsidRPr="008145B2">
        <w:t>ů</w:t>
      </w:r>
      <w:r w:rsidRPr="008145B2">
        <w:t xml:space="preserve"> cestovního ruchu ve městě, </w:t>
      </w:r>
      <w:r w:rsidRPr="008145B2">
        <w:rPr>
          <w:rFonts w:cs="Times New Roman"/>
          <w:szCs w:val="24"/>
        </w:rPr>
        <w:t>přičemž hlavním cílem je zážitek z</w:t>
      </w:r>
      <w:r w:rsidR="00467BC0" w:rsidRPr="008145B2">
        <w:rPr>
          <w:rFonts w:cs="Times New Roman"/>
          <w:szCs w:val="24"/>
        </w:rPr>
        <w:t> </w:t>
      </w:r>
      <w:r w:rsidRPr="008145B2">
        <w:rPr>
          <w:rFonts w:cs="Times New Roman"/>
          <w:szCs w:val="24"/>
        </w:rPr>
        <w:t>návštěvy, která je zaměřena na historické a kulturní atraktivity</w:t>
      </w:r>
      <w:r w:rsidRPr="008145B2">
        <w:t xml:space="preserve">. Turisté jsou k návštěvě motivováni atraktivitami jako jsou významné historické památky, kulturní instituce, sociální kontakty, gastronomie, kulturní a sportovní akce, nákupní možnosti a </w:t>
      </w:r>
      <w:r w:rsidRPr="008145B2">
        <w:rPr>
          <w:rFonts w:cs="Times New Roman"/>
          <w:szCs w:val="24"/>
        </w:rPr>
        <w:t xml:space="preserve">jiné služby. </w:t>
      </w:r>
      <w:r w:rsidRPr="008145B2">
        <w:t>Města jsou schopn</w:t>
      </w:r>
      <w:r w:rsidR="00467BC0" w:rsidRPr="008145B2">
        <w:t>a</w:t>
      </w:r>
      <w:r w:rsidRPr="008145B2">
        <w:t xml:space="preserve"> absorbovat velké množství návštěvníků, kteří do města přijíždějí na základě </w:t>
      </w:r>
      <w:r w:rsidRPr="00381F49">
        <w:t>pestré škály motivů</w:t>
      </w:r>
      <w:r w:rsidR="00467BC0">
        <w:t>,</w:t>
      </w:r>
      <w:r w:rsidRPr="00381F49">
        <w:t xml:space="preserve"> které nemusejí být na první pohled zřejmé</w:t>
      </w:r>
      <w:r w:rsidR="00467BC0">
        <w:t xml:space="preserve">, </w:t>
      </w:r>
      <w:r w:rsidRPr="00381F49">
        <w:t xml:space="preserve">využívají </w:t>
      </w:r>
      <w:r w:rsidR="00467BC0">
        <w:t>in</w:t>
      </w:r>
      <w:r w:rsidRPr="00381F49">
        <w:t>frastrukturu a služby, z</w:t>
      </w:r>
      <w:r w:rsidR="00467BC0">
        <w:t xml:space="preserve"> nichž </w:t>
      </w:r>
      <w:r w:rsidRPr="00381F49">
        <w:t xml:space="preserve">většina </w:t>
      </w:r>
      <w:r w:rsidR="00467BC0">
        <w:t xml:space="preserve">byla </w:t>
      </w:r>
      <w:r w:rsidRPr="00381F49">
        <w:t>zřízena primárně pro rezidenty.</w:t>
      </w:r>
    </w:p>
    <w:p w14:paraId="083FD9BE" w14:textId="01B306E5" w:rsidR="000B0C4D" w:rsidRPr="00A37AD9" w:rsidRDefault="000B0C4D" w:rsidP="00656481">
      <w:pPr>
        <w:spacing w:after="0" w:line="276" w:lineRule="auto"/>
        <w:ind w:firstLine="709"/>
        <w:jc w:val="both"/>
        <w:rPr>
          <w:b/>
          <w:bCs/>
        </w:rPr>
      </w:pPr>
      <w:r w:rsidRPr="00381F49">
        <w:t xml:space="preserve">Městský turismus je založen na existenci specifické primární a sekundární nabídky. </w:t>
      </w:r>
      <w:r w:rsidRPr="00A37AD9">
        <w:t xml:space="preserve">Primární nabídka zahrnuje: </w:t>
      </w:r>
    </w:p>
    <w:p w14:paraId="14910540" w14:textId="77777777" w:rsidR="000B0C4D" w:rsidRPr="00381F49" w:rsidRDefault="000B0C4D" w:rsidP="00C151CE">
      <w:pPr>
        <w:pStyle w:val="Odstavecseseznamem"/>
        <w:numPr>
          <w:ilvl w:val="0"/>
          <w:numId w:val="14"/>
        </w:numPr>
        <w:spacing w:after="120" w:line="276" w:lineRule="auto"/>
      </w:pPr>
      <w:r w:rsidRPr="00381F49">
        <w:t>kulturně-historický potenciál (městská historická jádra, architektonické památky, sakrální stavby, hrady, zámky apod.),</w:t>
      </w:r>
    </w:p>
    <w:p w14:paraId="1A8316B5" w14:textId="471FB42C" w:rsidR="000B0C4D" w:rsidRPr="00381F49" w:rsidRDefault="000B0C4D" w:rsidP="00C151CE">
      <w:pPr>
        <w:pStyle w:val="Odstavecseseznamem"/>
        <w:numPr>
          <w:ilvl w:val="0"/>
          <w:numId w:val="14"/>
        </w:numPr>
        <w:spacing w:after="0" w:line="276" w:lineRule="auto"/>
        <w:ind w:left="714" w:hanging="357"/>
        <w:contextualSpacing w:val="0"/>
      </w:pPr>
      <w:r w:rsidRPr="00381F49">
        <w:t>přírodní potenciál (geografická poloha města, klimatické a hydrologické podmínky, existence lázní, botanické a zoologické zahrady apod.).</w:t>
      </w:r>
    </w:p>
    <w:p w14:paraId="320AE8E8" w14:textId="77777777" w:rsidR="000B0C4D" w:rsidRPr="00381F49" w:rsidRDefault="000B0C4D" w:rsidP="00C151CE">
      <w:pPr>
        <w:spacing w:after="0" w:line="276" w:lineRule="auto"/>
        <w:jc w:val="both"/>
      </w:pPr>
      <w:r w:rsidRPr="00381F49">
        <w:t>Sekundární nabídka zahrnuje:</w:t>
      </w:r>
    </w:p>
    <w:p w14:paraId="6795ED3D" w14:textId="77777777" w:rsidR="000B0C4D" w:rsidRPr="00381F49" w:rsidRDefault="000B0C4D" w:rsidP="00C151CE">
      <w:pPr>
        <w:pStyle w:val="Odstavecseseznamem"/>
        <w:numPr>
          <w:ilvl w:val="0"/>
          <w:numId w:val="15"/>
        </w:numPr>
        <w:spacing w:after="120" w:line="276" w:lineRule="auto"/>
        <w:ind w:left="714" w:hanging="357"/>
        <w:jc w:val="both"/>
      </w:pPr>
      <w:r w:rsidRPr="00381F49">
        <w:t>ubytovací a stravovací zařízení,</w:t>
      </w:r>
    </w:p>
    <w:p w14:paraId="7DBB18A5" w14:textId="77777777" w:rsidR="000B0C4D" w:rsidRPr="00381F49" w:rsidRDefault="000B0C4D" w:rsidP="00C151CE">
      <w:pPr>
        <w:pStyle w:val="Odstavecseseznamem"/>
        <w:numPr>
          <w:ilvl w:val="0"/>
          <w:numId w:val="15"/>
        </w:numPr>
        <w:spacing w:after="120" w:line="276" w:lineRule="auto"/>
        <w:jc w:val="both"/>
      </w:pPr>
      <w:r w:rsidRPr="00381F49">
        <w:t>kulturní a kulturně historické instituce (muzea, galerie),</w:t>
      </w:r>
    </w:p>
    <w:p w14:paraId="0DAD69D4" w14:textId="5F41BB5D" w:rsidR="000B0C4D" w:rsidRPr="00381F49" w:rsidRDefault="000B0C4D" w:rsidP="00C151CE">
      <w:pPr>
        <w:pStyle w:val="Odstavecseseznamem"/>
        <w:numPr>
          <w:ilvl w:val="0"/>
          <w:numId w:val="15"/>
        </w:numPr>
        <w:spacing w:after="120" w:line="276" w:lineRule="auto"/>
      </w:pPr>
      <w:r w:rsidRPr="00381F49">
        <w:t>turistickou infrastrukturu (turistická informační centra, směnárny, herny, společensko-zábavní centra, veletržní areály, kongresová centra),</w:t>
      </w:r>
    </w:p>
    <w:p w14:paraId="50C1B578" w14:textId="77777777" w:rsidR="000B0C4D" w:rsidRPr="00381F49" w:rsidRDefault="000B0C4D" w:rsidP="00C151CE">
      <w:pPr>
        <w:pStyle w:val="Odstavecseseznamem"/>
        <w:numPr>
          <w:ilvl w:val="0"/>
          <w:numId w:val="15"/>
        </w:numPr>
        <w:spacing w:after="120" w:line="276" w:lineRule="auto"/>
      </w:pPr>
      <w:r w:rsidRPr="00381F49">
        <w:t>sociální a technickou infrastrukturu.</w:t>
      </w:r>
    </w:p>
    <w:p w14:paraId="325B9310" w14:textId="4FA01536" w:rsidR="000B0C4D" w:rsidRPr="0002542D" w:rsidRDefault="000B0C4D" w:rsidP="005D62DD">
      <w:pPr>
        <w:spacing w:after="120" w:line="276" w:lineRule="auto"/>
        <w:ind w:firstLine="709"/>
        <w:jc w:val="both"/>
      </w:pPr>
      <w:r w:rsidRPr="0002542D">
        <w:t xml:space="preserve">Nabídku tvoří především unikátní kulturně historické památky a městská architektura, mnoho turistů </w:t>
      </w:r>
      <w:r w:rsidRPr="0002542D">
        <w:rPr>
          <w:rFonts w:cs="Times New Roman"/>
          <w:szCs w:val="24"/>
        </w:rPr>
        <w:t xml:space="preserve">ale přijíždí i za kulturou nebo relaxací. Mezi oblíbené aktivity patří zejména návštěva </w:t>
      </w:r>
      <w:r w:rsidRPr="0002542D">
        <w:t xml:space="preserve">muzeí, divadel, parků, zoologických zahrad, tematických parků, aquaparků a </w:t>
      </w:r>
      <w:r w:rsidRPr="0002542D">
        <w:rPr>
          <w:rFonts w:cs="Times New Roman"/>
          <w:szCs w:val="24"/>
        </w:rPr>
        <w:t>dalších kulturních, sportovních a rekreačních zařízení</w:t>
      </w:r>
      <w:r w:rsidRPr="0002542D">
        <w:t xml:space="preserve">. Nezbytnou součástí </w:t>
      </w:r>
      <w:r w:rsidR="008145B2" w:rsidRPr="0002542D">
        <w:t xml:space="preserve">nabídky </w:t>
      </w:r>
      <w:r w:rsidRPr="0002542D">
        <w:t>jsou zařízení poskytující návštěvníkům měst</w:t>
      </w:r>
      <w:r w:rsidR="008145B2" w:rsidRPr="0002542D">
        <w:t xml:space="preserve"> služby</w:t>
      </w:r>
      <w:r w:rsidRPr="0002542D">
        <w:t xml:space="preserve">, tedy ubytovací, stravovací, informační a další zařízení poskytující doplňkové služby. V poslední době jsou významnou součástí městského turismu nákupní možnosti. </w:t>
      </w:r>
      <w:r w:rsidRPr="0002542D">
        <w:rPr>
          <w:rFonts w:cs="Times New Roman"/>
          <w:szCs w:val="24"/>
        </w:rPr>
        <w:t xml:space="preserve">Populární jsou noční prohlídky měst, které díky osvětleným významným památkám dodávají městu neobvyklou atmosféru. </w:t>
      </w:r>
      <w:r w:rsidRPr="0002542D">
        <w:t xml:space="preserve">Městský turismus je úzce spojen s event turismem, protože </w:t>
      </w:r>
      <w:r w:rsidR="008145B2" w:rsidRPr="0002542D">
        <w:t>významným motivem pro návštěvu</w:t>
      </w:r>
      <w:r w:rsidR="0002542D" w:rsidRPr="0002542D">
        <w:t xml:space="preserve"> jsou</w:t>
      </w:r>
      <w:r w:rsidR="008145B2" w:rsidRPr="0002542D">
        <w:t xml:space="preserve"> </w:t>
      </w:r>
      <w:r w:rsidR="0002542D" w:rsidRPr="0002542D">
        <w:t xml:space="preserve">často </w:t>
      </w:r>
      <w:r w:rsidRPr="0002542D">
        <w:t xml:space="preserve">nejrůznější akce a události – kulturní, zábavní, sportovní, gastronomické apod. S městským turismem je </w:t>
      </w:r>
      <w:r w:rsidR="0002542D" w:rsidRPr="0002542D">
        <w:t>rovněž</w:t>
      </w:r>
      <w:r w:rsidRPr="0002542D">
        <w:t xml:space="preserve"> spojován i kongresový turismus, tzv. MICE.</w:t>
      </w:r>
    </w:p>
    <w:p w14:paraId="7E2597D0" w14:textId="77777777" w:rsidR="000B0C4D" w:rsidRPr="00381F49" w:rsidRDefault="000B0C4D" w:rsidP="005D62DD">
      <w:pPr>
        <w:spacing w:after="0" w:line="276" w:lineRule="auto"/>
        <w:ind w:firstLine="709"/>
        <w:jc w:val="both"/>
        <w:rPr>
          <w:rFonts w:cs="Times New Roman"/>
          <w:szCs w:val="24"/>
        </w:rPr>
      </w:pPr>
      <w:r w:rsidRPr="00381F49">
        <w:t xml:space="preserve">V České republice je v současnosti 602 obcí se statutem města (cca 10 % obcí), z nich cca 520 disponuje hromadnými ubytovacími zařízeními, z nich cca 260 lze považovat za, přinejmenším regionálně, významná turistická střediska. </w:t>
      </w:r>
      <w:r w:rsidRPr="00381F49">
        <w:rPr>
          <w:rFonts w:cs="Times New Roman"/>
          <w:szCs w:val="24"/>
        </w:rPr>
        <w:t>Z hlediska funkční typologie lze města dále dělit na:</w:t>
      </w:r>
    </w:p>
    <w:p w14:paraId="033DFFF3" w14:textId="77777777" w:rsidR="000B0C4D" w:rsidRPr="00381F49" w:rsidRDefault="000B0C4D" w:rsidP="00C151CE">
      <w:pPr>
        <w:pStyle w:val="Odstavecseseznamem"/>
        <w:numPr>
          <w:ilvl w:val="0"/>
          <w:numId w:val="16"/>
        </w:numPr>
        <w:spacing w:after="0" w:line="276" w:lineRule="auto"/>
        <w:ind w:left="714" w:hanging="357"/>
        <w:contextualSpacing w:val="0"/>
        <w:rPr>
          <w:rFonts w:cs="Times New Roman"/>
          <w:szCs w:val="24"/>
        </w:rPr>
      </w:pPr>
      <w:r w:rsidRPr="00381F49">
        <w:rPr>
          <w:rFonts w:cs="Times New Roman"/>
          <w:szCs w:val="24"/>
        </w:rPr>
        <w:t>historická města – „klasický“ městský turismus (46)</w:t>
      </w:r>
    </w:p>
    <w:p w14:paraId="7C90CAA4" w14:textId="77777777" w:rsidR="000B0C4D" w:rsidRPr="00381F49" w:rsidRDefault="000B0C4D" w:rsidP="00C151CE">
      <w:pPr>
        <w:pStyle w:val="Odstavecseseznamem"/>
        <w:numPr>
          <w:ilvl w:val="0"/>
          <w:numId w:val="16"/>
        </w:numPr>
        <w:spacing w:after="0" w:line="276" w:lineRule="auto"/>
        <w:ind w:left="714" w:hanging="357"/>
        <w:contextualSpacing w:val="0"/>
        <w:rPr>
          <w:rFonts w:cs="Times New Roman"/>
          <w:szCs w:val="24"/>
        </w:rPr>
      </w:pPr>
      <w:r w:rsidRPr="00381F49">
        <w:rPr>
          <w:rFonts w:cs="Times New Roman"/>
          <w:szCs w:val="24"/>
        </w:rPr>
        <w:t>ostatní města – „klasický“ městský turismus (135)</w:t>
      </w:r>
    </w:p>
    <w:p w14:paraId="59BAECB7" w14:textId="77777777" w:rsidR="000B0C4D" w:rsidRPr="00381F49" w:rsidRDefault="000B0C4D" w:rsidP="00C151CE">
      <w:pPr>
        <w:pStyle w:val="Odstavecseseznamem"/>
        <w:numPr>
          <w:ilvl w:val="0"/>
          <w:numId w:val="16"/>
        </w:numPr>
        <w:spacing w:after="0" w:line="276" w:lineRule="auto"/>
        <w:ind w:left="714" w:hanging="357"/>
        <w:contextualSpacing w:val="0"/>
        <w:rPr>
          <w:rFonts w:cs="Times New Roman"/>
          <w:szCs w:val="24"/>
        </w:rPr>
      </w:pPr>
      <w:r w:rsidRPr="00381F49">
        <w:rPr>
          <w:rFonts w:cs="Times New Roman"/>
          <w:szCs w:val="24"/>
        </w:rPr>
        <w:t>města s dominancí lázeňské funkce (18)</w:t>
      </w:r>
    </w:p>
    <w:p w14:paraId="7318120D" w14:textId="77777777" w:rsidR="000B0C4D" w:rsidRPr="00381F49" w:rsidRDefault="000B0C4D" w:rsidP="00C151CE">
      <w:pPr>
        <w:pStyle w:val="Odstavecseseznamem"/>
        <w:numPr>
          <w:ilvl w:val="0"/>
          <w:numId w:val="16"/>
        </w:numPr>
        <w:spacing w:after="0" w:line="276" w:lineRule="auto"/>
        <w:ind w:left="714" w:hanging="357"/>
        <w:contextualSpacing w:val="0"/>
        <w:rPr>
          <w:rFonts w:cs="Times New Roman"/>
          <w:szCs w:val="24"/>
        </w:rPr>
      </w:pPr>
      <w:r w:rsidRPr="00381F49">
        <w:rPr>
          <w:rFonts w:cs="Times New Roman"/>
          <w:szCs w:val="24"/>
        </w:rPr>
        <w:t>města s dominancí horského turismu (33)</w:t>
      </w:r>
    </w:p>
    <w:p w14:paraId="7D797A4D" w14:textId="4B5A9CCC" w:rsidR="000B0C4D" w:rsidRPr="00381F49" w:rsidRDefault="000B0C4D" w:rsidP="00C151CE">
      <w:pPr>
        <w:pStyle w:val="Odstavecseseznamem"/>
        <w:numPr>
          <w:ilvl w:val="0"/>
          <w:numId w:val="16"/>
        </w:numPr>
        <w:spacing w:after="120" w:line="276" w:lineRule="auto"/>
        <w:ind w:left="714" w:hanging="357"/>
        <w:contextualSpacing w:val="0"/>
        <w:rPr>
          <w:rFonts w:cs="Times New Roman"/>
          <w:szCs w:val="24"/>
        </w:rPr>
      </w:pPr>
      <w:r w:rsidRPr="00381F49">
        <w:rPr>
          <w:rFonts w:cs="Times New Roman"/>
          <w:szCs w:val="24"/>
        </w:rPr>
        <w:t>města s dominancí letní rekreace u vody (25)</w:t>
      </w:r>
      <w:r w:rsidR="0002542D">
        <w:rPr>
          <w:rFonts w:cs="Times New Roman"/>
          <w:szCs w:val="24"/>
        </w:rPr>
        <w:t>.</w:t>
      </w:r>
    </w:p>
    <w:p w14:paraId="3855C64C" w14:textId="65C3073E" w:rsidR="000B0C4D" w:rsidRPr="004C7336" w:rsidRDefault="000B0C4D" w:rsidP="004855B1">
      <w:pPr>
        <w:spacing w:after="120" w:line="276" w:lineRule="auto"/>
        <w:ind w:firstLine="709"/>
        <w:jc w:val="both"/>
        <w:rPr>
          <w:rFonts w:cs="Times New Roman"/>
          <w:szCs w:val="24"/>
        </w:rPr>
      </w:pPr>
      <w:r w:rsidRPr="004C7336">
        <w:rPr>
          <w:rFonts w:cs="Times New Roman"/>
          <w:szCs w:val="24"/>
        </w:rPr>
        <w:lastRenderedPageBreak/>
        <w:t xml:space="preserve">Pod pojmem historická města rozumíme především městské památkové rezervace a významnější městské památkové zóny. </w:t>
      </w:r>
      <w:r w:rsidR="00361840" w:rsidRPr="004C7336">
        <w:rPr>
          <w:rFonts w:cs="Times New Roman"/>
          <w:szCs w:val="24"/>
        </w:rPr>
        <w:t>D</w:t>
      </w:r>
      <w:r w:rsidRPr="004C7336">
        <w:rPr>
          <w:rFonts w:cs="Times New Roman"/>
          <w:szCs w:val="24"/>
        </w:rPr>
        <w:t>ebaty o ochraně historických center měst</w:t>
      </w:r>
      <w:r w:rsidR="00361840" w:rsidRPr="004C7336">
        <w:rPr>
          <w:rFonts w:cs="Times New Roman"/>
          <w:szCs w:val="24"/>
        </w:rPr>
        <w:t xml:space="preserve"> probíhaly od konce 40. let</w:t>
      </w:r>
      <w:r w:rsidR="004C7336" w:rsidRPr="004C7336">
        <w:rPr>
          <w:rFonts w:cs="Times New Roman"/>
          <w:szCs w:val="24"/>
        </w:rPr>
        <w:t>,</w:t>
      </w:r>
      <w:r w:rsidRPr="004C7336">
        <w:rPr>
          <w:rFonts w:cs="Times New Roman"/>
          <w:szCs w:val="24"/>
        </w:rPr>
        <w:t xml:space="preserve"> </w:t>
      </w:r>
      <w:r w:rsidR="004C7336" w:rsidRPr="004C7336">
        <w:rPr>
          <w:rFonts w:cs="Times New Roman"/>
          <w:szCs w:val="24"/>
        </w:rPr>
        <w:t>s</w:t>
      </w:r>
      <w:r w:rsidRPr="004C7336">
        <w:rPr>
          <w:rFonts w:cs="Times New Roman"/>
          <w:szCs w:val="24"/>
        </w:rPr>
        <w:t>tatut městská památková rezervace vznikl usnesením vlády z</w:t>
      </w:r>
      <w:r w:rsidR="00361840" w:rsidRPr="004C7336">
        <w:rPr>
          <w:rFonts w:cs="Times New Roman"/>
          <w:szCs w:val="24"/>
        </w:rPr>
        <w:t> </w:t>
      </w:r>
      <w:r w:rsidRPr="004C7336">
        <w:rPr>
          <w:rFonts w:cs="Times New Roman"/>
          <w:szCs w:val="24"/>
        </w:rPr>
        <w:t>roku 1950</w:t>
      </w:r>
      <w:r w:rsidR="009A7F9F">
        <w:rPr>
          <w:rFonts w:cs="Times New Roman"/>
          <w:szCs w:val="24"/>
        </w:rPr>
        <w:t xml:space="preserve">. </w:t>
      </w:r>
      <w:r w:rsidRPr="004C7336">
        <w:rPr>
          <w:rFonts w:cs="Times New Roman"/>
          <w:szCs w:val="24"/>
        </w:rPr>
        <w:t xml:space="preserve">Památková rezervace je chráněné území s kompaktní historickou zástavbou bez rušivých novodobých stavebních zásahů, které by znehodnocovaly urbanistické kvality a charakter prostředí. Jsou to nejčastěji historická jádra středověkého původu (Český Krumlov, Telč, Kutná Hora), mohou se jimi </w:t>
      </w:r>
      <w:r w:rsidR="009A7F9F">
        <w:rPr>
          <w:rFonts w:cs="Times New Roman"/>
          <w:szCs w:val="24"/>
        </w:rPr>
        <w:t xml:space="preserve">ale </w:t>
      </w:r>
      <w:r w:rsidRPr="004C7336">
        <w:rPr>
          <w:rFonts w:cs="Times New Roman"/>
          <w:szCs w:val="24"/>
        </w:rPr>
        <w:t xml:space="preserve">stát i významné stavby z 19. nebo </w:t>
      </w:r>
      <w:r w:rsidRPr="00381F49">
        <w:rPr>
          <w:rFonts w:cs="Times New Roman"/>
          <w:szCs w:val="24"/>
        </w:rPr>
        <w:t>první poloviny 20. století (</w:t>
      </w:r>
      <w:r w:rsidR="00361840">
        <w:rPr>
          <w:rFonts w:cs="Times New Roman"/>
          <w:szCs w:val="24"/>
        </w:rPr>
        <w:t>v</w:t>
      </w:r>
      <w:r w:rsidRPr="00381F49">
        <w:rPr>
          <w:rFonts w:cs="Times New Roman"/>
          <w:szCs w:val="24"/>
        </w:rPr>
        <w:t xml:space="preserve"> Brně, Plzni či na Novém Městě Pražském). Některá města jsou chráněna jako zástupci specifických a </w:t>
      </w:r>
      <w:r w:rsidRPr="004C7336">
        <w:rPr>
          <w:rFonts w:cs="Times New Roman"/>
          <w:szCs w:val="24"/>
        </w:rPr>
        <w:t>funkčně vyhraněných celků, např. bastionové pevnosti Terezín a Josefov.</w:t>
      </w:r>
    </w:p>
    <w:p w14:paraId="4DA521DB" w14:textId="5B2A6205" w:rsidR="000B0C4D" w:rsidRPr="009A7F9F" w:rsidRDefault="000B0C4D" w:rsidP="004855B1">
      <w:pPr>
        <w:spacing w:after="120" w:line="276" w:lineRule="auto"/>
        <w:ind w:firstLine="709"/>
        <w:jc w:val="both"/>
        <w:rPr>
          <w:rFonts w:cs="Times New Roman"/>
          <w:szCs w:val="24"/>
        </w:rPr>
      </w:pPr>
      <w:r w:rsidRPr="009A7F9F">
        <w:rPr>
          <w:rFonts w:cs="Times New Roman"/>
          <w:szCs w:val="24"/>
        </w:rPr>
        <w:t xml:space="preserve">Městských památkových rezervaci je v České republice celkem 39. Nejstaršími rezervacemi jsou Jindřichův Hradec, Kutná Hora, Slavonice, Tábor a Žatec vyhlášené v roce 1961, nejmladší je Terezín vyhlášený v roce 1992. Mimo uvedených patří mezi městské památkové rezervace dále Brno, České Budějovice, Český Krumlov, Domažlice, Horšovský Týn, Hradec Králové, Cheb, Jičín, Jihlava, Josefov, Kadaň, Kolín, Kroměříž, Lipník nad Bečvou, Litoměřice, Litomyšl, Loket, Mikulov, Moravská Třebová, Nové Město nad Metují, Nový Jičín, Olomouc, Pardubice, Pelhřimov, Plzeň, Praha, Prachatice, Příbor, Štramberk, Telč, Třeboň, Úštěk a Znojmo. Z hlediska počtu jednotlivých objektů (budov, památek) patří mezi největší Pražská památková rezervace (cca 1.330 objektů), následují Brno a Olomouc se stovkami objektů. Městskými památkovými rezervacemi byly </w:t>
      </w:r>
      <w:r w:rsidR="009A7F9F">
        <w:rPr>
          <w:rFonts w:cs="Times New Roman"/>
          <w:szCs w:val="24"/>
        </w:rPr>
        <w:t xml:space="preserve">i </w:t>
      </w:r>
      <w:r w:rsidRPr="009A7F9F">
        <w:rPr>
          <w:rFonts w:cs="Times New Roman"/>
          <w:szCs w:val="24"/>
        </w:rPr>
        <w:t>Františkovy Lázně (zapsané 1992, zrušené 2017) a Horní Slavkov (zapsaný 1952, zrušený 1961).</w:t>
      </w:r>
    </w:p>
    <w:p w14:paraId="5310BD01" w14:textId="1FA7BB75" w:rsidR="000B0C4D" w:rsidRPr="00381F49" w:rsidRDefault="000B0C4D" w:rsidP="004855B1">
      <w:pPr>
        <w:spacing w:after="120" w:line="276" w:lineRule="auto"/>
        <w:ind w:firstLine="709"/>
        <w:jc w:val="both"/>
        <w:rPr>
          <w:rFonts w:cs="Times New Roman"/>
          <w:szCs w:val="24"/>
        </w:rPr>
      </w:pPr>
      <w:r w:rsidRPr="00AB2F94">
        <w:rPr>
          <w:rFonts w:cs="Times New Roman"/>
          <w:szCs w:val="24"/>
        </w:rPr>
        <w:t>Ú</w:t>
      </w:r>
      <w:r w:rsidRPr="00AB2F94">
        <w:rPr>
          <w:rFonts w:eastAsia="TimesNewRomanPSMT" w:cs="Times New Roman"/>
          <w:szCs w:val="24"/>
        </w:rPr>
        <w:t xml:space="preserve">zemí sídelního útvaru nebo jeho části s menším podílem kulturních památek </w:t>
      </w:r>
      <w:r w:rsidRPr="00AB2F94">
        <w:rPr>
          <w:rFonts w:cs="Times New Roman"/>
          <w:szCs w:val="24"/>
        </w:rPr>
        <w:t>významné kulturní hodnoty</w:t>
      </w:r>
      <w:r w:rsidRPr="00AB2F94">
        <w:rPr>
          <w:rFonts w:eastAsia="TimesNewRomanPSMT" w:cs="Times New Roman"/>
          <w:szCs w:val="24"/>
        </w:rPr>
        <w:t xml:space="preserve"> může být vyhláškou Ministerstva kultury prohlášeno památkovou zónou. </w:t>
      </w:r>
      <w:r w:rsidRPr="00AB2F94">
        <w:rPr>
          <w:rFonts w:cs="Times New Roman"/>
          <w:szCs w:val="24"/>
        </w:rPr>
        <w:t xml:space="preserve">Smyslem památkové regulace je zajištění uchování charakteru sídla, jeho půdorysná rehabilitace a zajištění toho, aby se případná nová zástavba podřizovala charakteru prostředí a nezpůsobovala jeho narušení. Městských památkových zón je v současné době 255 a nové jsou </w:t>
      </w:r>
      <w:r w:rsidR="007A7E45">
        <w:rPr>
          <w:rFonts w:cs="Times New Roman"/>
          <w:szCs w:val="24"/>
        </w:rPr>
        <w:t xml:space="preserve">dále </w:t>
      </w:r>
      <w:r w:rsidRPr="00AB2F94">
        <w:rPr>
          <w:rFonts w:cs="Times New Roman"/>
          <w:szCs w:val="24"/>
        </w:rPr>
        <w:t xml:space="preserve">vyhlašovány (na rozdíl od městských památkových rezervací). Mívají většinou dobře dochovaný půdorys a obvykle i hmotovou skladbu zástavby, ovšem jejich architektonický obraz není tak ucelený jako je tomu v rezervacích. Převažují v nich městská jádra středověkého původu, ale jsou zastoupena i města renesanční (Horní Blatná, Jiřetín </w:t>
      </w:r>
      <w:r w:rsidRPr="00381F49">
        <w:rPr>
          <w:rFonts w:cs="Times New Roman"/>
          <w:szCs w:val="24"/>
        </w:rPr>
        <w:t>pod Jedlovou), barokní a klasicistní (Nový Bor, Jablonec nad Nisou), lázeňská (Karlovy Vary, Mariánské Lázně, Luhačovice) nebo urbánní celky spojené s rozvojem průmyslové výroby (Vítkovice, Přívoz) a výstavbou nájemních bytů (části Karlína, Vinohrad, Vršovic, Žižkova, Nuslí, Bubenče apod.). Mezi městskými památkovými zónami nechybějí ani novodobé obytné a vilové čtvrti z</w:t>
      </w:r>
      <w:r w:rsidR="00312291">
        <w:rPr>
          <w:rFonts w:cs="Times New Roman"/>
          <w:szCs w:val="24"/>
        </w:rPr>
        <w:t> </w:t>
      </w:r>
      <w:r w:rsidRPr="00381F49">
        <w:rPr>
          <w:rFonts w:cs="Times New Roman"/>
          <w:szCs w:val="24"/>
        </w:rPr>
        <w:t>20.</w:t>
      </w:r>
      <w:r w:rsidR="00312291" w:rsidRPr="00381F49">
        <w:rPr>
          <w:rFonts w:cs="Times New Roman"/>
          <w:szCs w:val="24"/>
        </w:rPr>
        <w:t> </w:t>
      </w:r>
      <w:r w:rsidRPr="00381F49">
        <w:rPr>
          <w:rFonts w:cs="Times New Roman"/>
          <w:szCs w:val="24"/>
        </w:rPr>
        <w:t>století (plzeňský Lochotín a Bezovka, pražská Ořechovka a Baba) či dělnické kolonie (Brumov). Výjimečně jsou zastoupena sídliště založená v období druhé světové války (Osada v</w:t>
      </w:r>
      <w:r w:rsidR="00312291">
        <w:rPr>
          <w:rFonts w:cs="Times New Roman"/>
          <w:szCs w:val="24"/>
        </w:rPr>
        <w:t> </w:t>
      </w:r>
      <w:r w:rsidRPr="00381F49">
        <w:rPr>
          <w:rFonts w:cs="Times New Roman"/>
          <w:szCs w:val="24"/>
        </w:rPr>
        <w:t>Horním Litvínově) nebo po ní (Poruba, svébytný celek tzv. sorely z 50. let 20. století). Městskými památkovými zónami v Moravskoslezském kraji jsou Bílovec, Bruntál, Brušperk, Budišov nad Budišovkou, Český Těšín, Frenštát pod Radhoštěm, Frýdek, Fulnek, Hlučín, Hradec nad Moravicí, Karviná, Místek, Moravská Ostrava, Odry, Opava, Poruba, Přívoz, Rýmařov a Vítkovice.</w:t>
      </w:r>
    </w:p>
    <w:p w14:paraId="71F9D2E4" w14:textId="48AF58EE" w:rsidR="000B0C4D" w:rsidRPr="00222B16" w:rsidRDefault="000B0C4D" w:rsidP="004855B1">
      <w:pPr>
        <w:spacing w:after="120" w:line="276" w:lineRule="auto"/>
        <w:ind w:firstLine="709"/>
        <w:jc w:val="both"/>
        <w:rPr>
          <w:rFonts w:cs="Times New Roman"/>
          <w:szCs w:val="24"/>
        </w:rPr>
      </w:pPr>
      <w:r w:rsidRPr="00AB2F94">
        <w:rPr>
          <w:rFonts w:cs="Times New Roman"/>
          <w:szCs w:val="24"/>
        </w:rPr>
        <w:t xml:space="preserve">Historické obce nebo jejich části, na jejichž území jsou zachovány významné kulturní hodnoty, zejména nemovité památky, spolupracují v rámci </w:t>
      </w:r>
      <w:r w:rsidRPr="00AB2F94">
        <w:rPr>
          <w:rFonts w:cs="Times New Roman"/>
          <w:i/>
          <w:iCs/>
          <w:szCs w:val="24"/>
        </w:rPr>
        <w:t>Sdružení historických sídel Čech, Moravy a Slezska</w:t>
      </w:r>
      <w:r w:rsidRPr="00AB2F94">
        <w:rPr>
          <w:rFonts w:cs="Times New Roman"/>
          <w:szCs w:val="24"/>
        </w:rPr>
        <w:t>, dobrovolné, zájmové, nevládní organizace</w:t>
      </w:r>
      <w:r w:rsidR="00AB2F94" w:rsidRPr="00AB2F94">
        <w:rPr>
          <w:rFonts w:cs="Times New Roman"/>
          <w:szCs w:val="24"/>
        </w:rPr>
        <w:t xml:space="preserve"> vzniklé v roce 1990 a sdružující </w:t>
      </w:r>
      <w:r w:rsidR="00AB2F94" w:rsidRPr="00222B16">
        <w:rPr>
          <w:rFonts w:cs="Times New Roman"/>
          <w:szCs w:val="24"/>
        </w:rPr>
        <w:lastRenderedPageBreak/>
        <w:t>195 měst, na jejichž území leží památková rezervace nebo zóna.</w:t>
      </w:r>
      <w:r w:rsidRPr="00222B16">
        <w:rPr>
          <w:rFonts w:cs="Times New Roman"/>
          <w:szCs w:val="24"/>
        </w:rPr>
        <w:t xml:space="preserve"> Činnost sdružení se soustřeďuje na uchování, ochranu a trvalou využitelnost kulturního dědictví.</w:t>
      </w:r>
      <w:r w:rsidR="00AB2F94" w:rsidRPr="00222B16">
        <w:rPr>
          <w:rFonts w:cs="Times New Roman"/>
          <w:szCs w:val="24"/>
        </w:rPr>
        <w:t xml:space="preserve"> </w:t>
      </w:r>
      <w:r w:rsidRPr="00222B16">
        <w:rPr>
          <w:rFonts w:cs="Times New Roman"/>
          <w:szCs w:val="24"/>
        </w:rPr>
        <w:t>Mezi nejvýznamnější aktivity sdružení patří (společně s MK a MMR) péče o Program regenerace městských památkových rezervací a městských památkových zón</w:t>
      </w:r>
      <w:r w:rsidR="00222B16" w:rsidRPr="00222B16">
        <w:rPr>
          <w:rFonts w:cs="Times New Roman"/>
          <w:szCs w:val="24"/>
        </w:rPr>
        <w:t>. O</w:t>
      </w:r>
      <w:r w:rsidRPr="00222B16">
        <w:rPr>
          <w:rFonts w:cs="Times New Roman"/>
          <w:szCs w:val="24"/>
        </w:rPr>
        <w:t xml:space="preserve">d roku 1994 je udělována </w:t>
      </w:r>
      <w:r w:rsidR="00AB2F94" w:rsidRPr="00222B16">
        <w:rPr>
          <w:rFonts w:cs="Times New Roman"/>
          <w:szCs w:val="24"/>
        </w:rPr>
        <w:t>c</w:t>
      </w:r>
      <w:r w:rsidRPr="00222B16">
        <w:rPr>
          <w:rFonts w:cs="Times New Roman"/>
          <w:szCs w:val="24"/>
        </w:rPr>
        <w:t xml:space="preserve">ena za nejlepší přípravu a realizaci Programu s právem používat titul </w:t>
      </w:r>
      <w:r w:rsidRPr="00222B16">
        <w:rPr>
          <w:rFonts w:cs="Times New Roman"/>
          <w:i/>
          <w:iCs/>
          <w:szCs w:val="24"/>
        </w:rPr>
        <w:t>Historické město roku</w:t>
      </w:r>
      <w:r w:rsidRPr="00222B16">
        <w:rPr>
          <w:rFonts w:cs="Times New Roman"/>
          <w:szCs w:val="24"/>
        </w:rPr>
        <w:t xml:space="preserve">. Sdružení je rovněž organizátorem </w:t>
      </w:r>
      <w:r w:rsidRPr="00222B16">
        <w:rPr>
          <w:rFonts w:cs="Times New Roman"/>
          <w:i/>
          <w:iCs/>
          <w:szCs w:val="24"/>
        </w:rPr>
        <w:t>Dnů evropského dědictví</w:t>
      </w:r>
      <w:r w:rsidRPr="00222B16">
        <w:rPr>
          <w:rFonts w:cs="Times New Roman"/>
          <w:szCs w:val="24"/>
        </w:rPr>
        <w:t xml:space="preserve"> – </w:t>
      </w:r>
      <w:r w:rsidRPr="00222B16">
        <w:rPr>
          <w:rFonts w:cs="Times New Roman"/>
          <w:i/>
          <w:iCs/>
          <w:szCs w:val="24"/>
        </w:rPr>
        <w:t>Dnů otevřených dveří památek</w:t>
      </w:r>
      <w:r w:rsidRPr="00222B16">
        <w:rPr>
          <w:rFonts w:cs="Times New Roman"/>
          <w:szCs w:val="24"/>
        </w:rPr>
        <w:t xml:space="preserve"> (</w:t>
      </w:r>
      <w:r w:rsidRPr="00222B16">
        <w:rPr>
          <w:rFonts w:cs="Times New Roman"/>
          <w:i/>
          <w:iCs/>
          <w:szCs w:val="24"/>
        </w:rPr>
        <w:t>European Heritage Days</w:t>
      </w:r>
      <w:r w:rsidRPr="00222B16">
        <w:rPr>
          <w:rFonts w:cs="Times New Roman"/>
          <w:szCs w:val="24"/>
        </w:rPr>
        <w:t xml:space="preserve">) v České republice v rámci celoevropského projektu. </w:t>
      </w:r>
      <w:r w:rsidRPr="00222B16">
        <w:rPr>
          <w:rFonts w:eastAsia="Times New Roman" w:cs="Times New Roman"/>
          <w:szCs w:val="24"/>
          <w:lang w:eastAsia="cs-CZ"/>
        </w:rPr>
        <w:t xml:space="preserve">Další aktivitou jsou </w:t>
      </w:r>
      <w:r w:rsidRPr="00222B16">
        <w:rPr>
          <w:rFonts w:eastAsia="Times New Roman" w:cs="Times New Roman"/>
          <w:i/>
          <w:iCs/>
          <w:szCs w:val="24"/>
          <w:lang w:eastAsia="cs-CZ"/>
        </w:rPr>
        <w:t>Brány památek dokořán</w:t>
      </w:r>
      <w:r w:rsidRPr="00222B16">
        <w:rPr>
          <w:rFonts w:eastAsia="Times New Roman" w:cs="Times New Roman"/>
          <w:szCs w:val="24"/>
          <w:lang w:eastAsia="cs-CZ"/>
        </w:rPr>
        <w:t xml:space="preserve"> s bohatým programem prohlídek, výstav, koncertů, ale hlavně zpřístupněním památek u příležitosti Mezinárodního dne památek a sídel (18. dubna).</w:t>
      </w:r>
    </w:p>
    <w:p w14:paraId="20A38294" w14:textId="52492E18" w:rsidR="000B0C4D" w:rsidRPr="00B12463" w:rsidRDefault="000B0C4D" w:rsidP="00C03055">
      <w:pPr>
        <w:spacing w:after="120" w:line="276" w:lineRule="auto"/>
        <w:ind w:firstLine="709"/>
        <w:jc w:val="both"/>
        <w:rPr>
          <w:rFonts w:cs="Times New Roman"/>
          <w:szCs w:val="24"/>
        </w:rPr>
      </w:pPr>
      <w:r w:rsidRPr="00B12463">
        <w:rPr>
          <w:rFonts w:cs="Times New Roman"/>
          <w:szCs w:val="24"/>
        </w:rPr>
        <w:t xml:space="preserve">Hlavním trendem ve vývoji turismu u nás po roce 1989 </w:t>
      </w:r>
      <w:r w:rsidR="00BC73D2" w:rsidRPr="00B12463">
        <w:rPr>
          <w:rFonts w:cs="Times New Roman"/>
          <w:szCs w:val="24"/>
        </w:rPr>
        <w:t xml:space="preserve">je </w:t>
      </w:r>
      <w:r w:rsidRPr="00B12463">
        <w:rPr>
          <w:rFonts w:cs="Times New Roman"/>
          <w:szCs w:val="24"/>
        </w:rPr>
        <w:t>nárůst počtu zahraničních návštěvníků. Největší podíl cizinců navštěvuje Prahu, téměř 70 %, kde se zároveň podílí 80 % na celkovém počtu přenocování. Kromě Prahy tak významného podílu zahraniční návštěvnosti dosahují pouze lázeňská města Karlovy Vary, Mariánské Lázně a Františkovy Lázně, významná historická města jako Český Krumlov, Plzeň, České Budějovice a Cheb, naše nejvýznamnější veletržní město Brno a horská střediska Harrachov a Rokytnice nad Jizerou. To je dáno mimo jejich turistické atraktivnosti také geografickou polohou – blízkost pro německou, případně rakouskou klientelu, která je dlouhodobě našim nejvýznamnějším zahraničním hostem.</w:t>
      </w:r>
    </w:p>
    <w:p w14:paraId="3BD52E93" w14:textId="77777777" w:rsidR="000B0C4D" w:rsidRPr="00381F49" w:rsidRDefault="000B0C4D" w:rsidP="00C03055">
      <w:pPr>
        <w:spacing w:after="120" w:line="276" w:lineRule="auto"/>
        <w:ind w:firstLine="709"/>
        <w:jc w:val="both"/>
        <w:rPr>
          <w:rFonts w:cs="Times New Roman"/>
          <w:szCs w:val="24"/>
        </w:rPr>
      </w:pPr>
      <w:r w:rsidRPr="00381F49">
        <w:rPr>
          <w:rFonts w:cs="Times New Roman"/>
          <w:szCs w:val="24"/>
        </w:rPr>
        <w:t>V evropském žebříčku návštěvnosti měst, zveřejněném společností Mastercard v roce 2017, se stal nejnavštěvovanějším městem Evropy Londýn (cca 19 milionů návštěvníků) následovaný Paříží (cca 15,5 milionů) a Istanbulem (cca 9,2 milionů), Praha s přibližně 6,2 miliony návštěvníků se umístila ne 9. místě.</w:t>
      </w:r>
    </w:p>
    <w:p w14:paraId="7C6889D3" w14:textId="77777777" w:rsidR="000B0C4D" w:rsidRPr="00381F49" w:rsidRDefault="000B0C4D" w:rsidP="004855B1">
      <w:pPr>
        <w:pStyle w:val="Nadpis2"/>
        <w:spacing w:after="120" w:line="276" w:lineRule="auto"/>
        <w:ind w:firstLine="0"/>
        <w:rPr>
          <w:color w:val="C00000"/>
        </w:rPr>
      </w:pPr>
      <w:r w:rsidRPr="00381F49">
        <w:rPr>
          <w:color w:val="C00000"/>
        </w:rPr>
        <w:t>Rurální/venkovský turismus</w:t>
      </w:r>
    </w:p>
    <w:p w14:paraId="517C6E58" w14:textId="77777777" w:rsidR="000B0C4D" w:rsidRPr="00381F49" w:rsidRDefault="000B0C4D" w:rsidP="00C03055">
      <w:pPr>
        <w:spacing w:after="120" w:line="276" w:lineRule="auto"/>
        <w:ind w:firstLine="709"/>
        <w:jc w:val="both"/>
        <w:rPr>
          <w:rFonts w:cs="Times New Roman"/>
          <w:szCs w:val="24"/>
        </w:rPr>
      </w:pPr>
      <w:r w:rsidRPr="00381F49">
        <w:rPr>
          <w:rFonts w:cs="Times New Roman"/>
          <w:szCs w:val="24"/>
        </w:rPr>
        <w:t>V obecné praxi se rozlišují v zásadě dva druhy přístupů k vymezování venkovského prostoru. První z nich má technický a kvantitativní základ, např. definice OECD (</w:t>
      </w:r>
      <w:r w:rsidRPr="00381F49">
        <w:t xml:space="preserve">Organizace pro hospodářskou spolupráci a rozvoj, </w:t>
      </w:r>
      <w:r w:rsidRPr="00381F49">
        <w:rPr>
          <w:i/>
          <w:iCs/>
        </w:rPr>
        <w:t>Organisation for Economic Co-operation and Development</w:t>
      </w:r>
      <w:r w:rsidRPr="00381F49">
        <w:rPr>
          <w:rFonts w:cs="Times New Roman"/>
          <w:szCs w:val="24"/>
        </w:rPr>
        <w:t>) používá jako rozhodující a prakticky jediné kritérium hustotu zalidnění. Druhý přístup vychází z co nejkomplexnějšího pohledu na území, zkoumá kvantitativní i kvalitativní znaky venkovského prostoru (hospodářství, kultura, sociální prostředí, krajina apod.) a vede ke vzniku mnoha definic a k nepřehlednému začleňování území do venkovského prostoru v důsledku zejména stále většího prolínání městských a venkovských struktur.</w:t>
      </w:r>
    </w:p>
    <w:p w14:paraId="2DA20834" w14:textId="77777777" w:rsidR="000B0C4D" w:rsidRPr="00381F49" w:rsidRDefault="000B0C4D" w:rsidP="00C03055">
      <w:pPr>
        <w:spacing w:after="120" w:line="276" w:lineRule="auto"/>
        <w:ind w:firstLine="709"/>
        <w:jc w:val="both"/>
        <w:rPr>
          <w:rFonts w:cs="Times New Roman"/>
          <w:szCs w:val="24"/>
        </w:rPr>
      </w:pPr>
      <w:r w:rsidRPr="00381F49">
        <w:rPr>
          <w:rFonts w:cs="Times New Roman"/>
          <w:szCs w:val="24"/>
        </w:rPr>
        <w:t xml:space="preserve">V České republice se v praxi nejčastěji uplatňují přístupy založené na kritériu počtu obyvatel v obci, běžnou hranicí jsou 2 tisíce obyvatel. Pokud přidáme ke kvantitativnímu také kvalitativní vymezení, pak všeobecně přijímaným charakterem venkovského prostoru je jeho využití </w:t>
      </w:r>
      <w:r w:rsidRPr="00381F49">
        <w:rPr>
          <w:rStyle w:val="hgkelc"/>
          <w:rFonts w:cs="Times New Roman"/>
          <w:szCs w:val="24"/>
        </w:rPr>
        <w:t>pro zemědělství, lesnictví a ochranu přírodního dědictví.</w:t>
      </w:r>
    </w:p>
    <w:p w14:paraId="3C216B63" w14:textId="1993FD57" w:rsidR="000B0C4D" w:rsidRPr="00AE7687" w:rsidRDefault="000B0C4D" w:rsidP="00C03055">
      <w:pPr>
        <w:spacing w:after="120" w:line="276" w:lineRule="auto"/>
        <w:ind w:firstLine="709"/>
        <w:jc w:val="both"/>
        <w:rPr>
          <w:rFonts w:cs="Times New Roman"/>
          <w:szCs w:val="24"/>
        </w:rPr>
      </w:pPr>
      <w:r w:rsidRPr="00AE7687">
        <w:rPr>
          <w:rFonts w:cs="Times New Roman"/>
          <w:szCs w:val="24"/>
        </w:rPr>
        <w:t xml:space="preserve">Venkovský turismus není z historického pohledu novou záležitostí, zájem o pobyt na venkově se objevil už na počátku 19. století jako reakce na rodící se průmyslová města a aglomerace se všemi jejich neduhy (hluk, špína, stres apod.). Byl však určen především pro bohatší vrstvy obyvatel a odrážel se zejména v jízdě na koni či lovu zvěře. Intenzivněji začal být venkovský prostor využíván od počátku 20. století, v souvislosti s rozvojem tzv. druhého bydlení či druhých domovů. Velký rozvoj venkovského turismu nastal až v 60. a 70. letech, </w:t>
      </w:r>
      <w:r w:rsidRPr="00AE7687">
        <w:rPr>
          <w:rFonts w:cs="Times New Roman"/>
          <w:szCs w:val="24"/>
        </w:rPr>
        <w:lastRenderedPageBreak/>
        <w:t xml:space="preserve">mimo jiné v důsledku omezení pracovní doby, změnách ve struktuře volného času (dvoudenní víkend a delší dovolená), růstu reálných příjmů apod. a lze jej spojovat s oblibou chataření a chalupaření. Skutečný venkovský turismus se u nás začal prosazovat jako alternativa k masovému turismu až po roce 1990 jako projev touhy po individualitě, odlišnosti, možnosti navštívit více nepoznaných míst. </w:t>
      </w:r>
    </w:p>
    <w:p w14:paraId="69218D27" w14:textId="6345A626" w:rsidR="000B0C4D" w:rsidRPr="00AE7687" w:rsidRDefault="000B0C4D" w:rsidP="00C03055">
      <w:pPr>
        <w:spacing w:after="120" w:line="276" w:lineRule="auto"/>
        <w:ind w:firstLine="709"/>
        <w:jc w:val="both"/>
        <w:rPr>
          <w:rFonts w:cs="Times New Roman"/>
          <w:szCs w:val="24"/>
        </w:rPr>
      </w:pPr>
      <w:r w:rsidRPr="00AE7687">
        <w:rPr>
          <w:rFonts w:cs="Times New Roman"/>
          <w:szCs w:val="24"/>
        </w:rPr>
        <w:t xml:space="preserve">Venkovský turismus </w:t>
      </w:r>
      <w:r w:rsidR="00AE7687" w:rsidRPr="00AE7687">
        <w:rPr>
          <w:rFonts w:cs="Times New Roman"/>
          <w:szCs w:val="24"/>
        </w:rPr>
        <w:t>je</w:t>
      </w:r>
      <w:r w:rsidRPr="00AE7687">
        <w:rPr>
          <w:rFonts w:cs="Times New Roman"/>
          <w:szCs w:val="24"/>
        </w:rPr>
        <w:t xml:space="preserve"> souborn</w:t>
      </w:r>
      <w:r w:rsidR="00AE7687" w:rsidRPr="00AE7687">
        <w:rPr>
          <w:rFonts w:cs="Times New Roman"/>
          <w:szCs w:val="24"/>
        </w:rPr>
        <w:t>ým</w:t>
      </w:r>
      <w:r w:rsidRPr="00AE7687">
        <w:rPr>
          <w:rFonts w:cs="Times New Roman"/>
          <w:szCs w:val="24"/>
        </w:rPr>
        <w:t xml:space="preserve"> označení</w:t>
      </w:r>
      <w:r w:rsidR="00AE7687" w:rsidRPr="00AE7687">
        <w:rPr>
          <w:rFonts w:cs="Times New Roman"/>
          <w:szCs w:val="24"/>
        </w:rPr>
        <w:t>m</w:t>
      </w:r>
      <w:r w:rsidRPr="00AE7687">
        <w:rPr>
          <w:rFonts w:cs="Times New Roman"/>
          <w:szCs w:val="24"/>
        </w:rPr>
        <w:t xml:space="preserve"> pro několik typů turismu s vícedenním pobytem a rekreačními aktivitami na venkově. Turisté jsou ubytováni v soukromí nebo menších hromadných ubytovacích zařízeních a jejich aktivity během pobytu zahrnují například procházky a pěší turistiku, projížďky na kole či na koni, pozorování domácích zvířat a péči o ně, konzumaci podomácku vyrobených potravin apod. Rozvoj venkovského turismu souvisí s rozvojem venkova, budováním pěších turistických tras a cyklotras, rozvojem farem a alternativního zemědělství, budováním místních muzeí a skanzenů, rozvíjením tradičních řemesel, budováním a obnovou ubytovacích a stravovacích zařízení atd. Jeho přitažlivost je založena na některých aspektech skutečného nebo fabulovaného venkovského způsobu života – rozsáhlá, tichá a klidná </w:t>
      </w:r>
      <w:r w:rsidRPr="00AE7687">
        <w:rPr>
          <w:rFonts w:cs="Times New Roman"/>
          <w:iCs/>
          <w:szCs w:val="24"/>
        </w:rPr>
        <w:t>krajina</w:t>
      </w:r>
      <w:r w:rsidRPr="00AE7687">
        <w:rPr>
          <w:rFonts w:cs="Times New Roman"/>
          <w:szCs w:val="24"/>
        </w:rPr>
        <w:t xml:space="preserve">, čistý vzduch, pracovní aktivity, zvyky a </w:t>
      </w:r>
      <w:r w:rsidRPr="00AE7687">
        <w:rPr>
          <w:rFonts w:cs="Times New Roman"/>
          <w:iCs/>
          <w:szCs w:val="24"/>
        </w:rPr>
        <w:t>folklór</w:t>
      </w:r>
      <w:r w:rsidRPr="00AE7687">
        <w:rPr>
          <w:rFonts w:cs="Times New Roman"/>
          <w:szCs w:val="24"/>
        </w:rPr>
        <w:t>, rozmanitá příroda, stromy a zvířata apod. Nabízí odlehlé prostředí, soukromí, odpočinek, flexibilní služby a klid. Turisty láká jak přírodní prostředí, tak kulturní dědictví, architektura, festivaly a folklor, tradiční gastronomie apod.</w:t>
      </w:r>
    </w:p>
    <w:p w14:paraId="4731095A" w14:textId="6B091CF4" w:rsidR="000B0C4D" w:rsidRPr="00387917" w:rsidRDefault="000B0C4D" w:rsidP="003548DA">
      <w:pPr>
        <w:spacing w:after="120" w:line="276" w:lineRule="auto"/>
        <w:ind w:firstLine="709"/>
        <w:jc w:val="both"/>
        <w:rPr>
          <w:rFonts w:cs="Times New Roman"/>
          <w:szCs w:val="24"/>
        </w:rPr>
      </w:pPr>
      <w:r w:rsidRPr="00387917">
        <w:rPr>
          <w:rFonts w:cs="Times New Roman"/>
          <w:szCs w:val="24"/>
        </w:rPr>
        <w:t>Turisticky nejhodnotnější venkovskou krajinu z pohledu přírodního potenciálu na</w:t>
      </w:r>
      <w:r w:rsidR="003548DA">
        <w:rPr>
          <w:rFonts w:cs="Times New Roman"/>
          <w:szCs w:val="24"/>
        </w:rPr>
        <w:t xml:space="preserve">jdeme </w:t>
      </w:r>
      <w:r w:rsidRPr="00387917">
        <w:rPr>
          <w:rFonts w:cs="Times New Roman"/>
          <w:szCs w:val="24"/>
        </w:rPr>
        <w:t>zejména v podhorských oblastech (např. v podhůří Šumavy, Krkonoš, Lužických hor, Orlických hor, Jeseníků, Bílých Karpat apod.), v místech vyšší koncentrace vodních ploch a rekreačně využitelných vodních toků (např. Třeboňská pánev, oblast Máchova jezera, Seče, Vranovské přehrady nebo v širokém pásmu podél toků Berounky, Vltavy a Sázavy) a v oblastech krasových jevů (Moravský kras, Český kras, Javoříčské jeskyně a další).</w:t>
      </w:r>
    </w:p>
    <w:p w14:paraId="3F40A906" w14:textId="050C74D8" w:rsidR="000B0C4D" w:rsidRPr="00387917" w:rsidRDefault="000B0C4D" w:rsidP="00A306CE">
      <w:pPr>
        <w:spacing w:after="120" w:line="276" w:lineRule="auto"/>
        <w:ind w:firstLine="709"/>
        <w:jc w:val="both"/>
        <w:rPr>
          <w:rFonts w:cs="Times New Roman"/>
          <w:szCs w:val="24"/>
        </w:rPr>
      </w:pPr>
      <w:r w:rsidRPr="00387917">
        <w:rPr>
          <w:rFonts w:cs="Times New Roman"/>
          <w:szCs w:val="24"/>
        </w:rPr>
        <w:t xml:space="preserve">Kromě přírodního potenciálu oblasti je významný také kulturně-historický potenciál, za </w:t>
      </w:r>
      <w:r w:rsidR="00387917" w:rsidRPr="00387917">
        <w:rPr>
          <w:rFonts w:cs="Times New Roman"/>
          <w:szCs w:val="24"/>
        </w:rPr>
        <w:t>význačný</w:t>
      </w:r>
      <w:r w:rsidRPr="00387917">
        <w:rPr>
          <w:rFonts w:cs="Times New Roman"/>
          <w:szCs w:val="24"/>
        </w:rPr>
        <w:t xml:space="preserve"> lze považovat vesnické památkové rezervace a vesnické památkové zóny. V České republice se koncentrují především v prostoru jižních Čech, Plzeňska, Kokořínska, Českého středohoří, Českého ráje a Slovácka. Ve venkovském prostředí je situována i celá řada národních kulturních památek církevních, technických, vojenských apod., objektů lidové architektury (skanzeny, muzea), hradů, zámků, tvrzí a zřícenin prostorově rozptýlených po celém území.</w:t>
      </w:r>
    </w:p>
    <w:p w14:paraId="2EA1112A" w14:textId="34FE613D" w:rsidR="000B0C4D" w:rsidRPr="00957DB6" w:rsidRDefault="000B0C4D" w:rsidP="00A306CE">
      <w:pPr>
        <w:spacing w:after="120" w:line="276" w:lineRule="auto"/>
        <w:ind w:firstLine="709"/>
        <w:jc w:val="both"/>
        <w:rPr>
          <w:rFonts w:cs="Times New Roman"/>
          <w:szCs w:val="24"/>
        </w:rPr>
      </w:pPr>
      <w:r w:rsidRPr="00957DB6">
        <w:rPr>
          <w:rFonts w:cs="Times New Roman"/>
          <w:szCs w:val="24"/>
        </w:rPr>
        <w:t>V České republice je vesnická architektura chráněna dvojím způsobem. Starším způsobem záchrany objektů, které byly převážně dřevěné, bylo zřizování muzeí v přírodě neboli skanzenů, kam byly (a jsou) většinou sváženy cenné stavby z okolí. Druhou možností je zachování vesnických staveb v prostředí, ve kterém vznikly, a jejich prohlášení za kulturní památku. Nejlepší zachovalé soubory lidové architektury ve vesnickém prostředí prohlašuje vláda České republiky vesnickou památkovou rezervací. Nejstarší památkovou rezervací lidové architektury, vyhlášenou v roce 1983, je u</w:t>
      </w:r>
      <w:r w:rsidRPr="00957DB6">
        <w:t>nikátní areál historických vinných sklepů zvaných Plže na okraji obce Petrov (nejstarší písemná zmínka vztahující se ke sklepu v Plžích je z roku 1598). Ostatní vesnické památkové rezervace byly vyhlášeny v roce 1995, v Moravskoslezském kraji jsou to Heřmanovice (okres Bruntál) a Lipina (okres Opava). Vesnická památková rezervace Holašovice byla v roce 1998 zapsaná na S</w:t>
      </w:r>
      <w:r w:rsidRPr="00957DB6">
        <w:rPr>
          <w:rFonts w:cs="Times New Roman"/>
          <w:szCs w:val="24"/>
        </w:rPr>
        <w:t xml:space="preserve">eznam UNESCO. </w:t>
      </w:r>
      <w:r w:rsidRPr="00957DB6">
        <w:rPr>
          <w:rFonts w:cs="Times New Roman"/>
          <w:szCs w:val="24"/>
        </w:rPr>
        <w:lastRenderedPageBreak/>
        <w:t>Holašovice jsou unikátním dochovaným souborem hospodářských usedlostí, které byly v</w:t>
      </w:r>
      <w:r w:rsidR="00957DB6" w:rsidRPr="00957DB6">
        <w:rPr>
          <w:rFonts w:cs="Times New Roman"/>
          <w:szCs w:val="24"/>
        </w:rPr>
        <w:t> </w:t>
      </w:r>
      <w:r w:rsidRPr="00957DB6">
        <w:rPr>
          <w:rFonts w:cs="Times New Roman"/>
          <w:szCs w:val="24"/>
        </w:rPr>
        <w:t>průběhu 19. století stavebně a výtvarně upraveny do specifické podoby tzv. selského baroka. Unikátní je dosud neporušené půdorysného řešení, parcelace i struktura zástavby.</w:t>
      </w:r>
    </w:p>
    <w:p w14:paraId="741C44C2" w14:textId="28504395" w:rsidR="000B0C4D" w:rsidRPr="00957DB6" w:rsidRDefault="000B0C4D" w:rsidP="00A306CE">
      <w:pPr>
        <w:spacing w:after="120" w:line="276" w:lineRule="auto"/>
        <w:ind w:firstLine="709"/>
        <w:jc w:val="both"/>
        <w:rPr>
          <w:rFonts w:cs="Times New Roman"/>
          <w:szCs w:val="24"/>
        </w:rPr>
      </w:pPr>
      <w:r w:rsidRPr="00957DB6">
        <w:rPr>
          <w:rFonts w:cs="Times New Roman"/>
          <w:szCs w:val="24"/>
        </w:rPr>
        <w:t>V případě menšího počtu památkově chráněných objektů ve vesnici může Ministerstvo kultury prohlásit tuto vesnici nebo její část za vesnickou památkovou zónu. Vesnických památkových zón je u nás 21</w:t>
      </w:r>
      <w:r w:rsidR="00997F22">
        <w:rPr>
          <w:rFonts w:cs="Times New Roman"/>
          <w:szCs w:val="24"/>
        </w:rPr>
        <w:t>5</w:t>
      </w:r>
      <w:r w:rsidRPr="00957DB6">
        <w:rPr>
          <w:rFonts w:cs="Times New Roman"/>
          <w:szCs w:val="24"/>
        </w:rPr>
        <w:t>, v Moravskoslezském kraji se jich nachází šest, například Karlova Studánka, Malá Morávka nebo Petrovice. Nejstarší památkové zóny byly vyhlášeny v roce 1990, většina z nich díky dochovaným stavbám ve stylu selského baroka. Výhodou plošné památkové ochrany je zachování celkového rázu vesnice a jejího okolí.</w:t>
      </w:r>
    </w:p>
    <w:p w14:paraId="7B86B1C5" w14:textId="77777777" w:rsidR="000B0C4D" w:rsidRPr="00381F49" w:rsidRDefault="000B0C4D" w:rsidP="00A306CE">
      <w:pPr>
        <w:pStyle w:val="Zkladntext"/>
        <w:spacing w:line="276" w:lineRule="auto"/>
        <w:ind w:firstLine="709"/>
        <w:jc w:val="both"/>
        <w:rPr>
          <w:rFonts w:cs="Times New Roman"/>
          <w:szCs w:val="24"/>
        </w:rPr>
      </w:pPr>
      <w:r w:rsidRPr="00381F49">
        <w:rPr>
          <w:rFonts w:cs="Times New Roman"/>
          <w:szCs w:val="24"/>
        </w:rPr>
        <w:t>Pro vesnická sídla je charakteristické sepětí s místním přírodním prostředím, které ovlivnilo použité stavební materiály a často i podobu zástavby či její architektonické detaily. Na území České republiky se prolínají nejrůznější stavební tradice, a proto se i dochované uceleně chráněné vesnice až pozoruhodně liší, od mohutných patrových roubených a polohrázděných domů na západě a severu Čech, přes zděné dvorce jihočeského selského baroka, hliněné domy jižní Moravy až po skromné roubenky např. na Valašsku nebo v Podkrkonoší.</w:t>
      </w:r>
    </w:p>
    <w:p w14:paraId="795ED6F6" w14:textId="780BB944" w:rsidR="000B0C4D" w:rsidRPr="002162AA" w:rsidRDefault="000B0C4D" w:rsidP="00266FDA">
      <w:pPr>
        <w:spacing w:after="120" w:line="276" w:lineRule="auto"/>
        <w:ind w:firstLine="709"/>
        <w:jc w:val="both"/>
        <w:rPr>
          <w:rFonts w:cs="Times New Roman"/>
          <w:szCs w:val="24"/>
        </w:rPr>
      </w:pPr>
      <w:r w:rsidRPr="002162AA">
        <w:rPr>
          <w:rFonts w:cs="Times New Roman"/>
          <w:szCs w:val="24"/>
        </w:rPr>
        <w:t xml:space="preserve">Venkovský turismus může mít různé formy – agroturismus (či farmářský turismus), ekoagroturismus, ekoturismus, pěší turistika, hippoturistika, cykloturistika, vinařský turismus, dobrodružný či adrenalinový turismus, ale také kulturní a </w:t>
      </w:r>
      <w:r w:rsidR="001A1326" w:rsidRPr="002162AA">
        <w:rPr>
          <w:rFonts w:cs="Times New Roman"/>
          <w:szCs w:val="24"/>
        </w:rPr>
        <w:t>poznávací turismus</w:t>
      </w:r>
      <w:r w:rsidRPr="002162AA">
        <w:rPr>
          <w:rFonts w:cs="Times New Roman"/>
          <w:szCs w:val="24"/>
        </w:rPr>
        <w:t>. Většinu, ne-li všechny formy venkovského turismu lze zařadit do kategorie udržitelného, šetrného nebo také tzv. zeleného turismu (</w:t>
      </w:r>
      <w:r w:rsidRPr="002162AA">
        <w:rPr>
          <w:rFonts w:cs="Times New Roman"/>
          <w:i/>
          <w:iCs/>
          <w:szCs w:val="24"/>
        </w:rPr>
        <w:t>green tourism</w:t>
      </w:r>
      <w:r w:rsidRPr="002162AA">
        <w:rPr>
          <w:rFonts w:cs="Times New Roman"/>
          <w:szCs w:val="24"/>
        </w:rPr>
        <w:t>).</w:t>
      </w:r>
    </w:p>
    <w:p w14:paraId="46699A12" w14:textId="066E0CE6" w:rsidR="000B0C4D" w:rsidRPr="002162AA" w:rsidRDefault="000B0C4D" w:rsidP="00266FDA">
      <w:pPr>
        <w:autoSpaceDE w:val="0"/>
        <w:autoSpaceDN w:val="0"/>
        <w:adjustRightInd w:val="0"/>
        <w:spacing w:after="120" w:line="276" w:lineRule="auto"/>
        <w:ind w:firstLine="709"/>
        <w:jc w:val="both"/>
        <w:rPr>
          <w:rFonts w:cs="Times New Roman"/>
          <w:szCs w:val="24"/>
        </w:rPr>
      </w:pPr>
      <w:r w:rsidRPr="002162AA">
        <w:rPr>
          <w:rFonts w:cs="Times New Roman"/>
          <w:b/>
          <w:bCs/>
          <w:szCs w:val="24"/>
        </w:rPr>
        <w:t xml:space="preserve">Agroturismus </w:t>
      </w:r>
      <w:r w:rsidRPr="002162AA">
        <w:rPr>
          <w:rFonts w:cs="Times New Roman"/>
          <w:szCs w:val="24"/>
        </w:rPr>
        <w:t>je charakteristick</w:t>
      </w:r>
      <w:r w:rsidR="00957DB6" w:rsidRPr="002162AA">
        <w:rPr>
          <w:rFonts w:cs="Times New Roman"/>
          <w:szCs w:val="24"/>
        </w:rPr>
        <w:t>ý</w:t>
      </w:r>
      <w:r w:rsidRPr="002162AA">
        <w:rPr>
          <w:rFonts w:cs="Times New Roman"/>
          <w:szCs w:val="24"/>
        </w:rPr>
        <w:t xml:space="preserve"> přímým vztahem k zemědělským pracím nebo usedlostem se zemědělskou funkcí. Je nabízena podnikateli v</w:t>
      </w:r>
      <w:r w:rsidR="00957DB6" w:rsidRPr="002162AA">
        <w:rPr>
          <w:rFonts w:cs="Times New Roman"/>
          <w:szCs w:val="24"/>
        </w:rPr>
        <w:t> </w:t>
      </w:r>
      <w:r w:rsidRPr="002162AA">
        <w:rPr>
          <w:rFonts w:cs="Times New Roman"/>
          <w:szCs w:val="24"/>
        </w:rPr>
        <w:t>zeměděls</w:t>
      </w:r>
      <w:r w:rsidR="00957DB6" w:rsidRPr="002162AA">
        <w:rPr>
          <w:rFonts w:cs="Times New Roman"/>
          <w:szCs w:val="24"/>
        </w:rPr>
        <w:t xml:space="preserve">tví, kteří </w:t>
      </w:r>
      <w:r w:rsidRPr="002162AA">
        <w:rPr>
          <w:rFonts w:cs="Times New Roman"/>
          <w:szCs w:val="24"/>
        </w:rPr>
        <w:t>poskyt</w:t>
      </w:r>
      <w:r w:rsidR="00957DB6" w:rsidRPr="002162AA">
        <w:rPr>
          <w:rFonts w:cs="Times New Roman"/>
          <w:szCs w:val="24"/>
        </w:rPr>
        <w:t>ují</w:t>
      </w:r>
      <w:r w:rsidRPr="002162AA">
        <w:rPr>
          <w:rFonts w:cs="Times New Roman"/>
          <w:szCs w:val="24"/>
        </w:rPr>
        <w:t xml:space="preserve"> zájemcům pobyt a stravu na venkovských statcích a možnost účastnit se prací souvisejících se zemědělskou výrobou či chovem zvířat. </w:t>
      </w:r>
      <w:r w:rsidR="00957DB6" w:rsidRPr="002162AA">
        <w:rPr>
          <w:rFonts w:cs="Times New Roman"/>
          <w:szCs w:val="24"/>
        </w:rPr>
        <w:t>T</w:t>
      </w:r>
      <w:r w:rsidRPr="002162AA">
        <w:rPr>
          <w:rFonts w:cs="Times New Roman"/>
          <w:szCs w:val="24"/>
        </w:rPr>
        <w:t xml:space="preserve">urista se volně pohybuje v prostředí </w:t>
      </w:r>
      <w:r w:rsidR="00957DB6" w:rsidRPr="002162AA">
        <w:rPr>
          <w:rFonts w:cs="Times New Roman"/>
          <w:szCs w:val="24"/>
        </w:rPr>
        <w:t xml:space="preserve">zemědělské usedlosti </w:t>
      </w:r>
      <w:r w:rsidRPr="002162AA">
        <w:rPr>
          <w:rFonts w:cs="Times New Roman"/>
          <w:szCs w:val="24"/>
        </w:rPr>
        <w:t xml:space="preserve">a má možnost se seznámit se vším, co </w:t>
      </w:r>
      <w:r w:rsidR="00957DB6" w:rsidRPr="002162AA">
        <w:rPr>
          <w:rFonts w:cs="Times New Roman"/>
          <w:szCs w:val="24"/>
        </w:rPr>
        <w:t xml:space="preserve">ji </w:t>
      </w:r>
      <w:r w:rsidRPr="002162AA">
        <w:rPr>
          <w:rFonts w:cs="Times New Roman"/>
          <w:szCs w:val="24"/>
        </w:rPr>
        <w:t>tvoří</w:t>
      </w:r>
      <w:r w:rsidR="00957DB6" w:rsidRPr="002162AA">
        <w:rPr>
          <w:rFonts w:cs="Times New Roman"/>
          <w:szCs w:val="24"/>
        </w:rPr>
        <w:t>, tj. s </w:t>
      </w:r>
      <w:r w:rsidRPr="002162AA">
        <w:rPr>
          <w:rFonts w:cs="Times New Roman"/>
          <w:szCs w:val="24"/>
        </w:rPr>
        <w:t>domácí</w:t>
      </w:r>
      <w:r w:rsidR="00957DB6" w:rsidRPr="002162AA">
        <w:rPr>
          <w:rFonts w:cs="Times New Roman"/>
          <w:szCs w:val="24"/>
        </w:rPr>
        <w:t xml:space="preserve">mi </w:t>
      </w:r>
      <w:r w:rsidRPr="002162AA">
        <w:rPr>
          <w:rFonts w:cs="Times New Roman"/>
          <w:szCs w:val="24"/>
        </w:rPr>
        <w:t>a hospodářsk</w:t>
      </w:r>
      <w:r w:rsidR="00957DB6" w:rsidRPr="002162AA">
        <w:rPr>
          <w:rFonts w:cs="Times New Roman"/>
          <w:szCs w:val="24"/>
        </w:rPr>
        <w:t>ými</w:t>
      </w:r>
      <w:r w:rsidRPr="002162AA">
        <w:rPr>
          <w:rFonts w:cs="Times New Roman"/>
          <w:szCs w:val="24"/>
        </w:rPr>
        <w:t xml:space="preserve"> zvířat</w:t>
      </w:r>
      <w:r w:rsidR="00957DB6" w:rsidRPr="002162AA">
        <w:rPr>
          <w:rFonts w:cs="Times New Roman"/>
          <w:szCs w:val="24"/>
        </w:rPr>
        <w:t>y,</w:t>
      </w:r>
      <w:r w:rsidRPr="002162AA">
        <w:rPr>
          <w:rFonts w:cs="Times New Roman"/>
          <w:szCs w:val="24"/>
        </w:rPr>
        <w:t xml:space="preserve"> hospodářsk</w:t>
      </w:r>
      <w:r w:rsidR="00957DB6" w:rsidRPr="002162AA">
        <w:rPr>
          <w:rFonts w:cs="Times New Roman"/>
          <w:szCs w:val="24"/>
        </w:rPr>
        <w:t>ými</w:t>
      </w:r>
      <w:r w:rsidRPr="002162AA">
        <w:rPr>
          <w:rFonts w:cs="Times New Roman"/>
          <w:szCs w:val="24"/>
        </w:rPr>
        <w:t xml:space="preserve"> objekty a movitost</w:t>
      </w:r>
      <w:r w:rsidR="00957DB6" w:rsidRPr="002162AA">
        <w:rPr>
          <w:rFonts w:cs="Times New Roman"/>
          <w:szCs w:val="24"/>
        </w:rPr>
        <w:t xml:space="preserve">mi, může </w:t>
      </w:r>
      <w:r w:rsidRPr="002162AA">
        <w:t>pomáhat při senosečích, žních, pastvě hospodářských zvířat, úklid</w:t>
      </w:r>
      <w:r w:rsidR="00957DB6" w:rsidRPr="002162AA">
        <w:t>u</w:t>
      </w:r>
      <w:r w:rsidRPr="002162AA">
        <w:t xml:space="preserve"> stájí apod. </w:t>
      </w:r>
      <w:r w:rsidR="00957DB6" w:rsidRPr="002162AA">
        <w:rPr>
          <w:rFonts w:cs="Times New Roman"/>
          <w:szCs w:val="24"/>
        </w:rPr>
        <w:t>S</w:t>
      </w:r>
      <w:r w:rsidRPr="002162AA">
        <w:rPr>
          <w:rFonts w:cs="Times New Roman"/>
          <w:szCs w:val="24"/>
        </w:rPr>
        <w:t xml:space="preserve">travování je založeno na vlastních produktech (výpěstcích a výrobcích) poskytovatele. </w:t>
      </w:r>
      <w:r w:rsidR="00957DB6" w:rsidRPr="002162AA">
        <w:rPr>
          <w:rFonts w:cs="Times New Roman"/>
          <w:szCs w:val="24"/>
        </w:rPr>
        <w:t>Součástí pobytu mohou být i s</w:t>
      </w:r>
      <w:r w:rsidRPr="002162AA">
        <w:t>portovní aktivit</w:t>
      </w:r>
      <w:r w:rsidR="002162AA" w:rsidRPr="002162AA">
        <w:t>y</w:t>
      </w:r>
      <w:r w:rsidRPr="002162AA">
        <w:t xml:space="preserve"> </w:t>
      </w:r>
      <w:r w:rsidR="00957DB6" w:rsidRPr="002162AA">
        <w:t>(</w:t>
      </w:r>
      <w:r w:rsidRPr="002162AA">
        <w:t>pěší či horsk</w:t>
      </w:r>
      <w:r w:rsidR="00957DB6" w:rsidRPr="002162AA">
        <w:t>á</w:t>
      </w:r>
      <w:r w:rsidRPr="002162AA">
        <w:t xml:space="preserve"> turistik</w:t>
      </w:r>
      <w:r w:rsidR="00957DB6" w:rsidRPr="002162AA">
        <w:t>a</w:t>
      </w:r>
      <w:r w:rsidRPr="002162AA">
        <w:t>, cykloturistik</w:t>
      </w:r>
      <w:r w:rsidR="00957DB6" w:rsidRPr="002162AA">
        <w:t>a</w:t>
      </w:r>
      <w:r w:rsidRPr="002162AA">
        <w:t>, vodní sporty</w:t>
      </w:r>
      <w:r w:rsidR="00957DB6" w:rsidRPr="002162AA">
        <w:t>,</w:t>
      </w:r>
      <w:r w:rsidRPr="002162AA">
        <w:t xml:space="preserve"> koupání</w:t>
      </w:r>
      <w:r w:rsidR="00957DB6" w:rsidRPr="002162AA">
        <w:t xml:space="preserve"> </w:t>
      </w:r>
      <w:r w:rsidRPr="002162AA">
        <w:t>atd</w:t>
      </w:r>
      <w:r w:rsidR="00957DB6" w:rsidRPr="002162AA">
        <w:t>), vyjíž</w:t>
      </w:r>
      <w:r w:rsidR="002162AA" w:rsidRPr="002162AA">
        <w:t>ďky</w:t>
      </w:r>
      <w:r w:rsidR="00957DB6" w:rsidRPr="002162AA">
        <w:t xml:space="preserve"> na koních, rybaření, houbaření</w:t>
      </w:r>
      <w:r w:rsidR="002162AA" w:rsidRPr="002162AA">
        <w:t>,</w:t>
      </w:r>
      <w:r w:rsidR="00957DB6" w:rsidRPr="002162AA">
        <w:t xml:space="preserve"> sběr lesních plodin, </w:t>
      </w:r>
      <w:r w:rsidRPr="002162AA">
        <w:t xml:space="preserve">ukázka starých tradičních řemesel nebo zprovoznění starých průmyslových strojů. </w:t>
      </w:r>
      <w:r w:rsidRPr="002162AA">
        <w:rPr>
          <w:rFonts w:cs="Times New Roman"/>
          <w:szCs w:val="24"/>
        </w:rPr>
        <w:t xml:space="preserve">Specifickým typem agroturismu je </w:t>
      </w:r>
      <w:r w:rsidRPr="002162AA">
        <w:rPr>
          <w:rFonts w:cs="Times New Roman"/>
          <w:b/>
          <w:bCs/>
          <w:szCs w:val="24"/>
        </w:rPr>
        <w:t>ekoagroturismus</w:t>
      </w:r>
      <w:r w:rsidRPr="002162AA">
        <w:rPr>
          <w:rFonts w:cs="Times New Roman"/>
          <w:szCs w:val="24"/>
        </w:rPr>
        <w:t xml:space="preserve"> realizovaný na ekologicky hospodařících farmách produkujících bio-produkty.</w:t>
      </w:r>
    </w:p>
    <w:p w14:paraId="5C48845F" w14:textId="77777777" w:rsidR="000B0C4D" w:rsidRPr="00381F49" w:rsidRDefault="000B0C4D" w:rsidP="00F311F0">
      <w:pPr>
        <w:autoSpaceDE w:val="0"/>
        <w:autoSpaceDN w:val="0"/>
        <w:adjustRightInd w:val="0"/>
        <w:spacing w:after="120" w:line="276" w:lineRule="auto"/>
        <w:ind w:firstLine="709"/>
        <w:jc w:val="both"/>
        <w:rPr>
          <w:rFonts w:cs="Times New Roman"/>
          <w:szCs w:val="24"/>
        </w:rPr>
      </w:pPr>
      <w:r w:rsidRPr="002162AA">
        <w:rPr>
          <w:rFonts w:cs="Times New Roman"/>
          <w:b/>
          <w:bCs/>
          <w:szCs w:val="24"/>
        </w:rPr>
        <w:t xml:space="preserve">Ekoturismus </w:t>
      </w:r>
      <w:r w:rsidRPr="002162AA">
        <w:rPr>
          <w:rFonts w:cs="Times New Roman"/>
          <w:szCs w:val="24"/>
        </w:rPr>
        <w:t xml:space="preserve">je zaměřený na poznávání přírody, především na poznávání přírodních rezervací, národních parků, chráněných krajinných oblastí a dalších přírodních krás, a to takovým způsobem, aby tyto oblasti nebyly turismem narušovány. </w:t>
      </w:r>
      <w:r w:rsidRPr="002162AA">
        <w:t>Jednou z nejrozšířenějších forem ekoturismu je pěší turistika. Ekoturismus se tedy r</w:t>
      </w:r>
      <w:r w:rsidRPr="002162AA">
        <w:rPr>
          <w:rFonts w:cs="Times New Roman"/>
          <w:szCs w:val="24"/>
        </w:rPr>
        <w:t>ozvíjí především v krajinářsky a</w:t>
      </w:r>
      <w:r w:rsidRPr="00381F49">
        <w:rPr>
          <w:rFonts w:cs="Times New Roman"/>
          <w:szCs w:val="24"/>
        </w:rPr>
        <w:t xml:space="preserve"> přírodně hodnotných oblastech s trasami pro jedno a vícedenní pochody a umožňuje turistům </w:t>
      </w:r>
      <w:r w:rsidRPr="00381F49">
        <w:t>vidět přírodu ve skoro nenarušeném stavu, pozorovat faunu a flóru, relaxovat apod. Systém značení turistických tras je u nás velice propracovaný a je hodnocen jako nejlepší v Evropě.</w:t>
      </w:r>
    </w:p>
    <w:p w14:paraId="650B1690" w14:textId="46F17546" w:rsidR="000B0C4D" w:rsidRPr="00381F49" w:rsidRDefault="000B0C4D" w:rsidP="008A61D6">
      <w:pPr>
        <w:autoSpaceDE w:val="0"/>
        <w:autoSpaceDN w:val="0"/>
        <w:adjustRightInd w:val="0"/>
        <w:spacing w:after="120" w:line="276" w:lineRule="auto"/>
        <w:ind w:firstLine="709"/>
        <w:jc w:val="both"/>
        <w:rPr>
          <w:rFonts w:cs="Times New Roman"/>
          <w:szCs w:val="24"/>
        </w:rPr>
      </w:pPr>
      <w:r w:rsidRPr="00381F49">
        <w:lastRenderedPageBreak/>
        <w:t xml:space="preserve">V posledních letech se rychle </w:t>
      </w:r>
      <w:r w:rsidRPr="002162AA">
        <w:t xml:space="preserve">rozvíjí také </w:t>
      </w:r>
      <w:r w:rsidRPr="002162AA">
        <w:rPr>
          <w:b/>
          <w:bCs/>
        </w:rPr>
        <w:t>cykloturismus</w:t>
      </w:r>
      <w:r w:rsidRPr="002162AA">
        <w:t xml:space="preserve">, kterého </w:t>
      </w:r>
      <w:r w:rsidRPr="00381F49">
        <w:t xml:space="preserve">se může účastnit prakticky kdokoliv, i rodiny s dětmi, záleží jenom na výběru vhodné trasy. Cyklotrasy prostupují napříč téměř celým územím České republiky, ačkoliv nejčastější umístění je logicky v přírodních oblastech, kolem řek a v horských oblastech. Značení cyklotras je na vysoké úrovni a jejich počet stále roste. </w:t>
      </w:r>
    </w:p>
    <w:p w14:paraId="041F8BB8" w14:textId="45380477" w:rsidR="000B0C4D" w:rsidRPr="00381F49" w:rsidRDefault="000B0C4D" w:rsidP="00516C94">
      <w:pPr>
        <w:autoSpaceDE w:val="0"/>
        <w:autoSpaceDN w:val="0"/>
        <w:adjustRightInd w:val="0"/>
        <w:spacing w:after="120" w:line="276" w:lineRule="auto"/>
        <w:ind w:firstLine="709"/>
        <w:jc w:val="both"/>
        <w:rPr>
          <w:rFonts w:cs="Times New Roman"/>
          <w:color w:val="7030A0"/>
          <w:szCs w:val="24"/>
        </w:rPr>
      </w:pPr>
      <w:r w:rsidRPr="008643E6">
        <w:rPr>
          <w:b/>
        </w:rPr>
        <w:t>Dobrodružný</w:t>
      </w:r>
      <w:r w:rsidRPr="008643E6">
        <w:t xml:space="preserve"> nebo také</w:t>
      </w:r>
      <w:r w:rsidRPr="008643E6">
        <w:rPr>
          <w:b/>
        </w:rPr>
        <w:t xml:space="preserve"> adrenalinový turismus</w:t>
      </w:r>
      <w:r w:rsidRPr="008643E6">
        <w:t xml:space="preserve"> </w:t>
      </w:r>
      <w:r w:rsidRPr="008643E6">
        <w:rPr>
          <w:rFonts w:cs="Times New Roman"/>
          <w:szCs w:val="24"/>
        </w:rPr>
        <w:t>je specifická forma turismu, během</w:t>
      </w:r>
      <w:r w:rsidRPr="00381F49">
        <w:rPr>
          <w:rFonts w:cs="Times New Roman"/>
          <w:szCs w:val="24"/>
        </w:rPr>
        <w:t xml:space="preserve"> které získávají účastníci nové poznatky a nemají pevně daný program. Hlavním znakem je neočekávanost, existence nepředvídatelného rizika a nebezpečí, kterého jsou si turisté vědomi. Nezbytnou součástí realizace je zajištění přiměřené bezpečnosti, školení i příprava realizátorů a účastníků a také vhodné oblečení. Aktivity </w:t>
      </w:r>
      <w:r w:rsidRPr="00381F49">
        <w:rPr>
          <w:rFonts w:cs="Times New Roman"/>
          <w:b/>
          <w:bCs/>
          <w:szCs w:val="24"/>
        </w:rPr>
        <w:t>tvrdého dobrodružného turismu</w:t>
      </w:r>
      <w:r w:rsidRPr="00381F49">
        <w:rPr>
          <w:rFonts w:cs="Times New Roman"/>
          <w:szCs w:val="24"/>
        </w:rPr>
        <w:t xml:space="preserve"> jsou fyzicky náročné, může se jednat o horolezecké výstupy, raftování na divokých řekách, armádní kurzy přežití, (tandemové) skoky padákem nebo bungee-jumping. </w:t>
      </w:r>
      <w:r w:rsidRPr="00381F49">
        <w:rPr>
          <w:rFonts w:cs="Times New Roman"/>
          <w:b/>
          <w:bCs/>
          <w:szCs w:val="24"/>
        </w:rPr>
        <w:t>Měkký dobrodružný turismus</w:t>
      </w:r>
      <w:r w:rsidRPr="00381F49">
        <w:rPr>
          <w:rFonts w:cs="Times New Roman"/>
          <w:szCs w:val="24"/>
        </w:rPr>
        <w:t xml:space="preserve"> zahrnuje například pozorování velryb nebo safari v Africe. </w:t>
      </w:r>
      <w:r w:rsidRPr="00381F49">
        <w:t>Motivací je zdánlivě přílišná bezpečnost a možná nuda v dnešním moderním životě, potřeba adrenalinu, posílení sebedůvěry, překonání strachu, posílení vlastní vůle apod.</w:t>
      </w:r>
    </w:p>
    <w:p w14:paraId="36E1F836" w14:textId="09F36CCB" w:rsidR="00F6241D" w:rsidRPr="008643E6" w:rsidRDefault="000B0C4D" w:rsidP="00516C94">
      <w:pPr>
        <w:autoSpaceDE w:val="0"/>
        <w:autoSpaceDN w:val="0"/>
        <w:adjustRightInd w:val="0"/>
        <w:spacing w:after="120" w:line="276" w:lineRule="auto"/>
        <w:ind w:firstLine="709"/>
        <w:jc w:val="both"/>
        <w:rPr>
          <w:rFonts w:cs="Times New Roman"/>
          <w:b/>
          <w:szCs w:val="24"/>
        </w:rPr>
      </w:pPr>
      <w:r w:rsidRPr="008643E6">
        <w:t xml:space="preserve">Nejtypičtějšími oblastmi venkovského turismu v České republice jsou </w:t>
      </w:r>
      <w:r w:rsidRPr="008643E6">
        <w:rPr>
          <w:rFonts w:cs="Times New Roman"/>
          <w:szCs w:val="24"/>
        </w:rPr>
        <w:t>zejména jižní Čechy (ekoturismus, agroturismus, hippoturistika, kulturně-historické památky), Vysočina (ekoturismus, agroturismus) a jižní Morava se specifickým fenoménem na území České republiky, kterým je vinařský turismus.</w:t>
      </w:r>
      <w:r w:rsidR="00F6241D" w:rsidRPr="008643E6">
        <w:rPr>
          <w:rFonts w:cs="Times New Roman"/>
          <w:b/>
          <w:szCs w:val="24"/>
        </w:rPr>
        <w:br w:type="page"/>
      </w:r>
    </w:p>
    <w:p w14:paraId="15FBF1C8" w14:textId="067AB2C0" w:rsidR="00F43F33" w:rsidRDefault="00F43F33" w:rsidP="00C151CE">
      <w:pPr>
        <w:pStyle w:val="Nadpis1"/>
        <w:spacing w:before="0" w:after="120" w:line="276" w:lineRule="auto"/>
        <w:rPr>
          <w:color w:val="C00000"/>
        </w:rPr>
      </w:pPr>
      <w:r w:rsidRPr="0054053C">
        <w:rPr>
          <w:color w:val="C00000"/>
        </w:rPr>
        <w:lastRenderedPageBreak/>
        <w:t>8. Industriální a montánní turismus</w:t>
      </w:r>
    </w:p>
    <w:p w14:paraId="189A73BD" w14:textId="77777777" w:rsidR="000B0C4D" w:rsidRPr="00516C94" w:rsidRDefault="000B0C4D" w:rsidP="00C151CE">
      <w:pPr>
        <w:pStyle w:val="Nadpis2"/>
        <w:spacing w:after="120" w:line="276" w:lineRule="auto"/>
        <w:ind w:firstLine="0"/>
        <w:rPr>
          <w:color w:val="0070C0"/>
        </w:rPr>
      </w:pPr>
      <w:r w:rsidRPr="00516C94">
        <w:rPr>
          <w:color w:val="0070C0"/>
        </w:rPr>
        <w:t>Industriální turismus</w:t>
      </w:r>
    </w:p>
    <w:p w14:paraId="7856E363" w14:textId="38247DE4" w:rsidR="000B0C4D" w:rsidRPr="000120FC" w:rsidRDefault="000B0C4D" w:rsidP="00C346F0">
      <w:pPr>
        <w:autoSpaceDE w:val="0"/>
        <w:autoSpaceDN w:val="0"/>
        <w:adjustRightInd w:val="0"/>
        <w:spacing w:after="120" w:line="276" w:lineRule="auto"/>
        <w:ind w:firstLine="709"/>
        <w:jc w:val="both"/>
        <w:rPr>
          <w:rFonts w:cs="Times New Roman"/>
          <w:szCs w:val="24"/>
        </w:rPr>
      </w:pPr>
      <w:r w:rsidRPr="000120FC">
        <w:rPr>
          <w:rFonts w:cs="Times New Roman"/>
          <w:szCs w:val="24"/>
        </w:rPr>
        <w:t xml:space="preserve">V postindustriální Evropě představuje industriální turismus stále významnější turistické odvětví. Turisté toužící po zážitcích a poznání v historickém kontextu místa jsou k návštěvě bývalé industriální oblasti motivováni existencí jedinečných průmyslových a technických památek báňského (těžba surovin), hutního, strojírenského, potravinářského, textilního a dalších typů průmyslu, vyhledávané jsou i objekty železniční, silniční </w:t>
      </w:r>
      <w:r w:rsidR="00C346F0">
        <w:rPr>
          <w:rFonts w:cs="Times New Roman"/>
          <w:szCs w:val="24"/>
        </w:rPr>
        <w:t>č</w:t>
      </w:r>
      <w:r w:rsidRPr="000120FC">
        <w:rPr>
          <w:rFonts w:cs="Times New Roman"/>
          <w:szCs w:val="24"/>
        </w:rPr>
        <w:t>i vodní dopravní infrastruktury. Tyto památky jsou dokladem jednotlivých etap lidského a technologického pokroku, který je spojen s opouštěním a uzavíráním starých výrobních prostor a závodů. Tato skutečnost vyvolává otázku, jak s těmito areály nadále zacházet, jak využít potenciál industriálního dědictví.</w:t>
      </w:r>
    </w:p>
    <w:p w14:paraId="385E42FA" w14:textId="6FB484C5" w:rsidR="00831EDE" w:rsidRPr="00831EDE" w:rsidRDefault="000B0C4D" w:rsidP="00C346F0">
      <w:pPr>
        <w:autoSpaceDE w:val="0"/>
        <w:autoSpaceDN w:val="0"/>
        <w:adjustRightInd w:val="0"/>
        <w:spacing w:after="120" w:line="276" w:lineRule="auto"/>
        <w:ind w:firstLine="709"/>
        <w:jc w:val="both"/>
        <w:rPr>
          <w:rFonts w:cs="Times New Roman"/>
          <w:szCs w:val="24"/>
        </w:rPr>
      </w:pPr>
      <w:r w:rsidRPr="007A425E">
        <w:rPr>
          <w:rFonts w:cs="Times New Roman"/>
          <w:szCs w:val="24"/>
        </w:rPr>
        <w:t>Mnoho průmyslových oblastí je od začátku 21. století nevyužito, oblasti a areály chátrají, vznikají tzv. brownfields</w:t>
      </w:r>
      <w:r w:rsidR="00033A36" w:rsidRPr="007A425E">
        <w:rPr>
          <w:rFonts w:cs="Times New Roman"/>
          <w:szCs w:val="24"/>
        </w:rPr>
        <w:t xml:space="preserve"> (</w:t>
      </w:r>
      <w:r w:rsidRPr="007A425E">
        <w:rPr>
          <w:rFonts w:cs="Times New Roman"/>
          <w:szCs w:val="24"/>
        </w:rPr>
        <w:t>nevyužívan</w:t>
      </w:r>
      <w:r w:rsidR="00033A36" w:rsidRPr="007A425E">
        <w:rPr>
          <w:rFonts w:cs="Times New Roman"/>
          <w:szCs w:val="24"/>
        </w:rPr>
        <w:t>á</w:t>
      </w:r>
      <w:r w:rsidRPr="007A425E">
        <w:rPr>
          <w:rFonts w:cs="Times New Roman"/>
          <w:szCs w:val="24"/>
        </w:rPr>
        <w:t xml:space="preserve"> průmyslov</w:t>
      </w:r>
      <w:r w:rsidR="00033A36" w:rsidRPr="007A425E">
        <w:rPr>
          <w:rFonts w:cs="Times New Roman"/>
          <w:szCs w:val="24"/>
        </w:rPr>
        <w:t>á</w:t>
      </w:r>
      <w:r w:rsidRPr="007A425E">
        <w:rPr>
          <w:rFonts w:cs="Times New Roman"/>
          <w:szCs w:val="24"/>
        </w:rPr>
        <w:t xml:space="preserve"> </w:t>
      </w:r>
      <w:r w:rsidRPr="007A425E">
        <w:rPr>
          <w:rStyle w:val="hgkelc"/>
          <w:rFonts w:cs="Times New Roman"/>
          <w:szCs w:val="24"/>
        </w:rPr>
        <w:t>území,</w:t>
      </w:r>
      <w:r w:rsidRPr="007A425E">
        <w:rPr>
          <w:rFonts w:cs="Times New Roman"/>
          <w:szCs w:val="24"/>
        </w:rPr>
        <w:t xml:space="preserve"> areály, opuštěné prostory a </w:t>
      </w:r>
      <w:r w:rsidRPr="007A425E">
        <w:rPr>
          <w:rStyle w:val="hgkelc"/>
          <w:rFonts w:cs="Times New Roman"/>
          <w:szCs w:val="24"/>
        </w:rPr>
        <w:t>objekty</w:t>
      </w:r>
      <w:r w:rsidRPr="007A425E">
        <w:rPr>
          <w:rFonts w:cs="Times New Roman"/>
          <w:szCs w:val="24"/>
        </w:rPr>
        <w:t xml:space="preserve">, území zdevastovaná těžbou nerostných surovin, </w:t>
      </w:r>
      <w:r w:rsidRPr="007A425E">
        <w:rPr>
          <w:rStyle w:val="hgkelc"/>
          <w:rFonts w:cs="Times New Roman"/>
          <w:szCs w:val="24"/>
        </w:rPr>
        <w:t>pozůstatky průmyslové aktivity apod.</w:t>
      </w:r>
      <w:r w:rsidR="00033A36" w:rsidRPr="007A425E">
        <w:rPr>
          <w:rStyle w:val="hgkelc"/>
          <w:rFonts w:cs="Times New Roman"/>
          <w:szCs w:val="24"/>
        </w:rPr>
        <w:t>).</w:t>
      </w:r>
      <w:r w:rsidRPr="007A425E">
        <w:rPr>
          <w:rStyle w:val="hgkelc"/>
          <w:rFonts w:cs="Times New Roman"/>
          <w:szCs w:val="24"/>
        </w:rPr>
        <w:t xml:space="preserve"> </w:t>
      </w:r>
      <w:r w:rsidRPr="00381F49">
        <w:rPr>
          <w:rFonts w:cs="Times New Roman"/>
          <w:color w:val="000000"/>
          <w:szCs w:val="24"/>
        </w:rPr>
        <w:t>Tyto nevyužívané prostory a objekty mají velký potenciál transformace na turisticky atraktivní objekty,</w:t>
      </w:r>
      <w:r w:rsidRPr="00381F49">
        <w:rPr>
          <w:rFonts w:cs="Times New Roman"/>
          <w:szCs w:val="24"/>
        </w:rPr>
        <w:t xml:space="preserve"> jsou přetvářeny na muzea, galerie, nákupní centra, restaurace apod., často způsobem, </w:t>
      </w:r>
      <w:r w:rsidRPr="00381F49">
        <w:rPr>
          <w:rFonts w:cs="Times New Roman"/>
          <w:color w:val="000000"/>
          <w:szCs w:val="24"/>
        </w:rPr>
        <w:t xml:space="preserve">který zároveň umožňuje uchovat odkaz průmyslové činnosti destinace, zachovat tradice a poskytnout </w:t>
      </w:r>
      <w:r w:rsidRPr="00831EDE">
        <w:rPr>
          <w:rFonts w:cs="Times New Roman"/>
          <w:szCs w:val="24"/>
        </w:rPr>
        <w:t>návštěvníkům autentický zážitek. Nejvhodnější funkční využití je kombinace kulturně společenského charakteru (výstavní prostory, kulturní a společenské akce, koncerty, přednášky) a samostatné prohlídkové trasy prezentující objekt se zachováním autenticity „posledního dne“, což znamená představení objektu v takovém stavu, ve kterém se nacházel v poslední den provozu.</w:t>
      </w:r>
    </w:p>
    <w:p w14:paraId="133C4DF6" w14:textId="1ECC5B74" w:rsidR="000B0C4D" w:rsidRPr="007B640A" w:rsidRDefault="007B640A" w:rsidP="00C346F0">
      <w:pPr>
        <w:autoSpaceDE w:val="0"/>
        <w:autoSpaceDN w:val="0"/>
        <w:adjustRightInd w:val="0"/>
        <w:spacing w:after="120" w:line="276" w:lineRule="auto"/>
        <w:ind w:firstLine="709"/>
        <w:jc w:val="both"/>
        <w:rPr>
          <w:rFonts w:cs="Times New Roman"/>
          <w:szCs w:val="24"/>
        </w:rPr>
      </w:pPr>
      <w:r w:rsidRPr="007B640A">
        <w:rPr>
          <w:rFonts w:cs="Times New Roman"/>
          <w:szCs w:val="24"/>
        </w:rPr>
        <w:t>Nicméně, i</w:t>
      </w:r>
      <w:r w:rsidR="000B0C4D" w:rsidRPr="007B640A">
        <w:rPr>
          <w:rFonts w:cs="Times New Roman"/>
          <w:szCs w:val="24"/>
        </w:rPr>
        <w:t>ndustriální turismus zahrnuje rovněž návštěvy dosud fungujících společností, továren, výroben apod. s cílem seznámit návštěvníky s procesem výroby a stěžejními produkty. Počátky tohoto typu industriálního turismu sahají až do roku 1900, kdy francouzská vinařství a čokoládovny, řecké výrobny krajek či holandské sýrárny začaly nabízet návštěvníkům možnost nahlédnout do procesu výroby. Tento způsob prezentace je nejen možností propagace produktů dané společnosti, ale rovněž vyjádřením hrdosti na kulturní dědictví, jehož je nositelem.</w:t>
      </w:r>
    </w:p>
    <w:p w14:paraId="687B23C1" w14:textId="77777777" w:rsidR="000B0C4D" w:rsidRPr="007B640A" w:rsidRDefault="000B0C4D" w:rsidP="00C346F0">
      <w:pPr>
        <w:autoSpaceDE w:val="0"/>
        <w:autoSpaceDN w:val="0"/>
        <w:adjustRightInd w:val="0"/>
        <w:spacing w:after="120" w:line="276" w:lineRule="auto"/>
        <w:ind w:firstLine="709"/>
        <w:jc w:val="both"/>
        <w:rPr>
          <w:rFonts w:cs="Times New Roman"/>
          <w:szCs w:val="24"/>
        </w:rPr>
      </w:pPr>
      <w:r w:rsidRPr="007B640A">
        <w:rPr>
          <w:rFonts w:cs="Times New Roman"/>
          <w:szCs w:val="24"/>
        </w:rPr>
        <w:t>Mezi nejvýznamnější destinace industriálního turismu v českých zemích patří například industriální soubory v Ostravě, Baťův Zlín, třeboňské rybnikářství, papírna ve Velkých Losinách, horský hotel a televizní vysílač Ještěd, město chmele Žatec, hornická kulturní krajina Krušnohoří a mnoho dalších.</w:t>
      </w:r>
    </w:p>
    <w:p w14:paraId="571781D2" w14:textId="724AC4A8" w:rsidR="000B0C4D" w:rsidRPr="00381F49" w:rsidRDefault="000B0C4D" w:rsidP="00C346F0">
      <w:pPr>
        <w:autoSpaceDE w:val="0"/>
        <w:autoSpaceDN w:val="0"/>
        <w:adjustRightInd w:val="0"/>
        <w:spacing w:after="120" w:line="276" w:lineRule="auto"/>
        <w:ind w:firstLine="709"/>
        <w:jc w:val="both"/>
      </w:pPr>
      <w:r w:rsidRPr="007B640A">
        <w:rPr>
          <w:rFonts w:cs="Times New Roman"/>
          <w:szCs w:val="24"/>
        </w:rPr>
        <w:t xml:space="preserve">Průmyslovému dědictví je věnována jedna z celoevropských turistických tras nazvaná </w:t>
      </w:r>
      <w:r w:rsidRPr="007B640A">
        <w:rPr>
          <w:rFonts w:cs="Times New Roman"/>
          <w:b/>
          <w:bCs/>
          <w:i/>
          <w:iCs/>
          <w:szCs w:val="24"/>
        </w:rPr>
        <w:t>European Route of Industrial Heritage</w:t>
      </w:r>
      <w:r w:rsidRPr="007B640A">
        <w:rPr>
          <w:rFonts w:cs="Times New Roman"/>
          <w:szCs w:val="24"/>
        </w:rPr>
        <w:t xml:space="preserve">. S cílem dostat nejrůznější doklady průmyslového dědictví do povědomí potenciálních návštěvníků trasa propojuje přes 300 průmyslových lokalit na 14 tematických trasách (podle podobného zaměření průmyslového odvětví). Nejvýznamnější z těchto lokalit jsou tak zvané </w:t>
      </w:r>
      <w:r w:rsidRPr="007B640A">
        <w:rPr>
          <w:rFonts w:cs="Times New Roman"/>
          <w:i/>
          <w:iCs/>
          <w:szCs w:val="24"/>
        </w:rPr>
        <w:t>Anchor Points</w:t>
      </w:r>
      <w:r w:rsidRPr="007B640A">
        <w:rPr>
          <w:rFonts w:cs="Times New Roman"/>
          <w:szCs w:val="24"/>
        </w:rPr>
        <w:t>, kterých je více než sto. Čtyři z nich se nachází na našem území, a to Dolní Vítkovice, a Důl Michal v Ostravě, pivovar Prazdroj v Plzni a Stará čistírna odpadních vod v Praze</w:t>
      </w:r>
      <w:r w:rsidRPr="0051500F">
        <w:rPr>
          <w:rFonts w:cs="Times New Roman"/>
          <w:szCs w:val="24"/>
        </w:rPr>
        <w:t xml:space="preserve">. </w:t>
      </w:r>
      <w:r w:rsidR="0051500F" w:rsidRPr="0051500F">
        <w:rPr>
          <w:rFonts w:cs="Times New Roman"/>
          <w:szCs w:val="24"/>
        </w:rPr>
        <w:t>V</w:t>
      </w:r>
      <w:r w:rsidRPr="0051500F">
        <w:rPr>
          <w:rFonts w:cs="Times New Roman"/>
          <w:szCs w:val="24"/>
        </w:rPr>
        <w:t xml:space="preserve">ýznamné zastávky </w:t>
      </w:r>
      <w:r w:rsidR="0051500F" w:rsidRPr="0051500F">
        <w:rPr>
          <w:rFonts w:cs="Times New Roman"/>
          <w:szCs w:val="24"/>
        </w:rPr>
        <w:t xml:space="preserve">na trase zahrnují </w:t>
      </w:r>
      <w:r w:rsidRPr="0051500F">
        <w:rPr>
          <w:rFonts w:cs="Times New Roman"/>
          <w:szCs w:val="24"/>
        </w:rPr>
        <w:t>například vodní mlýn v Bartošovicích, Muzeum Tatra v Kopřivnici, Expozic</w:t>
      </w:r>
      <w:r w:rsidR="0051500F" w:rsidRPr="0051500F">
        <w:rPr>
          <w:rFonts w:cs="Times New Roman"/>
          <w:szCs w:val="24"/>
        </w:rPr>
        <w:t>i</w:t>
      </w:r>
      <w:r w:rsidRPr="0051500F">
        <w:rPr>
          <w:rFonts w:cs="Times New Roman"/>
          <w:szCs w:val="24"/>
        </w:rPr>
        <w:t xml:space="preserve"> </w:t>
      </w:r>
      <w:r w:rsidRPr="0051500F">
        <w:rPr>
          <w:rFonts w:cs="Times New Roman"/>
          <w:color w:val="000000"/>
          <w:szCs w:val="24"/>
        </w:rPr>
        <w:t xml:space="preserve">klobouků v Novém Jičíně, </w:t>
      </w:r>
      <w:r w:rsidRPr="0051500F">
        <w:t xml:space="preserve">Vodní mlýn Wesselsky v Odrách, Vagonářské muzeum ve Studénce, Muzeum </w:t>
      </w:r>
      <w:r w:rsidRPr="0051500F">
        <w:lastRenderedPageBreak/>
        <w:t xml:space="preserve">břidlice v Budišově nad Budišovkou, Kanál Carla Weisshuhna v Hradci nad Moravicí, </w:t>
      </w:r>
      <w:r w:rsidRPr="0051500F">
        <w:rPr>
          <w:rStyle w:val="Siln"/>
          <w:b w:val="0"/>
          <w:bCs w:val="0"/>
        </w:rPr>
        <w:t>Slezsk</w:t>
      </w:r>
      <w:r w:rsidR="0051500F" w:rsidRPr="0051500F">
        <w:rPr>
          <w:rStyle w:val="Siln"/>
          <w:b w:val="0"/>
          <w:bCs w:val="0"/>
        </w:rPr>
        <w:t>ou</w:t>
      </w:r>
      <w:r w:rsidRPr="0051500F">
        <w:rPr>
          <w:rStyle w:val="Siln"/>
          <w:b w:val="0"/>
          <w:bCs w:val="0"/>
        </w:rPr>
        <w:t xml:space="preserve"> Hart</w:t>
      </w:r>
      <w:r w:rsidR="0051500F" w:rsidRPr="0051500F">
        <w:rPr>
          <w:rStyle w:val="Siln"/>
          <w:b w:val="0"/>
          <w:bCs w:val="0"/>
        </w:rPr>
        <w:t>u</w:t>
      </w:r>
      <w:r w:rsidRPr="0051500F">
        <w:rPr>
          <w:rStyle w:val="Siln"/>
          <w:b w:val="0"/>
          <w:bCs w:val="0"/>
        </w:rPr>
        <w:t>,</w:t>
      </w:r>
      <w:r w:rsidRPr="0051500F">
        <w:t xml:space="preserve"> Expozic</w:t>
      </w:r>
      <w:r w:rsidR="0051500F" w:rsidRPr="0051500F">
        <w:t>i</w:t>
      </w:r>
      <w:r w:rsidRPr="0051500F">
        <w:t xml:space="preserve"> Hedva Český brokát v Rýmařově, Osoblažsk</w:t>
      </w:r>
      <w:r w:rsidR="0051500F">
        <w:t>ou</w:t>
      </w:r>
      <w:r w:rsidRPr="0051500F">
        <w:t xml:space="preserve"> úzkokolejk</w:t>
      </w:r>
      <w:r w:rsidR="0051500F" w:rsidRPr="0051500F">
        <w:t>u</w:t>
      </w:r>
      <w:r w:rsidRPr="0051500F">
        <w:t xml:space="preserve">, Muzeum koněspřežky v Českých Budějovicích, Muzeum Schwarzenberského plavebního kanálu ve Chvalšinách, Muzeum skla a bižuterie v Jablonci nad Nisou, </w:t>
      </w:r>
      <w:r w:rsidRPr="0051500F">
        <w:rPr>
          <w:rFonts w:cs="Times New Roman"/>
          <w:color w:val="000000"/>
          <w:szCs w:val="24"/>
        </w:rPr>
        <w:t>ŠKODA muzeum v Mladé Boleslavi,</w:t>
      </w:r>
      <w:r w:rsidRPr="0051500F">
        <w:t xml:space="preserve"> Železniční Muzeum v Jaromĕři, Elektrárn</w:t>
      </w:r>
      <w:r w:rsidR="0051500F" w:rsidRPr="0051500F">
        <w:t>u</w:t>
      </w:r>
      <w:r w:rsidRPr="0051500F">
        <w:t xml:space="preserve"> královského města v Písku, Vodní mlýn ve Slupi, Sklárny Moser v Karlových Varech, Museum Historických Vozů BMW v Brně, </w:t>
      </w:r>
      <w:r w:rsidRPr="0051500F">
        <w:rPr>
          <w:rFonts w:cs="Times New Roman"/>
          <w:color w:val="000000"/>
          <w:szCs w:val="24"/>
        </w:rPr>
        <w:t>Obuvnické muzeum ve Zlíně</w:t>
      </w:r>
      <w:r w:rsidRPr="0051500F">
        <w:t xml:space="preserve"> a mnoho dalších.</w:t>
      </w:r>
      <w:r w:rsidRPr="00381F49">
        <w:t xml:space="preserve"> </w:t>
      </w:r>
    </w:p>
    <w:p w14:paraId="26BDA98C" w14:textId="4C71186D" w:rsidR="000B0C4D" w:rsidRPr="0051500F" w:rsidRDefault="000B0C4D" w:rsidP="00C346F0">
      <w:pPr>
        <w:spacing w:after="120" w:line="276" w:lineRule="auto"/>
        <w:ind w:firstLine="709"/>
        <w:jc w:val="both"/>
        <w:rPr>
          <w:rFonts w:cs="Times New Roman"/>
          <w:szCs w:val="24"/>
        </w:rPr>
      </w:pPr>
      <w:r w:rsidRPr="0051500F">
        <w:rPr>
          <w:rFonts w:cs="Times New Roman"/>
          <w:szCs w:val="24"/>
        </w:rPr>
        <w:t>Velké popularitě se těší využívání dopravních památek, zejména vlaků</w:t>
      </w:r>
      <w:r w:rsidR="0051500F" w:rsidRPr="0051500F">
        <w:rPr>
          <w:rFonts w:cs="Times New Roman"/>
          <w:szCs w:val="24"/>
        </w:rPr>
        <w:t xml:space="preserve">, které </w:t>
      </w:r>
      <w:r w:rsidRPr="0051500F">
        <w:rPr>
          <w:rFonts w:cs="Times New Roman"/>
          <w:szCs w:val="24"/>
        </w:rPr>
        <w:t>se využívají k přepravě turistů, jako originály i v podobě zdařilých replik, v rámci nostalgických jízd, např. Z</w:t>
      </w:r>
      <w:r w:rsidRPr="0051500F">
        <w:t xml:space="preserve">ubačka Tanvald – Kořenov – Harrachov (nejstrmější trať v Česku), Osoblažská úzkokolejka (Třemešná ve Slezsku – Osoblaha), </w:t>
      </w:r>
      <w:r w:rsidRPr="0051500F">
        <w:rPr>
          <w:rFonts w:cs="Times New Roman"/>
          <w:szCs w:val="24"/>
        </w:rPr>
        <w:t>Posázavský Pacifik (Posázavský motoráček, Praha – Čerčany), Sklářská lokálka (Kamenický Šenov – Česká Kamenice), Podřipský motoráček (Roudnice nad Labem – Libochovice), Podkrušnohorský motoráček (Děčín – Telnice) apod.</w:t>
      </w:r>
      <w:r w:rsidR="0051500F" w:rsidRPr="0051500F">
        <w:rPr>
          <w:rFonts w:cs="Times New Roman"/>
          <w:szCs w:val="24"/>
        </w:rPr>
        <w:t xml:space="preserve"> </w:t>
      </w:r>
      <w:r w:rsidRPr="0051500F">
        <w:rPr>
          <w:rFonts w:cs="Times New Roman"/>
          <w:szCs w:val="24"/>
        </w:rPr>
        <w:t xml:space="preserve">Přitažlivé jsou i objekty sloužící k válečným účelům, </w:t>
      </w:r>
      <w:r w:rsidR="0051500F" w:rsidRPr="0051500F">
        <w:rPr>
          <w:rFonts w:cs="Times New Roman"/>
          <w:szCs w:val="24"/>
        </w:rPr>
        <w:t>z</w:t>
      </w:r>
      <w:r w:rsidRPr="0051500F">
        <w:rPr>
          <w:rFonts w:cs="Times New Roman"/>
          <w:szCs w:val="24"/>
        </w:rPr>
        <w:t xml:space="preserve">ájmu </w:t>
      </w:r>
      <w:r w:rsidR="0051500F" w:rsidRPr="0051500F">
        <w:rPr>
          <w:rFonts w:cs="Times New Roman"/>
          <w:szCs w:val="24"/>
        </w:rPr>
        <w:t xml:space="preserve">turistů </w:t>
      </w:r>
      <w:r w:rsidRPr="0051500F">
        <w:rPr>
          <w:rFonts w:cs="Times New Roman"/>
          <w:szCs w:val="24"/>
        </w:rPr>
        <w:t xml:space="preserve">se těší zejména opevňovací systémy vybudované v pohraničí před druhou světovou válkou. Atraktivita movitých památek – pěších zbraní, děl tanků, letadel apod. je často zvyšována jejich využíváním při řadě vzpomínkových akcí nebo </w:t>
      </w:r>
      <w:r w:rsidR="00C346F0">
        <w:rPr>
          <w:rFonts w:cs="Times New Roman"/>
          <w:szCs w:val="24"/>
        </w:rPr>
        <w:t xml:space="preserve">rekonstrukcích </w:t>
      </w:r>
      <w:r w:rsidRPr="0051500F">
        <w:rPr>
          <w:rFonts w:cs="Times New Roman"/>
          <w:szCs w:val="24"/>
        </w:rPr>
        <w:t>slavných bitev.</w:t>
      </w:r>
      <w:r w:rsidR="0051500F" w:rsidRPr="0051500F">
        <w:rPr>
          <w:rFonts w:cs="Times New Roman"/>
          <w:szCs w:val="24"/>
        </w:rPr>
        <w:t xml:space="preserve"> </w:t>
      </w:r>
      <w:r w:rsidRPr="0051500F">
        <w:rPr>
          <w:rFonts w:cs="Times New Roman"/>
          <w:szCs w:val="24"/>
        </w:rPr>
        <w:t>Do kategorie technických památek spadají i rozhledny. Jejich význam pro turismus je evidentní, přispívají k image České republiky a zejména v příhraničních oblastech jsou vyhledávanou atraktivitou. Pro jinak málo atraktivní regiony znamenají zvýšení turistického potenciálu a celkově přispívají ke zlepšení propagace oblasti. První rozhledny jako stavby určené výhradně k účelům rozhlížení se začaly stavět na počátku 19. století</w:t>
      </w:r>
      <w:r w:rsidR="0051500F" w:rsidRPr="0051500F">
        <w:rPr>
          <w:rFonts w:cs="Times New Roman"/>
          <w:szCs w:val="24"/>
        </w:rPr>
        <w:t xml:space="preserve">. </w:t>
      </w:r>
      <w:r w:rsidRPr="0051500F">
        <w:rPr>
          <w:rFonts w:cs="Times New Roman"/>
          <w:szCs w:val="24"/>
        </w:rPr>
        <w:t>Torzo snad nejstarší dochované rozhledny u nás najdeme v zámeckém parku v Uherčicích, její vznik se datuje k roku 1801. Za nejstarší horskou kamennou rozhlednu v Čechách je považována pseudogotická věž, kterou si na svém panství nechal postavit v roce 1825 kníže Josef Schwarzenberg. Její původní název nesl jméno svého zakladatele – Josefova věž, dnes je označována jako rozhledna Kleť.</w:t>
      </w:r>
    </w:p>
    <w:p w14:paraId="551E2CE2" w14:textId="77777777" w:rsidR="000B0C4D" w:rsidRPr="0051500F" w:rsidRDefault="000B0C4D" w:rsidP="00C346F0">
      <w:pPr>
        <w:spacing w:after="120" w:line="276" w:lineRule="auto"/>
        <w:ind w:firstLine="709"/>
        <w:jc w:val="both"/>
        <w:rPr>
          <w:rFonts w:cs="Times New Roman"/>
          <w:szCs w:val="24"/>
        </w:rPr>
      </w:pPr>
      <w:r w:rsidRPr="0051500F">
        <w:rPr>
          <w:rFonts w:cs="Times New Roman"/>
          <w:szCs w:val="24"/>
        </w:rPr>
        <w:t>Na území České republiky se nachází celá řada technických památek různého stáří, charakteru a zaměření, turisticky oblíbené i méně známé, mezinárodního i lokálního významu. Mezi nejnavštěvovanější technické památky patří níže uvedené.</w:t>
      </w:r>
    </w:p>
    <w:p w14:paraId="01ACCFD1" w14:textId="3FA26B50" w:rsidR="000B0C4D" w:rsidRPr="0051500F" w:rsidRDefault="000B0C4D" w:rsidP="00C346F0">
      <w:pPr>
        <w:spacing w:after="120" w:line="276" w:lineRule="auto"/>
        <w:ind w:firstLine="709"/>
        <w:jc w:val="both"/>
      </w:pPr>
      <w:r w:rsidRPr="0051500F">
        <w:rPr>
          <w:rFonts w:cs="Times New Roman"/>
          <w:b/>
          <w:bCs/>
          <w:szCs w:val="24"/>
        </w:rPr>
        <w:t>Dolní oblast Vítkovice</w:t>
      </w:r>
      <w:r w:rsidRPr="0051500F">
        <w:rPr>
          <w:rFonts w:cs="Times New Roman"/>
          <w:szCs w:val="24"/>
        </w:rPr>
        <w:t xml:space="preserve"> je </w:t>
      </w:r>
      <w:r w:rsidR="0051500F" w:rsidRPr="0051500F">
        <w:rPr>
          <w:rFonts w:cs="Times New Roman"/>
          <w:szCs w:val="24"/>
        </w:rPr>
        <w:t>o</w:t>
      </w:r>
      <w:r w:rsidRPr="0051500F">
        <w:t>jedinělý, jinde v Evropě neexistující komplex průmyslové výroby od těžby uhlí přes úpravnu a výrobu koksu až po produkci surového železa</w:t>
      </w:r>
      <w:r w:rsidR="0051500F" w:rsidRPr="0051500F">
        <w:t>.</w:t>
      </w:r>
      <w:r w:rsidRPr="0051500F">
        <w:t xml:space="preserve"> </w:t>
      </w:r>
      <w:r w:rsidR="0051500F" w:rsidRPr="0051500F">
        <w:t>P</w:t>
      </w:r>
      <w:r w:rsidRPr="0051500F">
        <w:t xml:space="preserve">o ukončení výroby (1828-1998) </w:t>
      </w:r>
      <w:r w:rsidR="0051500F" w:rsidRPr="0051500F">
        <w:t xml:space="preserve">se </w:t>
      </w:r>
      <w:r w:rsidRPr="0051500F">
        <w:t>proměnil v </w:t>
      </w:r>
      <w:r w:rsidRPr="0051500F">
        <w:rPr>
          <w:rStyle w:val="Siln"/>
          <w:b w:val="0"/>
          <w:bCs w:val="0"/>
        </w:rPr>
        <w:t>jedinečné vzdělávací, kulturní a společenské centrum s mezinárodním přesahem</w:t>
      </w:r>
      <w:r w:rsidR="0051500F" w:rsidRPr="0051500F">
        <w:rPr>
          <w:rStyle w:val="Siln"/>
          <w:b w:val="0"/>
          <w:bCs w:val="0"/>
        </w:rPr>
        <w:t>.</w:t>
      </w:r>
      <w:r w:rsidRPr="0051500F">
        <w:rPr>
          <w:rStyle w:val="Siln"/>
          <w:b w:val="0"/>
          <w:bCs w:val="0"/>
        </w:rPr>
        <w:t xml:space="preserve"> </w:t>
      </w:r>
      <w:r w:rsidRPr="0051500F">
        <w:t>Bývalý průmyslový areál Dolu Hlubina, koksovny a vysoké pece Vítkovických železáren je dnes unikátní industriální památkou a nezaměnitelným symbolem Ostravy a celého Moravskoslezského kraje. Prohlídkové okruhy zavedou návštěvníky do prostor dolu Hlubina, dovnitř těžní věže, strojovny těžních strojů apod. Z bývalého černouhelného dolu Hlubina vzniklo výchovné, vzdělávací a kulturně společenské centrum. Budovy, které dříve sloužily jako koupelny a prostor bývalé těžní jámy se proměnily ve vzdělávací ateliéry, klubovny, zkušebny, místnosti pro výuku, prezentační prostory a promítací sály, denní a noční klub a kavárnu. Důl Hlubina, vysoké pece a koksovna jsou národní kulturní památkou.</w:t>
      </w:r>
    </w:p>
    <w:p w14:paraId="5DAD461D" w14:textId="77777777" w:rsidR="000B0C4D" w:rsidRPr="0051500F" w:rsidRDefault="000B0C4D" w:rsidP="00C346F0">
      <w:pPr>
        <w:spacing w:after="120" w:line="276" w:lineRule="auto"/>
        <w:ind w:firstLine="709"/>
        <w:jc w:val="both"/>
        <w:rPr>
          <w:rFonts w:cs="Times New Roman"/>
          <w:szCs w:val="24"/>
        </w:rPr>
      </w:pPr>
      <w:r w:rsidRPr="0051500F">
        <w:rPr>
          <w:rFonts w:cs="Times New Roman"/>
          <w:b/>
          <w:bCs/>
          <w:szCs w:val="24"/>
        </w:rPr>
        <w:lastRenderedPageBreak/>
        <w:t>Petřínská rozhledna</w:t>
      </w:r>
      <w:r w:rsidRPr="0051500F">
        <w:rPr>
          <w:rFonts w:cs="Times New Roman"/>
          <w:szCs w:val="24"/>
        </w:rPr>
        <w:t>, snad nejznámější rozhledna u nás, byla postavená v Praze jako kopie Eiffelovy věže z iniciativy Klubu českých turistů po návratu ze Světové výstavy v Paříži v roce 1889. Hned od svého zpřístupnění se Petřínská věž stala vyhledávanou atrakcí Prahy. V podzemí rozhledny je od roku 2002 nainstalována výstava Jára Cimrman, génius, který se neprosadil. Výhled, který rozhledna nabízí, nezahrnuje pouze panorama hlavního města, za pěkného počasí je možno dohlédnout na České středohoří a horu Říp.</w:t>
      </w:r>
    </w:p>
    <w:p w14:paraId="5B67A16D" w14:textId="77777777" w:rsidR="000B0C4D" w:rsidRPr="0051500F" w:rsidRDefault="000B0C4D" w:rsidP="00C346F0">
      <w:pPr>
        <w:spacing w:after="120" w:line="276" w:lineRule="auto"/>
        <w:ind w:firstLine="709"/>
        <w:jc w:val="both"/>
        <w:rPr>
          <w:rStyle w:val="Siln"/>
          <w:rFonts w:cs="Times New Roman"/>
          <w:b w:val="0"/>
          <w:bCs w:val="0"/>
          <w:szCs w:val="24"/>
        </w:rPr>
      </w:pPr>
      <w:r w:rsidRPr="0051500F">
        <w:rPr>
          <w:rFonts w:cs="Times New Roman"/>
          <w:b/>
          <w:bCs/>
          <w:szCs w:val="24"/>
        </w:rPr>
        <w:t>Pivovar Plzeňský Prazdroj</w:t>
      </w:r>
      <w:r w:rsidRPr="0051500F">
        <w:rPr>
          <w:rFonts w:cs="Times New Roman"/>
          <w:szCs w:val="24"/>
        </w:rPr>
        <w:t>, p</w:t>
      </w:r>
      <w:r w:rsidRPr="0051500F">
        <w:rPr>
          <w:rStyle w:val="s1"/>
        </w:rPr>
        <w:t>ivovar s tradicí od r</w:t>
      </w:r>
      <w:r w:rsidRPr="0051500F">
        <w:rPr>
          <w:rStyle w:val="s1"/>
          <w:rFonts w:cs="Times New Roman"/>
          <w:szCs w:val="24"/>
        </w:rPr>
        <w:t>oku 1842,</w:t>
      </w:r>
      <w:r w:rsidRPr="0051500F">
        <w:rPr>
          <w:rStyle w:val="s1"/>
        </w:rPr>
        <w:t xml:space="preserve"> otvírá své brány návštěvníkům v rámci p</w:t>
      </w:r>
      <w:r w:rsidRPr="0051500F">
        <w:rPr>
          <w:rStyle w:val="s1"/>
          <w:rFonts w:cs="Times New Roman"/>
          <w:szCs w:val="24"/>
        </w:rPr>
        <w:t>rohlídkov</w:t>
      </w:r>
      <w:r w:rsidRPr="0051500F">
        <w:rPr>
          <w:rStyle w:val="s1"/>
        </w:rPr>
        <w:t>é</w:t>
      </w:r>
      <w:r w:rsidRPr="0051500F">
        <w:rPr>
          <w:rStyle w:val="s1"/>
          <w:rFonts w:cs="Times New Roman"/>
          <w:szCs w:val="24"/>
        </w:rPr>
        <w:t xml:space="preserve"> tras</w:t>
      </w:r>
      <w:r w:rsidRPr="0051500F">
        <w:rPr>
          <w:rStyle w:val="s1"/>
        </w:rPr>
        <w:t xml:space="preserve">y, která </w:t>
      </w:r>
      <w:r w:rsidRPr="0051500F">
        <w:rPr>
          <w:rStyle w:val="s1"/>
          <w:rFonts w:cs="Times New Roman"/>
          <w:szCs w:val="24"/>
        </w:rPr>
        <w:t>patří mezi světově nejlépe hodnocené turistické destinace</w:t>
      </w:r>
      <w:r w:rsidRPr="0051500F">
        <w:rPr>
          <w:rStyle w:val="s1"/>
        </w:rPr>
        <w:t xml:space="preserve"> a zahrnuje mimo jiné prohlídku </w:t>
      </w:r>
      <w:r w:rsidRPr="0051500F">
        <w:rPr>
          <w:rStyle w:val="Siln"/>
          <w:rFonts w:cs="Times New Roman"/>
          <w:b w:val="0"/>
          <w:bCs w:val="0"/>
          <w:szCs w:val="24"/>
        </w:rPr>
        <w:t>historick</w:t>
      </w:r>
      <w:r w:rsidRPr="0051500F">
        <w:rPr>
          <w:rStyle w:val="Siln"/>
          <w:b w:val="0"/>
          <w:bCs w:val="0"/>
        </w:rPr>
        <w:t xml:space="preserve">ých </w:t>
      </w:r>
      <w:r w:rsidRPr="0051500F">
        <w:rPr>
          <w:rStyle w:val="Siln"/>
          <w:rFonts w:cs="Times New Roman"/>
          <w:b w:val="0"/>
          <w:bCs w:val="0"/>
          <w:szCs w:val="24"/>
        </w:rPr>
        <w:t>sklep</w:t>
      </w:r>
      <w:r w:rsidRPr="0051500F">
        <w:rPr>
          <w:rStyle w:val="Siln"/>
          <w:b w:val="0"/>
          <w:bCs w:val="0"/>
        </w:rPr>
        <w:t>ů</w:t>
      </w:r>
      <w:r w:rsidRPr="0051500F">
        <w:rPr>
          <w:rStyle w:val="Siln"/>
          <w:rFonts w:cs="Times New Roman"/>
          <w:b w:val="0"/>
          <w:bCs w:val="0"/>
          <w:szCs w:val="24"/>
        </w:rPr>
        <w:t xml:space="preserve">, kde se dodnes vyrábí pivo Pilsner Urquell tradiční metodou jako za dob prvního sládka. </w:t>
      </w:r>
      <w:r w:rsidRPr="0051500F">
        <w:rPr>
          <w:rStyle w:val="Siln"/>
          <w:b w:val="0"/>
          <w:bCs w:val="0"/>
        </w:rPr>
        <w:t>V</w:t>
      </w:r>
      <w:r w:rsidRPr="0051500F">
        <w:rPr>
          <w:rStyle w:val="Siln"/>
          <w:rFonts w:cs="Times New Roman"/>
          <w:b w:val="0"/>
          <w:bCs w:val="0"/>
          <w:szCs w:val="24"/>
        </w:rPr>
        <w:t>rcholem prohlídky je degustace nefiltrovaného a nepasterizovaného piva čepovaného z</w:t>
      </w:r>
      <w:r w:rsidRPr="0051500F">
        <w:rPr>
          <w:rStyle w:val="Siln"/>
          <w:b w:val="0"/>
          <w:bCs w:val="0"/>
        </w:rPr>
        <w:t> </w:t>
      </w:r>
      <w:r w:rsidRPr="0051500F">
        <w:rPr>
          <w:rStyle w:val="Siln"/>
          <w:rFonts w:cs="Times New Roman"/>
          <w:b w:val="0"/>
          <w:bCs w:val="0"/>
          <w:szCs w:val="24"/>
        </w:rPr>
        <w:t>ležáckých dubových sudů v</w:t>
      </w:r>
      <w:r w:rsidRPr="0051500F">
        <w:rPr>
          <w:rStyle w:val="Siln"/>
          <w:b w:val="0"/>
          <w:bCs w:val="0"/>
        </w:rPr>
        <w:t> </w:t>
      </w:r>
      <w:r w:rsidRPr="0051500F">
        <w:rPr>
          <w:rStyle w:val="Siln"/>
          <w:rFonts w:cs="Times New Roman"/>
          <w:b w:val="0"/>
          <w:bCs w:val="0"/>
          <w:szCs w:val="24"/>
        </w:rPr>
        <w:t xml:space="preserve">historických sklepech. </w:t>
      </w:r>
    </w:p>
    <w:p w14:paraId="31A8A9BE" w14:textId="5FF052EA" w:rsidR="000B0C4D" w:rsidRPr="0051500F" w:rsidRDefault="000B0C4D" w:rsidP="00245E7E">
      <w:pPr>
        <w:spacing w:after="120" w:line="276" w:lineRule="auto"/>
        <w:ind w:firstLine="709"/>
        <w:jc w:val="both"/>
        <w:rPr>
          <w:rFonts w:cs="Times New Roman"/>
          <w:szCs w:val="24"/>
        </w:rPr>
      </w:pPr>
      <w:r w:rsidRPr="0051500F">
        <w:rPr>
          <w:rFonts w:cs="Times New Roman"/>
          <w:b/>
          <w:bCs/>
          <w:szCs w:val="24"/>
        </w:rPr>
        <w:t>Národní technické muzeum Praha</w:t>
      </w:r>
      <w:r w:rsidRPr="0051500F">
        <w:rPr>
          <w:rFonts w:cs="Times New Roman"/>
          <w:szCs w:val="24"/>
        </w:rPr>
        <w:t xml:space="preserve">, největší česká instituce specializovaná na muzejní sbírky technického charakteru, bylo založeno v roce 1908 jako Technické muzeum Království českého. V současnosti prezentuje své sbírky v budově na Letné, v pobočce Centrum stavitelského dědictví v Plasích a v Železničním depozitáři v Chomutově. Jednotlivé expozice – </w:t>
      </w:r>
      <w:r w:rsidRPr="0051500F">
        <w:rPr>
          <w:rFonts w:eastAsia="Times New Roman" w:cs="Times New Roman"/>
          <w:szCs w:val="24"/>
          <w:lang w:eastAsia="cs-CZ"/>
        </w:rPr>
        <w:t xml:space="preserve">Architektura, stavitelství a design, Astronomie, Doprava, Fotografický ateliér, Hornictví, Hutnictví, Chemie kolem nás, Interkamera, Měření času, Technika v domácnosti, Televizní studio, Tiskařství a Uhelný a rudný důl – </w:t>
      </w:r>
      <w:r w:rsidRPr="0051500F">
        <w:rPr>
          <w:rFonts w:cs="Times New Roman"/>
          <w:szCs w:val="24"/>
        </w:rPr>
        <w:t>dokumentují vývoj technických oborů, přírodních a exaktních věd a průmyslu na území dnešní České republiky. V expozicích muzea je vystaveno kolem 6000 předmětů, tedy necelých deset procent z jeho sbírkového fondu. Mezi unikátními exponáty najdeme nejstarší automobil vyrobený v Česku NW Präsident (NKP), vůz prezidenta T. G. Masaryka Tatra 80 (NKP), Tatr</w:t>
      </w:r>
      <w:r w:rsidR="00C346F0">
        <w:rPr>
          <w:rFonts w:cs="Times New Roman"/>
          <w:szCs w:val="24"/>
        </w:rPr>
        <w:t>u</w:t>
      </w:r>
      <w:r w:rsidRPr="0051500F">
        <w:rPr>
          <w:rFonts w:cs="Times New Roman"/>
          <w:szCs w:val="24"/>
        </w:rPr>
        <w:t xml:space="preserve"> 87 (NKP) cestovatelů Hanzelky a Zikmunda, parní lokomotiv</w:t>
      </w:r>
      <w:r w:rsidR="00C346F0">
        <w:rPr>
          <w:rFonts w:cs="Times New Roman"/>
          <w:szCs w:val="24"/>
        </w:rPr>
        <w:t>u</w:t>
      </w:r>
      <w:r w:rsidRPr="0051500F">
        <w:rPr>
          <w:rFonts w:cs="Times New Roman"/>
          <w:szCs w:val="24"/>
        </w:rPr>
        <w:t xml:space="preserve"> Kladno z roku 1855, salonní vůz císaře Františka Josefa, letoun Jana Kašpara (první dálkový let Praha-Pardubice), unikátní vojenské letouny z I.</w:t>
      </w:r>
      <w:r w:rsidR="00C346F0" w:rsidRPr="0051500F">
        <w:rPr>
          <w:rFonts w:cs="Times New Roman"/>
          <w:szCs w:val="24"/>
        </w:rPr>
        <w:t> </w:t>
      </w:r>
      <w:r w:rsidRPr="0051500F">
        <w:rPr>
          <w:rFonts w:cs="Times New Roman"/>
          <w:szCs w:val="24"/>
        </w:rPr>
        <w:t>světové války, sextant Josta Bürgiho (NKP), sextant Erasma Habermela (NKP), astronomické hodiny Engelberta Seigeho (NKP), exponáty z vlastnictví Vojty Náprstka (sbírka technika v domácnosti) ad.</w:t>
      </w:r>
    </w:p>
    <w:p w14:paraId="2E849B04" w14:textId="555B4E0A" w:rsidR="000B0C4D" w:rsidRPr="0051500F" w:rsidRDefault="000B0C4D" w:rsidP="00245E7E">
      <w:pPr>
        <w:spacing w:after="120" w:line="276" w:lineRule="auto"/>
        <w:ind w:firstLine="709"/>
        <w:jc w:val="both"/>
        <w:rPr>
          <w:rFonts w:cs="Times New Roman"/>
          <w:szCs w:val="24"/>
        </w:rPr>
      </w:pPr>
      <w:r w:rsidRPr="0051500F">
        <w:rPr>
          <w:rFonts w:cs="Times New Roman"/>
          <w:b/>
          <w:bCs/>
          <w:szCs w:val="24"/>
        </w:rPr>
        <w:t>Národní zemědělské muzeum Praha</w:t>
      </w:r>
      <w:r w:rsidRPr="0051500F">
        <w:rPr>
          <w:rFonts w:cs="Times New Roman"/>
          <w:szCs w:val="24"/>
        </w:rPr>
        <w:t xml:space="preserve"> </w:t>
      </w:r>
      <w:r w:rsidR="00245E7E" w:rsidRPr="0051500F">
        <w:rPr>
          <w:rFonts w:cs="Times New Roman"/>
          <w:szCs w:val="24"/>
        </w:rPr>
        <w:t xml:space="preserve">vzniklo </w:t>
      </w:r>
      <w:r w:rsidRPr="0051500F">
        <w:rPr>
          <w:rFonts w:cs="Times New Roman"/>
          <w:szCs w:val="24"/>
        </w:rPr>
        <w:t xml:space="preserve">jako samostatná instituce v roce 1918, nicméně, první sbírky muzea vznikly již po Jubilejní zemské výstavě v Praze v roce 1891. </w:t>
      </w:r>
      <w:r w:rsidRPr="0051500F">
        <w:t>E</w:t>
      </w:r>
      <w:r w:rsidRPr="0051500F">
        <w:rPr>
          <w:rFonts w:cs="Times New Roman"/>
          <w:szCs w:val="24"/>
        </w:rPr>
        <w:t>xpozic</w:t>
      </w:r>
      <w:r w:rsidRPr="0051500F">
        <w:t>e v h</w:t>
      </w:r>
      <w:r w:rsidRPr="0051500F">
        <w:rPr>
          <w:rFonts w:cs="Times New Roman"/>
          <w:szCs w:val="24"/>
        </w:rPr>
        <w:t>lavní budov</w:t>
      </w:r>
      <w:r w:rsidRPr="0051500F">
        <w:t>ě</w:t>
      </w:r>
      <w:r w:rsidRPr="0051500F">
        <w:rPr>
          <w:rFonts w:cs="Times New Roman"/>
          <w:szCs w:val="24"/>
        </w:rPr>
        <w:t xml:space="preserve"> muzea na Letné mapují historii jednotlivých zemědělských oborů, kromě zemědělství tedy i rybářství, lesnictví, myslivost</w:t>
      </w:r>
      <w:r w:rsidRPr="0051500F">
        <w:t>i a</w:t>
      </w:r>
      <w:r w:rsidRPr="0051500F">
        <w:rPr>
          <w:rFonts w:cs="Times New Roman"/>
          <w:szCs w:val="24"/>
        </w:rPr>
        <w:t xml:space="preserve"> gastronomi</w:t>
      </w:r>
      <w:r w:rsidRPr="0051500F">
        <w:t>e</w:t>
      </w:r>
      <w:r w:rsidRPr="0051500F">
        <w:rPr>
          <w:rFonts w:cs="Times New Roman"/>
          <w:szCs w:val="24"/>
        </w:rPr>
        <w:t>, zabývají se problematikou ochrany půdy a vody v</w:t>
      </w:r>
      <w:r w:rsidRPr="0051500F">
        <w:t> </w:t>
      </w:r>
      <w:r w:rsidRPr="0051500F">
        <w:rPr>
          <w:rFonts w:cs="Times New Roman"/>
          <w:szCs w:val="24"/>
        </w:rPr>
        <w:t>krajině</w:t>
      </w:r>
      <w:r w:rsidRPr="0051500F">
        <w:t xml:space="preserve">. </w:t>
      </w:r>
      <w:r w:rsidRPr="0051500F">
        <w:rPr>
          <w:rFonts w:cs="Times New Roman"/>
          <w:szCs w:val="24"/>
        </w:rPr>
        <w:t>V</w:t>
      </w:r>
      <w:r w:rsidRPr="0051500F">
        <w:t> </w:t>
      </w:r>
      <w:r w:rsidRPr="0051500F">
        <w:rPr>
          <w:rFonts w:cs="Times New Roman"/>
          <w:szCs w:val="24"/>
        </w:rPr>
        <w:t>rámci</w:t>
      </w:r>
      <w:r w:rsidRPr="0051500F">
        <w:t xml:space="preserve"> nedávné</w:t>
      </w:r>
      <w:r w:rsidRPr="0051500F">
        <w:rPr>
          <w:rFonts w:cs="Times New Roman"/>
          <w:szCs w:val="24"/>
        </w:rPr>
        <w:t xml:space="preserve"> rekonstrukce byla na střeše budovy vybudovaná střešní terasa s</w:t>
      </w:r>
      <w:r w:rsidRPr="0051500F">
        <w:t> </w:t>
      </w:r>
      <w:r w:rsidRPr="0051500F">
        <w:rPr>
          <w:rFonts w:cs="Times New Roman"/>
          <w:szCs w:val="24"/>
        </w:rPr>
        <w:t xml:space="preserve">vyhlídkou, výstavním prostorem a malým políčkem. Dalším výstavním prostorem je muzejní dvůr, kde probíhají výstavy, popularizační akce a kde je </w:t>
      </w:r>
      <w:r w:rsidRPr="0051500F">
        <w:t xml:space="preserve">umístěná </w:t>
      </w:r>
      <w:r w:rsidRPr="0051500F">
        <w:rPr>
          <w:rFonts w:cs="Times New Roman"/>
          <w:szCs w:val="24"/>
        </w:rPr>
        <w:t xml:space="preserve">expozice s živými hospodářskými zvířaty. Muzeum organizuje </w:t>
      </w:r>
      <w:r w:rsidRPr="0051500F">
        <w:t xml:space="preserve">pro návštěvníky </w:t>
      </w:r>
      <w:r w:rsidRPr="0051500F">
        <w:rPr>
          <w:rFonts w:cs="Times New Roman"/>
          <w:szCs w:val="24"/>
        </w:rPr>
        <w:t xml:space="preserve">různé </w:t>
      </w:r>
      <w:r w:rsidRPr="0051500F">
        <w:t xml:space="preserve">popularizační </w:t>
      </w:r>
      <w:r w:rsidRPr="0051500F">
        <w:rPr>
          <w:rFonts w:cs="Times New Roman"/>
          <w:szCs w:val="24"/>
        </w:rPr>
        <w:t xml:space="preserve">akce jako je </w:t>
      </w:r>
      <w:r w:rsidR="00245E7E" w:rsidRPr="0051500F">
        <w:rPr>
          <w:rFonts w:cs="Times New Roman"/>
          <w:szCs w:val="24"/>
        </w:rPr>
        <w:t>Bylinkový den</w:t>
      </w:r>
      <w:r w:rsidR="00245E7E">
        <w:rPr>
          <w:rFonts w:cs="Times New Roman"/>
          <w:szCs w:val="24"/>
        </w:rPr>
        <w:t xml:space="preserve">, </w:t>
      </w:r>
      <w:r w:rsidRPr="0051500F">
        <w:rPr>
          <w:rFonts w:cs="Times New Roman"/>
          <w:szCs w:val="24"/>
        </w:rPr>
        <w:t>Zabijačka v</w:t>
      </w:r>
      <w:r w:rsidRPr="0051500F">
        <w:t> </w:t>
      </w:r>
      <w:r w:rsidRPr="0051500F">
        <w:rPr>
          <w:rFonts w:cs="Times New Roman"/>
          <w:szCs w:val="24"/>
        </w:rPr>
        <w:t xml:space="preserve">muzeu, Letenská husa aneb košt Svatomartinského vína </w:t>
      </w:r>
      <w:r w:rsidRPr="0051500F">
        <w:t xml:space="preserve">apod. </w:t>
      </w:r>
      <w:r w:rsidRPr="0051500F">
        <w:rPr>
          <w:rFonts w:cs="Times New Roman"/>
          <w:szCs w:val="24"/>
        </w:rPr>
        <w:t xml:space="preserve">Mimo hlavní budovy má Národní zemědělské muzeum rovněž </w:t>
      </w:r>
      <w:r w:rsidR="00245E7E">
        <w:rPr>
          <w:rFonts w:cs="Times New Roman"/>
          <w:szCs w:val="24"/>
        </w:rPr>
        <w:t xml:space="preserve">pobočky </w:t>
      </w:r>
      <w:r w:rsidRPr="0051500F">
        <w:rPr>
          <w:rFonts w:cs="Times New Roman"/>
          <w:szCs w:val="24"/>
        </w:rPr>
        <w:t>v</w:t>
      </w:r>
      <w:r w:rsidR="00245E7E">
        <w:rPr>
          <w:rFonts w:cs="Times New Roman"/>
          <w:szCs w:val="24"/>
        </w:rPr>
        <w:t> </w:t>
      </w:r>
      <w:r w:rsidRPr="0051500F">
        <w:rPr>
          <w:rFonts w:cs="Times New Roman"/>
          <w:szCs w:val="24"/>
        </w:rPr>
        <w:t>Čáslavi – Muzeum zemědělské techniky, na zámku Kačina – Muzeum českého venkova, na zámku Ohrada – Muzeum lesnictví, myslivosti a rybářství, ve Valticích – Muzeum vinařství, zahradnictví a životního prostředí a v Ostravě – Muzeum potravin a zemědělských strojů.</w:t>
      </w:r>
    </w:p>
    <w:p w14:paraId="303BBCC0" w14:textId="77777777" w:rsidR="000B0C4D" w:rsidRPr="00245E7E" w:rsidRDefault="000B0C4D" w:rsidP="00C151CE">
      <w:pPr>
        <w:pStyle w:val="Nadpis2"/>
        <w:spacing w:after="120" w:line="276" w:lineRule="auto"/>
        <w:ind w:firstLine="0"/>
        <w:rPr>
          <w:color w:val="0070C0"/>
        </w:rPr>
      </w:pPr>
      <w:r w:rsidRPr="00245E7E">
        <w:rPr>
          <w:color w:val="0070C0"/>
        </w:rPr>
        <w:lastRenderedPageBreak/>
        <w:t>Montánní turismus</w:t>
      </w:r>
    </w:p>
    <w:p w14:paraId="7EC4D27C" w14:textId="536B1C65" w:rsidR="000B0C4D" w:rsidRPr="00E6331C" w:rsidRDefault="000B0C4D" w:rsidP="006D7212">
      <w:pPr>
        <w:autoSpaceDE w:val="0"/>
        <w:autoSpaceDN w:val="0"/>
        <w:adjustRightInd w:val="0"/>
        <w:spacing w:after="120" w:line="276" w:lineRule="auto"/>
        <w:ind w:firstLine="709"/>
        <w:jc w:val="both"/>
        <w:rPr>
          <w:rFonts w:cs="Times New Roman"/>
          <w:szCs w:val="24"/>
        </w:rPr>
      </w:pPr>
      <w:r w:rsidRPr="00E6331C">
        <w:rPr>
          <w:rFonts w:cs="Times New Roman"/>
          <w:szCs w:val="24"/>
        </w:rPr>
        <w:t xml:space="preserve">Montánní turismus je speciální formou využití kulturního dědictví. Vznik </w:t>
      </w:r>
      <w:r w:rsidR="006D7212">
        <w:rPr>
          <w:rFonts w:cs="Times New Roman"/>
          <w:szCs w:val="24"/>
        </w:rPr>
        <w:t>tohoto typu turismu</w:t>
      </w:r>
      <w:r w:rsidRPr="00E6331C">
        <w:rPr>
          <w:rFonts w:cs="Times New Roman"/>
          <w:szCs w:val="24"/>
        </w:rPr>
        <w:t xml:space="preserve"> je spojený s ekonomickými a sociálními změnami v těžebních oblastech a se zavíráním dolů. Tyto změny mají za následek vznik nových služeb ovlivněných jedinečnou hornickou kulturou, náboženstvím a tradicí. Jeho atraktivnost se odvíjí především od kvality pozůstatku po těžbě a její doprovodné činnosti. Příkladem pozůstatků jsou doly, štoly, šachty, lomy, odvaly, odkaliště, saliny, haldy, sejpy, </w:t>
      </w:r>
      <w:r w:rsidR="00E6331C" w:rsidRPr="00E6331C">
        <w:rPr>
          <w:rFonts w:cs="Times New Roman"/>
          <w:szCs w:val="24"/>
        </w:rPr>
        <w:t xml:space="preserve">těžební stroje, </w:t>
      </w:r>
      <w:r w:rsidRPr="00E6331C">
        <w:rPr>
          <w:rFonts w:cs="Times New Roman"/>
          <w:szCs w:val="24"/>
        </w:rPr>
        <w:t>budovy (provozní báňské objekty, hornické kolonie, hospody) a komunikace (železnice, silnice, vodní štoly, kanály). Jejich značnou část lze následně transformovat a využít pro účely rekreace, trávení volného času, turistiky, vzdělá</w:t>
      </w:r>
      <w:r w:rsidR="006D7212">
        <w:rPr>
          <w:rFonts w:cs="Times New Roman"/>
          <w:szCs w:val="24"/>
        </w:rPr>
        <w:t>vá</w:t>
      </w:r>
      <w:r w:rsidRPr="00E6331C">
        <w:rPr>
          <w:rFonts w:cs="Times New Roman"/>
          <w:szCs w:val="24"/>
        </w:rPr>
        <w:t>ní atd. Přeměny v daných oblastech jsou často spojeny s rekultivací povrchových dolů nebo odstraněním hald po těžbě, kde následně vznikají nové parky a rekreační zóny. Pozitivním aspektem zůstává zachování hornických památek a obnovení a oživení hornických zvyků, tradic a kultury.</w:t>
      </w:r>
    </w:p>
    <w:p w14:paraId="18AEB97F" w14:textId="19C495D8" w:rsidR="000B0C4D" w:rsidRPr="00E6331C" w:rsidRDefault="000B0C4D" w:rsidP="006D7212">
      <w:pPr>
        <w:autoSpaceDE w:val="0"/>
        <w:autoSpaceDN w:val="0"/>
        <w:adjustRightInd w:val="0"/>
        <w:spacing w:after="120" w:line="276" w:lineRule="auto"/>
        <w:ind w:firstLine="709"/>
        <w:jc w:val="both"/>
        <w:rPr>
          <w:rFonts w:eastAsia="Times New Roman" w:cs="Times New Roman"/>
          <w:szCs w:val="24"/>
          <w:lang w:eastAsia="cs-CZ"/>
        </w:rPr>
      </w:pPr>
      <w:r w:rsidRPr="00381F49">
        <w:rPr>
          <w:rFonts w:cs="Times New Roman"/>
          <w:color w:val="000000"/>
          <w:szCs w:val="24"/>
        </w:rPr>
        <w:t>Vymezení montánního turismu je složité především kvůli neexistenci jednotné definice. Někdy bývá k</w:t>
      </w:r>
      <w:r w:rsidR="006D7212">
        <w:rPr>
          <w:rFonts w:cs="Times New Roman"/>
          <w:color w:val="000000"/>
          <w:szCs w:val="24"/>
        </w:rPr>
        <w:t>lasifikován</w:t>
      </w:r>
      <w:r w:rsidRPr="00381F49">
        <w:rPr>
          <w:rFonts w:cs="Times New Roman"/>
          <w:color w:val="000000"/>
          <w:szCs w:val="24"/>
        </w:rPr>
        <w:t xml:space="preserve"> jako součást </w:t>
      </w:r>
      <w:r w:rsidRPr="00381F49">
        <w:rPr>
          <w:rFonts w:cs="Times New Roman"/>
          <w:szCs w:val="24"/>
        </w:rPr>
        <w:t xml:space="preserve">industriálního turismu, se kterým má mnoho společného, někdy bývá </w:t>
      </w:r>
      <w:r w:rsidRPr="00E6331C">
        <w:rPr>
          <w:rFonts w:cs="Times New Roman"/>
          <w:szCs w:val="24"/>
        </w:rPr>
        <w:t>popisován jako forma dobrodružného turismu, z důvodu pocitů, které návštěvník zažívá při pobytu v podzemních prostorách. Bezpochyby má mnoho společného nejen s uvedenými, ale i s poznávacím a kulturním turismem.</w:t>
      </w:r>
      <w:r w:rsidR="00E6331C" w:rsidRPr="00E6331C">
        <w:rPr>
          <w:rFonts w:cs="Times New Roman"/>
          <w:szCs w:val="24"/>
        </w:rPr>
        <w:t xml:space="preserve"> </w:t>
      </w:r>
      <w:r w:rsidRPr="00E6331C">
        <w:rPr>
          <w:rFonts w:cs="Times New Roman"/>
          <w:szCs w:val="24"/>
        </w:rPr>
        <w:t xml:space="preserve">Hlavní motivací turistů je především objevování nového kulturního dědictví, poznávání montánních památek a historických stop po hornické činnosti, návštěva hornických muzeí a skanzenů a autentický zážitek spojený s informacemi o historii a vývoji těžby. </w:t>
      </w:r>
      <w:r w:rsidRPr="00E6331C">
        <w:rPr>
          <w:rFonts w:eastAsia="Times New Roman" w:cs="Times New Roman"/>
          <w:szCs w:val="24"/>
          <w:lang w:eastAsia="cs-CZ"/>
        </w:rPr>
        <w:t>Montánní turismus v sobě spojuje úctu k tomu, co dokázal lidský intelekt a vztah k přírodě.</w:t>
      </w:r>
      <w:r w:rsidR="00E6331C" w:rsidRPr="00E6331C">
        <w:rPr>
          <w:rFonts w:eastAsia="Times New Roman" w:cs="Times New Roman"/>
          <w:szCs w:val="24"/>
          <w:lang w:eastAsia="cs-CZ"/>
        </w:rPr>
        <w:t xml:space="preserve"> </w:t>
      </w:r>
      <w:r w:rsidRPr="00E6331C">
        <w:rPr>
          <w:rFonts w:cs="Times New Roman"/>
          <w:szCs w:val="24"/>
        </w:rPr>
        <w:t>Vznik montánního turismu ale není vyvolán pouze zánikem těžebních lokalit, turistické atrakce vznikají i ve funkčních dolech a lomech, kde je hlavním lákadlem možnost vidět důl v plném provozu a zažít tak všechny aspekty těžby. Příkladem může být Uhelné safari v Mostě, kde důlní společnost organizuje exkurze do povrchových dolů v plném provozu a představuje těžbu zároveň s budoucími rekultivačními plány.</w:t>
      </w:r>
    </w:p>
    <w:p w14:paraId="020EFB42" w14:textId="1E5FD2C2" w:rsidR="000B0C4D" w:rsidRPr="00381F49" w:rsidRDefault="000B0C4D" w:rsidP="006D7212">
      <w:pPr>
        <w:autoSpaceDE w:val="0"/>
        <w:autoSpaceDN w:val="0"/>
        <w:adjustRightInd w:val="0"/>
        <w:spacing w:after="120" w:line="276" w:lineRule="auto"/>
        <w:ind w:firstLine="709"/>
        <w:jc w:val="both"/>
        <w:rPr>
          <w:rFonts w:cs="Times New Roman"/>
          <w:szCs w:val="24"/>
        </w:rPr>
      </w:pPr>
      <w:r w:rsidRPr="00EC310C">
        <w:rPr>
          <w:rFonts w:cs="Times New Roman"/>
          <w:color w:val="000000"/>
          <w:szCs w:val="24"/>
        </w:rPr>
        <w:t xml:space="preserve">V České republice se nachází více než stovka </w:t>
      </w:r>
      <w:r w:rsidRPr="00EC310C">
        <w:rPr>
          <w:rFonts w:cs="Times New Roman"/>
          <w:szCs w:val="24"/>
        </w:rPr>
        <w:t xml:space="preserve">montánních památek </w:t>
      </w:r>
      <w:r w:rsidRPr="00EC310C">
        <w:rPr>
          <w:rFonts w:cs="Times New Roman"/>
          <w:color w:val="000000"/>
          <w:szCs w:val="24"/>
        </w:rPr>
        <w:t>spojených s povrchovou i podpovrchovou těžbou. Mezi nejvýznamnější hornick</w:t>
      </w:r>
      <w:r w:rsidR="006D7212">
        <w:rPr>
          <w:rFonts w:cs="Times New Roman"/>
          <w:color w:val="000000"/>
          <w:szCs w:val="24"/>
        </w:rPr>
        <w:t>é regiony</w:t>
      </w:r>
      <w:r w:rsidRPr="00EC310C">
        <w:rPr>
          <w:rFonts w:cs="Times New Roman"/>
          <w:color w:val="000000"/>
          <w:szCs w:val="24"/>
        </w:rPr>
        <w:t xml:space="preserve"> u nás patří Ostravsko</w:t>
      </w:r>
      <w:r w:rsidRPr="00EC310C">
        <w:rPr>
          <w:rFonts w:cs="Times New Roman"/>
          <w:szCs w:val="24"/>
        </w:rPr>
        <w:t xml:space="preserve">, Mostecko, Jáchymovsko nebo Příbramsko. Zatímco Krušnohoří je dokladem spíše montánní krajiny, Ostrava je pravým vzorem industriálního hornického města. </w:t>
      </w:r>
      <w:r w:rsidRPr="00EC310C">
        <w:rPr>
          <w:rFonts w:cs="Times New Roman"/>
          <w:color w:val="000000"/>
          <w:szCs w:val="24"/>
        </w:rPr>
        <w:t xml:space="preserve">Obě tato místa jsou příkladem pozitivních vlastností montánního turismu, </w:t>
      </w:r>
      <w:r w:rsidR="006D7212">
        <w:rPr>
          <w:rFonts w:cs="Times New Roman"/>
          <w:color w:val="000000"/>
          <w:szCs w:val="24"/>
        </w:rPr>
        <w:t>kterými jsou</w:t>
      </w:r>
      <w:r w:rsidRPr="00EC310C">
        <w:rPr>
          <w:rFonts w:cs="Times New Roman"/>
          <w:color w:val="000000"/>
          <w:szCs w:val="24"/>
        </w:rPr>
        <w:t xml:space="preserve"> zachování památek, oživení kultury, nové využití v souladu se světovými trendy, tvorba pracovních míst apod. Aktuálně nejvýznamnější montánní oblastí Česka je Krušnohoří, které bylo v roce 2019 zařazeno na seznam UNESCO, ostravské památky jsou zařazeny na indikativním seznamu.</w:t>
      </w:r>
    </w:p>
    <w:p w14:paraId="13C9B659" w14:textId="5D250E3A" w:rsidR="000B0C4D" w:rsidRPr="00EC310C" w:rsidRDefault="000B0C4D" w:rsidP="006D7212">
      <w:pPr>
        <w:autoSpaceDE w:val="0"/>
        <w:autoSpaceDN w:val="0"/>
        <w:adjustRightInd w:val="0"/>
        <w:spacing w:after="120" w:line="276" w:lineRule="auto"/>
        <w:ind w:firstLine="709"/>
        <w:jc w:val="both"/>
      </w:pPr>
      <w:r w:rsidRPr="00EC310C">
        <w:rPr>
          <w:rFonts w:cs="Times New Roman"/>
          <w:b/>
          <w:bCs/>
          <w:szCs w:val="24"/>
        </w:rPr>
        <w:t>H</w:t>
      </w:r>
      <w:r w:rsidRPr="00EC310C">
        <w:rPr>
          <w:rFonts w:eastAsia="Times New Roman" w:cs="Times New Roman"/>
          <w:b/>
          <w:bCs/>
          <w:szCs w:val="24"/>
          <w:lang w:eastAsia="cs-CZ"/>
        </w:rPr>
        <w:t>ornický region Erzgebirge/Krušnohoří</w:t>
      </w:r>
      <w:r w:rsidRPr="00EC310C">
        <w:rPr>
          <w:rFonts w:eastAsia="Times New Roman" w:cs="Times New Roman"/>
          <w:szCs w:val="24"/>
          <w:lang w:eastAsia="cs-CZ"/>
        </w:rPr>
        <w:t xml:space="preserve"> je výsledkem soustavné těžby a zpracování rud (stříbra, cínu, kobaltu, železa a uranu) od 12. až do 20. století. Jedná se o jedinečnou hornickou krajinu s unikátními montánními památkami v nadzemí i podzemí a s hustou sítí specifických horních měst. Tvoří ho 22 součástí, z nichž 17 se nachází na území Saska a pět v české části Krušnohoří. Na české straně to jsou hornická krajina Jáchymov, Abertamy – Boží Dar – Horní Blatná, Krupka, Mědník a Rudá věž smrti </w:t>
      </w:r>
      <w:r w:rsidRPr="00EC310C">
        <w:t xml:space="preserve">ve Vykmanově u Ostrova. </w:t>
      </w:r>
      <w:r w:rsidRPr="00EC310C">
        <w:rPr>
          <w:rFonts w:eastAsia="Times New Roman" w:cs="Times New Roman"/>
          <w:szCs w:val="24"/>
          <w:lang w:eastAsia="cs-CZ"/>
        </w:rPr>
        <w:t xml:space="preserve">Společně dokládají obrovský vliv, který měla těžba a zpracování rud na obou stranách pohoří na rozvoj </w:t>
      </w:r>
      <w:r w:rsidRPr="00EC310C">
        <w:rPr>
          <w:rFonts w:eastAsia="Times New Roman" w:cs="Times New Roman"/>
          <w:szCs w:val="24"/>
          <w:lang w:eastAsia="cs-CZ"/>
        </w:rPr>
        <w:lastRenderedPageBreak/>
        <w:t xml:space="preserve">hornictví a hutnictví po celém světě. Významné vynálezy a inovace v oblasti báňských a hutních technologií se šířily z Krušných hor do celé Evropy i zámoří, globální význam měla oblast i pro rozvoj báňské legislativy, administrativy, školství </w:t>
      </w:r>
      <w:r w:rsidR="006D7212">
        <w:rPr>
          <w:rFonts w:eastAsia="Times New Roman" w:cs="Times New Roman"/>
          <w:szCs w:val="24"/>
          <w:lang w:eastAsia="cs-CZ"/>
        </w:rPr>
        <w:t>č</w:t>
      </w:r>
      <w:r w:rsidRPr="00EC310C">
        <w:rPr>
          <w:rFonts w:eastAsia="Times New Roman" w:cs="Times New Roman"/>
          <w:szCs w:val="24"/>
          <w:lang w:eastAsia="cs-CZ"/>
        </w:rPr>
        <w:t xml:space="preserve">i měnových systémů. </w:t>
      </w:r>
    </w:p>
    <w:p w14:paraId="0E2E2A77" w14:textId="12E733EE" w:rsidR="000B0C4D" w:rsidRPr="00EC310C" w:rsidRDefault="000B0C4D" w:rsidP="006D7212">
      <w:pPr>
        <w:autoSpaceDE w:val="0"/>
        <w:autoSpaceDN w:val="0"/>
        <w:adjustRightInd w:val="0"/>
        <w:spacing w:after="120" w:line="276" w:lineRule="auto"/>
        <w:ind w:firstLine="709"/>
        <w:jc w:val="both"/>
      </w:pPr>
      <w:r w:rsidRPr="00EC310C">
        <w:rPr>
          <w:rFonts w:cs="Times New Roman"/>
          <w:b/>
          <w:bCs/>
          <w:szCs w:val="24"/>
        </w:rPr>
        <w:t>Důl Michal</w:t>
      </w:r>
      <w:r w:rsidRPr="00EC310C">
        <w:rPr>
          <w:rFonts w:cs="Times New Roman"/>
          <w:szCs w:val="24"/>
        </w:rPr>
        <w:t xml:space="preserve"> v Ostravě je jedním z</w:t>
      </w:r>
      <w:r w:rsidR="00EC310C" w:rsidRPr="00EC310C">
        <w:rPr>
          <w:rFonts w:cs="Times New Roman"/>
          <w:szCs w:val="24"/>
        </w:rPr>
        <w:t> </w:t>
      </w:r>
      <w:r w:rsidRPr="00EC310C">
        <w:rPr>
          <w:rFonts w:cs="Times New Roman"/>
          <w:i/>
          <w:iCs/>
          <w:szCs w:val="24"/>
        </w:rPr>
        <w:t>Anchor Points</w:t>
      </w:r>
      <w:r w:rsidRPr="00EC310C">
        <w:rPr>
          <w:rFonts w:cs="Times New Roman"/>
          <w:szCs w:val="24"/>
        </w:rPr>
        <w:t xml:space="preserve"> na evropské trase </w:t>
      </w:r>
      <w:r w:rsidRPr="00EC310C">
        <w:rPr>
          <w:rFonts w:cs="Times New Roman"/>
          <w:i/>
          <w:iCs/>
          <w:szCs w:val="24"/>
        </w:rPr>
        <w:t>European Route of Industrial Heritage</w:t>
      </w:r>
      <w:r w:rsidRPr="00EC310C">
        <w:rPr>
          <w:rFonts w:cs="Times New Roman"/>
          <w:szCs w:val="24"/>
        </w:rPr>
        <w:t xml:space="preserve">. </w:t>
      </w:r>
      <w:r w:rsidR="00EC310C" w:rsidRPr="00EC310C">
        <w:rPr>
          <w:rFonts w:cs="Times New Roman"/>
          <w:szCs w:val="24"/>
        </w:rPr>
        <w:t>O</w:t>
      </w:r>
      <w:r w:rsidRPr="00EC310C">
        <w:rPr>
          <w:rFonts w:cs="Times New Roman"/>
          <w:szCs w:val="24"/>
        </w:rPr>
        <w:t xml:space="preserve">statní významné zastávky </w:t>
      </w:r>
      <w:r w:rsidR="00EC310C">
        <w:rPr>
          <w:rFonts w:cs="Times New Roman"/>
          <w:szCs w:val="24"/>
        </w:rPr>
        <w:t>zahrnují</w:t>
      </w:r>
      <w:r w:rsidRPr="00EC310C">
        <w:t xml:space="preserve"> Hornické muzeum v Příbrami, České muzeum stříbra v Kutné Hoře, Štol</w:t>
      </w:r>
      <w:r w:rsidR="006D7212">
        <w:t>u</w:t>
      </w:r>
      <w:r w:rsidRPr="00EC310C">
        <w:t xml:space="preserve"> Starý Martin v Krupce nebo Hornické muzeum v Krásně.</w:t>
      </w:r>
      <w:r w:rsidR="00EC310C" w:rsidRPr="00EC310C">
        <w:t xml:space="preserve"> </w:t>
      </w:r>
      <w:r w:rsidRPr="00EC310C">
        <w:rPr>
          <w:rFonts w:eastAsia="Times New Roman" w:cs="Times New Roman"/>
          <w:szCs w:val="24"/>
          <w:lang w:eastAsia="cs-CZ"/>
        </w:rPr>
        <w:t xml:space="preserve">Důl Michal, národní kulturní památka, je muzeem s expozicí posledního pracovního dne. </w:t>
      </w:r>
      <w:r w:rsidRPr="00EC310C">
        <w:t xml:space="preserve">Prohlídková trasa </w:t>
      </w:r>
      <w:r w:rsidRPr="00EC310C">
        <w:rPr>
          <w:i/>
          <w:iCs/>
        </w:rPr>
        <w:t>Cesta havíře do práce</w:t>
      </w:r>
      <w:r w:rsidRPr="00EC310C">
        <w:t xml:space="preserve"> zahrnuje známkovnu, řetízkovou šatnu a koupelnu horníků, administrativní budovu, lampovnu a těžní budovu, kde havíři nastupovali do těžních klecí. Součástí je i prohlídka strojovny s</w:t>
      </w:r>
      <w:r w:rsidR="006D7212">
        <w:t> </w:t>
      </w:r>
      <w:r w:rsidRPr="00EC310C">
        <w:t>původními elektrickými stroji z let 1912–1915 a expozice první pomoci</w:t>
      </w:r>
      <w:r w:rsidRPr="00381F49">
        <w:t xml:space="preserve">, dispečinku, ředitelny, kanceláře důlních měřičů a geologů. </w:t>
      </w:r>
    </w:p>
    <w:p w14:paraId="1C1FD892" w14:textId="77777777" w:rsidR="000B0C4D" w:rsidRPr="00EC310C" w:rsidRDefault="000B0C4D" w:rsidP="006D7212">
      <w:pPr>
        <w:spacing w:after="120" w:line="276" w:lineRule="auto"/>
        <w:ind w:firstLine="709"/>
        <w:jc w:val="both"/>
      </w:pPr>
      <w:r w:rsidRPr="00EC310C">
        <w:rPr>
          <w:rFonts w:cs="Times New Roman"/>
          <w:szCs w:val="24"/>
        </w:rPr>
        <w:t xml:space="preserve">Hornický areál </w:t>
      </w:r>
      <w:r w:rsidRPr="00EC310C">
        <w:rPr>
          <w:rFonts w:eastAsia="Times New Roman" w:cs="Times New Roman"/>
          <w:b/>
          <w:bCs/>
          <w:szCs w:val="24"/>
          <w:lang w:eastAsia="cs-CZ"/>
        </w:rPr>
        <w:t>Landek Park Ostrava</w:t>
      </w:r>
      <w:r w:rsidRPr="00EC310C">
        <w:rPr>
          <w:rFonts w:eastAsia="Times New Roman" w:cs="Times New Roman"/>
          <w:szCs w:val="24"/>
          <w:lang w:eastAsia="cs-CZ"/>
        </w:rPr>
        <w:t xml:space="preserve"> je j</w:t>
      </w:r>
      <w:r w:rsidRPr="00EC310C">
        <w:rPr>
          <w:rFonts w:cs="Times New Roman"/>
          <w:szCs w:val="24"/>
        </w:rPr>
        <w:t xml:space="preserve">edním z nejikoničtějších míst v rámci důlní činnosti u nás. </w:t>
      </w:r>
      <w:r w:rsidRPr="00EC310C">
        <w:rPr>
          <w:rFonts w:eastAsia="Times New Roman" w:cs="Times New Roman"/>
          <w:szCs w:val="24"/>
          <w:lang w:eastAsia="cs-CZ"/>
        </w:rPr>
        <w:t xml:space="preserve">V bývalém dole Anselm, nejstarší ostravské šachtě, bylo v roce 1993 otevřeno hornické muzeum, dnes největší v České republice. Návštěvníci mohou sfárat do podzemí dolu, prohlídková trasa vede podzemní chodbou v délce čtvrt kilometru, kde návštěvníci procházejí autentickým hornickým pracovištěm, mohou se projet původním důlním vláčkem z 60. let minulého století, navštívit řetízkové šatny nebo si prohlédnout expozici báňského záchranářství. </w:t>
      </w:r>
      <w:r w:rsidRPr="00EC310C">
        <w:rPr>
          <w:rFonts w:cs="Times New Roman"/>
          <w:szCs w:val="24"/>
        </w:rPr>
        <w:t xml:space="preserve">Přitažlivost místa je zvýšena propojením technických památek a bohaté přírodní krajiny, </w:t>
      </w:r>
      <w:r w:rsidRPr="00EC310C">
        <w:rPr>
          <w:rFonts w:eastAsia="Times New Roman" w:cs="Times New Roman"/>
          <w:szCs w:val="24"/>
          <w:lang w:eastAsia="cs-CZ"/>
        </w:rPr>
        <w:t xml:space="preserve">důl Anselm je součástí areálu Landek Park pod </w:t>
      </w:r>
      <w:r w:rsidRPr="00EC310C">
        <w:t>vrchem Landek, národní přírodní památkou.</w:t>
      </w:r>
    </w:p>
    <w:p w14:paraId="0CC41B81" w14:textId="379869BD" w:rsidR="000B0C4D" w:rsidRPr="00EC310C" w:rsidRDefault="000B0C4D" w:rsidP="006D7212">
      <w:pPr>
        <w:spacing w:after="120" w:line="276" w:lineRule="auto"/>
        <w:ind w:firstLine="709"/>
        <w:jc w:val="both"/>
        <w:rPr>
          <w:rFonts w:eastAsia="Times New Roman" w:cs="Times New Roman"/>
          <w:szCs w:val="24"/>
          <w:lang w:eastAsia="cs-CZ"/>
        </w:rPr>
      </w:pPr>
      <w:r w:rsidRPr="00EC310C">
        <w:rPr>
          <w:b/>
          <w:bCs/>
        </w:rPr>
        <w:t>Údolí ztracených štol</w:t>
      </w:r>
      <w:r w:rsidRPr="00EC310C">
        <w:t xml:space="preserve"> je naučná stezka, která seznamuje návštěvníky s lokalitou historického dobývání zlata u Zlatých Hor. Začíná a končí u zlatokopeckého skanzenu s replikami původního středověkého vybavení a prezentuje pozůstatky po historickém dobývání zlata. Ve skanzenu mohou návštěvníci obdivovat </w:t>
      </w:r>
      <w:r w:rsidRPr="00EC310C">
        <w:rPr>
          <w:rFonts w:eastAsia="Times New Roman" w:cs="Times New Roman"/>
          <w:szCs w:val="24"/>
          <w:lang w:eastAsia="cs-CZ"/>
        </w:rPr>
        <w:t>repliky vodou poháněných středověkých hornických mlýnů (zhotovených podle dobových nákresů)</w:t>
      </w:r>
      <w:r w:rsidR="006D7212">
        <w:rPr>
          <w:rFonts w:eastAsia="Times New Roman" w:cs="Times New Roman"/>
          <w:szCs w:val="24"/>
          <w:lang w:eastAsia="cs-CZ"/>
        </w:rPr>
        <w:t>,</w:t>
      </w:r>
      <w:r w:rsidRPr="00EC310C">
        <w:rPr>
          <w:rFonts w:eastAsia="Times New Roman" w:cs="Times New Roman"/>
          <w:szCs w:val="24"/>
          <w:lang w:eastAsia="cs-CZ"/>
        </w:rPr>
        <w:t xml:space="preserve"> hornického srubu, nebo tavící pec. Na přístupové cestě k osadě stojí dřevěná replika</w:t>
      </w:r>
      <w:r w:rsidRPr="00EC310C">
        <w:rPr>
          <w:rFonts w:eastAsia="Times New Roman" w:cs="Times New Roman"/>
          <w:b/>
          <w:bCs/>
          <w:szCs w:val="24"/>
          <w:lang w:eastAsia="cs-CZ"/>
        </w:rPr>
        <w:t xml:space="preserve"> </w:t>
      </w:r>
      <w:r w:rsidRPr="00EC310C">
        <w:rPr>
          <w:rFonts w:eastAsia="Times New Roman" w:cs="Times New Roman"/>
          <w:szCs w:val="24"/>
          <w:lang w:eastAsia="cs-CZ"/>
        </w:rPr>
        <w:t>strážní věže a v její těsné blízkosti se nachází i závodiště</w:t>
      </w:r>
      <w:r w:rsidRPr="00EC310C">
        <w:rPr>
          <w:rFonts w:eastAsia="Times New Roman" w:cs="Times New Roman"/>
          <w:b/>
          <w:bCs/>
          <w:szCs w:val="24"/>
          <w:lang w:eastAsia="cs-CZ"/>
        </w:rPr>
        <w:t xml:space="preserve"> </w:t>
      </w:r>
      <w:r w:rsidRPr="00EC310C">
        <w:rPr>
          <w:rFonts w:eastAsia="Times New Roman" w:cs="Times New Roman"/>
          <w:szCs w:val="24"/>
          <w:lang w:eastAsia="cs-CZ"/>
        </w:rPr>
        <w:t>se soutěžními klajmy. Tyto prostory jsou využívány při každoročních soutěžích v</w:t>
      </w:r>
      <w:r w:rsidR="00E1555D">
        <w:rPr>
          <w:rFonts w:eastAsia="Times New Roman" w:cs="Times New Roman"/>
          <w:szCs w:val="24"/>
          <w:lang w:eastAsia="cs-CZ"/>
        </w:rPr>
        <w:t> </w:t>
      </w:r>
      <w:r w:rsidRPr="00EC310C">
        <w:rPr>
          <w:rFonts w:eastAsia="Times New Roman" w:cs="Times New Roman"/>
          <w:szCs w:val="24"/>
          <w:lang w:eastAsia="cs-CZ"/>
        </w:rPr>
        <w:t xml:space="preserve">rýžování zlata, </w:t>
      </w:r>
      <w:r w:rsidR="00E1555D">
        <w:rPr>
          <w:rFonts w:eastAsia="Times New Roman" w:cs="Times New Roman"/>
          <w:szCs w:val="24"/>
          <w:lang w:eastAsia="cs-CZ"/>
        </w:rPr>
        <w:t xml:space="preserve">jejichž </w:t>
      </w:r>
      <w:r w:rsidRPr="00EC310C">
        <w:rPr>
          <w:rFonts w:eastAsia="Times New Roman" w:cs="Times New Roman"/>
          <w:szCs w:val="24"/>
          <w:lang w:eastAsia="cs-CZ"/>
        </w:rPr>
        <w:t xml:space="preserve">tradice </w:t>
      </w:r>
      <w:r w:rsidR="00E1555D">
        <w:rPr>
          <w:rFonts w:eastAsia="Times New Roman" w:cs="Times New Roman"/>
          <w:szCs w:val="24"/>
          <w:lang w:eastAsia="cs-CZ"/>
        </w:rPr>
        <w:t xml:space="preserve">byla </w:t>
      </w:r>
      <w:r w:rsidRPr="00EC310C">
        <w:rPr>
          <w:rFonts w:eastAsia="Times New Roman" w:cs="Times New Roman"/>
          <w:szCs w:val="24"/>
          <w:lang w:eastAsia="cs-CZ"/>
        </w:rPr>
        <w:t>založen</w:t>
      </w:r>
      <w:r w:rsidR="00E1555D">
        <w:rPr>
          <w:rFonts w:eastAsia="Times New Roman" w:cs="Times New Roman"/>
          <w:szCs w:val="24"/>
          <w:lang w:eastAsia="cs-CZ"/>
        </w:rPr>
        <w:t>a</w:t>
      </w:r>
      <w:r w:rsidRPr="00EC310C">
        <w:rPr>
          <w:rFonts w:eastAsia="Times New Roman" w:cs="Times New Roman"/>
          <w:szCs w:val="24"/>
          <w:lang w:eastAsia="cs-CZ"/>
        </w:rPr>
        <w:t xml:space="preserve"> v roce 1993. Naučná stezka v okolí zlatorudných mlýnů informuje o rýžování zlata, způsobu zpracování zlata, jeho původu, ale i zdejší přírodě.</w:t>
      </w:r>
    </w:p>
    <w:p w14:paraId="7D77480A" w14:textId="48FC5751" w:rsidR="00F6241D" w:rsidRPr="0054053C" w:rsidRDefault="00F6241D" w:rsidP="00C151CE">
      <w:pPr>
        <w:spacing w:after="120" w:line="276" w:lineRule="auto"/>
        <w:rPr>
          <w:rFonts w:cs="Times New Roman"/>
          <w:b/>
          <w:color w:val="C00000"/>
          <w:szCs w:val="24"/>
        </w:rPr>
      </w:pPr>
      <w:r w:rsidRPr="0054053C">
        <w:rPr>
          <w:rFonts w:cs="Times New Roman"/>
          <w:b/>
          <w:color w:val="C00000"/>
          <w:szCs w:val="24"/>
        </w:rPr>
        <w:br w:type="page"/>
      </w:r>
    </w:p>
    <w:p w14:paraId="6413A549" w14:textId="3EEE614D" w:rsidR="00F43F33" w:rsidRDefault="00F43F33" w:rsidP="00C151CE">
      <w:pPr>
        <w:pStyle w:val="Nadpis1"/>
        <w:spacing w:before="0" w:after="120" w:line="276" w:lineRule="auto"/>
        <w:rPr>
          <w:color w:val="C00000"/>
        </w:rPr>
      </w:pPr>
      <w:r w:rsidRPr="0054053C">
        <w:rPr>
          <w:color w:val="C00000"/>
        </w:rPr>
        <w:lastRenderedPageBreak/>
        <w:t>9. Hudební, literární a filmový turismus</w:t>
      </w:r>
    </w:p>
    <w:p w14:paraId="6F0309F9" w14:textId="77777777" w:rsidR="00FD3786" w:rsidRPr="00DA510A" w:rsidRDefault="00FD3786" w:rsidP="00C151CE">
      <w:pPr>
        <w:pStyle w:val="Nadpis2"/>
        <w:spacing w:after="120" w:line="276" w:lineRule="auto"/>
        <w:ind w:firstLine="0"/>
        <w:rPr>
          <w:color w:val="0070C0"/>
        </w:rPr>
      </w:pPr>
      <w:r w:rsidRPr="00DA510A">
        <w:rPr>
          <w:color w:val="0070C0"/>
        </w:rPr>
        <w:t>Hudební turismus</w:t>
      </w:r>
    </w:p>
    <w:p w14:paraId="62A29056" w14:textId="77777777" w:rsidR="00FD3786" w:rsidRPr="00381F49" w:rsidRDefault="00FD3786" w:rsidP="00DA510A">
      <w:pPr>
        <w:spacing w:after="120" w:line="276" w:lineRule="auto"/>
        <w:ind w:firstLine="709"/>
        <w:jc w:val="both"/>
        <w:rPr>
          <w:rFonts w:cs="Times New Roman"/>
          <w:szCs w:val="24"/>
        </w:rPr>
      </w:pPr>
      <w:r w:rsidRPr="00381F49">
        <w:rPr>
          <w:rFonts w:cs="Times New Roman"/>
          <w:szCs w:val="24"/>
        </w:rPr>
        <w:t>V kontextu s kulturním dědictvím navštěvuje Českou republiku průměrně 40 procent zahraničních turistů, nejvíce Francouzi, Britové, Američané, Rusové, Němci a Rakušané. Pro mnohé z nich bývají největším lákadlem festivaly klasické hudby, a lze konstatovat, že hudba má na turismus stále významnější dopad.</w:t>
      </w:r>
    </w:p>
    <w:p w14:paraId="30897554" w14:textId="36041696" w:rsidR="00FD3786" w:rsidRPr="00381F49" w:rsidRDefault="00FD3786" w:rsidP="00DA510A">
      <w:pPr>
        <w:pStyle w:val="Normlnweb"/>
        <w:spacing w:before="0" w:beforeAutospacing="0" w:after="120" w:afterAutospacing="0" w:line="276" w:lineRule="auto"/>
        <w:ind w:firstLine="709"/>
        <w:jc w:val="both"/>
      </w:pPr>
      <w:r w:rsidRPr="00381F49">
        <w:rPr>
          <w:iCs/>
        </w:rPr>
        <w:t xml:space="preserve">Hudební turismus </w:t>
      </w:r>
      <w:r w:rsidRPr="00381F49">
        <w:rPr>
          <w:color w:val="000000"/>
        </w:rPr>
        <w:t xml:space="preserve">zahrnuje jakoukoli aktivitu účastníka cestovního ruchu, při níž primární motivace k cestě souvisí s hudbou. </w:t>
      </w:r>
      <w:r w:rsidRPr="00381F49">
        <w:t>Zahrnuje návštěvu míst spojených s životem a tvorbou hudebních skladatelů, zpěváků či hudebních skupin, návštěvu různých hudebních festivalů nebo jiných hudebních vystoupení. Hudební turismus může zahrnovat nabídku dlouhodobou, tj. muzea hudby, koncertní sály, hudební scény, bary a kluby či místní kulturu samotnou a nabídku časově omezenou, tj. živá koncertní vystoupení, festivaly aj. Největší podíl účastníků motivují k cestování nabídky pomíjivé, kde je lákadlem zejména jedinečnost zážitku.</w:t>
      </w:r>
    </w:p>
    <w:p w14:paraId="768A9DCE" w14:textId="77777777" w:rsidR="00162F7D" w:rsidRDefault="00FD3786" w:rsidP="00DA510A">
      <w:pPr>
        <w:pStyle w:val="Odstavecseseznamem"/>
        <w:numPr>
          <w:ilvl w:val="0"/>
          <w:numId w:val="2"/>
        </w:numPr>
        <w:spacing w:after="120" w:line="276" w:lineRule="auto"/>
        <w:ind w:left="357" w:hanging="357"/>
        <w:jc w:val="both"/>
        <w:rPr>
          <w:lang w:eastAsia="cs-CZ"/>
        </w:rPr>
      </w:pPr>
      <w:r w:rsidRPr="00DA510A">
        <w:rPr>
          <w:u w:val="single"/>
        </w:rPr>
        <w:t>M</w:t>
      </w:r>
      <w:r w:rsidRPr="00DA510A">
        <w:rPr>
          <w:rFonts w:cs="Times New Roman"/>
          <w:szCs w:val="24"/>
          <w:u w:val="single"/>
        </w:rPr>
        <w:t>ísta spojená s životem a tvorbou hudebních skladatelů</w:t>
      </w:r>
      <w:r w:rsidRPr="00381F49">
        <w:rPr>
          <w:rFonts w:cs="Times New Roman"/>
          <w:szCs w:val="24"/>
        </w:rPr>
        <w:t xml:space="preserve">. Zájemci o dílo Bedřicha Smetany navštěvují jeho </w:t>
      </w:r>
      <w:r w:rsidRPr="00381F49">
        <w:t xml:space="preserve">rodný byt v prostorách zámeckého pivovaru v Litomyšli nebo Památník v Jabkenicích, kde strávil poslední roky života a kde vznikla většina jeho nejvýznamnějších děl. Příznivci Antonína Dvořáka mohou navštívit jeho rodný dům v Nelahozevsi nebo letní byt ve Vysoké u Příbrami, kde ho okolní příroda inspirovala k napsání opery Rusalka. Ačkoliv se Leoš Janáček narodil v Hukvaldech, kde je v jeho rodném domě instalováno muzeum a památník, </w:t>
      </w:r>
      <w:r w:rsidRPr="00381F49">
        <w:rPr>
          <w:lang w:eastAsia="cs-CZ"/>
        </w:rPr>
        <w:t xml:space="preserve">většinu života prožil v Brně. Město si mohou zájemci projít po prohlídkovém okruhu </w:t>
      </w:r>
      <w:r w:rsidRPr="00DA510A">
        <w:rPr>
          <w:i/>
          <w:iCs/>
          <w:lang w:eastAsia="cs-CZ"/>
        </w:rPr>
        <w:t>Po stopách Leoše Janáčka</w:t>
      </w:r>
      <w:r w:rsidRPr="00381F49">
        <w:rPr>
          <w:lang w:eastAsia="cs-CZ"/>
        </w:rPr>
        <w:t>, kde jsou instalovány informační panely označující budovy a lokality spojené se životem a aktivitami skladatele.</w:t>
      </w:r>
    </w:p>
    <w:p w14:paraId="29DF2F2C" w14:textId="77777777" w:rsidR="00162F7D" w:rsidRDefault="00FD3786" w:rsidP="00DA510A">
      <w:pPr>
        <w:pStyle w:val="Odstavecseseznamem"/>
        <w:numPr>
          <w:ilvl w:val="0"/>
          <w:numId w:val="2"/>
        </w:numPr>
        <w:spacing w:after="120" w:line="276" w:lineRule="auto"/>
        <w:ind w:left="357" w:hanging="357"/>
        <w:jc w:val="both"/>
        <w:rPr>
          <w:lang w:eastAsia="cs-CZ"/>
        </w:rPr>
      </w:pPr>
      <w:r w:rsidRPr="00DA510A">
        <w:rPr>
          <w:u w:val="single"/>
        </w:rPr>
        <w:t>Místa spojená s životem a tvorbou zpěváků</w:t>
      </w:r>
      <w:r w:rsidRPr="00381F49">
        <w:t xml:space="preserve">. Hudební turismus spojený se zpěváky populární hudby je v něčem podobný pouti, zejména v souvislosti s místy jako je </w:t>
      </w:r>
      <w:r w:rsidRPr="00162F7D">
        <w:rPr>
          <w:i/>
          <w:iCs/>
        </w:rPr>
        <w:t>Graceland</w:t>
      </w:r>
      <w:r w:rsidRPr="00381F49">
        <w:t xml:space="preserve"> Elvise Presleyho, hrob Jima Morrisona na hřbitově Père Lachaise v Paříži nebo hrob Karla Gotta na hřbitově Malvazinky.</w:t>
      </w:r>
    </w:p>
    <w:p w14:paraId="214A101B" w14:textId="6137E98E" w:rsidR="00FD3786" w:rsidRPr="00381F49" w:rsidRDefault="00FD3786" w:rsidP="00DA510A">
      <w:pPr>
        <w:pStyle w:val="Odstavecseseznamem"/>
        <w:numPr>
          <w:ilvl w:val="0"/>
          <w:numId w:val="2"/>
        </w:numPr>
        <w:spacing w:after="120" w:line="276" w:lineRule="auto"/>
        <w:ind w:left="357" w:hanging="357"/>
        <w:jc w:val="both"/>
        <w:rPr>
          <w:lang w:eastAsia="cs-CZ"/>
        </w:rPr>
      </w:pPr>
      <w:r w:rsidRPr="00DA510A">
        <w:rPr>
          <w:u w:val="single"/>
        </w:rPr>
        <w:t>Místa spojená s životem a tvorbou hudebních skupin</w:t>
      </w:r>
      <w:r w:rsidRPr="00381F49">
        <w:t xml:space="preserve">. Nejmarkantnějším příkladem je Liverpool s muzeem </w:t>
      </w:r>
      <w:r w:rsidRPr="00162F7D">
        <w:rPr>
          <w:i/>
          <w:iCs/>
        </w:rPr>
        <w:t>The Beatles Story</w:t>
      </w:r>
      <w:r w:rsidRPr="00381F49">
        <w:t xml:space="preserve">, klubem </w:t>
      </w:r>
      <w:r w:rsidRPr="00162F7D">
        <w:rPr>
          <w:i/>
          <w:iCs/>
        </w:rPr>
        <w:t>Cavern</w:t>
      </w:r>
      <w:r w:rsidRPr="00381F49">
        <w:t>, kde Beatles hráli, než se stali slavnými a mnoha dalšími místy spojenými se členy skupiny, včetně jejich bývalých domovů. Město je zejména díky fenoménu Beatles mezinárodně uznáván</w:t>
      </w:r>
      <w:r w:rsidR="003B5E0B">
        <w:t>o</w:t>
      </w:r>
      <w:r w:rsidRPr="00381F49">
        <w:t xml:space="preserve"> jako významné kulturní centrum.</w:t>
      </w:r>
    </w:p>
    <w:p w14:paraId="3158AAC9" w14:textId="77777777" w:rsidR="00FD3786" w:rsidRPr="00381F49" w:rsidRDefault="00FD3786" w:rsidP="00DA510A">
      <w:pPr>
        <w:autoSpaceDE w:val="0"/>
        <w:autoSpaceDN w:val="0"/>
        <w:adjustRightInd w:val="0"/>
        <w:spacing w:after="120" w:line="276" w:lineRule="auto"/>
        <w:ind w:firstLine="709"/>
        <w:jc w:val="both"/>
        <w:rPr>
          <w:rFonts w:cs="Times New Roman"/>
          <w:szCs w:val="24"/>
        </w:rPr>
      </w:pPr>
      <w:r w:rsidRPr="00381F49">
        <w:rPr>
          <w:rFonts w:cs="Times New Roman"/>
          <w:szCs w:val="24"/>
        </w:rPr>
        <w:t>Klasická hudba má schopnost přilákat účastníky a přinést tak nemalé výnosy odvětví hudebního turismu, nicméně populární hudba více zapadá do vkusu široké masové veřejnosti. Rovněž tradiční a lidová hudba určité lokální kultury dokáže podpořit autenticitu zážitku z dané destinace a tím napomáhat prezentaci a propagaci místního historického a kulturního dědictví. Zájem o hudebně založené zážitky je evidentní napříč všemi věkovými skupinami, a je vyšší než kdy dříve.</w:t>
      </w:r>
    </w:p>
    <w:p w14:paraId="319CA5BB" w14:textId="77777777" w:rsidR="00FD3786" w:rsidRPr="00381F49" w:rsidRDefault="00FD3786" w:rsidP="00DA510A">
      <w:pPr>
        <w:autoSpaceDE w:val="0"/>
        <w:autoSpaceDN w:val="0"/>
        <w:adjustRightInd w:val="0"/>
        <w:spacing w:after="120" w:line="276" w:lineRule="auto"/>
        <w:ind w:firstLine="709"/>
        <w:jc w:val="both"/>
        <w:rPr>
          <w:rFonts w:eastAsia="MinionPro-Regular" w:cs="Times New Roman"/>
          <w:szCs w:val="24"/>
        </w:rPr>
      </w:pPr>
      <w:r w:rsidRPr="00381F49">
        <w:rPr>
          <w:rFonts w:eastAsia="MinionPro-Regular" w:cs="Times New Roman"/>
          <w:szCs w:val="24"/>
        </w:rPr>
        <w:t xml:space="preserve">Koncerty lákají desetitisíce návštěvníků. V zahraničí jsou oblíbené nejen koncerty hvězd populární hudby, ale i koncerty v jiných žánrech. Unikátním projektem byla vystoupeni „tři tenorů“. Poprvé se tento koncert uskutečnil jako doprovodná akce MS ve fotbale v roce 1990 v Itálii, a pak následovala série mega koncertů po celém světě, které se staly </w:t>
      </w:r>
      <w:r w:rsidRPr="00381F49">
        <w:rPr>
          <w:rFonts w:eastAsia="MinionPro-Regular" w:cs="Times New Roman"/>
          <w:szCs w:val="24"/>
        </w:rPr>
        <w:lastRenderedPageBreak/>
        <w:t xml:space="preserve">nezapomenutelným zážitkem pro statisíce diváků. Není výjimkou, že na koncerty se cestuje i do zahraničí. V České republice přitahuji pozornost zejména koncerty zahraničních hvězd, jako např. Michaela Jacksona, Madonny, Rolling Stones apod., nicméně z pohledu návštěvnosti byl unikátní zatím nepřekonaný koncert bratři Nedvědů na Strahově v roce 1996, který navštívilo na 70 tisíc platících diváků. </w:t>
      </w:r>
    </w:p>
    <w:p w14:paraId="618EC010" w14:textId="77777777" w:rsidR="00FD3786" w:rsidRPr="004E1391" w:rsidRDefault="00FD3786" w:rsidP="00DA510A">
      <w:pPr>
        <w:autoSpaceDE w:val="0"/>
        <w:autoSpaceDN w:val="0"/>
        <w:adjustRightInd w:val="0"/>
        <w:spacing w:after="120" w:line="276" w:lineRule="auto"/>
        <w:ind w:firstLine="709"/>
        <w:jc w:val="both"/>
        <w:rPr>
          <w:rFonts w:eastAsia="MinionPro-Regular" w:cs="Times New Roman"/>
          <w:szCs w:val="24"/>
        </w:rPr>
      </w:pPr>
      <w:r w:rsidRPr="004E1391">
        <w:rPr>
          <w:rFonts w:eastAsia="MinionPro-Regular" w:cs="Times New Roman"/>
          <w:szCs w:val="24"/>
        </w:rPr>
        <w:t>Novinkou a zároveň významnou součásti nabídky kulturního turismu posledních let u nás jsou muzikály. Řada cestovních kanceláři pořádá zájezdy do Prahy na muzikály, a to jak v provedení českých souborů, tak na hostující představeni souborů zahraničních.</w:t>
      </w:r>
    </w:p>
    <w:p w14:paraId="717C68B7" w14:textId="2E542852" w:rsidR="00FD3786" w:rsidRPr="00381F49" w:rsidRDefault="00FD3786" w:rsidP="00DA510A">
      <w:pPr>
        <w:autoSpaceDE w:val="0"/>
        <w:autoSpaceDN w:val="0"/>
        <w:adjustRightInd w:val="0"/>
        <w:spacing w:after="120" w:line="276" w:lineRule="auto"/>
        <w:ind w:firstLine="709"/>
        <w:jc w:val="both"/>
        <w:rPr>
          <w:rFonts w:cs="Times New Roman"/>
          <w:szCs w:val="24"/>
        </w:rPr>
      </w:pPr>
      <w:r w:rsidRPr="00F90275">
        <w:rPr>
          <w:rFonts w:cs="Times New Roman"/>
          <w:szCs w:val="24"/>
        </w:rPr>
        <w:t xml:space="preserve">Pokud destinace nemá své vlastní zdroje pro rozvoj hudebního turismu v lokální historii, může nalézt svou inspiraci i jinde. Příkladem mohou být zejména mezinárodní festivaly, </w:t>
      </w:r>
      <w:r w:rsidR="004E1391" w:rsidRPr="00F90275">
        <w:rPr>
          <w:rFonts w:cs="Times New Roman"/>
          <w:szCs w:val="24"/>
        </w:rPr>
        <w:t>které</w:t>
      </w:r>
      <w:r w:rsidRPr="00F90275">
        <w:rPr>
          <w:rFonts w:cs="Times New Roman"/>
          <w:szCs w:val="24"/>
        </w:rPr>
        <w:t xml:space="preserve"> málokdy souvisí s místní hudební historií</w:t>
      </w:r>
      <w:r w:rsidR="004E1391" w:rsidRPr="00F90275">
        <w:rPr>
          <w:rFonts w:cs="Times New Roman"/>
          <w:szCs w:val="24"/>
        </w:rPr>
        <w:t>, a které j</w:t>
      </w:r>
      <w:r w:rsidRPr="00F90275">
        <w:rPr>
          <w:rFonts w:cs="Times New Roman"/>
          <w:szCs w:val="24"/>
        </w:rPr>
        <w:t xml:space="preserve">sou lákadlem pro </w:t>
      </w:r>
      <w:r w:rsidR="004E1391" w:rsidRPr="00F90275">
        <w:rPr>
          <w:rFonts w:cs="Times New Roman"/>
          <w:szCs w:val="24"/>
        </w:rPr>
        <w:t xml:space="preserve">velké </w:t>
      </w:r>
      <w:r w:rsidRPr="00381F49">
        <w:rPr>
          <w:rFonts w:cs="Times New Roman"/>
          <w:szCs w:val="24"/>
        </w:rPr>
        <w:t>množství účastníků</w:t>
      </w:r>
      <w:r w:rsidR="004E1391">
        <w:rPr>
          <w:rFonts w:cs="Times New Roman"/>
          <w:szCs w:val="24"/>
        </w:rPr>
        <w:t>.</w:t>
      </w:r>
      <w:r w:rsidRPr="00381F49">
        <w:rPr>
          <w:rFonts w:cs="Times New Roman"/>
          <w:szCs w:val="24"/>
        </w:rPr>
        <w:t xml:space="preserve"> Jedná se o vystoupení, která se odehrávají na stejném místě a mají obvykle společné téma, o veřejnou uměleckou přehlídku, která může mít soutěžní i nesoutěžní charakter a může se konat periodicky. Festivaly jsou obvykle vícedenní, jejich program většinově tvoří hudební vystoupení a je na ně umožněn přístup široké veřejnosti.</w:t>
      </w:r>
    </w:p>
    <w:p w14:paraId="0190CF24" w14:textId="7BD62ECE" w:rsidR="00FD3786" w:rsidRPr="00381F49" w:rsidRDefault="00FD3786" w:rsidP="00DA510A">
      <w:pPr>
        <w:autoSpaceDE w:val="0"/>
        <w:autoSpaceDN w:val="0"/>
        <w:adjustRightInd w:val="0"/>
        <w:spacing w:after="120" w:line="276" w:lineRule="auto"/>
        <w:ind w:firstLine="709"/>
        <w:jc w:val="both"/>
        <w:rPr>
          <w:rFonts w:cs="Times New Roman"/>
          <w:szCs w:val="24"/>
        </w:rPr>
      </w:pPr>
      <w:r w:rsidRPr="00381F49">
        <w:rPr>
          <w:rFonts w:cs="Times New Roman"/>
          <w:szCs w:val="24"/>
        </w:rPr>
        <w:t>Festivaly se staly tradicí v průběhu 19. století a představovaly způsob společenské interakce na lokální i mezinárodní úrovni. Během těchto událostí se potkávali hudební skladatelé, talentovaní muzikanti, mecenáši hodlající investovat právě do tohoto druhu umění, posluchači a milovníci hudby. Oproti obvyklým koncertům festivaly dokázaly pojmout velké množství návštěvníků. Markantní vývoj zažily hudební festivaly ve 20. století, kdy se rozšířily na všechny žánry a druhy</w:t>
      </w:r>
      <w:r w:rsidR="00F90275">
        <w:rPr>
          <w:rFonts w:cs="Times New Roman"/>
          <w:szCs w:val="24"/>
        </w:rPr>
        <w:t xml:space="preserve">, a </w:t>
      </w:r>
      <w:r w:rsidR="00F90275" w:rsidRPr="00381F49">
        <w:rPr>
          <w:rFonts w:cs="Times New Roman"/>
          <w:szCs w:val="24"/>
        </w:rPr>
        <w:t>ve druhé polovině minulého století</w:t>
      </w:r>
      <w:r w:rsidR="00F90275">
        <w:rPr>
          <w:rFonts w:cs="Times New Roman"/>
          <w:szCs w:val="24"/>
        </w:rPr>
        <w:t xml:space="preserve"> v souvislosti s </w:t>
      </w:r>
      <w:r w:rsidRPr="00381F49">
        <w:rPr>
          <w:rFonts w:cs="Times New Roman"/>
          <w:szCs w:val="24"/>
        </w:rPr>
        <w:t>vývoj</w:t>
      </w:r>
      <w:r w:rsidR="00F90275">
        <w:rPr>
          <w:rFonts w:cs="Times New Roman"/>
          <w:szCs w:val="24"/>
        </w:rPr>
        <w:t xml:space="preserve">em </w:t>
      </w:r>
      <w:r w:rsidRPr="00381F49">
        <w:rPr>
          <w:rFonts w:cs="Times New Roman"/>
          <w:szCs w:val="24"/>
        </w:rPr>
        <w:t>nových hudebních žánrů. Festivaly upustily od prezentování převážně klasické hudby a začaly se více orientovat na žánry hudby populární.</w:t>
      </w:r>
    </w:p>
    <w:p w14:paraId="2B673C0C" w14:textId="77777777" w:rsidR="00FD3786" w:rsidRPr="00381F49" w:rsidRDefault="00FD3786" w:rsidP="00DA510A">
      <w:pPr>
        <w:autoSpaceDE w:val="0"/>
        <w:autoSpaceDN w:val="0"/>
        <w:adjustRightInd w:val="0"/>
        <w:spacing w:after="120" w:line="276" w:lineRule="auto"/>
        <w:ind w:firstLine="709"/>
        <w:jc w:val="both"/>
        <w:rPr>
          <w:rFonts w:cs="Times New Roman"/>
          <w:szCs w:val="24"/>
        </w:rPr>
      </w:pPr>
      <w:r w:rsidRPr="00381F49">
        <w:rPr>
          <w:rFonts w:cs="Times New Roman"/>
          <w:szCs w:val="24"/>
        </w:rPr>
        <w:t xml:space="preserve">Prvotním průkopníkem hudebních festivalů v takové formě, jak jsou známy dnes, byl dnes již legendární open air festival </w:t>
      </w:r>
      <w:r w:rsidRPr="00381F49">
        <w:rPr>
          <w:rFonts w:cs="Times New Roman"/>
          <w:i/>
          <w:iCs/>
          <w:szCs w:val="24"/>
        </w:rPr>
        <w:t>Woodstock</w:t>
      </w:r>
      <w:r w:rsidRPr="00381F49">
        <w:rPr>
          <w:rFonts w:cs="Times New Roman"/>
          <w:szCs w:val="24"/>
        </w:rPr>
        <w:t xml:space="preserve"> v roce 1969. Stal se vzorem pro další festivaly, i přesto, že se ani zdaleka nejednalo o první festival svého druhu. Jeho následovníci toužili dosáhnout stejné popularity a úspěšnosti, ale pověst </w:t>
      </w:r>
      <w:r w:rsidRPr="00381F49">
        <w:rPr>
          <w:rFonts w:cs="Times New Roman"/>
          <w:i/>
          <w:iCs/>
          <w:szCs w:val="24"/>
        </w:rPr>
        <w:t>Woodstocku</w:t>
      </w:r>
      <w:r w:rsidRPr="00381F49">
        <w:rPr>
          <w:rFonts w:cs="Times New Roman"/>
          <w:szCs w:val="24"/>
        </w:rPr>
        <w:t xml:space="preserve"> žádný z nich nepřekonal. První ročník festivalu byl považován za jeden z největších a klíčových okamžiků v historii populární hudby. Festivalu se zúčastnilo mnoho legendárních umělců a kapel jako Jimi Hendrix, Janis Joplin, The Who nebo Carlos Santana. Poté se několikadenní festivaly pod širým nebem staly naprosto běžnou záležitostí.</w:t>
      </w:r>
    </w:p>
    <w:p w14:paraId="32775308" w14:textId="4F0DF7CE" w:rsidR="00FD3786" w:rsidRPr="00381F49" w:rsidRDefault="00FD3786" w:rsidP="00DA510A">
      <w:pPr>
        <w:spacing w:after="120" w:line="276" w:lineRule="auto"/>
        <w:ind w:firstLine="709"/>
        <w:jc w:val="both"/>
        <w:rPr>
          <w:rFonts w:cs="Times New Roman"/>
          <w:szCs w:val="24"/>
        </w:rPr>
      </w:pPr>
      <w:r w:rsidRPr="00381F49">
        <w:rPr>
          <w:rFonts w:cs="Times New Roman"/>
          <w:szCs w:val="24"/>
        </w:rPr>
        <w:t xml:space="preserve">Samotná hudba v konkurenčním boji s nejpopulárnějšími festivaly s kvalitní a ustálenou reputací mnohdy nestačí, proto na počátku 21. století začaly hudební festivaly samy sebe označovat jako </w:t>
      </w:r>
      <w:r w:rsidRPr="00381F49">
        <w:rPr>
          <w:rFonts w:cs="Times New Roman"/>
          <w:i/>
          <w:iCs/>
          <w:szCs w:val="24"/>
        </w:rPr>
        <w:t>music &amp; arts</w:t>
      </w:r>
      <w:r w:rsidRPr="00381F49">
        <w:rPr>
          <w:rFonts w:cs="Times New Roman"/>
          <w:szCs w:val="24"/>
        </w:rPr>
        <w:t>, což jim dalo prostor pro další doprovodný program a aktivity – od jógy, přes gurmánské zážitky, umělecké instalace, divadlo a další prvky, které mají za úkol proměnit tradiční festival a vytvořit přidanou hodnotu.</w:t>
      </w:r>
    </w:p>
    <w:p w14:paraId="26B92181" w14:textId="0646D983" w:rsidR="00FD3786" w:rsidRPr="00381F49" w:rsidRDefault="00FD3786" w:rsidP="00DA510A">
      <w:pPr>
        <w:autoSpaceDE w:val="0"/>
        <w:autoSpaceDN w:val="0"/>
        <w:adjustRightInd w:val="0"/>
        <w:spacing w:after="120" w:line="276" w:lineRule="auto"/>
        <w:ind w:firstLine="709"/>
        <w:jc w:val="both"/>
        <w:rPr>
          <w:rFonts w:cs="Times New Roman"/>
          <w:szCs w:val="24"/>
        </w:rPr>
      </w:pPr>
      <w:r w:rsidRPr="00381F49">
        <w:rPr>
          <w:rFonts w:cs="Times New Roman"/>
          <w:szCs w:val="24"/>
        </w:rPr>
        <w:t>Výhoda festivalů, či hudebních eventů obecně, se skrývá především v rozmanitosti hudebních žánrů, tedy v potenciálu zaujmout široké publikum. Můžeme tak hudební eventy dělit podle žánru hudby, která je prezentována v převážné míře</w:t>
      </w:r>
      <w:r w:rsidR="00EF1FB3">
        <w:rPr>
          <w:rFonts w:cs="Times New Roman"/>
          <w:szCs w:val="24"/>
        </w:rPr>
        <w:t>, n</w:t>
      </w:r>
      <w:r w:rsidRPr="00381F49">
        <w:rPr>
          <w:rFonts w:cs="Times New Roman"/>
          <w:szCs w:val="24"/>
        </w:rPr>
        <w:t>icméně v současnosti organizují pořadatelé častěji multižánrové festivaly, nabízejí velké spektrum interpretů a doprovodných nehudebních vystoupení.</w:t>
      </w:r>
    </w:p>
    <w:p w14:paraId="2747078D" w14:textId="1980DA34" w:rsidR="00FD3786" w:rsidRPr="00381F49" w:rsidRDefault="00FD3786" w:rsidP="00DA510A">
      <w:pPr>
        <w:autoSpaceDE w:val="0"/>
        <w:autoSpaceDN w:val="0"/>
        <w:adjustRightInd w:val="0"/>
        <w:spacing w:after="120" w:line="276" w:lineRule="auto"/>
        <w:ind w:firstLine="709"/>
        <w:jc w:val="both"/>
        <w:rPr>
          <w:rFonts w:cs="Times New Roman"/>
          <w:szCs w:val="24"/>
        </w:rPr>
      </w:pPr>
      <w:r w:rsidRPr="00381F49">
        <w:rPr>
          <w:rFonts w:cs="Times New Roman"/>
          <w:szCs w:val="24"/>
        </w:rPr>
        <w:lastRenderedPageBreak/>
        <w:t>Další možností dělení hudebních festivalů je podle místa jejich konání</w:t>
      </w:r>
      <w:r w:rsidR="002935EC">
        <w:rPr>
          <w:rFonts w:cs="Times New Roman"/>
          <w:szCs w:val="24"/>
        </w:rPr>
        <w:t xml:space="preserve">. </w:t>
      </w:r>
      <w:r w:rsidRPr="00381F49">
        <w:rPr>
          <w:rFonts w:cs="Times New Roman"/>
          <w:szCs w:val="24"/>
        </w:rPr>
        <w:t xml:space="preserve">Nejčastější jsou open-air festivaly probíhající zejména v letních měsících. Interpreti hrají na pódiích pod širým nebem, popřípadě pod stany, </w:t>
      </w:r>
      <w:r w:rsidR="00FC4034">
        <w:rPr>
          <w:rFonts w:cs="Times New Roman"/>
          <w:szCs w:val="24"/>
        </w:rPr>
        <w:t xml:space="preserve">jejich </w:t>
      </w:r>
      <w:r w:rsidRPr="00381F49">
        <w:rPr>
          <w:rFonts w:cs="Times New Roman"/>
          <w:szCs w:val="24"/>
        </w:rPr>
        <w:t xml:space="preserve">publikum </w:t>
      </w:r>
      <w:r w:rsidR="00FC4034">
        <w:rPr>
          <w:rFonts w:cs="Times New Roman"/>
          <w:szCs w:val="24"/>
        </w:rPr>
        <w:t xml:space="preserve">je </w:t>
      </w:r>
      <w:r w:rsidRPr="00381F49">
        <w:rPr>
          <w:rFonts w:cs="Times New Roman"/>
          <w:szCs w:val="24"/>
        </w:rPr>
        <w:t xml:space="preserve">zpravidla na otevřeném prostranství. Tento typ festivalu dokáže pojmout velké množství návštěvníků. Příklady open-air festivalů v českém kontextu jsou </w:t>
      </w:r>
      <w:r w:rsidRPr="00381F49">
        <w:rPr>
          <w:rFonts w:cs="Times New Roman"/>
          <w:i/>
          <w:iCs/>
          <w:szCs w:val="24"/>
        </w:rPr>
        <w:t>Rock for People</w:t>
      </w:r>
      <w:r w:rsidRPr="00381F49">
        <w:rPr>
          <w:rFonts w:cs="Times New Roman"/>
          <w:szCs w:val="24"/>
        </w:rPr>
        <w:t xml:space="preserve"> (bývalé vojenské letiště v Hradci Králové), </w:t>
      </w:r>
      <w:r w:rsidRPr="00381F49">
        <w:rPr>
          <w:rFonts w:cs="Times New Roman"/>
          <w:i/>
          <w:iCs/>
          <w:szCs w:val="24"/>
        </w:rPr>
        <w:t>Majáles</w:t>
      </w:r>
      <w:r w:rsidRPr="00381F49">
        <w:rPr>
          <w:rFonts w:cs="Times New Roman"/>
          <w:szCs w:val="24"/>
        </w:rPr>
        <w:t xml:space="preserve"> (Praha-Letňany, Ostrava – Dolní Vítkovice, Výstaviště Brno),</w:t>
      </w:r>
      <w:r w:rsidRPr="00381F49">
        <w:rPr>
          <w:rFonts w:cs="Times New Roman"/>
          <w:i/>
          <w:iCs/>
          <w:szCs w:val="24"/>
        </w:rPr>
        <w:t xml:space="preserve"> Votvírák</w:t>
      </w:r>
      <w:r w:rsidRPr="00381F49">
        <w:rPr>
          <w:rFonts w:cs="Times New Roman"/>
          <w:szCs w:val="24"/>
        </w:rPr>
        <w:t xml:space="preserve"> (největší český multižánrový festival na bývalém vojenském letišti Boží Dar), </w:t>
      </w:r>
      <w:r w:rsidRPr="00381F49">
        <w:rPr>
          <w:rFonts w:cs="Times New Roman"/>
          <w:i/>
          <w:iCs/>
          <w:szCs w:val="24"/>
        </w:rPr>
        <w:t>Colours of Ostrava</w:t>
      </w:r>
      <w:r w:rsidRPr="00381F49">
        <w:rPr>
          <w:rFonts w:cs="Times New Roman"/>
          <w:szCs w:val="24"/>
        </w:rPr>
        <w:t xml:space="preserve"> (Dolní Vítkovice), </w:t>
      </w:r>
      <w:r w:rsidRPr="00381F49">
        <w:rPr>
          <w:rFonts w:cs="Times New Roman"/>
          <w:i/>
          <w:iCs/>
          <w:szCs w:val="24"/>
        </w:rPr>
        <w:t>Sázava Fest</w:t>
      </w:r>
      <w:r w:rsidRPr="00381F49">
        <w:rPr>
          <w:rFonts w:cs="Times New Roman"/>
          <w:szCs w:val="24"/>
        </w:rPr>
        <w:t xml:space="preserve"> a další. Méně častou formou jsou klubové festivaly, které se odehrávají najednou v několika prostorách v rámci jednoho města</w:t>
      </w:r>
      <w:r w:rsidR="00FC4034">
        <w:rPr>
          <w:rFonts w:cs="Times New Roman"/>
          <w:szCs w:val="24"/>
        </w:rPr>
        <w:t xml:space="preserve">. </w:t>
      </w:r>
      <w:r w:rsidR="00FC4034" w:rsidRPr="00381F49">
        <w:rPr>
          <w:rFonts w:cs="Times New Roman"/>
          <w:szCs w:val="24"/>
        </w:rPr>
        <w:t>F</w:t>
      </w:r>
      <w:r w:rsidRPr="00381F49">
        <w:rPr>
          <w:rFonts w:cs="Times New Roman"/>
          <w:szCs w:val="24"/>
        </w:rPr>
        <w:t xml:space="preserve">ilozofií těchto událostí je přecházení návštěvníka z jednoho klubu do druhého. V České republice se mezi klubové festivaly řadí například </w:t>
      </w:r>
      <w:r w:rsidRPr="00381F49">
        <w:rPr>
          <w:rFonts w:cs="Times New Roman"/>
          <w:i/>
          <w:iCs/>
          <w:szCs w:val="24"/>
        </w:rPr>
        <w:t>United Islands of Prague</w:t>
      </w:r>
      <w:r w:rsidRPr="00381F49">
        <w:rPr>
          <w:rFonts w:cs="Times New Roman"/>
          <w:szCs w:val="24"/>
        </w:rPr>
        <w:t xml:space="preserve"> (Kampa, Střelecký a Slovanský ostrov) nebo </w:t>
      </w:r>
      <w:r w:rsidRPr="00381F49">
        <w:rPr>
          <w:rFonts w:cs="Times New Roman"/>
          <w:i/>
          <w:iCs/>
          <w:szCs w:val="24"/>
        </w:rPr>
        <w:t>Žižkovská noc</w:t>
      </w:r>
      <w:r w:rsidRPr="00381F49">
        <w:rPr>
          <w:rFonts w:cs="Times New Roman"/>
          <w:szCs w:val="24"/>
        </w:rPr>
        <w:t xml:space="preserve"> (kluby, divadla, bary a hospody Žižkova).</w:t>
      </w:r>
    </w:p>
    <w:p w14:paraId="6AF97876" w14:textId="024B95DD" w:rsidR="00FD3786" w:rsidRPr="00381F49" w:rsidRDefault="00BD415A" w:rsidP="00DA510A">
      <w:pPr>
        <w:pStyle w:val="Normlnweb"/>
        <w:spacing w:before="0" w:beforeAutospacing="0" w:after="120" w:afterAutospacing="0" w:line="276" w:lineRule="auto"/>
        <w:ind w:firstLine="709"/>
        <w:jc w:val="both"/>
      </w:pPr>
      <w:r w:rsidRPr="00381F49">
        <w:t>F</w:t>
      </w:r>
      <w:r w:rsidR="00FD3786" w:rsidRPr="00381F49">
        <w:t>estivaly vážné hudby navazují na tradici 19. století a neprošly ani zdaleka tolika masivními změnami, jako festivaly populární hudby. Jejich charakteristikou je, že se odehrávají na časově koncentrované ploše, využívají zajímavých lokací</w:t>
      </w:r>
      <w:r w:rsidR="00A637C8">
        <w:t>,</w:t>
      </w:r>
      <w:r w:rsidR="00FD3786" w:rsidRPr="00381F49">
        <w:t xml:space="preserve"> nabízí bohatý doprovodný program</w:t>
      </w:r>
      <w:r w:rsidR="00F12ACF">
        <w:t xml:space="preserve"> a s</w:t>
      </w:r>
      <w:r w:rsidR="00FD3786" w:rsidRPr="00381F49">
        <w:t>tále si zachovávají svůj charakter prestižní události</w:t>
      </w:r>
      <w:r w:rsidR="00F12ACF">
        <w:t>.</w:t>
      </w:r>
      <w:r w:rsidR="00FD3786" w:rsidRPr="00381F49">
        <w:t xml:space="preserve"> Zájem o originální prožití místní kultury patří mezi celosvětové trendy kulturního turismu, spadá do tzv. niche turismu, tedy turismu, při kterém se návštěvníci zaměřují na určité úzké téma. Chtějí se v něm co nejvíc vzdělat a maximálně autenticky ho prožít. Právě to je typické pro vážnou hudbu, která je navíc často spojená se vzdělanou a bonitní klientelou ve věku nad 50 let, která v destinaci stráví nadprůměrný počet dní a přinese vyšší útratu.</w:t>
      </w:r>
    </w:p>
    <w:p w14:paraId="622E6610" w14:textId="491E4479" w:rsidR="001D11DD" w:rsidRDefault="00FD3786" w:rsidP="00DA510A">
      <w:pPr>
        <w:pStyle w:val="Normlnweb"/>
        <w:spacing w:before="0" w:beforeAutospacing="0" w:after="120" w:afterAutospacing="0" w:line="276" w:lineRule="auto"/>
        <w:ind w:firstLine="709"/>
        <w:jc w:val="both"/>
        <w:rPr>
          <w:color w:val="000000"/>
        </w:rPr>
      </w:pPr>
      <w:r w:rsidRPr="00381F49">
        <w:t xml:space="preserve">Ač je Česko geograficky malou zemí, v oblasti klasické hudby patří ke skutečným velmocím. České festivaly </w:t>
      </w:r>
      <w:r w:rsidR="001D11DD" w:rsidRPr="00381F49">
        <w:rPr>
          <w:color w:val="000000"/>
        </w:rPr>
        <w:t>vážné hudby, kterých je nepřeberné množství</w:t>
      </w:r>
      <w:r w:rsidR="001D11DD">
        <w:rPr>
          <w:color w:val="000000"/>
        </w:rPr>
        <w:t xml:space="preserve">, </w:t>
      </w:r>
      <w:r w:rsidRPr="00381F49">
        <w:t xml:space="preserve">se mohou opřít o </w:t>
      </w:r>
      <w:r w:rsidR="001D11DD" w:rsidRPr="00381F49">
        <w:rPr>
          <w:color w:val="000000"/>
        </w:rPr>
        <w:t xml:space="preserve">dlouholetou </w:t>
      </w:r>
      <w:r w:rsidR="001D11DD">
        <w:rPr>
          <w:color w:val="000000"/>
        </w:rPr>
        <w:t xml:space="preserve">a </w:t>
      </w:r>
      <w:r w:rsidRPr="00381F49">
        <w:t>bohatou tradici, špičkovou úroveň a světové renomé, mohou stavět na vysoké interpretační úrovni českých orchestrů, sólistů i komorních souborů a celé plejádě skladatelských osobností.</w:t>
      </w:r>
      <w:r w:rsidR="00AC5E30">
        <w:t xml:space="preserve"> </w:t>
      </w:r>
      <w:r w:rsidRPr="00381F49">
        <w:rPr>
          <w:lang w:eastAsia="cs-CZ"/>
        </w:rPr>
        <w:t>Milovníci klasické hudby cestují za neopakovatelnými kulturními zážitky i stovky kilometrů, aby zažili něco, co nemůže být napodobeno díky neopakovatelné symbióze místa, prováděného díla a kvality interpretace. Pro každého návštěvníka, který přijede cíleně za kulturním zážitkem, je jistě speciální událostí, když si například Dvořákovo dílo vyslechne v sále, ve kterém sám Antonín Dvořák dirigoval provedení Novosvětské symfonie při inauguračním koncertě České filharmonie v</w:t>
      </w:r>
      <w:r w:rsidR="001D11DD">
        <w:rPr>
          <w:lang w:eastAsia="cs-CZ"/>
        </w:rPr>
        <w:t> </w:t>
      </w:r>
      <w:r w:rsidRPr="00381F49">
        <w:rPr>
          <w:lang w:eastAsia="cs-CZ"/>
        </w:rPr>
        <w:t>roce 1896. A genius loci působí i na interprety samotné, kteří jsou danými reáliemi inspirováni a stimulováni často ke skutečně mimořádným výkonům. Publikum</w:t>
      </w:r>
      <w:r w:rsidR="001D11DD">
        <w:rPr>
          <w:lang w:eastAsia="cs-CZ"/>
        </w:rPr>
        <w:t>, jak tuzemské, tak zahraniční,</w:t>
      </w:r>
      <w:r w:rsidRPr="00381F49">
        <w:rPr>
          <w:lang w:eastAsia="cs-CZ"/>
        </w:rPr>
        <w:t xml:space="preserve"> to dokáže vnímat a ocenit.</w:t>
      </w:r>
    </w:p>
    <w:p w14:paraId="0662CCFF" w14:textId="7FEFBB63" w:rsidR="00FD3786" w:rsidRPr="00381F49" w:rsidRDefault="00FD3786" w:rsidP="00DA510A">
      <w:pPr>
        <w:pStyle w:val="Normlnweb"/>
        <w:spacing w:before="0" w:beforeAutospacing="0" w:after="120" w:afterAutospacing="0" w:line="276" w:lineRule="auto"/>
        <w:ind w:firstLine="709"/>
        <w:jc w:val="both"/>
        <w:rPr>
          <w:rFonts w:eastAsia="MinionPro-Regular"/>
        </w:rPr>
      </w:pPr>
      <w:r w:rsidRPr="00381F49">
        <w:t xml:space="preserve">Pravděpodobně nejznámější a nejvýznamnější mezinárodní hudební festival klasické hudby </w:t>
      </w:r>
      <w:r w:rsidR="006B0D2B">
        <w:t xml:space="preserve">u nás </w:t>
      </w:r>
      <w:r w:rsidRPr="00381F49">
        <w:t xml:space="preserve">je </w:t>
      </w:r>
      <w:r w:rsidRPr="00381F49">
        <w:rPr>
          <w:i/>
          <w:iCs/>
        </w:rPr>
        <w:t>Pražské jaro</w:t>
      </w:r>
      <w:r w:rsidRPr="00381F49">
        <w:t xml:space="preserve">, </w:t>
      </w:r>
      <w:r w:rsidRPr="00381F49">
        <w:rPr>
          <w:lang w:eastAsia="cs-CZ"/>
        </w:rPr>
        <w:t xml:space="preserve">tradičně zahajované 12. května Smetanovou </w:t>
      </w:r>
      <w:r w:rsidRPr="00381F49">
        <w:rPr>
          <w:i/>
          <w:iCs/>
          <w:lang w:eastAsia="cs-CZ"/>
        </w:rPr>
        <w:t>Mou vlastí</w:t>
      </w:r>
      <w:r w:rsidRPr="00381F49">
        <w:t xml:space="preserve">. U zrodu festivalu v roce 1946 </w:t>
      </w:r>
      <w:r w:rsidRPr="00381F49">
        <w:rPr>
          <w:lang w:eastAsia="cs-CZ"/>
        </w:rPr>
        <w:t>stál dirigent Rafael Kubelík a klavírista Rudolf Firkušný</w:t>
      </w:r>
      <w:r w:rsidRPr="00381F49">
        <w:t xml:space="preserve">. </w:t>
      </w:r>
      <w:r w:rsidRPr="00381F49">
        <w:rPr>
          <w:lang w:eastAsia="cs-CZ"/>
        </w:rPr>
        <w:t xml:space="preserve">Jedná se o největší festival co do počtu koncertů, kterých se během tří květnových týdnů odehrají více než čtyři desítky v téměř dvaceti koncertních sálech. </w:t>
      </w:r>
      <w:r w:rsidRPr="00381F49">
        <w:t xml:space="preserve">Dramaturgie je zaměřena na nejlepší českou i mezinárodní hudební tvorbu, zároveň jsou zde představovány celosvětové premiéry českých i zahraničních umělců. Přestože festival </w:t>
      </w:r>
      <w:r w:rsidRPr="00381F49">
        <w:rPr>
          <w:rFonts w:eastAsia="MinionPro-Regular"/>
        </w:rPr>
        <w:t>představuje nabídku pro spíše úzkou skupinu hudebních fanoušků a určitě není masovou akcí, už jen z důvodu omezené kapacity sálů, je třeba zdůraznit, že se pozitivně odráží ve vnímaní Prahy jako střediska kultury.</w:t>
      </w:r>
    </w:p>
    <w:p w14:paraId="175EFEFF" w14:textId="48971255" w:rsidR="00FD3786" w:rsidRPr="00381F49" w:rsidRDefault="00FD3786" w:rsidP="00DA510A">
      <w:pPr>
        <w:autoSpaceDE w:val="0"/>
        <w:autoSpaceDN w:val="0"/>
        <w:adjustRightInd w:val="0"/>
        <w:spacing w:after="120" w:line="276" w:lineRule="auto"/>
        <w:ind w:firstLine="709"/>
        <w:jc w:val="both"/>
        <w:rPr>
          <w:rFonts w:cs="Times New Roman"/>
          <w:szCs w:val="24"/>
        </w:rPr>
      </w:pPr>
      <w:r w:rsidRPr="00381F49">
        <w:rPr>
          <w:rFonts w:cs="Times New Roman"/>
          <w:szCs w:val="24"/>
        </w:rPr>
        <w:lastRenderedPageBreak/>
        <w:t xml:space="preserve">Druhým nejstarším festivalem klasické hudby je </w:t>
      </w:r>
      <w:r w:rsidRPr="00381F49">
        <w:rPr>
          <w:rFonts w:cs="Times New Roman"/>
          <w:i/>
          <w:iCs/>
          <w:szCs w:val="24"/>
        </w:rPr>
        <w:t>Smetanova Litomyšl</w:t>
      </w:r>
      <w:r w:rsidRPr="00381F49">
        <w:rPr>
          <w:rFonts w:cs="Times New Roman"/>
          <w:szCs w:val="24"/>
        </w:rPr>
        <w:t xml:space="preserve"> pořádaná každoročně od roku 1946 v rodišti Bedřicha Smetany. </w:t>
      </w:r>
      <w:r w:rsidRPr="00381F49">
        <w:rPr>
          <w:rFonts w:cs="Times New Roman"/>
          <w:szCs w:val="24"/>
          <w:lang w:eastAsia="cs-CZ"/>
        </w:rPr>
        <w:t>Hlavní programovou náplní jsou operní inscenace, koncertní provádění oper, ale také galakoncerty, oratoria, kantáty a písňové večery. Stranou nezůstává ani hudba symfonická, instrumentální či komorní, prostor zde nachází balet stejně jako koncerty chrámové, promenádní i přesahující do jiných žánrů. Centrem festival</w:t>
      </w:r>
      <w:r w:rsidR="009F5D35">
        <w:rPr>
          <w:rFonts w:cs="Times New Roman"/>
          <w:szCs w:val="24"/>
          <w:lang w:eastAsia="cs-CZ"/>
        </w:rPr>
        <w:t xml:space="preserve">u </w:t>
      </w:r>
      <w:r w:rsidRPr="00381F49">
        <w:rPr>
          <w:rFonts w:cs="Times New Roman"/>
          <w:szCs w:val="24"/>
          <w:lang w:eastAsia="cs-CZ"/>
        </w:rPr>
        <w:t>je areál zámku v Litomyšli, koncerty se konají i v litomyšlských chrámech, Smetanově domě a pravidelně také například na zámku v Nových Hradech.</w:t>
      </w:r>
    </w:p>
    <w:p w14:paraId="3269447E" w14:textId="7F74533C" w:rsidR="00FD3786" w:rsidRPr="00381F49" w:rsidRDefault="00FD3786" w:rsidP="00DA510A">
      <w:pPr>
        <w:autoSpaceDE w:val="0"/>
        <w:autoSpaceDN w:val="0"/>
        <w:adjustRightInd w:val="0"/>
        <w:spacing w:after="120" w:line="276" w:lineRule="auto"/>
        <w:ind w:firstLine="709"/>
        <w:jc w:val="both"/>
        <w:rPr>
          <w:rFonts w:cs="Times New Roman"/>
          <w:szCs w:val="24"/>
          <w:lang w:eastAsia="cs-CZ"/>
        </w:rPr>
      </w:pPr>
      <w:r w:rsidRPr="00381F49">
        <w:rPr>
          <w:rFonts w:cs="Times New Roman"/>
          <w:i/>
          <w:iCs/>
          <w:szCs w:val="24"/>
          <w:lang w:eastAsia="cs-CZ"/>
        </w:rPr>
        <w:t>Hudební festival Antonína Dvořáka Příbram</w:t>
      </w:r>
      <w:r w:rsidRPr="00381F49">
        <w:rPr>
          <w:rFonts w:cs="Times New Roman"/>
          <w:szCs w:val="24"/>
          <w:lang w:eastAsia="cs-CZ"/>
        </w:rPr>
        <w:t xml:space="preserve"> se poprvé </w:t>
      </w:r>
      <w:r w:rsidR="009F5D35">
        <w:rPr>
          <w:rFonts w:cs="Times New Roman"/>
          <w:szCs w:val="24"/>
          <w:lang w:eastAsia="cs-CZ"/>
        </w:rPr>
        <w:t>konal</w:t>
      </w:r>
      <w:r w:rsidRPr="00381F49">
        <w:rPr>
          <w:rFonts w:cs="Times New Roman"/>
          <w:szCs w:val="24"/>
          <w:lang w:eastAsia="cs-CZ"/>
        </w:rPr>
        <w:t xml:space="preserve"> v roce 1969. Jeho specifikem a velkou devizou je, že se koncerty pořádají na řadě atraktivních míst spojených s životem skladatele. Kromě Příbrami se konají také v Památníku ve Vysoké u Příbrami, v kostele v Třebsku, v komplexu Svaté Hory u Příbrami, na zámcích Dobříš a Březnice.</w:t>
      </w:r>
    </w:p>
    <w:p w14:paraId="0B757709" w14:textId="77777777" w:rsidR="00FD3786" w:rsidRPr="00381F49" w:rsidRDefault="00FD3786" w:rsidP="00DA510A">
      <w:pPr>
        <w:autoSpaceDE w:val="0"/>
        <w:autoSpaceDN w:val="0"/>
        <w:adjustRightInd w:val="0"/>
        <w:spacing w:after="120" w:line="276" w:lineRule="auto"/>
        <w:ind w:firstLine="709"/>
        <w:jc w:val="both"/>
        <w:rPr>
          <w:rFonts w:cs="Times New Roman"/>
          <w:szCs w:val="24"/>
          <w:lang w:eastAsia="cs-CZ"/>
        </w:rPr>
      </w:pPr>
      <w:r w:rsidRPr="00381F49">
        <w:rPr>
          <w:rFonts w:cs="Times New Roman"/>
          <w:i/>
          <w:iCs/>
          <w:szCs w:val="24"/>
          <w:lang w:eastAsia="cs-CZ"/>
        </w:rPr>
        <w:t>Pardubické hudební jaro</w:t>
      </w:r>
      <w:r w:rsidRPr="00381F49">
        <w:rPr>
          <w:rFonts w:cs="Times New Roman"/>
          <w:szCs w:val="24"/>
          <w:lang w:eastAsia="cs-CZ"/>
        </w:rPr>
        <w:t>, multižánrový festival, se pořádá od roku 1978, v roce 2023 se pod heslem „Od klasiky po Čechomor“ konaly koncerty v Pardubicích, Sezemicích, Cholticích, Přelouči, Heřmanově Městci, Seči a Vysokém Mýtě.</w:t>
      </w:r>
    </w:p>
    <w:p w14:paraId="34643EE8" w14:textId="77777777" w:rsidR="00FD3786" w:rsidRPr="00381F49" w:rsidRDefault="00FD3786" w:rsidP="009D738D">
      <w:pPr>
        <w:autoSpaceDE w:val="0"/>
        <w:autoSpaceDN w:val="0"/>
        <w:adjustRightInd w:val="0"/>
        <w:spacing w:after="120" w:line="276" w:lineRule="auto"/>
        <w:ind w:firstLine="709"/>
        <w:jc w:val="both"/>
        <w:rPr>
          <w:rFonts w:cs="Times New Roman"/>
          <w:szCs w:val="24"/>
          <w:lang w:eastAsia="cs-CZ"/>
        </w:rPr>
      </w:pPr>
      <w:r w:rsidRPr="00381F49">
        <w:rPr>
          <w:rFonts w:cs="Times New Roman"/>
          <w:szCs w:val="24"/>
          <w:lang w:eastAsia="cs-CZ"/>
        </w:rPr>
        <w:t>Plzeňský</w:t>
      </w:r>
      <w:r w:rsidRPr="00381F49">
        <w:rPr>
          <w:rFonts w:cs="Times New Roman"/>
          <w:i/>
          <w:iCs/>
          <w:szCs w:val="24"/>
          <w:lang w:eastAsia="cs-CZ"/>
        </w:rPr>
        <w:t xml:space="preserve"> festival Smetanovské dny</w:t>
      </w:r>
      <w:r w:rsidRPr="00381F49">
        <w:rPr>
          <w:rFonts w:cs="Times New Roman"/>
          <w:szCs w:val="24"/>
          <w:lang w:eastAsia="cs-CZ"/>
        </w:rPr>
        <w:t xml:space="preserve"> pořádaný od roku 1980 je unikátní svou mezioborovostí, dramaturgie festivalu spojuje hudbu, tanec, výtvarné umění, divadlo, film, literaturu a vědu, mimo koncertních vystoupení se pořádají i výstavy a workshopy.</w:t>
      </w:r>
    </w:p>
    <w:p w14:paraId="04CE0B53" w14:textId="6B322D3E" w:rsidR="00FD3786" w:rsidRPr="00381F49" w:rsidRDefault="00FD3786" w:rsidP="009D738D">
      <w:pPr>
        <w:autoSpaceDE w:val="0"/>
        <w:autoSpaceDN w:val="0"/>
        <w:adjustRightInd w:val="0"/>
        <w:spacing w:after="120" w:line="276" w:lineRule="auto"/>
        <w:ind w:firstLine="709"/>
        <w:jc w:val="both"/>
        <w:rPr>
          <w:rFonts w:cs="Times New Roman"/>
          <w:szCs w:val="24"/>
          <w:lang w:eastAsia="cs-CZ"/>
        </w:rPr>
      </w:pPr>
      <w:r w:rsidRPr="00381F49">
        <w:rPr>
          <w:rFonts w:cs="Times New Roman"/>
          <w:i/>
          <w:iCs/>
          <w:szCs w:val="24"/>
          <w:lang w:eastAsia="cs-CZ"/>
        </w:rPr>
        <w:t>Festival Krumlov</w:t>
      </w:r>
      <w:r w:rsidRPr="00381F49">
        <w:rPr>
          <w:rFonts w:cs="Times New Roman"/>
          <w:szCs w:val="24"/>
          <w:lang w:eastAsia="cs-CZ"/>
        </w:rPr>
        <w:t xml:space="preserve"> se koná od roku 1992, roku zápisu Krumlova na seznam UNESCO. </w:t>
      </w:r>
      <w:r w:rsidRPr="00381F49">
        <w:rPr>
          <w:rFonts w:cs="Times New Roman"/>
          <w:szCs w:val="24"/>
        </w:rPr>
        <w:t>Koncerty klasické hudby, ale i populárních žánrů,</w:t>
      </w:r>
      <w:r w:rsidRPr="00381F49">
        <w:rPr>
          <w:rFonts w:cs="Times New Roman"/>
          <w:szCs w:val="24"/>
          <w:lang w:eastAsia="cs-CZ"/>
        </w:rPr>
        <w:t xml:space="preserve"> se konají v</w:t>
      </w:r>
      <w:r w:rsidRPr="00381F49">
        <w:rPr>
          <w:rFonts w:cs="Times New Roman"/>
          <w:szCs w:val="24"/>
        </w:rPr>
        <w:t> unikátních prostorách zámku a hradu Český Krumlov, ale i v dalších lokacích města s jedinečným geniem loci, např. v Maškarním sále, Zámecké jízdárně, v kostel</w:t>
      </w:r>
      <w:r w:rsidR="009F5D35">
        <w:rPr>
          <w:rFonts w:cs="Times New Roman"/>
          <w:szCs w:val="24"/>
        </w:rPr>
        <w:t>e</w:t>
      </w:r>
      <w:r w:rsidRPr="00381F49">
        <w:rPr>
          <w:rFonts w:cs="Times New Roman"/>
          <w:szCs w:val="24"/>
        </w:rPr>
        <w:t xml:space="preserve"> Božího Těla a Panny Marie Bolestné v areálu bývalého minoritského kláštera i pod širým nebem v Zámecké nebo Pivovarské zahradě. </w:t>
      </w:r>
      <w:r w:rsidRPr="00381F49">
        <w:rPr>
          <w:rFonts w:cs="Times New Roman"/>
          <w:szCs w:val="24"/>
          <w:lang w:eastAsia="cs-CZ"/>
        </w:rPr>
        <w:t>Komorní, symfonická a sborová díla jsou uváděna v kombinaci s tancem, herectvím a pantomimou či originální scénografií.</w:t>
      </w:r>
    </w:p>
    <w:p w14:paraId="6F9515BD" w14:textId="77777777" w:rsidR="00FD3786" w:rsidRPr="00381F49" w:rsidRDefault="00FD3786" w:rsidP="009D738D">
      <w:pPr>
        <w:autoSpaceDE w:val="0"/>
        <w:autoSpaceDN w:val="0"/>
        <w:adjustRightInd w:val="0"/>
        <w:spacing w:after="120" w:line="276" w:lineRule="auto"/>
        <w:ind w:firstLine="709"/>
        <w:jc w:val="both"/>
        <w:rPr>
          <w:rFonts w:cs="Times New Roman"/>
          <w:szCs w:val="24"/>
          <w:lang w:eastAsia="cs-CZ"/>
        </w:rPr>
      </w:pPr>
      <w:r w:rsidRPr="00381F49">
        <w:rPr>
          <w:rFonts w:cs="Times New Roman"/>
          <w:i/>
          <w:iCs/>
          <w:szCs w:val="24"/>
          <w:lang w:eastAsia="cs-CZ"/>
        </w:rPr>
        <w:t>Mezinárodní hudební festival Petra Dvorského</w:t>
      </w:r>
      <w:r w:rsidRPr="00381F49">
        <w:rPr>
          <w:rFonts w:cs="Times New Roman"/>
          <w:szCs w:val="24"/>
          <w:lang w:eastAsia="cs-CZ"/>
        </w:rPr>
        <w:t xml:space="preserve"> konaný od roku 1998 je zaměřený na prezentaci lidského hlasu v hudbě různých žánrů </w:t>
      </w:r>
      <w:r w:rsidRPr="00381F49">
        <w:rPr>
          <w:rFonts w:cs="Times New Roman"/>
          <w:szCs w:val="24"/>
        </w:rPr>
        <w:t>od klasiky všech období přes pop, jazz i folklor. K</w:t>
      </w:r>
      <w:r w:rsidRPr="00381F49">
        <w:rPr>
          <w:rFonts w:cs="Times New Roman"/>
          <w:szCs w:val="24"/>
          <w:lang w:eastAsia="cs-CZ"/>
        </w:rPr>
        <w:t>oná se na zámcích Jaroměřice nad Rokytnou a Valeč, v zámecké zahradě v Dukovanech, v Pivovaru Dalešice nebo v </w:t>
      </w:r>
      <w:r w:rsidRPr="00381F49">
        <w:rPr>
          <w:rFonts w:cs="Times New Roman"/>
          <w:szCs w:val="24"/>
        </w:rPr>
        <w:t>bazilice sv. Prokopa v Třebíči.</w:t>
      </w:r>
    </w:p>
    <w:p w14:paraId="456FE267" w14:textId="7C5B8072" w:rsidR="00FD3786" w:rsidRPr="00381F49" w:rsidRDefault="00FD3786" w:rsidP="009D738D">
      <w:pPr>
        <w:autoSpaceDE w:val="0"/>
        <w:autoSpaceDN w:val="0"/>
        <w:adjustRightInd w:val="0"/>
        <w:spacing w:after="120" w:line="276" w:lineRule="auto"/>
        <w:ind w:firstLine="709"/>
        <w:jc w:val="both"/>
        <w:rPr>
          <w:rFonts w:cs="Times New Roman"/>
          <w:szCs w:val="24"/>
          <w:lang w:eastAsia="cs-CZ"/>
        </w:rPr>
      </w:pPr>
      <w:r w:rsidRPr="00381F49">
        <w:rPr>
          <w:rFonts w:cs="Times New Roman"/>
          <w:i/>
          <w:iCs/>
          <w:szCs w:val="24"/>
          <w:lang w:eastAsia="cs-CZ"/>
        </w:rPr>
        <w:t>Harmonia Moraviae</w:t>
      </w:r>
      <w:r w:rsidRPr="00381F49">
        <w:rPr>
          <w:rFonts w:cs="Times New Roman"/>
          <w:szCs w:val="24"/>
          <w:lang w:eastAsia="cs-CZ"/>
        </w:rPr>
        <w:t xml:space="preserve">, festival původně koncipovaný jako přehlídka duchovní hudby v sakrálních památkách, se pořádá od roku 1999. Dnes se jedná o multižánrovou hudební přehlídku (pořádanou zlínskou Filharmonií Bohuslava Martinů) </w:t>
      </w:r>
      <w:r w:rsidR="00210C85">
        <w:rPr>
          <w:rFonts w:cs="Times New Roman"/>
          <w:szCs w:val="24"/>
          <w:lang w:eastAsia="cs-CZ"/>
        </w:rPr>
        <w:t xml:space="preserve">zahrnující </w:t>
      </w:r>
      <w:r w:rsidRPr="00381F49">
        <w:rPr>
          <w:rFonts w:cs="Times New Roman"/>
          <w:szCs w:val="24"/>
          <w:lang w:eastAsia="cs-CZ"/>
        </w:rPr>
        <w:t>symfonická, komorní i vokální vystoupení klasické, duchovní, lidové, filmové i např. jazzové hudby.</w:t>
      </w:r>
    </w:p>
    <w:p w14:paraId="704D753D" w14:textId="77777777" w:rsidR="00FD3786" w:rsidRPr="00381F49" w:rsidRDefault="00FD3786" w:rsidP="009D738D">
      <w:pPr>
        <w:autoSpaceDE w:val="0"/>
        <w:autoSpaceDN w:val="0"/>
        <w:adjustRightInd w:val="0"/>
        <w:spacing w:after="120" w:line="276" w:lineRule="auto"/>
        <w:ind w:firstLine="709"/>
        <w:jc w:val="both"/>
        <w:rPr>
          <w:rFonts w:cs="Times New Roman"/>
          <w:szCs w:val="24"/>
          <w:lang w:eastAsia="cs-CZ"/>
        </w:rPr>
      </w:pPr>
      <w:r w:rsidRPr="00381F49">
        <w:rPr>
          <w:rFonts w:cs="Times New Roman"/>
          <w:szCs w:val="24"/>
          <w:lang w:eastAsia="cs-CZ"/>
        </w:rPr>
        <w:t>Cyklus festivalů</w:t>
      </w:r>
      <w:r w:rsidRPr="00381F49">
        <w:rPr>
          <w:rFonts w:cs="Times New Roman"/>
          <w:i/>
          <w:iCs/>
          <w:szCs w:val="24"/>
          <w:lang w:eastAsia="cs-CZ"/>
        </w:rPr>
        <w:t xml:space="preserve"> České kulturní slavnosti</w:t>
      </w:r>
      <w:r w:rsidRPr="00381F49">
        <w:rPr>
          <w:rFonts w:cs="Times New Roman"/>
          <w:szCs w:val="24"/>
          <w:lang w:eastAsia="cs-CZ"/>
        </w:rPr>
        <w:t xml:space="preserve"> vznikl v roce 2002 spojením významných českých festivalů při zachování jejich vlastních tradičních identit. Spojuje festivaly </w:t>
      </w:r>
      <w:r w:rsidRPr="00381F49">
        <w:rPr>
          <w:rFonts w:cs="Times New Roman"/>
          <w:i/>
          <w:iCs/>
          <w:szCs w:val="24"/>
          <w:lang w:eastAsia="cs-CZ"/>
        </w:rPr>
        <w:t>Tanvaldské hudební jaro</w:t>
      </w:r>
      <w:r w:rsidRPr="00381F49">
        <w:rPr>
          <w:rFonts w:cs="Times New Roman"/>
          <w:szCs w:val="24"/>
          <w:lang w:eastAsia="cs-CZ"/>
        </w:rPr>
        <w:t xml:space="preserve"> (Tanvald), </w:t>
      </w:r>
      <w:r w:rsidRPr="00381F49">
        <w:rPr>
          <w:rFonts w:cs="Times New Roman"/>
          <w:i/>
          <w:iCs/>
          <w:szCs w:val="24"/>
          <w:lang w:eastAsia="cs-CZ"/>
        </w:rPr>
        <w:t>Bystřické zámecké slavnosti</w:t>
      </w:r>
      <w:r w:rsidRPr="00381F49">
        <w:rPr>
          <w:rFonts w:cs="Times New Roman"/>
          <w:szCs w:val="24"/>
          <w:lang w:eastAsia="cs-CZ"/>
        </w:rPr>
        <w:t xml:space="preserve"> (Bystřice pod Hostýnem), </w:t>
      </w:r>
      <w:r w:rsidRPr="00381F49">
        <w:rPr>
          <w:rFonts w:cs="Times New Roman"/>
          <w:i/>
          <w:iCs/>
          <w:szCs w:val="24"/>
          <w:lang w:eastAsia="cs-CZ"/>
        </w:rPr>
        <w:t>Vivat varhany</w:t>
      </w:r>
      <w:r w:rsidRPr="00381F49">
        <w:rPr>
          <w:rFonts w:cs="Times New Roman"/>
          <w:szCs w:val="24"/>
          <w:lang w:eastAsia="cs-CZ"/>
        </w:rPr>
        <w:t xml:space="preserve"> (Slavonice), </w:t>
      </w:r>
      <w:r w:rsidRPr="00381F49">
        <w:rPr>
          <w:rFonts w:cs="Times New Roman"/>
          <w:i/>
          <w:iCs/>
          <w:szCs w:val="24"/>
          <w:lang w:eastAsia="cs-CZ"/>
        </w:rPr>
        <w:t>Art salon piano</w:t>
      </w:r>
      <w:r w:rsidRPr="00381F49">
        <w:rPr>
          <w:rFonts w:cs="Times New Roman"/>
          <w:szCs w:val="24"/>
          <w:lang w:eastAsia="cs-CZ"/>
        </w:rPr>
        <w:t xml:space="preserve"> (České Budějovice) a </w:t>
      </w:r>
      <w:r w:rsidRPr="00381F49">
        <w:rPr>
          <w:rFonts w:cs="Times New Roman"/>
          <w:i/>
          <w:iCs/>
          <w:szCs w:val="24"/>
          <w:lang w:eastAsia="cs-CZ"/>
        </w:rPr>
        <w:t>Malostranské komorní slavnosti</w:t>
      </w:r>
      <w:r w:rsidRPr="00381F49">
        <w:rPr>
          <w:rFonts w:cs="Times New Roman"/>
          <w:szCs w:val="24"/>
          <w:lang w:eastAsia="cs-CZ"/>
        </w:rPr>
        <w:t xml:space="preserve"> (Praha). Oslovuje široké vrstvy kulturní veřejnosti všech věkových generací, vedle komorních a orchestrálních koncertů, pořadů pro mládež, divadelních představení a výstav obrazů předních českých výtvarníků, jsou festivaly provázeny i koncerty ostatních žánrů.</w:t>
      </w:r>
    </w:p>
    <w:p w14:paraId="66978D9C" w14:textId="77777777" w:rsidR="00FD3786" w:rsidRPr="00381F49" w:rsidRDefault="00FD3786" w:rsidP="009D738D">
      <w:pPr>
        <w:autoSpaceDE w:val="0"/>
        <w:autoSpaceDN w:val="0"/>
        <w:adjustRightInd w:val="0"/>
        <w:spacing w:after="120" w:line="276" w:lineRule="auto"/>
        <w:ind w:firstLine="709"/>
        <w:jc w:val="both"/>
        <w:rPr>
          <w:rFonts w:cs="Times New Roman"/>
          <w:szCs w:val="24"/>
          <w:lang w:eastAsia="cs-CZ"/>
        </w:rPr>
      </w:pPr>
      <w:r w:rsidRPr="00381F49">
        <w:rPr>
          <w:rFonts w:cs="Times New Roman"/>
          <w:i/>
          <w:iCs/>
          <w:szCs w:val="24"/>
          <w:lang w:eastAsia="cs-CZ"/>
        </w:rPr>
        <w:t>České doteky hudby</w:t>
      </w:r>
      <w:r w:rsidRPr="00381F49">
        <w:rPr>
          <w:rFonts w:cs="Times New Roman"/>
          <w:szCs w:val="24"/>
          <w:lang w:eastAsia="cs-CZ"/>
        </w:rPr>
        <w:t xml:space="preserve">, festival pořádaný od roku 2006, je věnovaný </w:t>
      </w:r>
      <w:r w:rsidRPr="00381F49">
        <w:rPr>
          <w:rFonts w:cs="Times New Roman"/>
          <w:szCs w:val="24"/>
        </w:rPr>
        <w:t>běžně neuváděným titulům, dílům českých skladatelů druhé poloviny 20. století a soudobé hudbě. K</w:t>
      </w:r>
      <w:r w:rsidRPr="00381F49">
        <w:rPr>
          <w:rFonts w:cs="Times New Roman"/>
          <w:szCs w:val="24"/>
          <w:lang w:eastAsia="cs-CZ"/>
        </w:rPr>
        <w:t xml:space="preserve">oncerty se </w:t>
      </w:r>
      <w:r w:rsidRPr="00381F49">
        <w:rPr>
          <w:rFonts w:cs="Times New Roman"/>
          <w:szCs w:val="24"/>
          <w:lang w:eastAsia="cs-CZ"/>
        </w:rPr>
        <w:lastRenderedPageBreak/>
        <w:t>konají nejčastěji v sálech Pražského hradu, Obecního domu, Rudolfina, Národního domu, v Kongresovém centru, Lichtenštejnském paláci, kostele svatého Šimona a Judy na Starém městě, Klementinu, klášteře svaté Anežky české apod.</w:t>
      </w:r>
    </w:p>
    <w:p w14:paraId="5F207B9A" w14:textId="4E1363FE" w:rsidR="00FD3786" w:rsidRPr="00381F49" w:rsidRDefault="00FD3786" w:rsidP="009D738D">
      <w:pPr>
        <w:autoSpaceDE w:val="0"/>
        <w:autoSpaceDN w:val="0"/>
        <w:adjustRightInd w:val="0"/>
        <w:spacing w:after="120" w:line="276" w:lineRule="auto"/>
        <w:ind w:firstLine="709"/>
        <w:jc w:val="both"/>
        <w:rPr>
          <w:rFonts w:cs="Times New Roman"/>
          <w:szCs w:val="24"/>
          <w:lang w:eastAsia="cs-CZ"/>
        </w:rPr>
      </w:pPr>
      <w:r w:rsidRPr="00381F49">
        <w:rPr>
          <w:rFonts w:cs="Times New Roman"/>
          <w:i/>
          <w:iCs/>
          <w:szCs w:val="24"/>
        </w:rPr>
        <w:t>Mezinárodní hudební festival</w:t>
      </w:r>
      <w:r w:rsidRPr="00381F49">
        <w:rPr>
          <w:rFonts w:cs="Times New Roman"/>
          <w:i/>
          <w:iCs/>
          <w:szCs w:val="24"/>
          <w:lang w:eastAsia="cs-CZ"/>
        </w:rPr>
        <w:t xml:space="preserve"> Dvořákova Praha</w:t>
      </w:r>
      <w:r w:rsidRPr="00381F49">
        <w:rPr>
          <w:rFonts w:cs="Times New Roman"/>
          <w:szCs w:val="24"/>
          <w:lang w:eastAsia="cs-CZ"/>
        </w:rPr>
        <w:t xml:space="preserve"> je největším dvořákovským festivalovým projektem</w:t>
      </w:r>
      <w:r w:rsidR="00B625CC">
        <w:rPr>
          <w:rFonts w:cs="Times New Roman"/>
          <w:szCs w:val="24"/>
          <w:lang w:eastAsia="cs-CZ"/>
        </w:rPr>
        <w:t xml:space="preserve"> na světě</w:t>
      </w:r>
      <w:r w:rsidRPr="00381F49">
        <w:rPr>
          <w:rFonts w:cs="Times New Roman"/>
          <w:szCs w:val="24"/>
          <w:lang w:eastAsia="cs-CZ"/>
        </w:rPr>
        <w:t>. Jde o exkluzivní přehlídku mezinárodně nejuznávanějších sólistů, dirigentů, orchestrů i komorních souborů. V roce 2023 se konal 16. ročník s koncerty nejen v Dvořákově síni, Betlémské kapli a Anežském klášteře v Praze, ale i v Olomouci.</w:t>
      </w:r>
    </w:p>
    <w:p w14:paraId="7C32AC4B" w14:textId="77777777" w:rsidR="00FD3786" w:rsidRPr="00381F49" w:rsidRDefault="00FD3786" w:rsidP="009D738D">
      <w:pPr>
        <w:autoSpaceDE w:val="0"/>
        <w:autoSpaceDN w:val="0"/>
        <w:adjustRightInd w:val="0"/>
        <w:spacing w:after="120" w:line="276" w:lineRule="auto"/>
        <w:ind w:firstLine="709"/>
        <w:jc w:val="both"/>
        <w:rPr>
          <w:rFonts w:cs="Times New Roman"/>
          <w:szCs w:val="24"/>
        </w:rPr>
      </w:pPr>
      <w:r w:rsidRPr="00381F49">
        <w:rPr>
          <w:rFonts w:cs="Times New Roman"/>
          <w:szCs w:val="24"/>
        </w:rPr>
        <w:t xml:space="preserve">Kromě výše zmíněných renomovaných festivalů se u nás koná celá řada dalších, například </w:t>
      </w:r>
      <w:r w:rsidRPr="00381F49">
        <w:rPr>
          <w:rFonts w:cs="Times New Roman"/>
          <w:i/>
          <w:iCs/>
          <w:szCs w:val="24"/>
        </w:rPr>
        <w:t>Dvořákova Olomouc</w:t>
      </w:r>
      <w:r w:rsidRPr="00381F49">
        <w:rPr>
          <w:rFonts w:cs="Times New Roman"/>
          <w:szCs w:val="24"/>
        </w:rPr>
        <w:t xml:space="preserve">, </w:t>
      </w:r>
      <w:r w:rsidRPr="00381F49">
        <w:rPr>
          <w:rFonts w:cs="Times New Roman"/>
          <w:i/>
          <w:iCs/>
          <w:szCs w:val="24"/>
        </w:rPr>
        <w:t xml:space="preserve">Moravský podzim </w:t>
      </w:r>
      <w:r w:rsidRPr="00381F49">
        <w:rPr>
          <w:rFonts w:cs="Times New Roman"/>
          <w:szCs w:val="24"/>
        </w:rPr>
        <w:t xml:space="preserve">v Brně, </w:t>
      </w:r>
      <w:r w:rsidRPr="00381F49">
        <w:rPr>
          <w:rFonts w:cs="Times New Roman"/>
          <w:i/>
          <w:iCs/>
          <w:szCs w:val="24"/>
        </w:rPr>
        <w:t xml:space="preserve">Janáčkův máj </w:t>
      </w:r>
      <w:r w:rsidRPr="00381F49">
        <w:rPr>
          <w:rFonts w:cs="Times New Roman"/>
          <w:szCs w:val="24"/>
        </w:rPr>
        <w:t xml:space="preserve">v Ostravě, </w:t>
      </w:r>
      <w:r w:rsidRPr="00381F49">
        <w:rPr>
          <w:rFonts w:cs="Times New Roman"/>
          <w:i/>
          <w:iCs/>
          <w:szCs w:val="24"/>
        </w:rPr>
        <w:t xml:space="preserve">Struny podzimu </w:t>
      </w:r>
      <w:r w:rsidRPr="00381F49">
        <w:rPr>
          <w:rFonts w:cs="Times New Roman"/>
          <w:szCs w:val="24"/>
        </w:rPr>
        <w:t xml:space="preserve">v Praze nebo </w:t>
      </w:r>
      <w:r w:rsidRPr="00381F49">
        <w:rPr>
          <w:rFonts w:cs="Times New Roman"/>
          <w:i/>
          <w:iCs/>
          <w:szCs w:val="24"/>
        </w:rPr>
        <w:t>Janáčkovy Hukvaldy</w:t>
      </w:r>
      <w:r w:rsidRPr="00381F49">
        <w:rPr>
          <w:rFonts w:cs="Times New Roman"/>
          <w:szCs w:val="24"/>
        </w:rPr>
        <w:t>.</w:t>
      </w:r>
      <w:r w:rsidRPr="00381F49">
        <w:rPr>
          <w:rFonts w:cs="Times New Roman"/>
          <w:szCs w:val="24"/>
          <w:lang w:eastAsia="cs-CZ"/>
        </w:rPr>
        <w:t xml:space="preserve"> </w:t>
      </w:r>
      <w:r w:rsidRPr="00381F49">
        <w:rPr>
          <w:rFonts w:cs="Times New Roman"/>
          <w:szCs w:val="24"/>
        </w:rPr>
        <w:t>Není pravdou, že by byly koncerty klasické hudby cíleny na generaci staršího obyvatelstva, jak se mnohdy může zdát, mezi účastníky festivalů jsou zastoupeny všechny generace.</w:t>
      </w:r>
    </w:p>
    <w:p w14:paraId="4938AB22" w14:textId="08217AF9" w:rsidR="00FD3786" w:rsidRPr="00381F49" w:rsidRDefault="00FD3786" w:rsidP="009D738D">
      <w:pPr>
        <w:autoSpaceDE w:val="0"/>
        <w:autoSpaceDN w:val="0"/>
        <w:adjustRightInd w:val="0"/>
        <w:spacing w:after="120" w:line="276" w:lineRule="auto"/>
        <w:ind w:firstLine="709"/>
        <w:jc w:val="both"/>
        <w:rPr>
          <w:rFonts w:cs="Times New Roman"/>
          <w:szCs w:val="24"/>
        </w:rPr>
      </w:pPr>
      <w:r w:rsidRPr="00381F49">
        <w:rPr>
          <w:rFonts w:cs="Times New Roman"/>
          <w:color w:val="000000"/>
          <w:szCs w:val="24"/>
        </w:rPr>
        <w:t>Významnou roli na hudebním trhu v České republice zaujímají nejen festivaly vážné hudby, ale i festivaly hudby populární pořádané většinově v průběhu letních měsíců ve vhodných venkovních prostorách pod otevřeným nebem.</w:t>
      </w:r>
      <w:r w:rsidR="00EE5FA2">
        <w:rPr>
          <w:rFonts w:cs="Times New Roman"/>
          <w:color w:val="000000"/>
          <w:szCs w:val="24"/>
        </w:rPr>
        <w:t xml:space="preserve"> </w:t>
      </w:r>
      <w:r w:rsidRPr="00381F49">
        <w:rPr>
          <w:rFonts w:cs="Times New Roman"/>
          <w:szCs w:val="24"/>
        </w:rPr>
        <w:t xml:space="preserve">Tradici velkých letních open-air festivalů v České republice zahájila </w:t>
      </w:r>
      <w:r w:rsidRPr="00381F49">
        <w:rPr>
          <w:rFonts w:cs="Times New Roman"/>
          <w:i/>
          <w:iCs/>
          <w:szCs w:val="24"/>
        </w:rPr>
        <w:t>Porta</w:t>
      </w:r>
      <w:r w:rsidRPr="00381F49">
        <w:rPr>
          <w:rFonts w:cs="Times New Roman"/>
          <w:szCs w:val="24"/>
        </w:rPr>
        <w:t>, dnes již legendární trampský, country a folkový festival, který se poprvé konal v roce 1967. Pořadatelé festivalu byli schopni pokračovat i přes nepříznivé podmínky režimu pod záštitou Socialistického svazu mládeže, avšak byli nuceni místo konání mnohokrát měnit, dokud se neusadili v roce 1981 v Plzni. V osmdesátých letech se stal masově navštěvovanou a téměř kultovní akcí, návštěvnost festivalu vzrostla na tehdy nepředstavitelných 30 tisíc účastníků. Od roku 2008 se tento festival soutěžního charakteru odehrává v</w:t>
      </w:r>
      <w:r w:rsidR="00EE5FA2">
        <w:rPr>
          <w:rFonts w:cs="Times New Roman"/>
          <w:szCs w:val="24"/>
        </w:rPr>
        <w:t> </w:t>
      </w:r>
      <w:r w:rsidRPr="00381F49">
        <w:rPr>
          <w:rFonts w:cs="Times New Roman"/>
          <w:szCs w:val="24"/>
        </w:rPr>
        <w:t>Řevnicích u Prahy.</w:t>
      </w:r>
    </w:p>
    <w:p w14:paraId="1E0A0D5F" w14:textId="77777777" w:rsidR="00FD3786" w:rsidRPr="00381F49" w:rsidRDefault="00FD3786" w:rsidP="009D738D">
      <w:pPr>
        <w:autoSpaceDE w:val="0"/>
        <w:autoSpaceDN w:val="0"/>
        <w:adjustRightInd w:val="0"/>
        <w:spacing w:after="120" w:line="276" w:lineRule="auto"/>
        <w:ind w:firstLine="709"/>
        <w:jc w:val="both"/>
        <w:rPr>
          <w:rFonts w:cs="Times New Roman"/>
          <w:szCs w:val="24"/>
        </w:rPr>
      </w:pPr>
      <w:r w:rsidRPr="00381F49">
        <w:rPr>
          <w:rFonts w:cs="Times New Roman"/>
          <w:szCs w:val="24"/>
        </w:rPr>
        <w:t xml:space="preserve">Osmdesátá léta minulého století jsou dobou vzniku několika hudebních festivalů, které mnohdy fungují do dnes. Mezi ně patří například </w:t>
      </w:r>
      <w:r w:rsidRPr="00381F49">
        <w:rPr>
          <w:rFonts w:cs="Times New Roman"/>
          <w:i/>
          <w:iCs/>
          <w:szCs w:val="24"/>
        </w:rPr>
        <w:t>Valašský špalíček</w:t>
      </w:r>
      <w:r w:rsidRPr="00381F49">
        <w:rPr>
          <w:rFonts w:cs="Times New Roman"/>
          <w:szCs w:val="24"/>
        </w:rPr>
        <w:t>, mezinárodní folk blues beat festival, konající se každoročně ve Valašském Meziříčí. Nepřerušenou tradicí čtyřiceti realizovaných ročníků patří ke stálicím moravské festivalové scény.</w:t>
      </w:r>
    </w:p>
    <w:p w14:paraId="02AFBD13" w14:textId="77777777" w:rsidR="00FD3786" w:rsidRPr="00381F49" w:rsidRDefault="00FD3786" w:rsidP="009D738D">
      <w:pPr>
        <w:autoSpaceDE w:val="0"/>
        <w:autoSpaceDN w:val="0"/>
        <w:adjustRightInd w:val="0"/>
        <w:spacing w:after="120" w:line="276" w:lineRule="auto"/>
        <w:ind w:firstLine="709"/>
        <w:jc w:val="both"/>
        <w:rPr>
          <w:rFonts w:cs="Times New Roman"/>
          <w:szCs w:val="24"/>
        </w:rPr>
      </w:pPr>
      <w:r w:rsidRPr="00381F49">
        <w:rPr>
          <w:rFonts w:cs="Times New Roman"/>
          <w:szCs w:val="24"/>
        </w:rPr>
        <w:t xml:space="preserve">Počátek devadesátých let přinesl velké množství dalších nových hudebních festivalů. Jedním z nich je </w:t>
      </w:r>
      <w:r w:rsidRPr="00381F49">
        <w:rPr>
          <w:rFonts w:cs="Times New Roman"/>
          <w:i/>
          <w:iCs/>
          <w:szCs w:val="24"/>
        </w:rPr>
        <w:t>Benátská noc</w:t>
      </w:r>
      <w:r w:rsidRPr="00381F49">
        <w:rPr>
          <w:rFonts w:cs="Times New Roman"/>
          <w:szCs w:val="24"/>
        </w:rPr>
        <w:t xml:space="preserve">, jejíž první ročník se konal v městečku Malá Skála v roce 1993. Nyní festival pokračuje pod pozměněným názvem </w:t>
      </w:r>
      <w:r w:rsidRPr="00381F49">
        <w:rPr>
          <w:rFonts w:cs="Times New Roman"/>
          <w:i/>
          <w:iCs/>
          <w:szCs w:val="24"/>
        </w:rPr>
        <w:t xml:space="preserve">Benátská </w:t>
      </w:r>
      <w:r w:rsidRPr="00381F49">
        <w:rPr>
          <w:rFonts w:cs="Times New Roman"/>
          <w:szCs w:val="24"/>
        </w:rPr>
        <w:t>a v roce 2012 se přesunul do Vesce u Liberce. Je rozdělen do tří dnů, přičemž každý den je zaměřen na jiný hudební styl. Obvykle jsou pátky ve věnovány rocku, soboty popu a neděle pop-folku.</w:t>
      </w:r>
    </w:p>
    <w:p w14:paraId="2AF520ED" w14:textId="1619D3ED" w:rsidR="00FD3786" w:rsidRPr="00381F49" w:rsidRDefault="00FD3786" w:rsidP="009D738D">
      <w:pPr>
        <w:autoSpaceDE w:val="0"/>
        <w:autoSpaceDN w:val="0"/>
        <w:adjustRightInd w:val="0"/>
        <w:spacing w:after="120" w:line="276" w:lineRule="auto"/>
        <w:ind w:firstLine="709"/>
        <w:jc w:val="both"/>
        <w:rPr>
          <w:rFonts w:cs="Times New Roman"/>
          <w:szCs w:val="24"/>
        </w:rPr>
      </w:pPr>
      <w:r w:rsidRPr="00381F49">
        <w:rPr>
          <w:rFonts w:cs="Times New Roman"/>
          <w:szCs w:val="24"/>
        </w:rPr>
        <w:t xml:space="preserve">V roce 1994 vznikl festival </w:t>
      </w:r>
      <w:r w:rsidRPr="00381F49">
        <w:rPr>
          <w:rFonts w:cs="Times New Roman"/>
          <w:i/>
          <w:iCs/>
          <w:szCs w:val="24"/>
        </w:rPr>
        <w:t xml:space="preserve">Rocková Lipnice </w:t>
      </w:r>
      <w:r w:rsidRPr="00381F49">
        <w:rPr>
          <w:rFonts w:cs="Times New Roman"/>
          <w:szCs w:val="24"/>
        </w:rPr>
        <w:t xml:space="preserve">v Lipnici nad Sázavou, v roce 1995 pak další dva významné festivaly </w:t>
      </w:r>
      <w:r w:rsidRPr="00381F49">
        <w:rPr>
          <w:rFonts w:cs="Times New Roman"/>
          <w:i/>
          <w:iCs/>
          <w:szCs w:val="24"/>
        </w:rPr>
        <w:t>– Rock for People</w:t>
      </w:r>
      <w:r w:rsidRPr="00381F49">
        <w:rPr>
          <w:rFonts w:cs="Times New Roman"/>
          <w:szCs w:val="24"/>
        </w:rPr>
        <w:t xml:space="preserve"> v Hradci Králové</w:t>
      </w:r>
      <w:r w:rsidRPr="00381F49">
        <w:rPr>
          <w:rFonts w:cs="Times New Roman"/>
          <w:i/>
          <w:iCs/>
          <w:szCs w:val="24"/>
        </w:rPr>
        <w:t xml:space="preserve"> </w:t>
      </w:r>
      <w:r w:rsidRPr="00381F49">
        <w:rPr>
          <w:rFonts w:cs="Times New Roman"/>
          <w:szCs w:val="24"/>
        </w:rPr>
        <w:t xml:space="preserve">a </w:t>
      </w:r>
      <w:r w:rsidRPr="00381F49">
        <w:rPr>
          <w:rFonts w:cs="Times New Roman"/>
          <w:i/>
          <w:iCs/>
          <w:szCs w:val="24"/>
        </w:rPr>
        <w:t>Keltská noc</w:t>
      </w:r>
      <w:r w:rsidRPr="00381F49">
        <w:rPr>
          <w:rFonts w:cs="Times New Roman"/>
          <w:szCs w:val="24"/>
        </w:rPr>
        <w:t>, multižánrový festival v Harrachově</w:t>
      </w:r>
      <w:r w:rsidRPr="00381F49">
        <w:rPr>
          <w:rFonts w:cs="Times New Roman"/>
          <w:i/>
          <w:iCs/>
          <w:szCs w:val="24"/>
        </w:rPr>
        <w:t xml:space="preserve">. Rock for People </w:t>
      </w:r>
      <w:r w:rsidRPr="00381F49">
        <w:rPr>
          <w:rFonts w:cs="Times New Roman"/>
          <w:szCs w:val="24"/>
        </w:rPr>
        <w:t>začal svou festivalovou historii v</w:t>
      </w:r>
      <w:r w:rsidR="00EE5FA2">
        <w:rPr>
          <w:rFonts w:cs="Times New Roman"/>
          <w:szCs w:val="24"/>
        </w:rPr>
        <w:t> </w:t>
      </w:r>
      <w:r w:rsidRPr="00381F49">
        <w:rPr>
          <w:rFonts w:cs="Times New Roman"/>
          <w:szCs w:val="24"/>
        </w:rPr>
        <w:t>Českém Brodě, kde do</w:t>
      </w:r>
      <w:r w:rsidR="00EE5FA2">
        <w:rPr>
          <w:rFonts w:cs="Times New Roman"/>
          <w:szCs w:val="24"/>
        </w:rPr>
        <w:t>d</w:t>
      </w:r>
      <w:r w:rsidRPr="00381F49">
        <w:rPr>
          <w:rFonts w:cs="Times New Roman"/>
          <w:szCs w:val="24"/>
        </w:rPr>
        <w:t xml:space="preserve">nes na tento festival navazuje </w:t>
      </w:r>
      <w:r w:rsidRPr="00381F49">
        <w:rPr>
          <w:rFonts w:cs="Times New Roman"/>
          <w:i/>
          <w:iCs/>
          <w:szCs w:val="24"/>
        </w:rPr>
        <w:t>Brodfest</w:t>
      </w:r>
      <w:r w:rsidRPr="00381F49">
        <w:rPr>
          <w:rFonts w:cs="Times New Roman"/>
          <w:szCs w:val="24"/>
        </w:rPr>
        <w:t xml:space="preserve">, ale od roku 2006 se z kapacitních i jiných důvodů přesunul na letiště v Hradci Králové. Tento hudební festival se vyznačuje především bohatým programem s mnohými zahraničními hosty celosvětové popularity z rockové, metalové a punkové hudební scény, ale zahrnuje i množství dalších hudebních žánrů. Z pohledu počtu návštěvníků se jedná o jeden z největších festivalů u nás. </w:t>
      </w:r>
    </w:p>
    <w:p w14:paraId="18FCDF39" w14:textId="6EDF9C4D" w:rsidR="00FD3786" w:rsidRPr="00381F49" w:rsidRDefault="00FD3786" w:rsidP="009D738D">
      <w:pPr>
        <w:autoSpaceDE w:val="0"/>
        <w:autoSpaceDN w:val="0"/>
        <w:adjustRightInd w:val="0"/>
        <w:spacing w:after="120" w:line="276" w:lineRule="auto"/>
        <w:ind w:firstLine="709"/>
        <w:jc w:val="both"/>
        <w:rPr>
          <w:rFonts w:cs="Times New Roman"/>
          <w:szCs w:val="24"/>
        </w:rPr>
      </w:pPr>
      <w:r w:rsidRPr="00381F49">
        <w:rPr>
          <w:rFonts w:cs="Times New Roman"/>
          <w:szCs w:val="24"/>
        </w:rPr>
        <w:t>Jedním z</w:t>
      </w:r>
      <w:r w:rsidR="00EE5FA2">
        <w:rPr>
          <w:rFonts w:cs="Times New Roman"/>
          <w:szCs w:val="24"/>
        </w:rPr>
        <w:t> </w:t>
      </w:r>
      <w:r w:rsidRPr="00381F49">
        <w:rPr>
          <w:rFonts w:cs="Times New Roman"/>
          <w:szCs w:val="24"/>
        </w:rPr>
        <w:t xml:space="preserve">mladších festivalů české hudební scény je </w:t>
      </w:r>
      <w:r w:rsidRPr="00381F49">
        <w:rPr>
          <w:rFonts w:cs="Times New Roman"/>
          <w:i/>
          <w:iCs/>
          <w:szCs w:val="24"/>
        </w:rPr>
        <w:t>Colours of Ostrava</w:t>
      </w:r>
      <w:r w:rsidRPr="00381F49">
        <w:rPr>
          <w:rFonts w:cs="Times New Roman"/>
          <w:szCs w:val="24"/>
        </w:rPr>
        <w:t>, který se za krátkou dobu stal (spolu s </w:t>
      </w:r>
      <w:r w:rsidRPr="00381F49">
        <w:rPr>
          <w:rFonts w:cs="Times New Roman"/>
          <w:i/>
          <w:iCs/>
          <w:szCs w:val="24"/>
        </w:rPr>
        <w:t>Rock for People</w:t>
      </w:r>
      <w:r w:rsidRPr="00381F49">
        <w:rPr>
          <w:rFonts w:cs="Times New Roman"/>
          <w:szCs w:val="24"/>
        </w:rPr>
        <w:t xml:space="preserve">) nejnavštěvovanějším tuzemským festivalem. </w:t>
      </w:r>
      <w:r w:rsidRPr="00381F49">
        <w:rPr>
          <w:rFonts w:cs="Times New Roman"/>
          <w:szCs w:val="24"/>
        </w:rPr>
        <w:lastRenderedPageBreak/>
        <w:t>Multižánrový festival dosahoval už od svého prvního ročníku v roce 2002 poměrně velkých rozměrů. Byl rozmístěn na pěti různých částech města a představil přes 50 kapel různorodých hudebních stylů. Od roku 2012 se odehrává v industriálním multifunkčním areálu bývalých železáren v Dolních Vítkovicích a v roce 2015 byla jeho návštěvnost téměř 44 tisíc návštěvníků, od roku 2016 pořadatelé počet návštěvníků nezveřejňují. V roce 2022 festival nabídl přes 100 kapel z téměř 30 zemí světa a programová nabídka měla přes 350 bodů.</w:t>
      </w:r>
    </w:p>
    <w:p w14:paraId="380C3DE3" w14:textId="77777777" w:rsidR="00FD3786" w:rsidRPr="00381F49" w:rsidRDefault="00FD3786" w:rsidP="009D738D">
      <w:pPr>
        <w:autoSpaceDE w:val="0"/>
        <w:autoSpaceDN w:val="0"/>
        <w:adjustRightInd w:val="0"/>
        <w:spacing w:after="120" w:line="276" w:lineRule="auto"/>
        <w:ind w:firstLine="709"/>
        <w:jc w:val="both"/>
        <w:rPr>
          <w:rFonts w:cs="Times New Roman"/>
          <w:szCs w:val="24"/>
        </w:rPr>
      </w:pPr>
      <w:r w:rsidRPr="00381F49">
        <w:rPr>
          <w:rFonts w:cs="Times New Roman"/>
          <w:szCs w:val="24"/>
        </w:rPr>
        <w:t xml:space="preserve">Specifickou skupinou hudebních eventů jsou </w:t>
      </w:r>
      <w:r w:rsidRPr="00381F49">
        <w:rPr>
          <w:rFonts w:eastAsia="MinionPro-Regular" w:cs="Times New Roman"/>
          <w:szCs w:val="24"/>
        </w:rPr>
        <w:t xml:space="preserve">festivaly </w:t>
      </w:r>
      <w:r w:rsidRPr="00381F49">
        <w:rPr>
          <w:rFonts w:cs="Times New Roman"/>
          <w:szCs w:val="24"/>
        </w:rPr>
        <w:t>f</w:t>
      </w:r>
      <w:r w:rsidRPr="00381F49">
        <w:rPr>
          <w:rFonts w:eastAsia="MinionPro-Regular" w:cs="Times New Roman"/>
          <w:szCs w:val="24"/>
        </w:rPr>
        <w:t xml:space="preserve">olklórní. Na rozdíl od předchozích jsou zpravidla úzce svázané s určitým regionem a místní kulturou, vycházejí z určité tradice a jsou spojeny s danou destinací. V České republice patři mezi nejznámější festivaly tohoto druhu </w:t>
      </w:r>
      <w:r w:rsidRPr="00381F49">
        <w:rPr>
          <w:rFonts w:eastAsia="MinionPro-Regular" w:cs="Times New Roman"/>
          <w:i/>
          <w:iCs/>
          <w:szCs w:val="24"/>
        </w:rPr>
        <w:t>Slovácký rok</w:t>
      </w:r>
      <w:r w:rsidRPr="00381F49">
        <w:rPr>
          <w:rFonts w:eastAsia="MinionPro-Regular" w:cs="Times New Roman"/>
          <w:szCs w:val="24"/>
        </w:rPr>
        <w:t xml:space="preserve"> v Kyjově (nejstarší národopisný festival v České republice), </w:t>
      </w:r>
      <w:r w:rsidRPr="00381F49">
        <w:rPr>
          <w:rFonts w:eastAsia="MinionPro-Regular" w:cs="Times New Roman"/>
          <w:i/>
          <w:iCs/>
          <w:szCs w:val="24"/>
        </w:rPr>
        <w:t>Mezinárodní folklórní festival</w:t>
      </w:r>
      <w:r w:rsidRPr="00381F49">
        <w:rPr>
          <w:rFonts w:eastAsia="MinionPro-Regular" w:cs="Times New Roman"/>
          <w:szCs w:val="24"/>
        </w:rPr>
        <w:t xml:space="preserve"> </w:t>
      </w:r>
      <w:r w:rsidRPr="00381F49">
        <w:rPr>
          <w:rFonts w:eastAsia="MinionPro-Regular" w:cs="Times New Roman"/>
          <w:i/>
          <w:iCs/>
          <w:szCs w:val="24"/>
        </w:rPr>
        <w:t>Strážnice</w:t>
      </w:r>
      <w:r w:rsidRPr="00381F49">
        <w:rPr>
          <w:rFonts w:eastAsia="MinionPro-Regular" w:cs="Times New Roman"/>
          <w:szCs w:val="24"/>
        </w:rPr>
        <w:t xml:space="preserve">, </w:t>
      </w:r>
      <w:r w:rsidRPr="00381F49">
        <w:rPr>
          <w:rFonts w:eastAsia="MinionPro-Regular" w:cs="Times New Roman"/>
          <w:i/>
          <w:iCs/>
          <w:szCs w:val="24"/>
        </w:rPr>
        <w:t>Rožnovské slavnosti</w:t>
      </w:r>
      <w:r w:rsidRPr="00381F49">
        <w:rPr>
          <w:rFonts w:eastAsia="MinionPro-Regular" w:cs="Times New Roman"/>
          <w:szCs w:val="24"/>
        </w:rPr>
        <w:t xml:space="preserve"> se soutěžní přehlídkou odzemkářů, </w:t>
      </w:r>
      <w:r w:rsidRPr="00381F49">
        <w:rPr>
          <w:rFonts w:eastAsia="MinionPro-Regular" w:cs="Times New Roman"/>
          <w:i/>
          <w:iCs/>
          <w:szCs w:val="24"/>
        </w:rPr>
        <w:t>Kopaničářské slavnosti</w:t>
      </w:r>
      <w:r w:rsidRPr="00381F49">
        <w:rPr>
          <w:rFonts w:eastAsia="MinionPro-Regular" w:cs="Times New Roman"/>
          <w:szCs w:val="24"/>
        </w:rPr>
        <w:t xml:space="preserve"> ve Starém Hrozenkově, </w:t>
      </w:r>
      <w:r w:rsidRPr="00381F49">
        <w:rPr>
          <w:rFonts w:eastAsia="MinionPro-Regular" w:cs="Times New Roman"/>
          <w:i/>
          <w:iCs/>
          <w:szCs w:val="24"/>
        </w:rPr>
        <w:t>Horňácké slavnosti</w:t>
      </w:r>
      <w:r w:rsidRPr="00381F49">
        <w:rPr>
          <w:rFonts w:eastAsia="MinionPro-Regular" w:cs="Times New Roman"/>
          <w:szCs w:val="24"/>
        </w:rPr>
        <w:t xml:space="preserve"> ve Velké nad Veličkou, </w:t>
      </w:r>
      <w:r w:rsidRPr="00381F49">
        <w:rPr>
          <w:rStyle w:val="Siln"/>
          <w:b w:val="0"/>
          <w:bCs w:val="0"/>
          <w:i/>
          <w:iCs/>
        </w:rPr>
        <w:t>Gorolski Święto</w:t>
      </w:r>
      <w:r w:rsidRPr="00381F49">
        <w:rPr>
          <w:rStyle w:val="Siln"/>
          <w:b w:val="0"/>
          <w:bCs w:val="0"/>
        </w:rPr>
        <w:t xml:space="preserve"> v Jablunkově, </w:t>
      </w:r>
      <w:r w:rsidRPr="00381F49">
        <w:rPr>
          <w:rStyle w:val="Siln"/>
          <w:b w:val="0"/>
          <w:bCs w:val="0"/>
          <w:i/>
          <w:iCs/>
        </w:rPr>
        <w:t>Hanácké slavnosti</w:t>
      </w:r>
      <w:r w:rsidRPr="00381F49">
        <w:rPr>
          <w:rStyle w:val="Siln"/>
          <w:b w:val="0"/>
          <w:bCs w:val="0"/>
        </w:rPr>
        <w:t xml:space="preserve"> v Prostějové, </w:t>
      </w:r>
      <w:r w:rsidRPr="00381F49">
        <w:rPr>
          <w:rStyle w:val="Siln"/>
          <w:b w:val="0"/>
          <w:bCs w:val="0"/>
          <w:i/>
          <w:iCs/>
        </w:rPr>
        <w:t>Svatováclavské slavnosti</w:t>
      </w:r>
      <w:r w:rsidRPr="00381F49">
        <w:rPr>
          <w:rStyle w:val="Siln"/>
          <w:b w:val="0"/>
          <w:bCs w:val="0"/>
        </w:rPr>
        <w:t xml:space="preserve"> v Českém Krumlově, </w:t>
      </w:r>
      <w:r w:rsidRPr="00381F49">
        <w:rPr>
          <w:rStyle w:val="Siln"/>
          <w:b w:val="0"/>
          <w:bCs w:val="0"/>
          <w:i/>
          <w:iCs/>
        </w:rPr>
        <w:t>Chodské slavnosti</w:t>
      </w:r>
      <w:r w:rsidRPr="00381F49">
        <w:rPr>
          <w:rStyle w:val="Siln"/>
          <w:b w:val="0"/>
          <w:bCs w:val="0"/>
        </w:rPr>
        <w:t xml:space="preserve"> a mnoho dalších. Osobitým zástupcem folklórních festivalů je </w:t>
      </w:r>
      <w:r w:rsidRPr="00381F49">
        <w:rPr>
          <w:rFonts w:cs="Times New Roman"/>
          <w:i/>
          <w:iCs/>
          <w:color w:val="000000"/>
          <w:szCs w:val="24"/>
        </w:rPr>
        <w:t>Mezinárodní dudácký festival</w:t>
      </w:r>
      <w:r w:rsidRPr="00381F49">
        <w:rPr>
          <w:rFonts w:cs="Times New Roman"/>
          <w:color w:val="000000"/>
          <w:szCs w:val="24"/>
        </w:rPr>
        <w:t>, který se koná každé dva roky ve Strakonicích a na kterém se setkávají dudáci nejen z Česka, ale i ze zahraničí.</w:t>
      </w:r>
    </w:p>
    <w:p w14:paraId="48AEFF70" w14:textId="77777777" w:rsidR="00FD3786" w:rsidRPr="009D738D" w:rsidRDefault="00FD3786" w:rsidP="00C151CE">
      <w:pPr>
        <w:pStyle w:val="Nadpis2"/>
        <w:spacing w:after="120" w:line="276" w:lineRule="auto"/>
        <w:ind w:firstLine="0"/>
        <w:rPr>
          <w:color w:val="0070C0"/>
        </w:rPr>
      </w:pPr>
      <w:r w:rsidRPr="009D738D">
        <w:rPr>
          <w:color w:val="0070C0"/>
        </w:rPr>
        <w:t>Literární turismus</w:t>
      </w:r>
    </w:p>
    <w:p w14:paraId="7C8A3A95" w14:textId="7D7A4ACB" w:rsidR="00FD3786" w:rsidRPr="00381F49" w:rsidRDefault="00FD3786" w:rsidP="00661972">
      <w:pPr>
        <w:spacing w:after="120" w:line="276" w:lineRule="auto"/>
        <w:ind w:firstLine="709"/>
        <w:jc w:val="both"/>
        <w:rPr>
          <w:rFonts w:cs="Times New Roman"/>
          <w:szCs w:val="24"/>
        </w:rPr>
      </w:pPr>
      <w:r w:rsidRPr="00381F49">
        <w:rPr>
          <w:rFonts w:cs="Times New Roman"/>
          <w:szCs w:val="24"/>
        </w:rPr>
        <w:t>Účastníci literárního turismu jsou motivováni k</w:t>
      </w:r>
      <w:r w:rsidR="002932B6">
        <w:rPr>
          <w:rFonts w:cs="Times New Roman"/>
          <w:szCs w:val="24"/>
        </w:rPr>
        <w:t> </w:t>
      </w:r>
      <w:r w:rsidRPr="00381F49">
        <w:rPr>
          <w:rFonts w:cs="Times New Roman"/>
          <w:szCs w:val="24"/>
        </w:rPr>
        <w:t xml:space="preserve">návštěvě míst, která se váží k životu a tvorbě významných literátů a míst, na kterých se odehrává děj literárních děl. </w:t>
      </w:r>
      <w:r w:rsidRPr="00381F49">
        <w:rPr>
          <w:iCs/>
        </w:rPr>
        <w:t>Literární turismus</w:t>
      </w:r>
      <w:r w:rsidRPr="00381F49">
        <w:t xml:space="preserve"> vzniká, když se autoři nebo jejich díla stanou tak populárními, že jsou lidé ochotni navštívit místa s nimi spojená. </w:t>
      </w:r>
      <w:r w:rsidR="002932B6" w:rsidRPr="00381F49">
        <w:rPr>
          <w:rFonts w:cs="Times New Roman"/>
          <w:szCs w:val="24"/>
        </w:rPr>
        <w:t>L</w:t>
      </w:r>
      <w:r w:rsidRPr="00381F49">
        <w:rPr>
          <w:rFonts w:cs="Times New Roman"/>
          <w:szCs w:val="24"/>
        </w:rPr>
        <w:t>ze</w:t>
      </w:r>
      <w:r w:rsidR="002932B6">
        <w:rPr>
          <w:rFonts w:cs="Times New Roman"/>
          <w:szCs w:val="24"/>
        </w:rPr>
        <w:t xml:space="preserve"> ho</w:t>
      </w:r>
      <w:r w:rsidRPr="00381F49">
        <w:rPr>
          <w:rFonts w:cs="Times New Roman"/>
          <w:szCs w:val="24"/>
        </w:rPr>
        <w:t xml:space="preserve"> považovat za předchůdce filmového turismu, v mnoha případech se kniha stala předlohou a inspirací pro tvorbu filmu a následně motivací pro návštěvu míst, kde se film natáčel.</w:t>
      </w:r>
    </w:p>
    <w:p w14:paraId="5DF67098" w14:textId="4F912832" w:rsidR="00FD3786" w:rsidRPr="00381F49" w:rsidRDefault="00FD3786" w:rsidP="00661972">
      <w:pPr>
        <w:spacing w:after="120" w:line="276" w:lineRule="auto"/>
        <w:ind w:firstLine="709"/>
        <w:jc w:val="both"/>
        <w:rPr>
          <w:b/>
          <w:bCs/>
          <w:i/>
        </w:rPr>
      </w:pPr>
      <w:r w:rsidRPr="00381F49">
        <w:rPr>
          <w:rFonts w:cs="Times New Roman"/>
          <w:szCs w:val="24"/>
        </w:rPr>
        <w:t xml:space="preserve">Jako místo vzniku literárního turismu je uváděno Spojené království, kde se od 2. poloviny 18. století stala tato forma turismu velmi populární a odkud se šířila dál do Evropy. Na počátku 19. století byly motivací literárního turismu populární novely, kdy návštěvníci zpočátku vyhledávali místa spojená s životem literáta, ale později se do centra pozornosti dostala i místa, kde se odehrával příběh literárních děl. </w:t>
      </w:r>
      <w:r w:rsidRPr="00381F49">
        <w:t xml:space="preserve">Ve Spojeném království se literární turismus stal komerčně významným fenoménem, místa spojená s literaturou </w:t>
      </w:r>
      <w:r w:rsidR="007A5132">
        <w:t xml:space="preserve">jsou </w:t>
      </w:r>
      <w:r w:rsidRPr="00381F49">
        <w:t>často využívána k</w:t>
      </w:r>
      <w:r w:rsidR="007A5132">
        <w:t> </w:t>
      </w:r>
      <w:r w:rsidRPr="00381F49">
        <w:t xml:space="preserve">propagaci destinací jako je </w:t>
      </w:r>
      <w:r w:rsidRPr="00381F49">
        <w:rPr>
          <w:rFonts w:cs="Times New Roman"/>
          <w:szCs w:val="24"/>
        </w:rPr>
        <w:t xml:space="preserve">Shakespearův Stratford, Yorkshire Brontëových či Dickensův Londýn. Popularita literárního turismu vedla k tomu, že </w:t>
      </w:r>
      <w:r w:rsidRPr="00381F49">
        <w:t xml:space="preserve">bylo vydáno mnoho průvodců jako například </w:t>
      </w:r>
      <w:r w:rsidRPr="00381F49">
        <w:rPr>
          <w:rStyle w:val="Zdraznn"/>
        </w:rPr>
        <w:t>Literary Britain and Ireland: a guide to the places that inspired poets, playwrights and novelists</w:t>
      </w:r>
      <w:r w:rsidRPr="00381F49">
        <w:rPr>
          <w:rStyle w:val="Zdraznn"/>
          <w:i w:val="0"/>
          <w:iCs w:val="0"/>
        </w:rPr>
        <w:t xml:space="preserve"> nebo</w:t>
      </w:r>
      <w:r w:rsidRPr="00381F49">
        <w:t xml:space="preserve"> </w:t>
      </w:r>
      <w:r w:rsidRPr="00381F49">
        <w:rPr>
          <w:rStyle w:val="Zdraznn"/>
        </w:rPr>
        <w:t>The Oxford Guide to Literary Britain and Ireland</w:t>
      </w:r>
      <w:r w:rsidRPr="00381F49">
        <w:t xml:space="preserve">. Existuje celý průmysl produktů souvisejících s literárními místy, </w:t>
      </w:r>
      <w:r w:rsidR="00087D51">
        <w:t xml:space="preserve">jako jsou </w:t>
      </w:r>
      <w:r w:rsidRPr="00381F49">
        <w:t xml:space="preserve">pohlednice, záložky, kalendáře, trička, kabelky, sladkosti, poháry a další suvenýry, které lze v literární destinaci koupit. </w:t>
      </w:r>
      <w:r w:rsidR="00087D51" w:rsidRPr="00381F49">
        <w:t>Literárnímu</w:t>
      </w:r>
      <w:r w:rsidR="00087D51">
        <w:t xml:space="preserve"> </w:t>
      </w:r>
      <w:r w:rsidR="00087D51" w:rsidRPr="00381F49">
        <w:t xml:space="preserve">turismu </w:t>
      </w:r>
      <w:r w:rsidR="00087D51">
        <w:t>je t</w:t>
      </w:r>
      <w:r w:rsidRPr="00381F49">
        <w:t xml:space="preserve">aké </w:t>
      </w:r>
      <w:r w:rsidR="00087D51" w:rsidRPr="00381F49">
        <w:t xml:space="preserve">věnováno </w:t>
      </w:r>
      <w:r w:rsidRPr="00381F49">
        <w:t>mnoho webových stránek, např. LiteraryPlaces.com, LiteraryTraveler.com nebo LiteraryTourist.com, které nabízejí rozsáhlé databáze téměř všeho, co by mohlo literární turisty zajímat, tj. mapy včetně plánovačů tras, destinace, knihkupectví, aktivity a události z</w:t>
      </w:r>
      <w:r w:rsidR="00087D51">
        <w:t> </w:t>
      </w:r>
      <w:r w:rsidRPr="00381F49">
        <w:t>celého světa. Literární místa jsou spojena nejen s</w:t>
      </w:r>
      <w:r w:rsidR="00087D51">
        <w:t> </w:t>
      </w:r>
      <w:r w:rsidRPr="00381F49">
        <w:t>autory klasické literatury, ale také se současnými spisovateli, jako je J. K. Rowlingová (Harry Potter), Dan Brown (</w:t>
      </w:r>
      <w:r w:rsidRPr="00381F49">
        <w:rPr>
          <w:iCs/>
        </w:rPr>
        <w:t>The Da Vinci Code</w:t>
      </w:r>
      <w:r w:rsidRPr="00381F49">
        <w:t>) nebo Stephanie Meyerová (The Twilight Saga</w:t>
      </w:r>
      <w:r w:rsidRPr="00381F49">
        <w:rPr>
          <w:rStyle w:val="mw-headline"/>
        </w:rPr>
        <w:t xml:space="preserve">). </w:t>
      </w:r>
      <w:r w:rsidRPr="00381F49">
        <w:rPr>
          <w:rFonts w:cs="Times New Roman"/>
          <w:szCs w:val="24"/>
        </w:rPr>
        <w:t xml:space="preserve">Dnes si literární místa udržují </w:t>
      </w:r>
      <w:r w:rsidRPr="00381F49">
        <w:rPr>
          <w:rFonts w:cs="Times New Roman"/>
          <w:szCs w:val="24"/>
        </w:rPr>
        <w:lastRenderedPageBreak/>
        <w:t>svoji atraktivitu nejen díky stále populární literatuře, ale také díky filmům, které jsou adaptací literárního díla.</w:t>
      </w:r>
    </w:p>
    <w:p w14:paraId="524A6AD5" w14:textId="1F2B11FC" w:rsidR="00FD3786" w:rsidRPr="00381F49" w:rsidRDefault="00FD3786" w:rsidP="00661972">
      <w:pPr>
        <w:spacing w:after="120" w:line="276" w:lineRule="auto"/>
        <w:ind w:firstLine="709"/>
        <w:jc w:val="both"/>
        <w:rPr>
          <w:rFonts w:cs="Times New Roman"/>
          <w:szCs w:val="24"/>
        </w:rPr>
      </w:pPr>
      <w:r w:rsidRPr="00381F49">
        <w:rPr>
          <w:rFonts w:cs="Times New Roman"/>
          <w:szCs w:val="24"/>
        </w:rPr>
        <w:t>Mnohá místa potenciálu literárního turismu využila a byly vytvořeny tematicky zaměřené zájezdy během nichž mají účastníci možnost navštívit místa tvorby, života, narození či smrti spisovatele. Cílem je nejen přilákat zahraniční návštěvníky, pokud se jedná o literární osobnosti mezinárodně známé, ale také podnítit u místních obyvatel zájem o jejich vlastní literaturu a kulturu s</w:t>
      </w:r>
      <w:r w:rsidR="00087D51">
        <w:rPr>
          <w:rFonts w:cs="Times New Roman"/>
          <w:szCs w:val="24"/>
        </w:rPr>
        <w:t> </w:t>
      </w:r>
      <w:r w:rsidRPr="00381F49">
        <w:rPr>
          <w:rFonts w:cs="Times New Roman"/>
          <w:szCs w:val="24"/>
        </w:rPr>
        <w:t>ní spojenou. Jedním z českých příkladů je spojení Franze Kafky a Prahy, kde byla vytvořena turistická cesta po stopách spisovatele. V oblibě je však více u zahraničních návštěvníků než u domácích, což je snad dáno tím, že Kafka v Praze sice žil, ale psal německy. U české klientely je literární turismus spíše záležitost individuálního turismu.</w:t>
      </w:r>
    </w:p>
    <w:p w14:paraId="43D58F0A" w14:textId="008E0D1F" w:rsidR="00FD3786" w:rsidRPr="00381F49" w:rsidRDefault="00FD3786" w:rsidP="00661972">
      <w:pPr>
        <w:spacing w:after="120" w:line="276" w:lineRule="auto"/>
        <w:ind w:firstLine="709"/>
        <w:jc w:val="both"/>
        <w:rPr>
          <w:rFonts w:cs="Times New Roman"/>
          <w:szCs w:val="24"/>
        </w:rPr>
      </w:pPr>
      <w:r w:rsidRPr="00381F49">
        <w:rPr>
          <w:rFonts w:cs="Times New Roman"/>
          <w:szCs w:val="24"/>
        </w:rPr>
        <w:t>Atraktivity literárního turismu jsou různě pojaty. Mohou to být značky, pamětní desky a tabule, které označují literární místo, domy spisovatelů, místa narození, hroby, literární festivaly, literární krajiny (mohly sloužit k</w:t>
      </w:r>
      <w:r w:rsidR="00087D51">
        <w:rPr>
          <w:rFonts w:cs="Times New Roman"/>
          <w:szCs w:val="24"/>
        </w:rPr>
        <w:t> </w:t>
      </w:r>
      <w:r w:rsidRPr="00381F49">
        <w:rPr>
          <w:rFonts w:cs="Times New Roman"/>
          <w:szCs w:val="24"/>
        </w:rPr>
        <w:t>inspiraci spisovatelům), literární výlety, trasy po stopách spisovatelů apod.</w:t>
      </w:r>
      <w:r w:rsidR="00087D51">
        <w:rPr>
          <w:rFonts w:cs="Times New Roman"/>
          <w:szCs w:val="24"/>
        </w:rPr>
        <w:t xml:space="preserve"> </w:t>
      </w:r>
      <w:r w:rsidRPr="00381F49">
        <w:rPr>
          <w:rFonts w:cs="Times New Roman"/>
          <w:szCs w:val="24"/>
        </w:rPr>
        <w:t xml:space="preserve">V rámci literárního turismu lze definovat tři základní typy destinací – reálná místa, která mají skutečný vztah ke spisovateli (místo narození, života, tvorby a úmrtí, např. dům Williama Sharespeara ve </w:t>
      </w:r>
      <w:r w:rsidRPr="00381F49">
        <w:t xml:space="preserve">Stratfordu či </w:t>
      </w:r>
      <w:r w:rsidRPr="00381F49">
        <w:rPr>
          <w:rFonts w:cs="Times New Roman"/>
          <w:szCs w:val="24"/>
        </w:rPr>
        <w:t>Poetʼs Corner ve Westminster Abbey v Londýně, kde je pochováno více jak 120 básníků, spisovatelů a dramatiků</w:t>
      </w:r>
      <w:r w:rsidRPr="00381F49">
        <w:t xml:space="preserve">), </w:t>
      </w:r>
      <w:r w:rsidRPr="00381F49">
        <w:rPr>
          <w:rFonts w:cs="Times New Roman"/>
          <w:szCs w:val="24"/>
        </w:rPr>
        <w:t>fiktivní místa, na kterých se odehrává děj literárních děl (např. dům Sherlocka Holmese na Baker Street v</w:t>
      </w:r>
      <w:r w:rsidR="00087D51">
        <w:rPr>
          <w:rFonts w:cs="Times New Roman"/>
          <w:szCs w:val="24"/>
        </w:rPr>
        <w:t> </w:t>
      </w:r>
      <w:r w:rsidRPr="00381F49">
        <w:rPr>
          <w:rFonts w:cs="Times New Roman"/>
          <w:szCs w:val="24"/>
        </w:rPr>
        <w:t>Londýně) a nově vytvořená místa, která vznikla záměrně s cílem přilákání návštěvníků (např. kouzelnický svět Harryho Pottera v Londýně nebo Dickensův svět v Chathamu).</w:t>
      </w:r>
    </w:p>
    <w:p w14:paraId="2F1EEBE1" w14:textId="2D398461" w:rsidR="00FD3786" w:rsidRPr="00381F49" w:rsidRDefault="00FD3786" w:rsidP="00661972">
      <w:pPr>
        <w:spacing w:after="120" w:line="276" w:lineRule="auto"/>
        <w:ind w:firstLine="709"/>
        <w:jc w:val="both"/>
        <w:rPr>
          <w:rFonts w:cs="Times New Roman"/>
          <w:color w:val="000000"/>
          <w:szCs w:val="24"/>
        </w:rPr>
      </w:pPr>
      <w:r w:rsidRPr="00381F49">
        <w:rPr>
          <w:rFonts w:cs="Times New Roman"/>
          <w:szCs w:val="24"/>
        </w:rPr>
        <w:t xml:space="preserve">Mnoho </w:t>
      </w:r>
      <w:r w:rsidRPr="00381F49">
        <w:rPr>
          <w:rFonts w:cs="Times New Roman"/>
          <w:b/>
          <w:bCs/>
          <w:szCs w:val="24"/>
        </w:rPr>
        <w:t>rodných domů</w:t>
      </w:r>
      <w:r w:rsidRPr="00381F49">
        <w:rPr>
          <w:rFonts w:cs="Times New Roman"/>
          <w:szCs w:val="24"/>
        </w:rPr>
        <w:t xml:space="preserve"> významných spisovatelů je dodnes zachováno, jsou </w:t>
      </w:r>
      <w:r w:rsidRPr="00381F49">
        <w:rPr>
          <w:rFonts w:cs="Times New Roman"/>
          <w:color w:val="000000"/>
          <w:szCs w:val="24"/>
        </w:rPr>
        <w:t>označeny pamětní deskou,</w:t>
      </w:r>
      <w:r w:rsidRPr="00381F49">
        <w:rPr>
          <w:rFonts w:cs="Times New Roman"/>
          <w:szCs w:val="24"/>
        </w:rPr>
        <w:t xml:space="preserve"> obec se o ně pečlivě stará a zpřístupňuje je veřejnosti, čímž zvyšuje povědomí u místních obyvatel a návštěvníků jak o literátech a jejich dílech, tak také sama o sobě.</w:t>
      </w:r>
      <w:r w:rsidR="00087D51">
        <w:rPr>
          <w:rFonts w:cs="Times New Roman"/>
          <w:szCs w:val="24"/>
        </w:rPr>
        <w:t xml:space="preserve"> </w:t>
      </w:r>
      <w:r w:rsidRPr="00381F49">
        <w:rPr>
          <w:rFonts w:cs="Times New Roman"/>
          <w:color w:val="000000"/>
          <w:szCs w:val="24"/>
        </w:rPr>
        <w:t xml:space="preserve">Pamětní desky na rodných domech mají např. </w:t>
      </w:r>
      <w:r w:rsidRPr="00381F49">
        <w:rPr>
          <w:rFonts w:cs="Times New Roman"/>
          <w:i/>
          <w:iCs/>
          <w:color w:val="000000"/>
          <w:szCs w:val="24"/>
        </w:rPr>
        <w:t>Jiří Orten</w:t>
      </w:r>
      <w:r w:rsidRPr="00381F49">
        <w:rPr>
          <w:rFonts w:cs="Times New Roman"/>
          <w:color w:val="000000"/>
          <w:szCs w:val="24"/>
        </w:rPr>
        <w:t xml:space="preserve"> v Kutné hoře, </w:t>
      </w:r>
      <w:r w:rsidRPr="00381F49">
        <w:rPr>
          <w:rFonts w:cs="Times New Roman"/>
          <w:i/>
          <w:iCs/>
          <w:color w:val="000000"/>
          <w:szCs w:val="24"/>
        </w:rPr>
        <w:t>Viktor Dyk</w:t>
      </w:r>
      <w:r w:rsidRPr="00381F49">
        <w:rPr>
          <w:rFonts w:cs="Times New Roman"/>
          <w:color w:val="000000"/>
          <w:szCs w:val="24"/>
        </w:rPr>
        <w:t xml:space="preserve"> v Mělníku nebo </w:t>
      </w:r>
      <w:r w:rsidRPr="00381F49">
        <w:rPr>
          <w:rFonts w:cs="Times New Roman"/>
          <w:i/>
          <w:iCs/>
          <w:color w:val="000000"/>
          <w:szCs w:val="24"/>
        </w:rPr>
        <w:t>Jaroslav Vrchlický</w:t>
      </w:r>
      <w:r w:rsidRPr="00381F49">
        <w:rPr>
          <w:rFonts w:cs="Times New Roman"/>
          <w:color w:val="000000"/>
          <w:szCs w:val="24"/>
        </w:rPr>
        <w:t xml:space="preserve"> v Lounech. V mnoha rodných domech je dnes instalován </w:t>
      </w:r>
      <w:r w:rsidRPr="00381F49">
        <w:rPr>
          <w:rFonts w:cs="Times New Roman"/>
          <w:b/>
          <w:bCs/>
          <w:color w:val="000000"/>
          <w:szCs w:val="24"/>
        </w:rPr>
        <w:t>památník</w:t>
      </w:r>
      <w:r w:rsidRPr="00381F49">
        <w:rPr>
          <w:rFonts w:cs="Times New Roman"/>
          <w:color w:val="000000"/>
          <w:szCs w:val="24"/>
        </w:rPr>
        <w:t xml:space="preserve"> nebo </w:t>
      </w:r>
      <w:r w:rsidRPr="00381F49">
        <w:rPr>
          <w:rFonts w:cs="Times New Roman"/>
          <w:b/>
          <w:bCs/>
          <w:color w:val="000000"/>
          <w:szCs w:val="24"/>
        </w:rPr>
        <w:t>muzeum s</w:t>
      </w:r>
      <w:r w:rsidR="00661972">
        <w:rPr>
          <w:rFonts w:cs="Times New Roman"/>
          <w:b/>
          <w:bCs/>
          <w:color w:val="000000"/>
          <w:szCs w:val="24"/>
        </w:rPr>
        <w:t> </w:t>
      </w:r>
      <w:r w:rsidRPr="00381F49">
        <w:rPr>
          <w:rFonts w:cs="Times New Roman"/>
          <w:b/>
          <w:bCs/>
          <w:color w:val="000000"/>
          <w:szCs w:val="24"/>
        </w:rPr>
        <w:t>expozicí</w:t>
      </w:r>
      <w:r w:rsidRPr="00381F49">
        <w:rPr>
          <w:rFonts w:cs="Times New Roman"/>
          <w:color w:val="000000"/>
          <w:szCs w:val="24"/>
        </w:rPr>
        <w:t xml:space="preserve">. V rodném domě </w:t>
      </w:r>
      <w:r w:rsidRPr="00381F49">
        <w:rPr>
          <w:rFonts w:cs="Times New Roman"/>
          <w:i/>
          <w:iCs/>
          <w:color w:val="000000"/>
          <w:szCs w:val="24"/>
        </w:rPr>
        <w:t>Josefa Jungmanna</w:t>
      </w:r>
      <w:r w:rsidRPr="00381F49">
        <w:rPr>
          <w:rFonts w:cs="Times New Roman"/>
          <w:color w:val="000000"/>
          <w:szCs w:val="24"/>
        </w:rPr>
        <w:t xml:space="preserve"> v Hudlicích je vytvořena expozice a před domem je umístěn spisovatelův pomník. V rodném domě básníka </w:t>
      </w:r>
      <w:r w:rsidRPr="00381F49">
        <w:rPr>
          <w:rFonts w:cs="Times New Roman"/>
          <w:i/>
          <w:iCs/>
          <w:color w:val="000000"/>
          <w:szCs w:val="24"/>
        </w:rPr>
        <w:t>Vítězslava Hálka</w:t>
      </w:r>
      <w:r w:rsidRPr="00381F49">
        <w:rPr>
          <w:rFonts w:cs="Times New Roman"/>
          <w:color w:val="000000"/>
          <w:szCs w:val="24"/>
        </w:rPr>
        <w:t xml:space="preserve"> v Dolínku je dnes knihovna s expozicí – Život a dílo Vítězslava Hálka a jeho památník. Rodný dům spisovatele historických románů </w:t>
      </w:r>
      <w:r w:rsidRPr="00381F49">
        <w:rPr>
          <w:rFonts w:cs="Times New Roman"/>
          <w:i/>
          <w:iCs/>
          <w:color w:val="000000"/>
          <w:szCs w:val="24"/>
        </w:rPr>
        <w:t xml:space="preserve">Václava Beneše-Třebízského </w:t>
      </w:r>
      <w:r w:rsidRPr="00381F49">
        <w:rPr>
          <w:rFonts w:cs="Times New Roman"/>
          <w:color w:val="000000"/>
          <w:szCs w:val="24"/>
        </w:rPr>
        <w:t xml:space="preserve">je nyní muzeem a součástí skanzenu lidových staveb v Třebízi. Expozice věnována životu a dílům </w:t>
      </w:r>
      <w:r w:rsidRPr="00381F49">
        <w:rPr>
          <w:rFonts w:cs="Times New Roman"/>
          <w:i/>
          <w:iCs/>
          <w:color w:val="000000"/>
          <w:szCs w:val="24"/>
        </w:rPr>
        <w:t>Josefa Václava Sládka</w:t>
      </w:r>
      <w:r w:rsidRPr="00381F49">
        <w:rPr>
          <w:rFonts w:cs="Times New Roman"/>
          <w:color w:val="000000"/>
          <w:szCs w:val="24"/>
        </w:rPr>
        <w:t xml:space="preserve"> je instalována ve Zbirohu, v domě, který stojí na místě jeho rodného domu. Rodný dům </w:t>
      </w:r>
      <w:r w:rsidRPr="00381F49">
        <w:rPr>
          <w:rFonts w:cs="Times New Roman"/>
          <w:i/>
          <w:iCs/>
          <w:color w:val="000000"/>
          <w:szCs w:val="24"/>
        </w:rPr>
        <w:t>Karla Čapka</w:t>
      </w:r>
      <w:r w:rsidRPr="00381F49">
        <w:rPr>
          <w:rFonts w:cs="Times New Roman"/>
          <w:color w:val="000000"/>
          <w:szCs w:val="24"/>
        </w:rPr>
        <w:t xml:space="preserve"> ve Svatoňovicích je označen pamětní deskou a nedaleko stojí dům, ve kterém je Muzeum bratří Čapků. </w:t>
      </w:r>
      <w:r w:rsidRPr="00381F49">
        <w:rPr>
          <w:rFonts w:cs="Times New Roman"/>
          <w:i/>
          <w:iCs/>
          <w:szCs w:val="24"/>
        </w:rPr>
        <w:t>Fráňa Šrámek</w:t>
      </w:r>
      <w:r w:rsidRPr="00381F49">
        <w:rPr>
          <w:rFonts w:cs="Times New Roman"/>
          <w:szCs w:val="24"/>
        </w:rPr>
        <w:t xml:space="preserve"> má v rodném domě v Sobotce památník. </w:t>
      </w:r>
      <w:r w:rsidRPr="00381F49">
        <w:rPr>
          <w:rFonts w:cs="Times New Roman"/>
          <w:i/>
          <w:iCs/>
          <w:szCs w:val="24"/>
        </w:rPr>
        <w:t>Jiří Wolker</w:t>
      </w:r>
      <w:r w:rsidRPr="00381F49">
        <w:rPr>
          <w:rFonts w:cs="Times New Roman"/>
          <w:szCs w:val="24"/>
        </w:rPr>
        <w:t xml:space="preserve"> má v Prostějově pamětní desku na rodném domě a expozici v Muzeu Prostějovska. </w:t>
      </w:r>
      <w:r w:rsidRPr="00381F49">
        <w:rPr>
          <w:rFonts w:cs="Times New Roman"/>
          <w:color w:val="000000"/>
          <w:szCs w:val="24"/>
        </w:rPr>
        <w:t xml:space="preserve">Rodný dům </w:t>
      </w:r>
      <w:r w:rsidRPr="00381F49">
        <w:rPr>
          <w:rFonts w:cs="Times New Roman"/>
          <w:i/>
          <w:iCs/>
          <w:color w:val="000000"/>
          <w:szCs w:val="24"/>
        </w:rPr>
        <w:t>Karla Poláčka</w:t>
      </w:r>
      <w:r w:rsidRPr="00381F49">
        <w:rPr>
          <w:rFonts w:cs="Times New Roman"/>
          <w:color w:val="000000"/>
          <w:szCs w:val="24"/>
        </w:rPr>
        <w:t xml:space="preserve"> v Rychnově nad Kněžnou již nestojí, ale město pořádá spoustu akcí s Poláčkem spojených a v místní synagoze je otevřen Památník Karla Poláčka, který se věnuje jak jeho životu a dílům, tak i Židům na Rychnovsku. </w:t>
      </w:r>
    </w:p>
    <w:p w14:paraId="504BEBC8" w14:textId="3984894F" w:rsidR="00FD3786" w:rsidRPr="00381F49" w:rsidRDefault="00FD3786" w:rsidP="00661972">
      <w:pPr>
        <w:spacing w:after="120" w:line="276" w:lineRule="auto"/>
        <w:ind w:firstLine="709"/>
        <w:jc w:val="both"/>
        <w:rPr>
          <w:rFonts w:cs="Times New Roman"/>
          <w:color w:val="000000"/>
          <w:szCs w:val="24"/>
        </w:rPr>
      </w:pPr>
      <w:r w:rsidRPr="00381F49">
        <w:rPr>
          <w:rFonts w:cs="Times New Roman"/>
          <w:szCs w:val="24"/>
        </w:rPr>
        <w:t xml:space="preserve">Návštěvníky jsou rovněž vyhledávána </w:t>
      </w:r>
      <w:r w:rsidRPr="00381F49">
        <w:rPr>
          <w:rFonts w:cs="Times New Roman"/>
          <w:b/>
          <w:bCs/>
          <w:szCs w:val="24"/>
        </w:rPr>
        <w:t>místa spojována s životem spisovatele nebo jeho tvorbou</w:t>
      </w:r>
      <w:r w:rsidRPr="00381F49">
        <w:rPr>
          <w:rFonts w:cs="Times New Roman"/>
          <w:szCs w:val="24"/>
        </w:rPr>
        <w:t xml:space="preserve">. </w:t>
      </w:r>
      <w:r w:rsidRPr="00381F49">
        <w:rPr>
          <w:rFonts w:cs="Times New Roman"/>
          <w:i/>
          <w:iCs/>
          <w:szCs w:val="24"/>
        </w:rPr>
        <w:t xml:space="preserve">Božena Němcová </w:t>
      </w:r>
      <w:r w:rsidRPr="00381F49">
        <w:rPr>
          <w:rFonts w:cs="Times New Roman"/>
          <w:szCs w:val="24"/>
        </w:rPr>
        <w:t xml:space="preserve">je nejvíce spojena s Ratibořicemi a jejich okolím, které se pro ni stalo inspirací při psaní jejího nejznámějšího díla Babička. Při procházce Babiččiným údolím narazí návštěvník na spoustu míst, která jsou s Boženou Němcovou a jejím dílem spojena – sousoší Babičky a jejích vnoučat, Staré bělidlo, zámek Ratibořice, Viktorčin splav ad. </w:t>
      </w:r>
      <w:r w:rsidRPr="00381F49">
        <w:rPr>
          <w:rFonts w:cs="Times New Roman"/>
          <w:szCs w:val="24"/>
        </w:rPr>
        <w:lastRenderedPageBreak/>
        <w:t>Spisovatelka je spojena ale i s dalšími místy, která se stala zdrojem inspirace a místy, kde nějakou dobu žila. Několik let pobývala v Červeném Kostelci, kde její pobyt připomíná pomník, stejně jako v Nymburce, v </w:t>
      </w:r>
      <w:r w:rsidRPr="00381F49">
        <w:t>České Skalici má spisovatelka muzeum</w:t>
      </w:r>
      <w:r w:rsidRPr="00381F49">
        <w:rPr>
          <w:rFonts w:cs="Times New Roman"/>
          <w:szCs w:val="24"/>
        </w:rPr>
        <w:t xml:space="preserve">. </w:t>
      </w:r>
      <w:r w:rsidRPr="00381F49">
        <w:rPr>
          <w:rFonts w:cs="Times New Roman"/>
          <w:i/>
          <w:iCs/>
          <w:szCs w:val="24"/>
        </w:rPr>
        <w:t xml:space="preserve">Bohumil Hrabal </w:t>
      </w:r>
      <w:r w:rsidRPr="00381F49">
        <w:rPr>
          <w:rFonts w:cs="Times New Roman"/>
          <w:szCs w:val="24"/>
        </w:rPr>
        <w:t>se narodil v</w:t>
      </w:r>
      <w:r w:rsidR="00FD4D1A">
        <w:rPr>
          <w:rFonts w:cs="Times New Roman"/>
          <w:szCs w:val="24"/>
        </w:rPr>
        <w:t> </w:t>
      </w:r>
      <w:r w:rsidRPr="00381F49">
        <w:rPr>
          <w:rFonts w:cs="Times New Roman"/>
          <w:szCs w:val="24"/>
        </w:rPr>
        <w:t xml:space="preserve">Brně, ale většinu dětství prožil v Polné a Nymburce, pamětní desku má jak na rodném domě v Brně, tak také na pivovaru v Polné. Nymburk se stal pro Hrabala zdrojem inspirace pro Ostře sledované vlaky, Postřižiny, Krasosmutnění a mnoho dalších. Nymburk je na „svého“ spisovatele více než pyšný, je po něm pojmenováno místní gymnázium, pracuje zde Literární kabinet Bohumila Hrabala, ve vlastivědném muzeu je spisovatelova expozice a je po něm pojmenována část cyklostezky vedoucí z Nymburka do Kerska, kde měl spisovatel svoji chatu – Po stopách Bohumila Hrabala. </w:t>
      </w:r>
      <w:r w:rsidRPr="00381F49">
        <w:rPr>
          <w:rFonts w:cs="Times New Roman"/>
          <w:i/>
          <w:iCs/>
          <w:szCs w:val="24"/>
        </w:rPr>
        <w:t xml:space="preserve">Jaroslav Hašek </w:t>
      </w:r>
      <w:r w:rsidRPr="00381F49">
        <w:rPr>
          <w:rFonts w:cs="Times New Roman"/>
          <w:szCs w:val="24"/>
        </w:rPr>
        <w:t>napsal své nejznámější dílo Osudy dobrého vojáka Švejka v</w:t>
      </w:r>
      <w:r w:rsidR="0085545B">
        <w:rPr>
          <w:rFonts w:cs="Times New Roman"/>
          <w:szCs w:val="24"/>
        </w:rPr>
        <w:t> </w:t>
      </w:r>
      <w:r w:rsidRPr="00381F49">
        <w:rPr>
          <w:rFonts w:cs="Times New Roman"/>
          <w:szCs w:val="24"/>
        </w:rPr>
        <w:t xml:space="preserve">Lipnici nad Sázavou. V domku, kde spisovatel žil po návratu do vlasti po první světové válce, je nyní vytvořena malá expozice, která dokumentuje jeho život a dílo. Hostinec </w:t>
      </w:r>
      <w:r w:rsidR="0023373E">
        <w:rPr>
          <w:rFonts w:cs="Times New Roman"/>
          <w:szCs w:val="24"/>
        </w:rPr>
        <w:t>U</w:t>
      </w:r>
      <w:r w:rsidRPr="00381F49">
        <w:rPr>
          <w:rFonts w:cs="Times New Roman"/>
          <w:szCs w:val="24"/>
        </w:rPr>
        <w:t xml:space="preserve"> České koruny, kde Hašek psal a trávil čas, je stále v provozu a těší se oblibě právě díky spisovateli, který má uvnitř hostince vytvořen pomník.</w:t>
      </w:r>
    </w:p>
    <w:p w14:paraId="0BA137B8" w14:textId="6BDC01AB" w:rsidR="00FD3786" w:rsidRPr="00381F49" w:rsidRDefault="00FD3786" w:rsidP="00FD4D1A">
      <w:pPr>
        <w:spacing w:after="120" w:line="276" w:lineRule="auto"/>
        <w:ind w:firstLine="709"/>
        <w:jc w:val="both"/>
        <w:rPr>
          <w:rFonts w:cs="Times New Roman"/>
          <w:szCs w:val="24"/>
        </w:rPr>
      </w:pPr>
      <w:r w:rsidRPr="00381F49">
        <w:rPr>
          <w:rFonts w:cs="Times New Roman"/>
          <w:szCs w:val="24"/>
        </w:rPr>
        <w:t xml:space="preserve">Další místa vyhledávaná návštěvníky jsou </w:t>
      </w:r>
      <w:r w:rsidRPr="00381F49">
        <w:rPr>
          <w:rFonts w:cs="Times New Roman"/>
          <w:b/>
          <w:bCs/>
          <w:szCs w:val="24"/>
        </w:rPr>
        <w:t>místa posledního odpočinku spisovatelů</w:t>
      </w:r>
      <w:r w:rsidRPr="00381F49">
        <w:rPr>
          <w:rFonts w:cs="Times New Roman"/>
          <w:szCs w:val="24"/>
        </w:rPr>
        <w:t xml:space="preserve">. Jako příklad lze uvézt některé hřbitovy, zejména v Praze, kde jsou pochovány známé osobnosti českých dějin, spisovatele nevyjímaje. Největší počet hrobů významných osobností, tedy i spisovatelů, je na Olšanských hřbitovech. Je zde pohřben například Josef Jungmann, František Ladislav Čelakovský, Karel Jaromír Erben, ale také třeba Jan Werich a Jiří Voskovec. Pro návštěvníky je vytvořena naučná stezka po Olšanských hřbitovech, která mapuje tři nejstarší oddělení hřbitova a popisuje některé příběhy zde pohřbených osobností. Další významný hřbitov je na Vyšehradě, kde mají hroby Jan Neruda, Karel Čapek, Vítězslav Nezval, Karel Hynek Mácha, Božena Němcová, Svatopluk Čech a další. Kroky návštěvníků hřbitova často směřují k hrobce pojmenované </w:t>
      </w:r>
      <w:r w:rsidRPr="00381F49">
        <w:t xml:space="preserve">Slavín, která je společným místem posledního odpočinku vynikajících českých osobností, ze spisovatelů např. </w:t>
      </w:r>
      <w:r w:rsidRPr="00381F49">
        <w:rPr>
          <w:rFonts w:cs="Times New Roman"/>
          <w:szCs w:val="24"/>
        </w:rPr>
        <w:t>Josefa Václava Sládka, Jaroslava Vrchlického, Julia Zeyera, Františka Hrubína, Josefa Čapka a dalších. Nicméně, hroby významných spisovatelů najdeme po celé republice, například Jaroslav Hašek je pohřben v Lipnici nad Sázavou, Alois Jirásek ve svém rodném Hronově a Bohumil Hrabal má hrob v</w:t>
      </w:r>
      <w:r w:rsidR="00FD4D1A">
        <w:rPr>
          <w:rFonts w:cs="Times New Roman"/>
          <w:szCs w:val="24"/>
        </w:rPr>
        <w:t> </w:t>
      </w:r>
      <w:r w:rsidRPr="00381F49">
        <w:rPr>
          <w:rFonts w:cs="Times New Roman"/>
          <w:szCs w:val="24"/>
        </w:rPr>
        <w:t>Hradištku.</w:t>
      </w:r>
    </w:p>
    <w:p w14:paraId="42E33C13" w14:textId="16F4DFA0" w:rsidR="00FD3786" w:rsidRPr="00381F49" w:rsidRDefault="00FD3786" w:rsidP="00FD4D1A">
      <w:pPr>
        <w:spacing w:after="120" w:line="276" w:lineRule="auto"/>
        <w:ind w:firstLine="709"/>
        <w:jc w:val="both"/>
        <w:rPr>
          <w:rFonts w:cs="Times New Roman"/>
          <w:szCs w:val="24"/>
        </w:rPr>
      </w:pPr>
      <w:r w:rsidRPr="00381F49">
        <w:rPr>
          <w:rFonts w:cs="Times New Roman"/>
          <w:szCs w:val="24"/>
        </w:rPr>
        <w:t xml:space="preserve">Dalšími atraktivitami literárního turismu jsou </w:t>
      </w:r>
      <w:r w:rsidRPr="00381F49">
        <w:rPr>
          <w:rFonts w:cs="Times New Roman"/>
          <w:b/>
          <w:bCs/>
          <w:szCs w:val="24"/>
        </w:rPr>
        <w:t>místa, která jsou spojena s dějem literárního díla</w:t>
      </w:r>
      <w:r w:rsidRPr="00381F49">
        <w:rPr>
          <w:rFonts w:cs="Times New Roman"/>
          <w:szCs w:val="24"/>
        </w:rPr>
        <w:t>, většinou se jedná o místa fiktivní, která vychází z</w:t>
      </w:r>
      <w:r w:rsidR="0085545B">
        <w:rPr>
          <w:rFonts w:cs="Times New Roman"/>
          <w:szCs w:val="24"/>
        </w:rPr>
        <w:t> </w:t>
      </w:r>
      <w:r w:rsidRPr="00381F49">
        <w:rPr>
          <w:rFonts w:cs="Times New Roman"/>
          <w:szCs w:val="24"/>
        </w:rPr>
        <w:t xml:space="preserve">představivosti spisovatele. V zahraničí jsou oblíbené literární tematické parky, které znázorňují místo děje – například </w:t>
      </w:r>
      <w:r w:rsidRPr="00381F49">
        <w:rPr>
          <w:rFonts w:cs="Times New Roman"/>
          <w:i/>
          <w:iCs/>
          <w:szCs w:val="24"/>
        </w:rPr>
        <w:t>kouzelnický svět Harryho Pottera</w:t>
      </w:r>
      <w:r w:rsidRPr="00381F49">
        <w:rPr>
          <w:rFonts w:cs="Times New Roman"/>
          <w:szCs w:val="24"/>
        </w:rPr>
        <w:t xml:space="preserve"> v Londýně nebo na Floridě, </w:t>
      </w:r>
      <w:r w:rsidRPr="00381F49">
        <w:rPr>
          <w:rFonts w:cs="Times New Roman"/>
          <w:i/>
          <w:iCs/>
          <w:szCs w:val="24"/>
        </w:rPr>
        <w:t>Hobitín</w:t>
      </w:r>
      <w:r w:rsidRPr="00381F49">
        <w:rPr>
          <w:rFonts w:cs="Times New Roman"/>
          <w:szCs w:val="24"/>
        </w:rPr>
        <w:t xml:space="preserve"> na Novém Zélandu. U nás bychom podobný literární park nenašli, ale jistou podobnost je možné najít v naučných stezkách, které jsou zaměřeny na spisovatele a jejich tvorbu. Jako příklad lze uvést </w:t>
      </w:r>
      <w:r w:rsidRPr="00381F49">
        <w:rPr>
          <w:rFonts w:cs="Times New Roman"/>
          <w:i/>
          <w:iCs/>
          <w:szCs w:val="24"/>
        </w:rPr>
        <w:t>Babiččino údolí</w:t>
      </w:r>
      <w:r w:rsidRPr="00381F49">
        <w:rPr>
          <w:rFonts w:cs="Times New Roman"/>
          <w:szCs w:val="24"/>
        </w:rPr>
        <w:t xml:space="preserve">, kdy návštěvník prochází místy z nejznámější knihy Boženy Němcové a dozvídá se na informačních tabulích informace jak o díle, tak i o spisovatelce. Navození dobové atmosféry napomáhají také časté kulturní akce. Dalšími příklady jsou cyklostezka </w:t>
      </w:r>
      <w:r w:rsidRPr="00381F49">
        <w:rPr>
          <w:rFonts w:cs="Times New Roman"/>
          <w:i/>
          <w:iCs/>
          <w:szCs w:val="24"/>
        </w:rPr>
        <w:t>Po stopách Bohumila Hrabala</w:t>
      </w:r>
      <w:r w:rsidRPr="00381F49">
        <w:rPr>
          <w:rFonts w:cs="Times New Roman"/>
          <w:szCs w:val="24"/>
        </w:rPr>
        <w:t xml:space="preserve">, která vede z Nymburka do Kerska nebo v Rychnově nad Kněžnou Městský vycházkový okruh </w:t>
      </w:r>
      <w:r w:rsidRPr="00381F49">
        <w:rPr>
          <w:rFonts w:cs="Times New Roman"/>
          <w:i/>
          <w:iCs/>
          <w:szCs w:val="24"/>
        </w:rPr>
        <w:t>Bylo nás pět</w:t>
      </w:r>
      <w:r w:rsidRPr="00381F49">
        <w:rPr>
          <w:rFonts w:cs="Times New Roman"/>
          <w:szCs w:val="24"/>
        </w:rPr>
        <w:t xml:space="preserve">, který provází rodištěm Karla Poláčka a </w:t>
      </w:r>
      <w:r w:rsidRPr="00381F49">
        <w:t>místy, kde se odehrává jeho nejznámější kniha.</w:t>
      </w:r>
    </w:p>
    <w:p w14:paraId="22848184" w14:textId="0EBD3608" w:rsidR="00FD3786" w:rsidRPr="00381F49" w:rsidRDefault="00FD3786" w:rsidP="00FD4D1A">
      <w:pPr>
        <w:spacing w:after="120" w:line="276" w:lineRule="auto"/>
        <w:ind w:firstLine="709"/>
        <w:jc w:val="both"/>
        <w:rPr>
          <w:rFonts w:cs="Times New Roman"/>
          <w:color w:val="000000"/>
          <w:szCs w:val="24"/>
        </w:rPr>
      </w:pPr>
      <w:r w:rsidRPr="00381F49">
        <w:rPr>
          <w:rFonts w:cs="Times New Roman"/>
          <w:color w:val="000000"/>
          <w:szCs w:val="24"/>
        </w:rPr>
        <w:t xml:space="preserve">Oblíbenou aktivitou v rámci literárního turismu jsou </w:t>
      </w:r>
      <w:r w:rsidRPr="00381F49">
        <w:rPr>
          <w:rFonts w:cs="Times New Roman"/>
          <w:b/>
          <w:bCs/>
          <w:color w:val="000000"/>
          <w:szCs w:val="24"/>
        </w:rPr>
        <w:t>literární festivaly</w:t>
      </w:r>
      <w:r w:rsidRPr="00381F49">
        <w:rPr>
          <w:rFonts w:cs="Times New Roman"/>
          <w:color w:val="000000"/>
          <w:szCs w:val="24"/>
        </w:rPr>
        <w:t xml:space="preserve"> zaměřené na významné literární osobnosti a jejich díla či události související s</w:t>
      </w:r>
      <w:r w:rsidR="00FD4D1A">
        <w:rPr>
          <w:rFonts w:cs="Times New Roman"/>
          <w:color w:val="000000"/>
          <w:szCs w:val="24"/>
        </w:rPr>
        <w:t> </w:t>
      </w:r>
      <w:r w:rsidRPr="00381F49">
        <w:rPr>
          <w:rFonts w:cs="Times New Roman"/>
          <w:color w:val="000000"/>
          <w:szCs w:val="24"/>
        </w:rPr>
        <w:t xml:space="preserve">bibliografickými nebo </w:t>
      </w:r>
      <w:r w:rsidRPr="00381F49">
        <w:rPr>
          <w:rFonts w:cs="Times New Roman"/>
          <w:color w:val="000000"/>
          <w:szCs w:val="24"/>
        </w:rPr>
        <w:lastRenderedPageBreak/>
        <w:t xml:space="preserve">literárními aspekty, které umožní návštěvníkovi dozvědět se více o životě a díle daného spisovatele. U nás se v průběhu roku pořádají literární festivaly či veletrhy obecně zaměřené na literaturu a různé literáty jako například </w:t>
      </w:r>
      <w:r w:rsidRPr="00381F49">
        <w:rPr>
          <w:rFonts w:cs="Times New Roman"/>
          <w:i/>
          <w:iCs/>
          <w:color w:val="000000"/>
          <w:szCs w:val="24"/>
        </w:rPr>
        <w:t>Svět knihy</w:t>
      </w:r>
      <w:r w:rsidRPr="00381F49">
        <w:rPr>
          <w:rFonts w:cs="Times New Roman"/>
          <w:color w:val="000000"/>
          <w:szCs w:val="24"/>
        </w:rPr>
        <w:t xml:space="preserve"> v Praze,</w:t>
      </w:r>
      <w:r w:rsidRPr="00381F49">
        <w:rPr>
          <w:rFonts w:cs="Times New Roman"/>
          <w:i/>
          <w:iCs/>
          <w:color w:val="000000"/>
          <w:szCs w:val="24"/>
        </w:rPr>
        <w:t xml:space="preserve"> Festival fantazie</w:t>
      </w:r>
      <w:r w:rsidRPr="00381F49">
        <w:rPr>
          <w:rFonts w:cs="Times New Roman"/>
          <w:color w:val="000000"/>
          <w:szCs w:val="24"/>
        </w:rPr>
        <w:t xml:space="preserve"> v Chotěboři, </w:t>
      </w:r>
      <w:r w:rsidRPr="00381F49">
        <w:rPr>
          <w:rFonts w:cs="Times New Roman"/>
          <w:i/>
          <w:iCs/>
          <w:color w:val="000000"/>
          <w:szCs w:val="24"/>
        </w:rPr>
        <w:t>Festival spisovatelů Praha</w:t>
      </w:r>
      <w:r w:rsidRPr="00381F49">
        <w:rPr>
          <w:rFonts w:cs="Times New Roman"/>
          <w:color w:val="000000"/>
          <w:szCs w:val="24"/>
        </w:rPr>
        <w:t xml:space="preserve">, </w:t>
      </w:r>
      <w:r w:rsidRPr="00381F49">
        <w:rPr>
          <w:rFonts w:cs="Times New Roman"/>
          <w:i/>
          <w:iCs/>
          <w:color w:val="000000"/>
          <w:szCs w:val="24"/>
        </w:rPr>
        <w:t>Litr Olomouc</w:t>
      </w:r>
      <w:r w:rsidRPr="00381F49">
        <w:rPr>
          <w:rFonts w:cs="Times New Roman"/>
          <w:color w:val="000000"/>
          <w:szCs w:val="24"/>
        </w:rPr>
        <w:t xml:space="preserve"> ad. </w:t>
      </w:r>
    </w:p>
    <w:p w14:paraId="50696BE9" w14:textId="668ED7EB" w:rsidR="00FD3786" w:rsidRPr="00381F49" w:rsidRDefault="00FD3786" w:rsidP="00FD4D1A">
      <w:pPr>
        <w:spacing w:after="120" w:line="276" w:lineRule="auto"/>
        <w:ind w:firstLine="709"/>
        <w:jc w:val="both"/>
        <w:rPr>
          <w:rFonts w:cs="Times New Roman"/>
          <w:szCs w:val="24"/>
        </w:rPr>
      </w:pPr>
      <w:r w:rsidRPr="00381F49">
        <w:rPr>
          <w:rFonts w:cs="Times New Roman"/>
          <w:color w:val="000000"/>
          <w:szCs w:val="24"/>
        </w:rPr>
        <w:t xml:space="preserve">Mimo těchto obecných festivalů je každoročně organizována celá řada festivalů zaměřených na konkrétní autory. Mezi tyto festivaly patří například </w:t>
      </w:r>
      <w:r w:rsidRPr="00381F49">
        <w:rPr>
          <w:rFonts w:cs="Times New Roman"/>
          <w:i/>
          <w:iCs/>
          <w:color w:val="000000"/>
          <w:szCs w:val="24"/>
        </w:rPr>
        <w:t>Haškova Lipnice</w:t>
      </w:r>
      <w:r w:rsidRPr="00381F49">
        <w:rPr>
          <w:rFonts w:cs="Times New Roman"/>
          <w:color w:val="000000"/>
          <w:szCs w:val="24"/>
        </w:rPr>
        <w:t xml:space="preserve">, která nabízí návštěvníkům </w:t>
      </w:r>
      <w:r w:rsidR="00E70E7A">
        <w:rPr>
          <w:rFonts w:cs="Times New Roman"/>
          <w:color w:val="000000"/>
          <w:szCs w:val="24"/>
        </w:rPr>
        <w:t xml:space="preserve">od roku 1959 </w:t>
      </w:r>
      <w:r w:rsidRPr="00381F49">
        <w:rPr>
          <w:rFonts w:cs="Times New Roman"/>
          <w:color w:val="000000"/>
          <w:szCs w:val="24"/>
        </w:rPr>
        <w:t xml:space="preserve">bohatý kulturní program – divadla, koncerty, přednášky, procházky Lipnicí a návštěvu míst spojených s Jaroslavem Haškem. V Hronově, rodném městě Aloise Jiráska, se od roku 1931 každoročně koná na jeho počest mezinárodní festival </w:t>
      </w:r>
      <w:r w:rsidRPr="00381F49">
        <w:rPr>
          <w:rFonts w:cs="Times New Roman"/>
          <w:i/>
          <w:iCs/>
          <w:color w:val="000000"/>
          <w:szCs w:val="24"/>
        </w:rPr>
        <w:t xml:space="preserve">Jiráskův Hronov </w:t>
      </w:r>
      <w:r w:rsidRPr="00381F49">
        <w:rPr>
          <w:rFonts w:cs="Times New Roman"/>
          <w:color w:val="000000"/>
          <w:szCs w:val="24"/>
        </w:rPr>
        <w:t>– festival amatérského divadla, který je nejstarším kontinuálně trvajícím divadelním festivalem v</w:t>
      </w:r>
      <w:r w:rsidR="0085545B">
        <w:rPr>
          <w:rFonts w:cs="Times New Roman"/>
          <w:color w:val="000000"/>
          <w:szCs w:val="24"/>
        </w:rPr>
        <w:t> </w:t>
      </w:r>
      <w:r w:rsidRPr="00381F49">
        <w:rPr>
          <w:rFonts w:cs="Times New Roman"/>
          <w:color w:val="000000"/>
          <w:szCs w:val="24"/>
        </w:rPr>
        <w:t xml:space="preserve">Evropě. V Rychnově nad Kněžnou se na počest rodáka Karla Poláčka každoročně koná divadelní festival </w:t>
      </w:r>
      <w:r w:rsidRPr="00381F49">
        <w:rPr>
          <w:rFonts w:cs="Times New Roman"/>
          <w:i/>
          <w:iCs/>
          <w:color w:val="000000"/>
          <w:szCs w:val="24"/>
        </w:rPr>
        <w:t>Poláčkovo léto</w:t>
      </w:r>
      <w:r w:rsidRPr="00381F49">
        <w:rPr>
          <w:rFonts w:cs="Times New Roman"/>
          <w:color w:val="000000"/>
          <w:szCs w:val="24"/>
        </w:rPr>
        <w:t xml:space="preserve">. Během něj se konají divadelní představení v historicky cenných objektech, které jsou často nepřístupné veřejnosti, takže je to také unikátní příležitost tyto objekty během festivalu navštívit. V Rychnově se několikrát během letních prázdnin koná i akce nazvaná </w:t>
      </w:r>
      <w:r w:rsidRPr="00381F49">
        <w:rPr>
          <w:rFonts w:cs="Times New Roman"/>
          <w:i/>
          <w:iCs/>
          <w:color w:val="000000"/>
          <w:szCs w:val="24"/>
        </w:rPr>
        <w:t>Putování se Zilvarem</w:t>
      </w:r>
      <w:r w:rsidRPr="00381F49">
        <w:rPr>
          <w:rFonts w:cs="Times New Roman"/>
          <w:color w:val="000000"/>
          <w:szCs w:val="24"/>
        </w:rPr>
        <w:t>,</w:t>
      </w:r>
      <w:r w:rsidRPr="00381F49">
        <w:rPr>
          <w:rFonts w:cs="Times New Roman"/>
          <w:i/>
          <w:iCs/>
          <w:color w:val="000000"/>
          <w:szCs w:val="24"/>
        </w:rPr>
        <w:t xml:space="preserve"> </w:t>
      </w:r>
      <w:r w:rsidRPr="00381F49">
        <w:rPr>
          <w:rFonts w:cs="Times New Roman"/>
          <w:color w:val="000000"/>
          <w:szCs w:val="24"/>
        </w:rPr>
        <w:t xml:space="preserve">inspirovaná dílem Karla Poláčka – Bylo nás pět. Jedná se o poznávání města zábavnou formou. Jaroslav Seifert, jediný český držitel Nobelovy ceny za literaturu, je spojený s Kralupy nad Vltavou, kde trávil čas u prarodičů. Každoročně zde probíhá festival poezie a přednesu – </w:t>
      </w:r>
      <w:r w:rsidRPr="00381F49">
        <w:rPr>
          <w:rFonts w:cs="Times New Roman"/>
          <w:i/>
          <w:iCs/>
          <w:color w:val="000000"/>
          <w:szCs w:val="24"/>
        </w:rPr>
        <w:t>Seifertovy Kralupy</w:t>
      </w:r>
      <w:r w:rsidRPr="00381F49">
        <w:rPr>
          <w:rFonts w:cs="Times New Roman"/>
          <w:color w:val="000000"/>
          <w:szCs w:val="24"/>
        </w:rPr>
        <w:t xml:space="preserve">. Kromě bohatého kulturního programu během festivalu je zařazena i společná návštěva spisovatelova hrobu na místním hřbitově. </w:t>
      </w:r>
      <w:r w:rsidRPr="00381F49">
        <w:rPr>
          <w:i/>
          <w:iCs/>
        </w:rPr>
        <w:t>Šrámkova Sobotka</w:t>
      </w:r>
      <w:r w:rsidRPr="00381F49">
        <w:t xml:space="preserve"> je festival českého jazyka, řeči a literatury konaný každoročně na počest významného soboteckého rodáka – básníka Fráni Šrámka. Koná se v prvním prázdninovém týdnu, otevírá tak léto, ukončuje školní rok i divadelní sezónu. Každý ročník má stanoveno nosné téma, kterému se přizpůsobuje náplň festivalu; v roce 2021 to bylo Od folkloru k folkloru, v roce</w:t>
      </w:r>
      <w:r w:rsidRPr="00381F49">
        <w:rPr>
          <w:b/>
          <w:bCs/>
        </w:rPr>
        <w:t xml:space="preserve"> </w:t>
      </w:r>
      <w:r w:rsidRPr="00381F49">
        <w:t>2022 Genius loci a v roce 2023 Poslyš, jak zní, Mluvená řeč, hlas a rozhlas. Součástí festivalu jsou odborné přednášky, autorská čtení, divadelní představení, koncerty a v neposlední řadě také dílny s</w:t>
      </w:r>
      <w:r w:rsidR="0085545B">
        <w:t> </w:t>
      </w:r>
      <w:r w:rsidRPr="00381F49">
        <w:t xml:space="preserve">předními českými umělci a odborníky. Festival </w:t>
      </w:r>
      <w:r w:rsidRPr="00381F49">
        <w:rPr>
          <w:rFonts w:cs="Times New Roman"/>
          <w:i/>
          <w:iCs/>
          <w:szCs w:val="24"/>
        </w:rPr>
        <w:t xml:space="preserve">Den poezie </w:t>
      </w:r>
      <w:r w:rsidRPr="00381F49">
        <w:rPr>
          <w:rFonts w:cs="Times New Roman"/>
          <w:szCs w:val="24"/>
        </w:rPr>
        <w:t>na počest Karla Hynka Máchy</w:t>
      </w:r>
      <w:r w:rsidRPr="00381F49">
        <w:rPr>
          <w:rStyle w:val="hgkelc"/>
        </w:rPr>
        <w:t xml:space="preserve"> se každoročně koná v desítkách měst celé republiky a již několik let je počtem akcí nejrozsáhlejším festivalem poezie </w:t>
      </w:r>
      <w:r w:rsidR="00FD4D1A">
        <w:rPr>
          <w:rStyle w:val="hgkelc"/>
        </w:rPr>
        <w:t>u nás</w:t>
      </w:r>
      <w:r w:rsidRPr="00381F49">
        <w:rPr>
          <w:rStyle w:val="hgkelc"/>
        </w:rPr>
        <w:t xml:space="preserve">. </w:t>
      </w:r>
      <w:r w:rsidRPr="00381F49">
        <w:rPr>
          <w:rFonts w:cs="Times New Roman"/>
          <w:szCs w:val="24"/>
        </w:rPr>
        <w:t xml:space="preserve">V rámci festivalu </w:t>
      </w:r>
      <w:r w:rsidRPr="00381F49">
        <w:rPr>
          <w:rStyle w:val="Siln"/>
          <w:rFonts w:cs="Times New Roman"/>
          <w:b w:val="0"/>
          <w:bCs w:val="0"/>
          <w:szCs w:val="24"/>
        </w:rPr>
        <w:t xml:space="preserve">desítky regionálních aktérů </w:t>
      </w:r>
      <w:r w:rsidRPr="00381F49">
        <w:rPr>
          <w:rFonts w:cs="Times New Roman"/>
          <w:szCs w:val="24"/>
        </w:rPr>
        <w:t xml:space="preserve">z řad škol, knihoven, literárních spolků, klubů, divadel, muzeí i jednotlivců připravují literární večery, výstavy, divadelní představení, kulturní procházky a jiné zajímavé akce, koordinátorem a pořadatelem řady zajímavých akcí je Společnost poezie. </w:t>
      </w:r>
      <w:r w:rsidRPr="00381F49">
        <w:rPr>
          <w:rFonts w:cs="Times New Roman"/>
          <w:color w:val="000000"/>
          <w:szCs w:val="24"/>
        </w:rPr>
        <w:t xml:space="preserve">Na počest rodáka z Kutné Hory Jiřího Ortena se ve městě koná každoročně festival a soutěž mladých básníků – </w:t>
      </w:r>
      <w:r w:rsidRPr="00381F49">
        <w:rPr>
          <w:rFonts w:cs="Times New Roman"/>
          <w:i/>
          <w:iCs/>
          <w:color w:val="000000"/>
          <w:szCs w:val="24"/>
        </w:rPr>
        <w:t>Ortenova Kutná Hora</w:t>
      </w:r>
      <w:r w:rsidRPr="00381F49">
        <w:rPr>
          <w:rFonts w:cs="Times New Roman"/>
          <w:color w:val="000000"/>
          <w:szCs w:val="24"/>
        </w:rPr>
        <w:t xml:space="preserve">. Na literaturu pro děti se zaměřuje festival </w:t>
      </w:r>
      <w:r w:rsidRPr="00381F49">
        <w:rPr>
          <w:rFonts w:cs="Times New Roman"/>
          <w:i/>
          <w:iCs/>
          <w:color w:val="000000"/>
          <w:szCs w:val="24"/>
        </w:rPr>
        <w:t>Jičín město pohádky</w:t>
      </w:r>
      <w:r w:rsidRPr="00381F49">
        <w:rPr>
          <w:rFonts w:cs="Times New Roman"/>
          <w:color w:val="000000"/>
          <w:szCs w:val="24"/>
        </w:rPr>
        <w:t>. Jičín se stal předlohou a inspirací pro mnoho filmů a literárních děl, snad nejznámější postavou je loupežník Rumcajs Václava Čtvrtka.</w:t>
      </w:r>
    </w:p>
    <w:p w14:paraId="775DA401" w14:textId="796D35BF" w:rsidR="00FD3786" w:rsidRPr="00381F49" w:rsidRDefault="00FD3786" w:rsidP="00FD4D1A">
      <w:pPr>
        <w:spacing w:after="120" w:line="276" w:lineRule="auto"/>
        <w:ind w:firstLine="709"/>
        <w:jc w:val="both"/>
        <w:rPr>
          <w:rFonts w:cs="Times New Roman"/>
          <w:szCs w:val="24"/>
        </w:rPr>
      </w:pPr>
      <w:r w:rsidRPr="00381F49">
        <w:rPr>
          <w:rFonts w:cs="Times New Roman"/>
          <w:szCs w:val="24"/>
        </w:rPr>
        <w:t>Literární turismus je v dnešní době velmi populární i díky filmovému průmyslu, protože náměty mnoha literárních děl se stal</w:t>
      </w:r>
      <w:r w:rsidR="009A0EAB">
        <w:rPr>
          <w:rFonts w:cs="Times New Roman"/>
          <w:szCs w:val="24"/>
        </w:rPr>
        <w:t>y</w:t>
      </w:r>
      <w:r w:rsidRPr="00381F49">
        <w:rPr>
          <w:rFonts w:cs="Times New Roman"/>
          <w:szCs w:val="24"/>
        </w:rPr>
        <w:t xml:space="preserve"> předlohou pro filmové zpracování. Rozdíl mezi literárním a filmovým turismem je ve zdroji zájmu návštěvníků. U literárního průmyslu je to spisovatel a místa s ním spojená, u filmového průmyslu jsou to </w:t>
      </w:r>
      <w:r w:rsidR="00FD4D1A">
        <w:rPr>
          <w:rFonts w:cs="Times New Roman"/>
          <w:szCs w:val="24"/>
        </w:rPr>
        <w:t xml:space="preserve">převážně </w:t>
      </w:r>
      <w:r w:rsidRPr="00381F49">
        <w:rPr>
          <w:rFonts w:cs="Times New Roman"/>
          <w:szCs w:val="24"/>
        </w:rPr>
        <w:t>herci a jejich příběh. Dalším rozdílem je, že v případě literárního turismu si čtenář vykresluje dané místo sám a jeho představa se pak od filmového zpracování může diametrálně odlišovat.</w:t>
      </w:r>
    </w:p>
    <w:p w14:paraId="5E69BCD0" w14:textId="32CB7691" w:rsidR="00FD3786" w:rsidRPr="00FD4D1A" w:rsidRDefault="00FD3786" w:rsidP="00661972">
      <w:pPr>
        <w:pStyle w:val="Nadpis2"/>
        <w:spacing w:after="120" w:line="276" w:lineRule="auto"/>
        <w:ind w:firstLine="0"/>
        <w:rPr>
          <w:color w:val="0070C0"/>
        </w:rPr>
      </w:pPr>
      <w:r w:rsidRPr="00FD4D1A">
        <w:rPr>
          <w:color w:val="0070C0"/>
        </w:rPr>
        <w:lastRenderedPageBreak/>
        <w:t>Filmový turismus</w:t>
      </w:r>
    </w:p>
    <w:p w14:paraId="197D5A8C" w14:textId="77777777" w:rsidR="00FD3786" w:rsidRPr="00381F49" w:rsidRDefault="00FD3786" w:rsidP="00661972">
      <w:pPr>
        <w:spacing w:after="120" w:line="276" w:lineRule="auto"/>
        <w:ind w:firstLine="709"/>
        <w:jc w:val="both"/>
        <w:rPr>
          <w:rFonts w:cs="Times New Roman"/>
          <w:szCs w:val="24"/>
        </w:rPr>
      </w:pPr>
      <w:r w:rsidRPr="00381F49">
        <w:rPr>
          <w:rFonts w:cs="Times New Roman"/>
          <w:szCs w:val="24"/>
        </w:rPr>
        <w:t xml:space="preserve">Ačkoliv se turismus a filmový průmysl zprvu rozvíjely samostatně, postupem času se ukázalo, že se navzájem doplňují, a že ze sebe mohou navzájem těžit. Vznikl tedy filmový turismus, jehož </w:t>
      </w:r>
      <w:r w:rsidRPr="00381F49">
        <w:rPr>
          <w:iCs/>
        </w:rPr>
        <w:t xml:space="preserve">hlavní náplní je cestování na místa, kde byly natáčeny známé české i zahraniční filmy či filmové série, </w:t>
      </w:r>
      <w:r w:rsidRPr="00381F49">
        <w:rPr>
          <w:rFonts w:cs="Times New Roman"/>
          <w:iCs/>
          <w:szCs w:val="24"/>
        </w:rPr>
        <w:t xml:space="preserve">prohlídky filmových studií, návštěvy zábavních parků souvisejících s filmem, ale také </w:t>
      </w:r>
      <w:r w:rsidRPr="00381F49">
        <w:rPr>
          <w:rFonts w:cs="Times New Roman"/>
          <w:szCs w:val="24"/>
        </w:rPr>
        <w:t xml:space="preserve">účast na předávání filmových cen, slavnostních premiérách či filmových festivalech. </w:t>
      </w:r>
      <w:r w:rsidRPr="00381F49">
        <w:rPr>
          <w:iCs/>
        </w:rPr>
        <w:t xml:space="preserve">Filmový turismus v České republice je považován za zajímavou rozvíjející se formu turismu. </w:t>
      </w:r>
      <w:r w:rsidRPr="00381F49">
        <w:rPr>
          <w:rFonts w:cs="Times New Roman"/>
          <w:szCs w:val="24"/>
        </w:rPr>
        <w:t>(Britský průzkum ukázal, že 27 % dospělých a 45 % mladých lidí ve věku od 16 do 24 let je při rozhodování, kam jet na prázdniny, ovlivněno právě filmy.)</w:t>
      </w:r>
    </w:p>
    <w:p w14:paraId="79075E4F" w14:textId="77777777" w:rsidR="00FD3786" w:rsidRPr="00381F49" w:rsidRDefault="00FD3786" w:rsidP="00661972">
      <w:pPr>
        <w:spacing w:after="120" w:line="276" w:lineRule="auto"/>
        <w:ind w:firstLine="708"/>
        <w:jc w:val="both"/>
        <w:rPr>
          <w:rFonts w:cs="Times New Roman"/>
          <w:szCs w:val="24"/>
        </w:rPr>
      </w:pPr>
      <w:r w:rsidRPr="00381F49">
        <w:rPr>
          <w:rFonts w:cs="Times New Roman"/>
          <w:szCs w:val="24"/>
        </w:rPr>
        <w:t xml:space="preserve">Filmový turismus je pro mnohé lidi termín, který neznají, nicméně, mnozí byli reálně jeho součástí, aniž o tom vůbec věděli. Například skálu Dračí zub (ve skutečnosti Skautská věž) známou z filmu </w:t>
      </w:r>
      <w:r w:rsidRPr="00381F49">
        <w:rPr>
          <w:rFonts w:cs="Times New Roman"/>
          <w:i/>
          <w:szCs w:val="24"/>
        </w:rPr>
        <w:t>Jak dostat tatínka do polepšovny</w:t>
      </w:r>
      <w:r w:rsidRPr="00381F49">
        <w:rPr>
          <w:rFonts w:cs="Times New Roman"/>
          <w:iCs/>
          <w:szCs w:val="24"/>
        </w:rPr>
        <w:t xml:space="preserve"> znají </w:t>
      </w:r>
      <w:r w:rsidRPr="00381F49">
        <w:rPr>
          <w:rFonts w:cs="Times New Roman"/>
          <w:szCs w:val="24"/>
        </w:rPr>
        <w:t>téměř všichni a mnozí lidé toto místo jistě díky filmu navštívili. Lze tedy říci, že ačkoliv se mnoha lidem při vyslovení slov filmový turismus nic nevybaví, ve skutečnosti již byli jeho aktéry.</w:t>
      </w:r>
    </w:p>
    <w:p w14:paraId="3B7B836D" w14:textId="0269FE7C" w:rsidR="00FD3786" w:rsidRPr="00381F49" w:rsidRDefault="00635A50" w:rsidP="00FD4D1A">
      <w:pPr>
        <w:spacing w:after="120" w:line="276" w:lineRule="auto"/>
        <w:ind w:firstLine="709"/>
        <w:jc w:val="both"/>
        <w:rPr>
          <w:rFonts w:cs="Times New Roman"/>
          <w:szCs w:val="24"/>
        </w:rPr>
      </w:pPr>
      <w:r>
        <w:rPr>
          <w:rFonts w:cs="Times New Roman"/>
          <w:szCs w:val="24"/>
        </w:rPr>
        <w:t>I když</w:t>
      </w:r>
      <w:r w:rsidR="00FD3786" w:rsidRPr="00381F49">
        <w:rPr>
          <w:rFonts w:cs="Times New Roman"/>
          <w:szCs w:val="24"/>
        </w:rPr>
        <w:t xml:space="preserve"> je Česká republika poměrně malým státem, je oblíbeným místem </w:t>
      </w:r>
      <w:r w:rsidRPr="00381F49">
        <w:rPr>
          <w:rFonts w:cs="Times New Roman"/>
          <w:szCs w:val="24"/>
        </w:rPr>
        <w:t>zahraniční</w:t>
      </w:r>
      <w:r>
        <w:rPr>
          <w:rFonts w:cs="Times New Roman"/>
          <w:szCs w:val="24"/>
        </w:rPr>
        <w:t>ch</w:t>
      </w:r>
      <w:r w:rsidRPr="00381F49">
        <w:rPr>
          <w:rFonts w:cs="Times New Roman"/>
          <w:szCs w:val="24"/>
        </w:rPr>
        <w:t xml:space="preserve"> filmař</w:t>
      </w:r>
      <w:r w:rsidR="00445251">
        <w:rPr>
          <w:rFonts w:cs="Times New Roman"/>
          <w:szCs w:val="24"/>
        </w:rPr>
        <w:t>ů</w:t>
      </w:r>
      <w:r w:rsidRPr="00381F49">
        <w:rPr>
          <w:rFonts w:cs="Times New Roman"/>
          <w:szCs w:val="24"/>
        </w:rPr>
        <w:t xml:space="preserve"> </w:t>
      </w:r>
      <w:r w:rsidR="00FD3786" w:rsidRPr="00381F49">
        <w:rPr>
          <w:rFonts w:cs="Times New Roman"/>
          <w:szCs w:val="24"/>
        </w:rPr>
        <w:t>zejména kvůli krásným lokacím, nižším nákladům a kvalitnímu zázemí. Kromě Prahy, která se v zahraničních filmech točených u nás objevuje nejčastěji, ačkoliv ne vždy představuje ve filmu samu sebe (nejčastěji Vídeň), jsou oblíbené i Karlovy Vary, Kutná Hora, Liberec ad.</w:t>
      </w:r>
      <w:r w:rsidR="00445251">
        <w:rPr>
          <w:rFonts w:cs="Times New Roman"/>
          <w:szCs w:val="24"/>
        </w:rPr>
        <w:t xml:space="preserve"> </w:t>
      </w:r>
      <w:r w:rsidR="00FD3786" w:rsidRPr="00381F49">
        <w:rPr>
          <w:rFonts w:cs="Times New Roman"/>
          <w:szCs w:val="24"/>
        </w:rPr>
        <w:t xml:space="preserve">Mezi nejznámější zahraniční filmy natočené u nás patří pravděpodobně </w:t>
      </w:r>
      <w:r w:rsidR="00FD3786" w:rsidRPr="00381F49">
        <w:rPr>
          <w:rFonts w:eastAsia="Times New Roman" w:cs="Times New Roman"/>
          <w:i/>
          <w:iCs/>
          <w:szCs w:val="24"/>
          <w:lang w:eastAsia="cs-CZ"/>
        </w:rPr>
        <w:t>Amadeus</w:t>
      </w:r>
      <w:r w:rsidR="00FD3786" w:rsidRPr="00381F49">
        <w:rPr>
          <w:rFonts w:eastAsia="Times New Roman" w:cs="Times New Roman"/>
          <w:szCs w:val="24"/>
          <w:lang w:eastAsia="cs-CZ"/>
        </w:rPr>
        <w:t xml:space="preserve"> (Praha, Kroměříž, Murray Abraham, Tom Hulce, 1984), </w:t>
      </w:r>
      <w:r w:rsidR="00FD3786" w:rsidRPr="000C3B62">
        <w:rPr>
          <w:rFonts w:cs="Times New Roman"/>
          <w:i/>
          <w:szCs w:val="24"/>
        </w:rPr>
        <w:t>Mission: Impossible</w:t>
      </w:r>
      <w:r w:rsidR="00FD3786" w:rsidRPr="00381F49">
        <w:rPr>
          <w:rFonts w:cs="Times New Roman"/>
          <w:iCs/>
          <w:szCs w:val="24"/>
        </w:rPr>
        <w:t xml:space="preserve"> (Praha, Tom Cruise, 1996, 2011), </w:t>
      </w:r>
      <w:r w:rsidR="00FD3786" w:rsidRPr="00381F49">
        <w:rPr>
          <w:rFonts w:eastAsia="Times New Roman" w:cs="Times New Roman"/>
          <w:i/>
          <w:iCs/>
          <w:szCs w:val="24"/>
          <w:lang w:eastAsia="cs-CZ"/>
        </w:rPr>
        <w:t>Les Miserables/Bídníci</w:t>
      </w:r>
      <w:r w:rsidR="00FD3786" w:rsidRPr="00381F49">
        <w:rPr>
          <w:rFonts w:eastAsia="Times New Roman" w:cs="Times New Roman"/>
          <w:szCs w:val="24"/>
          <w:lang w:eastAsia="cs-CZ"/>
        </w:rPr>
        <w:t xml:space="preserve"> (Praha, Kutná Hora, Žatec, Vrbno, Liam Neeson, Uma Thurman, 1998), </w:t>
      </w:r>
      <w:r w:rsidR="00FD3786" w:rsidRPr="00381F49">
        <w:rPr>
          <w:rFonts w:cs="Times New Roman"/>
          <w:i/>
          <w:szCs w:val="24"/>
        </w:rPr>
        <w:t>Johanka z Arku</w:t>
      </w:r>
      <w:r w:rsidR="00FD3786" w:rsidRPr="00381F49">
        <w:rPr>
          <w:rFonts w:cs="Times New Roman"/>
          <w:iCs/>
          <w:szCs w:val="24"/>
        </w:rPr>
        <w:t xml:space="preserve"> (Slezská Harta, </w:t>
      </w:r>
      <w:r w:rsidR="00FD3786" w:rsidRPr="00381F49">
        <w:t xml:space="preserve">Milla Jovovich, 1999), </w:t>
      </w:r>
      <w:r w:rsidR="00FD3786" w:rsidRPr="00381F49">
        <w:rPr>
          <w:rFonts w:eastAsia="Times New Roman" w:cs="Times New Roman"/>
          <w:i/>
          <w:iCs/>
          <w:szCs w:val="24"/>
          <w:lang w:eastAsia="cs-CZ"/>
        </w:rPr>
        <w:t>Příběh rytíře</w:t>
      </w:r>
      <w:r w:rsidR="00FD3786" w:rsidRPr="00381F49">
        <w:rPr>
          <w:rFonts w:eastAsia="Times New Roman" w:cs="Times New Roman"/>
          <w:szCs w:val="24"/>
          <w:lang w:eastAsia="cs-CZ"/>
        </w:rPr>
        <w:t xml:space="preserve"> (</w:t>
      </w:r>
      <w:r w:rsidR="00FD3786" w:rsidRPr="00381F49">
        <w:t xml:space="preserve">Ledeč nad Sázavou, Heath Ledger, 2001), </w:t>
      </w:r>
      <w:r w:rsidR="00FD3786" w:rsidRPr="00381F49">
        <w:rPr>
          <w:rFonts w:eastAsia="Times New Roman" w:cs="Times New Roman"/>
          <w:i/>
          <w:iCs/>
          <w:szCs w:val="24"/>
          <w:lang w:eastAsia="cs-CZ"/>
        </w:rPr>
        <w:t>Spy Game</w:t>
      </w:r>
      <w:r w:rsidR="00FD3786" w:rsidRPr="00381F49">
        <w:rPr>
          <w:rFonts w:eastAsia="Times New Roman" w:cs="Times New Roman"/>
          <w:szCs w:val="24"/>
          <w:lang w:eastAsia="cs-CZ"/>
        </w:rPr>
        <w:t xml:space="preserve"> (Praha, Robert Redford, Brad Pitt, 2001)</w:t>
      </w:r>
      <w:r w:rsidR="00FD3786" w:rsidRPr="00381F49">
        <w:rPr>
          <w:rFonts w:cs="Times New Roman"/>
          <w:szCs w:val="24"/>
        </w:rPr>
        <w:t xml:space="preserve">, </w:t>
      </w:r>
      <w:r w:rsidR="00FD3786" w:rsidRPr="00381F49">
        <w:rPr>
          <w:rFonts w:cs="Times New Roman"/>
          <w:i/>
          <w:iCs/>
          <w:szCs w:val="24"/>
        </w:rPr>
        <w:t>Hartova válka</w:t>
      </w:r>
      <w:r w:rsidR="00FD3786" w:rsidRPr="00381F49">
        <w:rPr>
          <w:rFonts w:cs="Times New Roman"/>
          <w:szCs w:val="24"/>
        </w:rPr>
        <w:t xml:space="preserve"> (Praha, Milovice, Bruce Willis, 2002), </w:t>
      </w:r>
      <w:r w:rsidR="00FD3786" w:rsidRPr="00381F49">
        <w:rPr>
          <w:rFonts w:cs="Times New Roman"/>
          <w:i/>
          <w:iCs/>
          <w:szCs w:val="24"/>
        </w:rPr>
        <w:t>Agent bez minulosti</w:t>
      </w:r>
      <w:r w:rsidR="00FD3786" w:rsidRPr="00381F49">
        <w:rPr>
          <w:rFonts w:cs="Times New Roman"/>
          <w:szCs w:val="24"/>
        </w:rPr>
        <w:t xml:space="preserve"> (Praha, Matt Damon, 2002), </w:t>
      </w:r>
      <w:r w:rsidR="00FD3786" w:rsidRPr="00381F49">
        <w:rPr>
          <w:i/>
          <w:iCs/>
        </w:rPr>
        <w:t>Hellboy</w:t>
      </w:r>
      <w:r w:rsidR="00FD3786" w:rsidRPr="00381F49">
        <w:t xml:space="preserve"> (Praha, Ron Perlman, 2004), </w:t>
      </w:r>
      <w:r w:rsidR="00FD3786" w:rsidRPr="00381F49">
        <w:rPr>
          <w:i/>
          <w:iCs/>
        </w:rPr>
        <w:t>Van Helsing</w:t>
      </w:r>
      <w:r w:rsidR="00FD3786" w:rsidRPr="00381F49">
        <w:t xml:space="preserve"> (Praha, Kunratice, Tábor, hrad Pernštejn, Hugh Jackman, 2004), </w:t>
      </w:r>
      <w:r w:rsidR="00FD3786" w:rsidRPr="00381F49">
        <w:rPr>
          <w:rFonts w:cs="Times New Roman"/>
          <w:i/>
          <w:szCs w:val="24"/>
        </w:rPr>
        <w:t>Casino Royale</w:t>
      </w:r>
      <w:r w:rsidR="00FD3786" w:rsidRPr="00381F49">
        <w:rPr>
          <w:rFonts w:cs="Times New Roman"/>
          <w:iCs/>
          <w:szCs w:val="24"/>
        </w:rPr>
        <w:t xml:space="preserve"> (Praha, </w:t>
      </w:r>
      <w:r w:rsidR="00FD3786" w:rsidRPr="00381F49">
        <w:t>Daniel Craig, 2006)</w:t>
      </w:r>
      <w:r w:rsidR="00FD3786" w:rsidRPr="00381F49">
        <w:rPr>
          <w:rFonts w:cs="Times New Roman"/>
          <w:szCs w:val="24"/>
        </w:rPr>
        <w:t xml:space="preserve">, </w:t>
      </w:r>
      <w:r w:rsidR="00FD3786" w:rsidRPr="00381F49">
        <w:rPr>
          <w:rFonts w:cs="Times New Roman"/>
          <w:i/>
          <w:iCs/>
          <w:szCs w:val="24"/>
        </w:rPr>
        <w:t>Poslední prázdniny</w:t>
      </w:r>
      <w:r w:rsidR="00FD3786" w:rsidRPr="00381F49">
        <w:rPr>
          <w:rFonts w:cs="Times New Roman"/>
          <w:szCs w:val="24"/>
        </w:rPr>
        <w:t xml:space="preserve"> (Karlovy Vary, </w:t>
      </w:r>
      <w:r w:rsidR="00FD3786" w:rsidRPr="00381F49">
        <w:t>Queen Latifah a Gerard Depardieu,</w:t>
      </w:r>
      <w:r w:rsidR="00FD3786" w:rsidRPr="00381F49">
        <w:rPr>
          <w:rFonts w:cs="Times New Roman"/>
          <w:szCs w:val="24"/>
        </w:rPr>
        <w:t xml:space="preserve"> 2006), </w:t>
      </w:r>
      <w:r w:rsidR="00FD3786" w:rsidRPr="00381F49">
        <w:rPr>
          <w:rFonts w:eastAsia="Times New Roman" w:cs="Times New Roman"/>
          <w:i/>
          <w:iCs/>
          <w:szCs w:val="24"/>
          <w:lang w:eastAsia="cs-CZ"/>
        </w:rPr>
        <w:t>Iluzionista</w:t>
      </w:r>
      <w:r w:rsidR="00FD3786" w:rsidRPr="00381F49">
        <w:rPr>
          <w:rFonts w:eastAsia="Times New Roman" w:cs="Times New Roman"/>
          <w:szCs w:val="24"/>
          <w:lang w:eastAsia="cs-CZ"/>
        </w:rPr>
        <w:t xml:space="preserve"> (Praha, Tábor, Dobříš, Konopiště, Český Krumlov, Edward Norton, 2006), </w:t>
      </w:r>
      <w:r w:rsidR="00FD3786" w:rsidRPr="00381F49">
        <w:rPr>
          <w:i/>
          <w:iCs/>
        </w:rPr>
        <w:t>Dítě číslo 44</w:t>
      </w:r>
      <w:r w:rsidR="00FD3786" w:rsidRPr="00381F49">
        <w:t xml:space="preserve"> (Praha, Kladno, Ostrava, zámek Hořín, Gary Oldman, Tom Hardy, Noomi Rapace, 2015), </w:t>
      </w:r>
      <w:r w:rsidR="00FD3786" w:rsidRPr="00381F49">
        <w:rPr>
          <w:i/>
          <w:iCs/>
        </w:rPr>
        <w:t>Spider-Man: Daleko od Domova</w:t>
      </w:r>
      <w:r w:rsidR="00FD3786" w:rsidRPr="00381F49">
        <w:t xml:space="preserve"> (Praha, Liberec, Tom Holland, 2019) a mnoho dalších.</w:t>
      </w:r>
    </w:p>
    <w:p w14:paraId="0C6DB7AE" w14:textId="2E84DC39" w:rsidR="00FD3786" w:rsidRPr="00381F49" w:rsidRDefault="00FD3786" w:rsidP="00661972">
      <w:pPr>
        <w:spacing w:after="120" w:line="276" w:lineRule="auto"/>
        <w:ind w:firstLine="709"/>
        <w:jc w:val="both"/>
        <w:rPr>
          <w:rStyle w:val="cdm"/>
        </w:rPr>
      </w:pPr>
      <w:r w:rsidRPr="00381F49">
        <w:rPr>
          <w:rFonts w:cs="Times New Roman"/>
          <w:szCs w:val="24"/>
        </w:rPr>
        <w:t xml:space="preserve">Potenciál filmového turismu využívá cestovní agentura CzechTourism, která </w:t>
      </w:r>
      <w:r w:rsidRPr="00381F49">
        <w:rPr>
          <w:rFonts w:cs="Times New Roman"/>
          <w:bCs/>
          <w:szCs w:val="24"/>
        </w:rPr>
        <w:t xml:space="preserve">v roce 2015 spustila projekt </w:t>
      </w:r>
      <w:r w:rsidRPr="00381F49">
        <w:rPr>
          <w:rFonts w:cs="Times New Roman"/>
          <w:bCs/>
          <w:i/>
          <w:iCs/>
          <w:szCs w:val="24"/>
        </w:rPr>
        <w:t>Česko – země jako z filmu</w:t>
      </w:r>
      <w:r w:rsidRPr="00381F49">
        <w:rPr>
          <w:rFonts w:cs="Times New Roman"/>
          <w:bCs/>
          <w:szCs w:val="24"/>
        </w:rPr>
        <w:t xml:space="preserve">. Jeho </w:t>
      </w:r>
      <w:r w:rsidRPr="00381F49">
        <w:rPr>
          <w:rFonts w:cs="Times New Roman"/>
          <w:szCs w:val="24"/>
        </w:rPr>
        <w:t xml:space="preserve">cílem je </w:t>
      </w:r>
      <w:r w:rsidRPr="00381F49">
        <w:rPr>
          <w:rFonts w:cs="Times New Roman"/>
          <w:bCs/>
          <w:szCs w:val="24"/>
        </w:rPr>
        <w:t xml:space="preserve">nalákat více jak domácích, tak zahraničních návštěvníků za pomoci filmů a seriálů, které byly natáčeny na našem území. Bylo vybráno 50 filmů nejrůznějších žánrů počínaje </w:t>
      </w:r>
      <w:r w:rsidRPr="00381F49">
        <w:rPr>
          <w:rFonts w:cs="Times New Roman"/>
          <w:bCs/>
          <w:i/>
          <w:iCs/>
          <w:szCs w:val="24"/>
        </w:rPr>
        <w:t>Popelkou</w:t>
      </w:r>
      <w:r w:rsidRPr="00381F49">
        <w:rPr>
          <w:rFonts w:cs="Times New Roman"/>
          <w:bCs/>
          <w:szCs w:val="24"/>
        </w:rPr>
        <w:t xml:space="preserve">, přes </w:t>
      </w:r>
      <w:r w:rsidRPr="00381F49">
        <w:rPr>
          <w:rFonts w:cs="Times New Roman"/>
          <w:bCs/>
          <w:i/>
          <w:iCs/>
          <w:szCs w:val="24"/>
        </w:rPr>
        <w:t>Pelíšky</w:t>
      </w:r>
      <w:r w:rsidRPr="00381F49">
        <w:rPr>
          <w:rFonts w:cs="Times New Roman"/>
          <w:bCs/>
          <w:szCs w:val="24"/>
        </w:rPr>
        <w:t xml:space="preserve"> až po Formanův velkofilm </w:t>
      </w:r>
      <w:r w:rsidRPr="00381F49">
        <w:rPr>
          <w:rFonts w:cs="Times New Roman"/>
          <w:bCs/>
          <w:i/>
          <w:iCs/>
          <w:szCs w:val="24"/>
        </w:rPr>
        <w:t>Amadeus</w:t>
      </w:r>
      <w:r w:rsidRPr="00381F49">
        <w:rPr>
          <w:rFonts w:cs="Times New Roman"/>
          <w:bCs/>
          <w:szCs w:val="24"/>
        </w:rPr>
        <w:t xml:space="preserve">. Tyto filmy byly rozřazeny do šesti tras – tajemná, světová, kultovní, osudová, rodinná a pohádková, z nichž každá nabízí nejrůznější přírodní, kulturní či historická lákadla více než </w:t>
      </w:r>
      <w:r w:rsidRPr="00381F49">
        <w:rPr>
          <w:rStyle w:val="cdm"/>
        </w:rPr>
        <w:t xml:space="preserve">300 lokací. S aplikací </w:t>
      </w:r>
      <w:r w:rsidRPr="00381F49">
        <w:rPr>
          <w:rStyle w:val="cd"/>
          <w:i/>
          <w:iCs/>
        </w:rPr>
        <w:t>Czech Film Trips</w:t>
      </w:r>
      <w:r w:rsidRPr="00381F49">
        <w:rPr>
          <w:rStyle w:val="cd"/>
        </w:rPr>
        <w:t xml:space="preserve"> </w:t>
      </w:r>
      <w:r w:rsidRPr="00381F49">
        <w:rPr>
          <w:rStyle w:val="cdm"/>
        </w:rPr>
        <w:t xml:space="preserve">a pomocí portálu </w:t>
      </w:r>
      <w:r w:rsidRPr="00381F49">
        <w:rPr>
          <w:rStyle w:val="cd"/>
          <w:i/>
          <w:iCs/>
        </w:rPr>
        <w:t>www.zemefilmu.cz</w:t>
      </w:r>
      <w:r w:rsidRPr="00381F49">
        <w:rPr>
          <w:rStyle w:val="cdm"/>
        </w:rPr>
        <w:t xml:space="preserve"> si uživatel může naplánovat originální dovolenou. Je možné si vybrat některý z 20 předpřipravených tematických výletů nebo se na jednotlivá místa vydat po vlastní trase.</w:t>
      </w:r>
    </w:p>
    <w:p w14:paraId="682C41D6" w14:textId="5C4FE4C6" w:rsidR="00FD3786" w:rsidRPr="00381F49" w:rsidRDefault="00FD3786" w:rsidP="00661972">
      <w:pPr>
        <w:pStyle w:val="Normlnweb"/>
        <w:spacing w:before="0" w:beforeAutospacing="0" w:after="120" w:afterAutospacing="0" w:line="276" w:lineRule="auto"/>
        <w:ind w:firstLine="720"/>
        <w:jc w:val="both"/>
      </w:pPr>
      <w:r w:rsidRPr="00381F49">
        <w:t>Mezi oblíbené destinace mezinárodního filmového turismu patří např. filmová studia v Los Angeles, lokace natáčení filmů Star Wars v Tunisku, Metropolis v </w:t>
      </w:r>
      <w:r w:rsidRPr="00381F49">
        <w:rPr>
          <w:rStyle w:val="mw-page-title-main"/>
        </w:rPr>
        <w:t xml:space="preserve">Illinois </w:t>
      </w:r>
      <w:r w:rsidR="00315197">
        <w:rPr>
          <w:rStyle w:val="mw-page-title-main"/>
        </w:rPr>
        <w:t>(</w:t>
      </w:r>
      <w:r w:rsidRPr="00381F49">
        <w:t>domov Supermana</w:t>
      </w:r>
      <w:r w:rsidR="00315197">
        <w:t>)</w:t>
      </w:r>
      <w:r w:rsidRPr="00381F49">
        <w:t xml:space="preserve">, Petra v Jordánsku </w:t>
      </w:r>
      <w:r w:rsidR="00315197">
        <w:t>(</w:t>
      </w:r>
      <w:r w:rsidRPr="00381F49">
        <w:t>místo natáčení Indiana Jonese</w:t>
      </w:r>
      <w:r w:rsidR="00315197">
        <w:t>)</w:t>
      </w:r>
      <w:r w:rsidRPr="00381F49">
        <w:t xml:space="preserve">. Mezi nejnovější destinace patří </w:t>
      </w:r>
      <w:r w:rsidRPr="00381F49">
        <w:lastRenderedPageBreak/>
        <w:t xml:space="preserve">památník Williama Wallace ve Skotsku, který zaznamenal nárůst počtu návštěvníků po filmu Statečné srdce v roce 1995, nebo Rosslynská kaple ve Skotsku, která hrála důležitou roli při natáčení Šifry mistra Leonarda podle stejnojmenné knihy Dana Browna v roce 2005. Zvláštním fenoménem ve filmovém turismu je tzv. </w:t>
      </w:r>
      <w:r w:rsidRPr="00381F49">
        <w:rPr>
          <w:bCs/>
          <w:i/>
        </w:rPr>
        <w:t>tolkienovský turismus</w:t>
      </w:r>
      <w:r w:rsidRPr="00381F49">
        <w:t>. Je zaměřen na návštěvu míst spojených s</w:t>
      </w:r>
      <w:r w:rsidR="00315197">
        <w:t> </w:t>
      </w:r>
      <w:r w:rsidRPr="00381F49">
        <w:t>Tolkienovými knihami, zejména na Novém Zélandu, místě natáčení trilogie Pán prstenů. Turisté někdy na Nový Zéland cestují oblečeni jako postavy z filmů.</w:t>
      </w:r>
    </w:p>
    <w:p w14:paraId="04E68E5B" w14:textId="77777777" w:rsidR="00FD3786" w:rsidRPr="00381F49" w:rsidRDefault="00FD3786" w:rsidP="00A94289">
      <w:pPr>
        <w:pStyle w:val="Normlnweb"/>
        <w:spacing w:before="0" w:beforeAutospacing="0" w:after="0" w:afterAutospacing="0" w:line="276" w:lineRule="auto"/>
        <w:ind w:firstLine="720"/>
        <w:contextualSpacing/>
        <w:jc w:val="both"/>
      </w:pPr>
      <w:r w:rsidRPr="00381F49">
        <w:rPr>
          <w:bCs/>
        </w:rPr>
        <w:t>Filmový turismus je bohaté téma</w:t>
      </w:r>
      <w:r w:rsidRPr="00381F49">
        <w:t xml:space="preserve"> a aktivity realizované v jeho rámci mohou nabývat nejrůznějších podob. Mezi nejběžnější činnosti patří například:</w:t>
      </w:r>
    </w:p>
    <w:p w14:paraId="1BEFE3D8" w14:textId="77777777" w:rsidR="00FD3786" w:rsidRPr="00381F49" w:rsidRDefault="00FD3786" w:rsidP="00A94289">
      <w:pPr>
        <w:pStyle w:val="Normlnweb"/>
        <w:numPr>
          <w:ilvl w:val="0"/>
          <w:numId w:val="31"/>
        </w:numPr>
        <w:spacing w:before="0" w:beforeAutospacing="0" w:after="0" w:afterAutospacing="0" w:line="276" w:lineRule="auto"/>
        <w:ind w:left="1094" w:hanging="357"/>
        <w:contextualSpacing/>
        <w:jc w:val="both"/>
      </w:pPr>
      <w:r w:rsidRPr="00381F49">
        <w:t>návštěva lokality zobrazené ve filmu,</w:t>
      </w:r>
    </w:p>
    <w:p w14:paraId="5D04A471" w14:textId="77777777" w:rsidR="00FD3786" w:rsidRPr="00381F49" w:rsidRDefault="00FD3786" w:rsidP="00A94289">
      <w:pPr>
        <w:pStyle w:val="Normlnweb"/>
        <w:numPr>
          <w:ilvl w:val="0"/>
          <w:numId w:val="31"/>
        </w:numPr>
        <w:spacing w:before="0" w:beforeAutospacing="0" w:after="0" w:afterAutospacing="0" w:line="276" w:lineRule="auto"/>
        <w:ind w:left="1094" w:hanging="357"/>
        <w:contextualSpacing/>
        <w:jc w:val="both"/>
      </w:pPr>
      <w:r w:rsidRPr="00381F49">
        <w:t>prohlídka filmového studia,</w:t>
      </w:r>
    </w:p>
    <w:p w14:paraId="16256E20" w14:textId="77777777" w:rsidR="00FD3786" w:rsidRPr="00381F49" w:rsidRDefault="00FD3786" w:rsidP="00A94289">
      <w:pPr>
        <w:pStyle w:val="Normlnweb"/>
        <w:numPr>
          <w:ilvl w:val="0"/>
          <w:numId w:val="31"/>
        </w:numPr>
        <w:spacing w:before="0" w:beforeAutospacing="0" w:after="0" w:afterAutospacing="0" w:line="276" w:lineRule="auto"/>
        <w:ind w:left="1094" w:hanging="357"/>
        <w:contextualSpacing/>
        <w:jc w:val="both"/>
      </w:pPr>
      <w:r w:rsidRPr="00381F49">
        <w:t>filmové premiéry a ceremonie udílení filmových cen,</w:t>
      </w:r>
    </w:p>
    <w:p w14:paraId="34FE8AC2" w14:textId="77777777" w:rsidR="00FD3786" w:rsidRPr="00381F49" w:rsidRDefault="00FD3786" w:rsidP="00A94289">
      <w:pPr>
        <w:pStyle w:val="Normlnweb"/>
        <w:numPr>
          <w:ilvl w:val="0"/>
          <w:numId w:val="31"/>
        </w:numPr>
        <w:spacing w:before="0" w:beforeAutospacing="0" w:after="0" w:afterAutospacing="0" w:line="276" w:lineRule="auto"/>
        <w:ind w:left="1094" w:hanging="357"/>
        <w:contextualSpacing/>
        <w:jc w:val="both"/>
      </w:pPr>
      <w:r w:rsidRPr="00381F49">
        <w:t>filmové festivaly,</w:t>
      </w:r>
    </w:p>
    <w:p w14:paraId="241DF2BE" w14:textId="77777777" w:rsidR="00FD3786" w:rsidRPr="00381F49" w:rsidRDefault="00FD3786" w:rsidP="00A94289">
      <w:pPr>
        <w:pStyle w:val="Normlnweb"/>
        <w:numPr>
          <w:ilvl w:val="0"/>
          <w:numId w:val="31"/>
        </w:numPr>
        <w:spacing w:before="0" w:beforeAutospacing="0" w:after="0" w:afterAutospacing="0" w:line="276" w:lineRule="auto"/>
        <w:ind w:left="1094" w:hanging="357"/>
        <w:contextualSpacing/>
        <w:jc w:val="both"/>
      </w:pPr>
      <w:r w:rsidRPr="00381F49">
        <w:t>návštěva atrakcí s filmovou tematikou,</w:t>
      </w:r>
    </w:p>
    <w:p w14:paraId="2BF63AB1" w14:textId="77777777" w:rsidR="00FD3786" w:rsidRPr="00381F49" w:rsidRDefault="00FD3786" w:rsidP="00A94289">
      <w:pPr>
        <w:pStyle w:val="Normlnweb"/>
        <w:numPr>
          <w:ilvl w:val="0"/>
          <w:numId w:val="31"/>
        </w:numPr>
        <w:spacing w:before="0" w:beforeAutospacing="0" w:after="0" w:afterAutospacing="0" w:line="276" w:lineRule="auto"/>
        <w:ind w:left="1094" w:hanging="357"/>
        <w:contextualSpacing/>
        <w:jc w:val="both"/>
      </w:pPr>
      <w:r w:rsidRPr="00381F49">
        <w:t>pozorování filmových celebrit,</w:t>
      </w:r>
    </w:p>
    <w:p w14:paraId="20365FB6" w14:textId="77777777" w:rsidR="00FD3786" w:rsidRPr="00381F49" w:rsidRDefault="00FD3786" w:rsidP="00A94289">
      <w:pPr>
        <w:pStyle w:val="Normlnweb"/>
        <w:numPr>
          <w:ilvl w:val="0"/>
          <w:numId w:val="31"/>
        </w:numPr>
        <w:spacing w:before="0" w:beforeAutospacing="0" w:after="0" w:afterAutospacing="0" w:line="276" w:lineRule="auto"/>
        <w:ind w:left="1094" w:hanging="357"/>
        <w:contextualSpacing/>
        <w:jc w:val="both"/>
      </w:pPr>
      <w:r w:rsidRPr="00381F49">
        <w:t>sledování průběhu natáčení filmu,</w:t>
      </w:r>
    </w:p>
    <w:p w14:paraId="380AFE0A" w14:textId="17ADE003" w:rsidR="00FD3786" w:rsidRPr="00381F49" w:rsidRDefault="00FD3786" w:rsidP="00661972">
      <w:pPr>
        <w:pStyle w:val="Normlnweb"/>
        <w:numPr>
          <w:ilvl w:val="0"/>
          <w:numId w:val="31"/>
        </w:numPr>
        <w:spacing w:before="0" w:beforeAutospacing="0" w:after="120" w:afterAutospacing="0" w:line="276" w:lineRule="auto"/>
        <w:ind w:left="1094" w:hanging="357"/>
        <w:jc w:val="both"/>
      </w:pPr>
      <w:r w:rsidRPr="00381F49">
        <w:t>organizované exkurze lokalit zobrazených ve filmu.</w:t>
      </w:r>
    </w:p>
    <w:p w14:paraId="2CA50551" w14:textId="77AE2FB1" w:rsidR="00FD3786" w:rsidRPr="00381F49" w:rsidRDefault="00FD3786" w:rsidP="00A94289">
      <w:pPr>
        <w:spacing w:after="120" w:line="276" w:lineRule="auto"/>
        <w:ind w:firstLine="709"/>
        <w:jc w:val="both"/>
      </w:pPr>
      <w:r w:rsidRPr="00381F49">
        <w:rPr>
          <w:bCs/>
          <w:szCs w:val="24"/>
        </w:rPr>
        <w:t>Na světě je opravdu mnoho míst, které jsou známé díky svému působení v nějakém filmu či seriálu. A právě působení ve filmovém průmyslu je schopno z neznámých míst udělat oblíbené destinace či ještě zvedn</w:t>
      </w:r>
      <w:r w:rsidR="007C38CF">
        <w:rPr>
          <w:bCs/>
          <w:szCs w:val="24"/>
        </w:rPr>
        <w:t>out</w:t>
      </w:r>
      <w:r w:rsidRPr="00381F49">
        <w:rPr>
          <w:bCs/>
          <w:szCs w:val="24"/>
        </w:rPr>
        <w:t xml:space="preserve"> již tak vysokou návštěvnost určitých lokalit. Může být řeč o památkách, přírodě, městě či třeba o celém státu. Mezi vůbec nejproslulejší místa z oblíbených filmů patří následující příklady.</w:t>
      </w:r>
    </w:p>
    <w:p w14:paraId="51C9C559" w14:textId="4AF37DFE" w:rsidR="00FD3786" w:rsidRPr="00381F49" w:rsidRDefault="00FD3786" w:rsidP="00661972">
      <w:pPr>
        <w:spacing w:after="120" w:line="276" w:lineRule="auto"/>
        <w:ind w:firstLine="709"/>
        <w:jc w:val="both"/>
        <w:rPr>
          <w:bCs/>
          <w:szCs w:val="24"/>
        </w:rPr>
      </w:pPr>
      <w:r w:rsidRPr="00381F49">
        <w:rPr>
          <w:bCs/>
          <w:szCs w:val="24"/>
        </w:rPr>
        <w:t xml:space="preserve">Jen těžko lze začít něčím jiným než Novým Zélandem, místem, které chtějí mnozí navštívit díky trilogii </w:t>
      </w:r>
      <w:r w:rsidRPr="00381F49">
        <w:rPr>
          <w:bCs/>
          <w:i/>
          <w:szCs w:val="24"/>
        </w:rPr>
        <w:t>Pán Prstenů</w:t>
      </w:r>
      <w:r w:rsidRPr="00381F49">
        <w:rPr>
          <w:bCs/>
          <w:szCs w:val="24"/>
        </w:rPr>
        <w:t xml:space="preserve"> a trilogii </w:t>
      </w:r>
      <w:r w:rsidRPr="00381F49">
        <w:rPr>
          <w:bCs/>
          <w:i/>
          <w:szCs w:val="24"/>
        </w:rPr>
        <w:t>Hobit</w:t>
      </w:r>
      <w:r w:rsidRPr="00381F49">
        <w:rPr>
          <w:bCs/>
          <w:iCs/>
          <w:szCs w:val="24"/>
        </w:rPr>
        <w:t xml:space="preserve">, </w:t>
      </w:r>
      <w:r w:rsidRPr="00381F49">
        <w:rPr>
          <w:bCs/>
          <w:szCs w:val="24"/>
        </w:rPr>
        <w:t>které patří nejen mezi nejlepší filmy fantasy žánru, ale i mezi nejlepší filmy vůbec. Jejich oblíbenost tkví jak ve skvělém příběhu, hercích či vizuálních efektech, tak také samozřejmě v</w:t>
      </w:r>
      <w:r w:rsidR="00D51A35">
        <w:rPr>
          <w:bCs/>
          <w:szCs w:val="24"/>
        </w:rPr>
        <w:t> </w:t>
      </w:r>
      <w:r w:rsidRPr="00381F49">
        <w:rPr>
          <w:bCs/>
          <w:szCs w:val="24"/>
        </w:rPr>
        <w:t xml:space="preserve">novozélandské přírodě. Turisty vyhledávané je zejména město Matamata, jehož pastviny a kopečky ztvárňují </w:t>
      </w:r>
      <w:r w:rsidRPr="00381F49">
        <w:rPr>
          <w:bCs/>
          <w:i/>
          <w:szCs w:val="24"/>
        </w:rPr>
        <w:t>Hobitín</w:t>
      </w:r>
      <w:r w:rsidRPr="00381F49">
        <w:rPr>
          <w:bCs/>
          <w:szCs w:val="24"/>
        </w:rPr>
        <w:t>, rodné městečko hlavního hrdiny z </w:t>
      </w:r>
      <w:r w:rsidRPr="00381F49">
        <w:rPr>
          <w:bCs/>
          <w:i/>
          <w:szCs w:val="24"/>
        </w:rPr>
        <w:t>Pána Prstenů</w:t>
      </w:r>
      <w:r w:rsidRPr="00381F49">
        <w:rPr>
          <w:bCs/>
          <w:szCs w:val="24"/>
        </w:rPr>
        <w:t xml:space="preserve"> i z </w:t>
      </w:r>
      <w:r w:rsidRPr="00381F49">
        <w:rPr>
          <w:bCs/>
          <w:i/>
          <w:szCs w:val="24"/>
        </w:rPr>
        <w:t>Hobita</w:t>
      </w:r>
      <w:r w:rsidRPr="00381F49">
        <w:rPr>
          <w:bCs/>
          <w:szCs w:val="24"/>
        </w:rPr>
        <w:t>. Na místě stále stojí více než 40 hobitích domů, mlýn a krásný klenutý most. Matamata je pěkným příkladem toho, jak lze proslavit i malé městečko a jakým způsobem těžit z několika scén ve filmu i mnoho let po jeho uvedení v kinech.</w:t>
      </w:r>
    </w:p>
    <w:p w14:paraId="44A4C7C4" w14:textId="77777777" w:rsidR="00FD3786" w:rsidRPr="00381F49" w:rsidRDefault="00FD3786" w:rsidP="00661972">
      <w:pPr>
        <w:spacing w:after="120" w:line="276" w:lineRule="auto"/>
        <w:ind w:firstLine="709"/>
        <w:jc w:val="both"/>
        <w:rPr>
          <w:szCs w:val="24"/>
        </w:rPr>
      </w:pPr>
      <w:r w:rsidRPr="00381F49">
        <w:rPr>
          <w:szCs w:val="24"/>
        </w:rPr>
        <w:t xml:space="preserve">Stejně populární je série osmi filmů o čarodějnickém učni </w:t>
      </w:r>
      <w:r w:rsidRPr="00381F49">
        <w:rPr>
          <w:i/>
          <w:iCs/>
          <w:szCs w:val="24"/>
        </w:rPr>
        <w:t>Harry Potterovi</w:t>
      </w:r>
      <w:r w:rsidRPr="00381F49">
        <w:rPr>
          <w:szCs w:val="24"/>
        </w:rPr>
        <w:t xml:space="preserve">, které nejen že byly kasovními trháky, ale rovněž proslavily mnoho míst ve Velké Británii. Pro </w:t>
      </w:r>
      <w:r w:rsidRPr="00381F49">
        <w:rPr>
          <w:iCs/>
          <w:szCs w:val="24"/>
        </w:rPr>
        <w:t>Bradavickou školu čar a kouzel</w:t>
      </w:r>
      <w:r w:rsidRPr="00381F49">
        <w:rPr>
          <w:szCs w:val="24"/>
        </w:rPr>
        <w:t xml:space="preserve"> byl využit hrad Alnwick na severu Anglie, kde se díky filmům zdvojnásobil počet návštěvníků. Ze stejného důvodu navštěvují turisté katedrálu v Durhamu nebo v Gloucesteru, nádraží King</w:t>
      </w:r>
      <w:r w:rsidRPr="00381F49">
        <w:rPr>
          <w:rFonts w:cs="Times New Roman"/>
          <w:szCs w:val="24"/>
        </w:rPr>
        <w:t>ʼ</w:t>
      </w:r>
      <w:r w:rsidRPr="00381F49">
        <w:rPr>
          <w:szCs w:val="24"/>
        </w:rPr>
        <w:t xml:space="preserve">s Cross v Londýně a na něm ceduli s nápisem </w:t>
      </w:r>
      <w:r w:rsidRPr="00381F49">
        <w:rPr>
          <w:iCs/>
          <w:szCs w:val="24"/>
        </w:rPr>
        <w:t>PLATFORM 9 ¾,</w:t>
      </w:r>
      <w:r w:rsidRPr="00381F49">
        <w:rPr>
          <w:szCs w:val="24"/>
        </w:rPr>
        <w:t xml:space="preserve"> pod kterou je část zavazadlového vozíku ve zdi představující cestu na skryté nádraží.</w:t>
      </w:r>
    </w:p>
    <w:p w14:paraId="00907B48" w14:textId="77777777" w:rsidR="00FD3786" w:rsidRPr="00381F49" w:rsidRDefault="00FD3786" w:rsidP="00661972">
      <w:pPr>
        <w:spacing w:after="120" w:line="276" w:lineRule="auto"/>
        <w:ind w:firstLine="709"/>
        <w:jc w:val="both"/>
        <w:rPr>
          <w:szCs w:val="24"/>
        </w:rPr>
      </w:pPr>
      <w:r w:rsidRPr="00381F49">
        <w:rPr>
          <w:szCs w:val="24"/>
        </w:rPr>
        <w:t xml:space="preserve">Další fenomenální sérií byly </w:t>
      </w:r>
      <w:r w:rsidRPr="00381F49">
        <w:rPr>
          <w:i/>
          <w:szCs w:val="24"/>
        </w:rPr>
        <w:t>Star Wars</w:t>
      </w:r>
      <w:r w:rsidRPr="00381F49">
        <w:rPr>
          <w:szCs w:val="24"/>
        </w:rPr>
        <w:t xml:space="preserve"> (</w:t>
      </w:r>
      <w:r w:rsidRPr="00381F49">
        <w:rPr>
          <w:i/>
          <w:szCs w:val="24"/>
        </w:rPr>
        <w:t>Hvězdné války</w:t>
      </w:r>
      <w:r w:rsidRPr="00381F49">
        <w:rPr>
          <w:iCs/>
          <w:szCs w:val="24"/>
        </w:rPr>
        <w:t xml:space="preserve">), skládající </w:t>
      </w:r>
      <w:r w:rsidRPr="00381F49">
        <w:rPr>
          <w:szCs w:val="24"/>
        </w:rPr>
        <w:t xml:space="preserve">se ze dvou trilogií. Mnoho míst bylo vytvořeno na počítači, některé scenerie, které ve filmu představují nejrůznější planety galaxie, však byly pořízeny v Tunisku a mnoho lokací je uchováno v dobrém stavu. Fanoušci navštěvují např. obydlí </w:t>
      </w:r>
      <w:r w:rsidRPr="00381F49">
        <w:rPr>
          <w:i/>
          <w:szCs w:val="24"/>
        </w:rPr>
        <w:t>Obi-Wana Kenobiho</w:t>
      </w:r>
      <w:r w:rsidRPr="00381F49">
        <w:rPr>
          <w:szCs w:val="24"/>
        </w:rPr>
        <w:t xml:space="preserve"> na Džerbě (ostrově patřícímu k Tunisku), často navštěvovanou lokací je město Tozeur (velká oáza) s domem </w:t>
      </w:r>
      <w:r w:rsidRPr="00381F49">
        <w:rPr>
          <w:i/>
          <w:szCs w:val="24"/>
        </w:rPr>
        <w:t>Luka Skywalkera</w:t>
      </w:r>
      <w:r w:rsidRPr="00381F49">
        <w:rPr>
          <w:iCs/>
          <w:szCs w:val="24"/>
        </w:rPr>
        <w:t xml:space="preserve">, </w:t>
      </w:r>
      <w:r w:rsidRPr="00381F49">
        <w:rPr>
          <w:szCs w:val="24"/>
        </w:rPr>
        <w:t xml:space="preserve">město </w:t>
      </w:r>
      <w:r w:rsidRPr="00381F49">
        <w:rPr>
          <w:i/>
          <w:szCs w:val="24"/>
        </w:rPr>
        <w:t>Mos Espa</w:t>
      </w:r>
      <w:r w:rsidRPr="00381F49">
        <w:rPr>
          <w:szCs w:val="24"/>
        </w:rPr>
        <w:t xml:space="preserve">, speciálně vybudované pro potřeby natáčení a stojící dodnes nebo hotel Sidi Driss ve </w:t>
      </w:r>
      <w:r w:rsidRPr="00381F49">
        <w:rPr>
          <w:szCs w:val="24"/>
        </w:rPr>
        <w:lastRenderedPageBreak/>
        <w:t xml:space="preserve">městě Matmata, kde se natáčely interiéry domu, ve kterém bydlel </w:t>
      </w:r>
      <w:r w:rsidRPr="00381F49">
        <w:rPr>
          <w:i/>
          <w:szCs w:val="24"/>
        </w:rPr>
        <w:t>Luke Skywalker</w:t>
      </w:r>
      <w:r w:rsidRPr="00381F49">
        <w:rPr>
          <w:iCs/>
          <w:szCs w:val="24"/>
        </w:rPr>
        <w:t>,</w:t>
      </w:r>
      <w:r w:rsidRPr="00381F49">
        <w:rPr>
          <w:szCs w:val="24"/>
        </w:rPr>
        <w:t xml:space="preserve"> fanoušci tedy mají možnost přespat v místech, ve kterých „bydlel“ hlavní hrdina filmové série.</w:t>
      </w:r>
    </w:p>
    <w:p w14:paraId="41D61ACD" w14:textId="77777777" w:rsidR="00FD3786" w:rsidRPr="00381F49" w:rsidRDefault="00FD3786" w:rsidP="00661972">
      <w:pPr>
        <w:spacing w:after="120" w:line="276" w:lineRule="auto"/>
        <w:ind w:firstLine="709"/>
        <w:jc w:val="both"/>
        <w:rPr>
          <w:szCs w:val="24"/>
        </w:rPr>
      </w:pPr>
      <w:r w:rsidRPr="00381F49">
        <w:rPr>
          <w:szCs w:val="24"/>
        </w:rPr>
        <w:t xml:space="preserve">Pro mnoho lidí, převážně střední a starší generace, je dětství neodmyslitelně spjato se sérií filmů </w:t>
      </w:r>
      <w:r w:rsidRPr="00381F49">
        <w:t xml:space="preserve">o přátelství dvou fiktivních postav </w:t>
      </w:r>
      <w:r w:rsidRPr="00381F49">
        <w:rPr>
          <w:i/>
          <w:iCs/>
        </w:rPr>
        <w:t>Old Shatterhanda</w:t>
      </w:r>
      <w:r w:rsidRPr="00381F49">
        <w:t xml:space="preserve"> a </w:t>
      </w:r>
      <w:r w:rsidRPr="00381F49">
        <w:rPr>
          <w:i/>
          <w:iCs/>
        </w:rPr>
        <w:t>Vinnetoua</w:t>
      </w:r>
      <w:r w:rsidRPr="00381F49">
        <w:t xml:space="preserve">, náčelníka Apačů. Mnohé scény filmů se natáčely na různých místech </w:t>
      </w:r>
      <w:r w:rsidRPr="00381F49">
        <w:rPr>
          <w:szCs w:val="24"/>
        </w:rPr>
        <w:t xml:space="preserve">v Chorvatsku, mezi nejznámější patří Plitvická jezera, Grobnické polje u Rijeky, řeka Zrmanja, vodopády řeky Krky nebo kaňon Velika Paklenica. Mnohá z těchto míst by pravděpodobně bez </w:t>
      </w:r>
      <w:r w:rsidRPr="00381F49">
        <w:rPr>
          <w:i/>
          <w:szCs w:val="24"/>
        </w:rPr>
        <w:t>Vinnetoua</w:t>
      </w:r>
      <w:r w:rsidRPr="00381F49">
        <w:rPr>
          <w:szCs w:val="24"/>
        </w:rPr>
        <w:t xml:space="preserve"> zůstala pro většinu lidí neznámá, zatímco dnes přitahují množství návštěvníků.</w:t>
      </w:r>
    </w:p>
    <w:p w14:paraId="4DCEF34E" w14:textId="77777777" w:rsidR="00FD3786" w:rsidRPr="00381F49" w:rsidRDefault="00FD3786" w:rsidP="00661972">
      <w:pPr>
        <w:spacing w:after="120" w:line="276" w:lineRule="auto"/>
        <w:ind w:firstLine="709"/>
        <w:jc w:val="both"/>
        <w:rPr>
          <w:szCs w:val="24"/>
        </w:rPr>
      </w:pPr>
      <w:r w:rsidRPr="00381F49">
        <w:rPr>
          <w:szCs w:val="24"/>
        </w:rPr>
        <w:t xml:space="preserve">Velké popularitě se těší rovněž animované filmy. V tomto případě nelze fanoušky vzít na filmové lokace, ale z jejich popularity těží tematické zábavní parky, jako např. </w:t>
      </w:r>
      <w:r w:rsidRPr="00381F49">
        <w:rPr>
          <w:i/>
          <w:szCs w:val="24"/>
        </w:rPr>
        <w:t>Disneyland</w:t>
      </w:r>
      <w:r w:rsidRPr="00381F49">
        <w:rPr>
          <w:iCs/>
          <w:szCs w:val="24"/>
        </w:rPr>
        <w:t xml:space="preserve"> v Kalifornii</w:t>
      </w:r>
      <w:r w:rsidRPr="00381F49">
        <w:rPr>
          <w:szCs w:val="24"/>
        </w:rPr>
        <w:t>, na Floridě, v Hong Kongu, Tokiu a Paříží (</w:t>
      </w:r>
      <w:r w:rsidRPr="00381F49">
        <w:rPr>
          <w:i/>
          <w:iCs/>
          <w:szCs w:val="24"/>
        </w:rPr>
        <w:t>Eurodisneyland</w:t>
      </w:r>
      <w:r w:rsidRPr="00381F49">
        <w:rPr>
          <w:szCs w:val="24"/>
        </w:rPr>
        <w:t>). První Disneyland byl otevřen v roce 1955 v Anaheimu v Kalifornii. Mimo klasických animovaných filmů Walta Disneyho jako je Sněhurka, Popelka, Kniha džunglí, Malá mořská víla, Mickey Mouse a mnoho dalších, park v současnosti nabízí celou řadu dalších témat jako např. Avengers, Star Wars nebo Ledové království.</w:t>
      </w:r>
    </w:p>
    <w:p w14:paraId="1758CB8F" w14:textId="24030CB1" w:rsidR="00FD3786" w:rsidRPr="00381F49" w:rsidRDefault="00FD3786" w:rsidP="00A94289">
      <w:pPr>
        <w:spacing w:after="120" w:line="276" w:lineRule="auto"/>
        <w:ind w:firstLine="709"/>
        <w:jc w:val="both"/>
        <w:rPr>
          <w:rFonts w:cs="Times New Roman"/>
          <w:bCs/>
          <w:szCs w:val="24"/>
        </w:rPr>
      </w:pPr>
      <w:r w:rsidRPr="00381F49">
        <w:rPr>
          <w:rFonts w:cs="Times New Roman"/>
          <w:bCs/>
          <w:szCs w:val="24"/>
        </w:rPr>
        <w:t xml:space="preserve">Nepřeberné množství přírodních a kulturně historických atraktivit České republiky, zejména historická města, se stalo lokacemi natáčení mnoha oblíbených českých filmů, bezpočet hradů a zámků pak posloužilo jako kulisy známých pohádek. Tato skutečnost zvýšila, případně vyvolala, zájem turistů místa zobrazená ve filmech navštívit. </w:t>
      </w:r>
    </w:p>
    <w:p w14:paraId="4485E6B8" w14:textId="4A077486" w:rsidR="00FD3786" w:rsidRPr="003A5B33" w:rsidRDefault="00FD3786" w:rsidP="00661972">
      <w:pPr>
        <w:spacing w:after="120" w:line="276" w:lineRule="auto"/>
        <w:ind w:firstLine="709"/>
      </w:pPr>
      <w:r w:rsidRPr="00381F49">
        <w:rPr>
          <w:rFonts w:cs="Times New Roman"/>
          <w:bCs/>
          <w:szCs w:val="24"/>
        </w:rPr>
        <w:t xml:space="preserve">Mezi nejznámější lokace patří </w:t>
      </w:r>
      <w:r w:rsidRPr="00381F49">
        <w:rPr>
          <w:i/>
          <w:iCs/>
        </w:rPr>
        <w:t>Český ráj</w:t>
      </w:r>
      <w:r w:rsidRPr="00381F49">
        <w:t xml:space="preserve"> (Jak vytrhnout velrybě stoličku, Jak dostat tatínka do polepšovny), </w:t>
      </w:r>
      <w:r w:rsidRPr="00381F49">
        <w:rPr>
          <w:i/>
          <w:iCs/>
        </w:rPr>
        <w:t>Krkonoše</w:t>
      </w:r>
      <w:r w:rsidRPr="00381F49">
        <w:t xml:space="preserve"> (S tebou mě baví svět, Sněženky a machři), </w:t>
      </w:r>
      <w:r w:rsidRPr="00381F49">
        <w:rPr>
          <w:rFonts w:cs="Times New Roman"/>
          <w:i/>
          <w:iCs/>
          <w:szCs w:val="24"/>
        </w:rPr>
        <w:t>Velká Amerika</w:t>
      </w:r>
      <w:r w:rsidRPr="00381F49">
        <w:t xml:space="preserve"> (</w:t>
      </w:r>
      <w:r w:rsidRPr="00381F49">
        <w:rPr>
          <w:rFonts w:cs="Times New Roman"/>
          <w:szCs w:val="24"/>
        </w:rPr>
        <w:t>Limonádový Joe</w:t>
      </w:r>
      <w:r w:rsidRPr="00381F49">
        <w:t xml:space="preserve">), </w:t>
      </w:r>
      <w:r w:rsidRPr="00381F49">
        <w:rPr>
          <w:i/>
          <w:iCs/>
        </w:rPr>
        <w:t>Dalešice</w:t>
      </w:r>
      <w:r w:rsidRPr="00381F49">
        <w:t xml:space="preserve"> (Postřižiny), </w:t>
      </w:r>
      <w:r w:rsidRPr="00381F49">
        <w:rPr>
          <w:i/>
          <w:iCs/>
        </w:rPr>
        <w:t>Hoštice u Volyně</w:t>
      </w:r>
      <w:r w:rsidRPr="00381F49">
        <w:t xml:space="preserve"> (Slunce, seno, jahody, Slunce, seno a pár facek, Slunce, seno a erotika), </w:t>
      </w:r>
      <w:r w:rsidRPr="00381F49">
        <w:rPr>
          <w:i/>
          <w:iCs/>
        </w:rPr>
        <w:t>Kersko u Nymburka</w:t>
      </w:r>
      <w:r w:rsidRPr="00381F49">
        <w:t xml:space="preserve"> (Slavnosti sněženek), </w:t>
      </w:r>
      <w:r w:rsidRPr="00381F49">
        <w:rPr>
          <w:i/>
          <w:iCs/>
        </w:rPr>
        <w:t>Křečovice u Benešova</w:t>
      </w:r>
      <w:r w:rsidRPr="00381F49">
        <w:t xml:space="preserve"> (Vesničko má středisková), </w:t>
      </w:r>
      <w:r w:rsidRPr="00381F49">
        <w:rPr>
          <w:i/>
          <w:iCs/>
        </w:rPr>
        <w:t>Putim u Písku</w:t>
      </w:r>
      <w:r w:rsidRPr="00381F49">
        <w:t xml:space="preserve"> (Dobrý voják Švejk, Poslušně hlásím), </w:t>
      </w:r>
      <w:r w:rsidRPr="00381F49">
        <w:rPr>
          <w:i/>
          <w:iCs/>
        </w:rPr>
        <w:t>Mělník</w:t>
      </w:r>
      <w:r w:rsidRPr="00381F49">
        <w:t xml:space="preserve"> (série filmů Básníci), </w:t>
      </w:r>
      <w:r w:rsidRPr="00381F49">
        <w:rPr>
          <w:i/>
          <w:iCs/>
        </w:rPr>
        <w:t>Višňová u Příbrami</w:t>
      </w:r>
      <w:r w:rsidRPr="00381F49">
        <w:t xml:space="preserve"> (Chalupáři), </w:t>
      </w:r>
      <w:r w:rsidRPr="00381F49">
        <w:rPr>
          <w:i/>
          <w:iCs/>
        </w:rPr>
        <w:t>Hrad Karlštejn</w:t>
      </w:r>
      <w:r w:rsidRPr="00381F49">
        <w:t xml:space="preserve"> (Noc na Karlštejně), </w:t>
      </w:r>
      <w:r w:rsidRPr="00381F49">
        <w:rPr>
          <w:i/>
          <w:iCs/>
        </w:rPr>
        <w:t>Roudnice nad Labem</w:t>
      </w:r>
      <w:r w:rsidRPr="00381F49">
        <w:t xml:space="preserve"> (Marečku, podejte mi pero), </w:t>
      </w:r>
      <w:r w:rsidRPr="00381F49">
        <w:rPr>
          <w:i/>
          <w:iCs/>
        </w:rPr>
        <w:t>Ratibořice</w:t>
      </w:r>
      <w:r w:rsidRPr="00381F49">
        <w:t xml:space="preserve"> a </w:t>
      </w:r>
      <w:r w:rsidRPr="00381F49">
        <w:rPr>
          <w:i/>
          <w:iCs/>
          <w:szCs w:val="24"/>
        </w:rPr>
        <w:t>Babiččino údolí</w:t>
      </w:r>
      <w:r w:rsidRPr="00381F49">
        <w:t xml:space="preserve"> (Babička), </w:t>
      </w:r>
      <w:r w:rsidRPr="00381F49">
        <w:rPr>
          <w:i/>
          <w:iCs/>
        </w:rPr>
        <w:t>zámek Bečváry</w:t>
      </w:r>
      <w:r w:rsidRPr="00381F49">
        <w:t xml:space="preserve"> (Zapomenuté světlo), </w:t>
      </w:r>
      <w:r w:rsidRPr="00381F49">
        <w:rPr>
          <w:i/>
          <w:iCs/>
        </w:rPr>
        <w:t>Kácov</w:t>
      </w:r>
      <w:r w:rsidRPr="00381F49">
        <w:t xml:space="preserve"> (Habermannův mlýn), </w:t>
      </w:r>
      <w:r w:rsidRPr="00381F49">
        <w:rPr>
          <w:i/>
          <w:iCs/>
        </w:rPr>
        <w:t>Šilheřovice</w:t>
      </w:r>
      <w:r w:rsidRPr="00381F49">
        <w:t xml:space="preserve"> </w:t>
      </w:r>
      <w:r w:rsidRPr="003A5B33">
        <w:t>(Tmavomodrý svět)</w:t>
      </w:r>
      <w:r w:rsidR="003A5B33" w:rsidRPr="003A5B33">
        <w:t xml:space="preserve">, </w:t>
      </w:r>
      <w:r w:rsidR="003A5B33" w:rsidRPr="003A5B33">
        <w:rPr>
          <w:i/>
          <w:iCs/>
        </w:rPr>
        <w:t>Národní park Šumava</w:t>
      </w:r>
      <w:r w:rsidR="003A5B33" w:rsidRPr="003A5B33">
        <w:t xml:space="preserve"> (</w:t>
      </w:r>
      <w:r w:rsidRPr="003A5B33">
        <w:t>Policie Modrava</w:t>
      </w:r>
      <w:r w:rsidR="003A5B33" w:rsidRPr="003A5B33">
        <w:t>) a mnoho dalších.</w:t>
      </w:r>
    </w:p>
    <w:p w14:paraId="5FF0FC68" w14:textId="6AD7BBF9" w:rsidR="00FD3786" w:rsidRPr="00381F49" w:rsidRDefault="00FD3786" w:rsidP="00A94289">
      <w:pPr>
        <w:spacing w:after="120" w:line="276" w:lineRule="auto"/>
        <w:ind w:firstLine="709"/>
        <w:jc w:val="both"/>
      </w:pPr>
      <w:r w:rsidRPr="00381F49">
        <w:t xml:space="preserve">Množství našich hradů a zámků bezpochyby dotvořilo atmosféru našich nejkrásnějších pohádek. </w:t>
      </w:r>
      <w:r w:rsidR="00430871" w:rsidRPr="00381F49">
        <w:t>K</w:t>
      </w:r>
      <w:r w:rsidRPr="00381F49">
        <w:t xml:space="preserve"> nejoblíbenějším </w:t>
      </w:r>
      <w:r w:rsidR="00430871">
        <w:t>m</w:t>
      </w:r>
      <w:r w:rsidR="00430871" w:rsidRPr="00381F49">
        <w:t xml:space="preserve">ezi filmaři </w:t>
      </w:r>
      <w:r w:rsidRPr="00381F49">
        <w:t xml:space="preserve">patří například hrady </w:t>
      </w:r>
      <w:r w:rsidRPr="00381F49">
        <w:rPr>
          <w:i/>
          <w:iCs/>
        </w:rPr>
        <w:t>Bouzov</w:t>
      </w:r>
      <w:r w:rsidRPr="00381F49">
        <w:t xml:space="preserve"> (O princezně Jasněnce a létajícím ševci, O medvědu Ondřejovi, Arabela se vrací aneb Rumburak králem Říše pohádek, Kopretiny pro zámeckou paní, Rumplcimprcampr), </w:t>
      </w:r>
      <w:r w:rsidRPr="00381F49">
        <w:rPr>
          <w:i/>
          <w:iCs/>
        </w:rPr>
        <w:t>Křivoklát</w:t>
      </w:r>
      <w:r w:rsidRPr="00381F49">
        <w:t xml:space="preserve"> (Dívka na koštěti, Třetí princ, Jak se budí princezny, Tři veteráni, Honza málem králem, Anděl Páně, Sůl nad zlato, Škola princů), </w:t>
      </w:r>
      <w:r w:rsidRPr="00381F49">
        <w:rPr>
          <w:i/>
          <w:iCs/>
        </w:rPr>
        <w:t>Kost</w:t>
      </w:r>
      <w:r w:rsidRPr="00381F49">
        <w:t xml:space="preserve"> (S čerty nejsou žerty, Kouzla králů), </w:t>
      </w:r>
      <w:r w:rsidRPr="00381F49">
        <w:rPr>
          <w:i/>
          <w:iCs/>
        </w:rPr>
        <w:t>Krakovec</w:t>
      </w:r>
      <w:r w:rsidRPr="00381F49">
        <w:t xml:space="preserve"> (Ať žijí duchové, Princ a večernice), </w:t>
      </w:r>
      <w:r w:rsidRPr="00381F49">
        <w:rPr>
          <w:i/>
          <w:iCs/>
        </w:rPr>
        <w:t>Švihov</w:t>
      </w:r>
      <w:r w:rsidRPr="00381F49">
        <w:t xml:space="preserve"> (Tři oříšky pro Popelku) nebo </w:t>
      </w:r>
      <w:r w:rsidRPr="00381F49">
        <w:rPr>
          <w:i/>
          <w:iCs/>
        </w:rPr>
        <w:t>Pernštejn</w:t>
      </w:r>
      <w:r w:rsidRPr="00381F49">
        <w:t xml:space="preserve"> (Sůl nad zlato), zámky </w:t>
      </w:r>
      <w:r w:rsidRPr="00381F49">
        <w:rPr>
          <w:i/>
          <w:iCs/>
        </w:rPr>
        <w:t>Blatná</w:t>
      </w:r>
      <w:r w:rsidRPr="00381F49">
        <w:t xml:space="preserve"> (Šíleně smutná princezna), </w:t>
      </w:r>
      <w:r w:rsidRPr="00381F49">
        <w:rPr>
          <w:i/>
          <w:iCs/>
        </w:rPr>
        <w:t>Červená Lhota</w:t>
      </w:r>
      <w:r w:rsidRPr="00381F49">
        <w:t xml:space="preserve"> (Zlatovláska, O štěstí a kráse), </w:t>
      </w:r>
      <w:r w:rsidRPr="00381F49">
        <w:rPr>
          <w:i/>
          <w:iCs/>
        </w:rPr>
        <w:t>Dobříš</w:t>
      </w:r>
      <w:r w:rsidRPr="00381F49">
        <w:t xml:space="preserve"> (Princezna se zlatou hvězdou na čele, Princezna ze mlejna), </w:t>
      </w:r>
      <w:r w:rsidRPr="00381F49">
        <w:rPr>
          <w:i/>
          <w:iCs/>
        </w:rPr>
        <w:t>Hluboká</w:t>
      </w:r>
      <w:r w:rsidRPr="00381F49">
        <w:t xml:space="preserve"> (Pyšná princezna), </w:t>
      </w:r>
      <w:r w:rsidRPr="00381F49">
        <w:rPr>
          <w:i/>
          <w:iCs/>
        </w:rPr>
        <w:t>Ploskovice</w:t>
      </w:r>
      <w:r w:rsidRPr="00381F49">
        <w:t xml:space="preserve"> (Princ a Večernice, Jezerní královna, Jak si zasloužit princeznu), </w:t>
      </w:r>
      <w:r w:rsidRPr="00381F49">
        <w:rPr>
          <w:i/>
          <w:iCs/>
        </w:rPr>
        <w:t>Průhonice</w:t>
      </w:r>
      <w:r w:rsidRPr="00381F49">
        <w:t xml:space="preserve"> (Princezna se zlatou hvězdou na čele, S čerty nejsou žerty, Ať žijí duchové), </w:t>
      </w:r>
      <w:r w:rsidRPr="00381F49">
        <w:rPr>
          <w:i/>
          <w:iCs/>
        </w:rPr>
        <w:t>Sychrov</w:t>
      </w:r>
      <w:r w:rsidRPr="00381F49">
        <w:t xml:space="preserve"> (Zlatovláska, Nejkrásnější hádanka, Kočičí princ, Nesmrtelná teta), </w:t>
      </w:r>
      <w:r w:rsidRPr="00381F49">
        <w:rPr>
          <w:i/>
          <w:iCs/>
        </w:rPr>
        <w:t>Nechanice</w:t>
      </w:r>
      <w:r w:rsidRPr="00381F49">
        <w:t xml:space="preserve"> (Princ a Večernice) nebo </w:t>
      </w:r>
      <w:r w:rsidRPr="00381F49">
        <w:rPr>
          <w:i/>
          <w:iCs/>
        </w:rPr>
        <w:t>Vranov nad Dyjí</w:t>
      </w:r>
      <w:r w:rsidRPr="00381F49">
        <w:t xml:space="preserve"> (Nesmrtelná teta, Císařovy nové šaty). Pohádky se ovšem natáčely i na dalších místech, kterými byly například v Českém ráji </w:t>
      </w:r>
      <w:r w:rsidRPr="00381F49">
        <w:rPr>
          <w:i/>
          <w:iCs/>
        </w:rPr>
        <w:t>Kopicův statek</w:t>
      </w:r>
      <w:r w:rsidRPr="00381F49">
        <w:t xml:space="preserve"> (Nesmrtelná teta, Princ Bajaja, Princ a večernice) nebo </w:t>
      </w:r>
      <w:r w:rsidRPr="00381F49">
        <w:rPr>
          <w:i/>
          <w:iCs/>
        </w:rPr>
        <w:t xml:space="preserve">Mlýn </w:t>
      </w:r>
      <w:r w:rsidRPr="00381F49">
        <w:rPr>
          <w:i/>
          <w:iCs/>
        </w:rPr>
        <w:lastRenderedPageBreak/>
        <w:t>Střehom</w:t>
      </w:r>
      <w:r w:rsidRPr="00381F49">
        <w:t xml:space="preserve"> (S čerty nejsou žerty), vesnice </w:t>
      </w:r>
      <w:r w:rsidRPr="00381F49">
        <w:rPr>
          <w:i/>
          <w:iCs/>
        </w:rPr>
        <w:t>Kvilda</w:t>
      </w:r>
      <w:r w:rsidRPr="00381F49">
        <w:t xml:space="preserve"> (Anděl Páně), skanzen </w:t>
      </w:r>
      <w:r w:rsidRPr="00381F49">
        <w:rPr>
          <w:i/>
          <w:iCs/>
        </w:rPr>
        <w:t>Kouřim</w:t>
      </w:r>
      <w:r w:rsidRPr="00381F49">
        <w:t xml:space="preserve"> (Peklo s princeznou, Nesmrtelná teta), </w:t>
      </w:r>
      <w:r w:rsidRPr="00381F49">
        <w:rPr>
          <w:i/>
          <w:iCs/>
        </w:rPr>
        <w:t>Lhotský rybník</w:t>
      </w:r>
      <w:r w:rsidRPr="00381F49">
        <w:t xml:space="preserve"> u Bavorova (Princezna ze mlejna), město a zámek </w:t>
      </w:r>
      <w:r w:rsidRPr="00381F49">
        <w:rPr>
          <w:i/>
          <w:iCs/>
        </w:rPr>
        <w:t>Telč</w:t>
      </w:r>
      <w:r w:rsidRPr="00381F49">
        <w:t xml:space="preserve"> (Jak se budí princezny, Z pekla štěstí, Kouzelný měšec, Pyšná princezna) a nekonečné množství dalších. Popularitu mnoha hradům a zámkům přinesl i televizní seriál </w:t>
      </w:r>
      <w:r w:rsidRPr="00381F49">
        <w:rPr>
          <w:i/>
          <w:iCs/>
        </w:rPr>
        <w:t>Modrá krev</w:t>
      </w:r>
      <w:r w:rsidRPr="00381F49">
        <w:t xml:space="preserve"> pojednávající o historii a současnosti českých šlechtických rodů.</w:t>
      </w:r>
    </w:p>
    <w:p w14:paraId="3B0FFA46" w14:textId="77777777" w:rsidR="00FD3786" w:rsidRPr="00381F49" w:rsidRDefault="00FD3786" w:rsidP="00A94289">
      <w:pPr>
        <w:spacing w:after="120" w:line="276" w:lineRule="auto"/>
        <w:ind w:firstLine="709"/>
        <w:jc w:val="both"/>
        <w:rPr>
          <w:rFonts w:eastAsia="MinionPro-Regular" w:cs="Times New Roman"/>
          <w:szCs w:val="24"/>
        </w:rPr>
      </w:pPr>
      <w:r w:rsidRPr="00381F49">
        <w:t xml:space="preserve">Filmový turismus zahrnuje i návštěvu filmových festivalů, slavnostních soutěžních i nesoutěžních veřejných filmových přehlídek, kterých se po celém světě koná velké množství. </w:t>
      </w:r>
      <w:r w:rsidRPr="00381F49">
        <w:rPr>
          <w:rFonts w:eastAsia="MinionPro-Regular" w:cs="Times New Roman"/>
          <w:szCs w:val="24"/>
        </w:rPr>
        <w:t>Jsou určitou stálicí mezi kulturními eventy, přítomnost filmových hvězd a řady významných hostů a okázalost oficiálních i doprovodných akci přitahuje i pozornost medii. Filmový festival představuje pro danou destinaci určitou „značku“ a pořádající město se dostává do povědomí potenciálních návštěvníků.</w:t>
      </w:r>
    </w:p>
    <w:p w14:paraId="6F0116C2" w14:textId="05FA5B1F" w:rsidR="00FD3786" w:rsidRPr="00381F49" w:rsidRDefault="00FD3786" w:rsidP="00A94289">
      <w:pPr>
        <w:spacing w:after="120" w:line="276" w:lineRule="auto"/>
        <w:ind w:firstLine="709"/>
        <w:jc w:val="both"/>
      </w:pPr>
      <w:r w:rsidRPr="00381F49">
        <w:t xml:space="preserve">Nejstarším filmovým festivalem patřícím mezi světově nejproslulejší je </w:t>
      </w:r>
      <w:r w:rsidRPr="00381F49">
        <w:rPr>
          <w:i/>
          <w:iCs/>
        </w:rPr>
        <w:t>Benátský filmový festival</w:t>
      </w:r>
      <w:r w:rsidRPr="00381F49">
        <w:t>, který se p</w:t>
      </w:r>
      <w:r w:rsidRPr="00381F49">
        <w:rPr>
          <w:szCs w:val="24"/>
        </w:rPr>
        <w:t xml:space="preserve">oprvé uskutečnil v roce 1932. Prvním filmem promítnutým na festivalu byl americký snímek </w:t>
      </w:r>
      <w:r w:rsidRPr="00381F49">
        <w:rPr>
          <w:i/>
          <w:iCs/>
        </w:rPr>
        <w:t>Dr. Jekyll and Mr. Hyde</w:t>
      </w:r>
      <w:r w:rsidRPr="00381F49">
        <w:t xml:space="preserve"> z roku 1931. Mezi nejstarší a nejprestižnější patří také </w:t>
      </w:r>
      <w:r w:rsidRPr="00381F49">
        <w:rPr>
          <w:i/>
          <w:iCs/>
        </w:rPr>
        <w:t>Filmový festival v Cannes</w:t>
      </w:r>
      <w:r w:rsidRPr="00381F49">
        <w:t xml:space="preserve"> založený v roce 1946 jako konkurence </w:t>
      </w:r>
      <w:r w:rsidRPr="00381F49">
        <w:rPr>
          <w:szCs w:val="24"/>
        </w:rPr>
        <w:t>Benátského festivalu. P</w:t>
      </w:r>
      <w:r w:rsidRPr="00381F49">
        <w:t xml:space="preserve">ořádá se každoročně v Cannes na francouzské </w:t>
      </w:r>
      <w:r w:rsidR="006D5021">
        <w:t>R</w:t>
      </w:r>
      <w:r w:rsidRPr="00381F49">
        <w:t>iviéře, obvykle v</w:t>
      </w:r>
      <w:r w:rsidR="006D5021">
        <w:t> </w:t>
      </w:r>
      <w:r w:rsidRPr="00381F49">
        <w:t xml:space="preserve">měsíci květnu. </w:t>
      </w:r>
      <w:r w:rsidRPr="00381F49">
        <w:rPr>
          <w:i/>
          <w:iCs/>
        </w:rPr>
        <w:t>Berlínský mezinárodní filmový festival</w:t>
      </w:r>
      <w:r w:rsidRPr="00381F49">
        <w:t xml:space="preserve">, zkráceně také </w:t>
      </w:r>
      <w:r w:rsidRPr="00381F49">
        <w:rPr>
          <w:i/>
          <w:iCs/>
        </w:rPr>
        <w:t>Berlinale</w:t>
      </w:r>
      <w:r w:rsidRPr="00381F49">
        <w:t>, je jeden z nejprestižnějších a nejnavštěvovanějších filmových festivalů ve světě. Koná se každý rok v</w:t>
      </w:r>
      <w:r w:rsidR="006D5021">
        <w:t> </w:t>
      </w:r>
      <w:r w:rsidRPr="00381F49">
        <w:t>únoru, poprvé v roce 1951.</w:t>
      </w:r>
    </w:p>
    <w:p w14:paraId="17D30DAF" w14:textId="34F8CA5D" w:rsidR="00FD3786" w:rsidRPr="00381F49" w:rsidRDefault="00FD3786" w:rsidP="00A94289">
      <w:pPr>
        <w:spacing w:after="120" w:line="276" w:lineRule="auto"/>
        <w:ind w:firstLine="709"/>
        <w:jc w:val="both"/>
        <w:rPr>
          <w:szCs w:val="24"/>
        </w:rPr>
      </w:pPr>
      <w:r w:rsidRPr="00381F49">
        <w:rPr>
          <w:szCs w:val="24"/>
        </w:rPr>
        <w:t xml:space="preserve">Nejslavnějším filmovým festivalem konaným </w:t>
      </w:r>
      <w:r w:rsidR="00A94289">
        <w:rPr>
          <w:szCs w:val="24"/>
        </w:rPr>
        <w:t>u nás</w:t>
      </w:r>
      <w:r w:rsidRPr="00381F49">
        <w:rPr>
          <w:szCs w:val="24"/>
        </w:rPr>
        <w:t xml:space="preserve"> je </w:t>
      </w:r>
      <w:r w:rsidRPr="00381F49">
        <w:t>Mezinárodní filmový festival Karlovy Vary</w:t>
      </w:r>
      <w:r w:rsidR="00A94289">
        <w:t xml:space="preserve">, </w:t>
      </w:r>
      <w:r w:rsidR="00A94289" w:rsidRPr="00381F49">
        <w:rPr>
          <w:szCs w:val="24"/>
        </w:rPr>
        <w:t>který je uznávaný po celém světě</w:t>
      </w:r>
      <w:r w:rsidRPr="00381F49">
        <w:t xml:space="preserve">. </w:t>
      </w:r>
      <w:r w:rsidRPr="00381F49">
        <w:rPr>
          <w:szCs w:val="24"/>
        </w:rPr>
        <w:t>Myšlenka uskutečnit filmový festival v Československu zde byla již před druhou světovou válkou, nicméně první ročník, který byl pouze nesoutěžní přehlídkou konanou v Mariánských Lázních a v Karlových Varech, byl uspořádán až po skončení války v roce 1946. Festival prožil mnoho let, které byly negativně ovlivněny politickým režimem, který výrazně zmenšil filmovou nabídku a přispěl k menšímu zájmu fanoušků. Po revoluci se situace zlepšila, v roce 1993 vznikla nezávislá nadace jejímž ředitelem se stal Jiří Bartoška, který spolu s programovou ředitelkou Evou Zaoralovou z festivalu vytvořil velmi prestižní záležitost.</w:t>
      </w:r>
    </w:p>
    <w:p w14:paraId="1DF4693C" w14:textId="77777777" w:rsidR="00315197" w:rsidRDefault="00FD3786" w:rsidP="00A94289">
      <w:pPr>
        <w:spacing w:after="120" w:line="276" w:lineRule="auto"/>
        <w:ind w:firstLine="709"/>
        <w:jc w:val="both"/>
        <w:rPr>
          <w:rFonts w:cs="Times New Roman"/>
          <w:szCs w:val="24"/>
        </w:rPr>
      </w:pPr>
      <w:r w:rsidRPr="00381F49">
        <w:t xml:space="preserve">Potenciál filmového cestovního ruchu je velký, může zvýšit návštěvnost již dříve známých destinací, pro místa neznámá může znamenat první významnější příliv návštěvníků. </w:t>
      </w:r>
      <w:r w:rsidRPr="00381F49">
        <w:rPr>
          <w:rFonts w:cs="Times New Roman"/>
          <w:szCs w:val="24"/>
        </w:rPr>
        <w:t>Lze tedy říci, že turismus a filmový průmysl jsou velkými a významnými oblastmi jak z pohledu ekonomického, tak z pohledu masového zájmu široké veřejnosti.</w:t>
      </w:r>
    </w:p>
    <w:p w14:paraId="60B8D2E2" w14:textId="03A2F743" w:rsidR="00F6241D" w:rsidRPr="00315197" w:rsidRDefault="00F6241D" w:rsidP="00661972">
      <w:pPr>
        <w:spacing w:after="120" w:line="276" w:lineRule="auto"/>
        <w:ind w:firstLine="709"/>
        <w:rPr>
          <w:rFonts w:cs="Times New Roman"/>
          <w:szCs w:val="24"/>
        </w:rPr>
      </w:pPr>
      <w:r w:rsidRPr="0054053C">
        <w:rPr>
          <w:rFonts w:cs="Times New Roman"/>
          <w:b/>
          <w:color w:val="C00000"/>
          <w:szCs w:val="24"/>
        </w:rPr>
        <w:br w:type="page"/>
      </w:r>
    </w:p>
    <w:p w14:paraId="2D7F217D" w14:textId="196E90C1" w:rsidR="00F43F33" w:rsidRDefault="00F43F33" w:rsidP="00C151CE">
      <w:pPr>
        <w:pStyle w:val="Nadpis1"/>
        <w:spacing w:before="0" w:after="120" w:line="276" w:lineRule="auto"/>
        <w:rPr>
          <w:color w:val="C00000"/>
        </w:rPr>
      </w:pPr>
      <w:r w:rsidRPr="0054053C">
        <w:rPr>
          <w:color w:val="C00000"/>
        </w:rPr>
        <w:lastRenderedPageBreak/>
        <w:t>10. Militární turismus a historické rekonstrukce; temný turismus</w:t>
      </w:r>
    </w:p>
    <w:p w14:paraId="0C526A33" w14:textId="63103EFE" w:rsidR="00B54F15" w:rsidRPr="00377F17" w:rsidRDefault="00B54F15" w:rsidP="00C151CE">
      <w:pPr>
        <w:pStyle w:val="Nadpis2"/>
        <w:spacing w:after="120" w:line="276" w:lineRule="auto"/>
        <w:ind w:firstLine="0"/>
        <w:rPr>
          <w:color w:val="0070C0"/>
        </w:rPr>
      </w:pPr>
      <w:r w:rsidRPr="00377F17">
        <w:rPr>
          <w:color w:val="0070C0"/>
        </w:rPr>
        <w:t>Militární</w:t>
      </w:r>
      <w:r w:rsidR="00C55095" w:rsidRPr="00377F17">
        <w:rPr>
          <w:color w:val="0070C0"/>
        </w:rPr>
        <w:t xml:space="preserve"> turismus</w:t>
      </w:r>
    </w:p>
    <w:p w14:paraId="3E8818C9" w14:textId="0F975780" w:rsidR="0034432D" w:rsidRDefault="009F04F4" w:rsidP="007F3B5E">
      <w:pPr>
        <w:autoSpaceDE w:val="0"/>
        <w:autoSpaceDN w:val="0"/>
        <w:adjustRightInd w:val="0"/>
        <w:spacing w:after="120" w:line="276" w:lineRule="auto"/>
        <w:ind w:firstLine="709"/>
        <w:jc w:val="both"/>
        <w:rPr>
          <w:rFonts w:cs="Times New Roman"/>
          <w:color w:val="000000"/>
          <w:szCs w:val="24"/>
        </w:rPr>
      </w:pPr>
      <w:r>
        <w:rPr>
          <w:rFonts w:cs="Times New Roman"/>
          <w:color w:val="000000"/>
          <w:szCs w:val="24"/>
        </w:rPr>
        <w:t xml:space="preserve">Účastníci </w:t>
      </w:r>
      <w:r w:rsidRPr="00C152E5">
        <w:rPr>
          <w:rFonts w:cs="Times New Roman"/>
          <w:b/>
          <w:bCs/>
          <w:color w:val="000000"/>
          <w:szCs w:val="24"/>
        </w:rPr>
        <w:t>vojensk</w:t>
      </w:r>
      <w:r>
        <w:rPr>
          <w:rFonts w:cs="Times New Roman"/>
          <w:b/>
          <w:bCs/>
          <w:color w:val="000000"/>
          <w:szCs w:val="24"/>
        </w:rPr>
        <w:t>ého</w:t>
      </w:r>
      <w:r w:rsidRPr="00C152E5">
        <w:rPr>
          <w:rFonts w:cs="Times New Roman"/>
          <w:b/>
          <w:bCs/>
          <w:color w:val="000000"/>
          <w:szCs w:val="24"/>
        </w:rPr>
        <w:t xml:space="preserve"> </w:t>
      </w:r>
      <w:r>
        <w:rPr>
          <w:rFonts w:cs="Times New Roman"/>
          <w:b/>
          <w:bCs/>
          <w:color w:val="000000"/>
          <w:szCs w:val="24"/>
        </w:rPr>
        <w:t>turismu</w:t>
      </w:r>
      <w:r w:rsidR="00C152E5" w:rsidRPr="00C152E5">
        <w:rPr>
          <w:rFonts w:cs="Times New Roman"/>
          <w:color w:val="000000"/>
          <w:szCs w:val="24"/>
        </w:rPr>
        <w:t xml:space="preserve"> jsou motivováni vyhledáváním a návštěvou památek </w:t>
      </w:r>
      <w:r w:rsidR="00CF24E0">
        <w:rPr>
          <w:rFonts w:cs="Times New Roman"/>
          <w:color w:val="000000"/>
          <w:szCs w:val="24"/>
        </w:rPr>
        <w:t>spojených s </w:t>
      </w:r>
      <w:r w:rsidR="00C152E5" w:rsidRPr="00C152E5">
        <w:rPr>
          <w:rFonts w:cs="Times New Roman"/>
          <w:color w:val="000000"/>
          <w:szCs w:val="24"/>
        </w:rPr>
        <w:t>historick</w:t>
      </w:r>
      <w:r w:rsidR="00CF24E0">
        <w:rPr>
          <w:rFonts w:cs="Times New Roman"/>
          <w:color w:val="000000"/>
          <w:szCs w:val="24"/>
        </w:rPr>
        <w:t xml:space="preserve">ými </w:t>
      </w:r>
      <w:r w:rsidR="00C152E5" w:rsidRPr="00C152E5">
        <w:rPr>
          <w:rFonts w:cs="Times New Roman"/>
          <w:color w:val="000000"/>
          <w:szCs w:val="24"/>
        </w:rPr>
        <w:t>bitv</w:t>
      </w:r>
      <w:r w:rsidR="00CF24E0">
        <w:rPr>
          <w:rFonts w:cs="Times New Roman"/>
          <w:color w:val="000000"/>
          <w:szCs w:val="24"/>
        </w:rPr>
        <w:t>ami</w:t>
      </w:r>
      <w:r w:rsidR="00C152E5" w:rsidRPr="00C152E5">
        <w:rPr>
          <w:rFonts w:cs="Times New Roman"/>
          <w:color w:val="000000"/>
          <w:szCs w:val="24"/>
        </w:rPr>
        <w:t xml:space="preserve"> a vojensk</w:t>
      </w:r>
      <w:r w:rsidR="00CF24E0">
        <w:rPr>
          <w:rFonts w:cs="Times New Roman"/>
          <w:color w:val="000000"/>
          <w:szCs w:val="24"/>
        </w:rPr>
        <w:t xml:space="preserve">ým </w:t>
      </w:r>
      <w:r w:rsidR="00C152E5" w:rsidRPr="00C152E5">
        <w:rPr>
          <w:rFonts w:cs="Times New Roman"/>
          <w:color w:val="000000"/>
          <w:szCs w:val="24"/>
        </w:rPr>
        <w:t>stavitelství</w:t>
      </w:r>
      <w:r w:rsidR="00CF24E0">
        <w:rPr>
          <w:rFonts w:cs="Times New Roman"/>
          <w:color w:val="000000"/>
          <w:szCs w:val="24"/>
        </w:rPr>
        <w:t>m</w:t>
      </w:r>
      <w:r w:rsidR="00072297">
        <w:rPr>
          <w:rFonts w:cs="Times New Roman"/>
          <w:color w:val="000000"/>
          <w:szCs w:val="24"/>
        </w:rPr>
        <w:t xml:space="preserve">. Jejich aktivity zahrnují návštěvu </w:t>
      </w:r>
      <w:r w:rsidR="00072297" w:rsidRPr="00A74F89">
        <w:rPr>
          <w:rFonts w:cs="Times New Roman"/>
          <w:color w:val="000000"/>
          <w:szCs w:val="24"/>
        </w:rPr>
        <w:t xml:space="preserve">míst bitev a vojenských střetnutí, </w:t>
      </w:r>
      <w:r w:rsidR="00C152E5" w:rsidRPr="00A74F89">
        <w:rPr>
          <w:rFonts w:cs="Times New Roman"/>
          <w:color w:val="000000"/>
          <w:szCs w:val="24"/>
        </w:rPr>
        <w:t>prohlídk</w:t>
      </w:r>
      <w:r w:rsidR="00072297" w:rsidRPr="00A74F89">
        <w:rPr>
          <w:rFonts w:cs="Times New Roman"/>
          <w:color w:val="000000"/>
          <w:szCs w:val="24"/>
        </w:rPr>
        <w:t>u</w:t>
      </w:r>
      <w:r w:rsidR="00C152E5" w:rsidRPr="00A74F89">
        <w:rPr>
          <w:rFonts w:cs="Times New Roman"/>
          <w:color w:val="000000"/>
          <w:szCs w:val="24"/>
        </w:rPr>
        <w:t xml:space="preserve"> </w:t>
      </w:r>
      <w:r w:rsidR="00CF24E0" w:rsidRPr="00A74F89">
        <w:rPr>
          <w:rFonts w:cs="Times New Roman"/>
          <w:color w:val="000000"/>
          <w:szCs w:val="24"/>
        </w:rPr>
        <w:t xml:space="preserve">pevností, včetně </w:t>
      </w:r>
      <w:r w:rsidR="00C152E5" w:rsidRPr="00A74F89">
        <w:rPr>
          <w:rFonts w:cs="Times New Roman"/>
          <w:color w:val="000000"/>
          <w:szCs w:val="24"/>
        </w:rPr>
        <w:t>podzemních</w:t>
      </w:r>
      <w:r w:rsidR="00CF24E0" w:rsidRPr="00A74F89">
        <w:rPr>
          <w:rFonts w:cs="Times New Roman"/>
          <w:color w:val="000000"/>
          <w:szCs w:val="24"/>
        </w:rPr>
        <w:t xml:space="preserve">, </w:t>
      </w:r>
      <w:r w:rsidR="00072297" w:rsidRPr="00A74F89">
        <w:rPr>
          <w:rFonts w:cs="Times New Roman"/>
          <w:color w:val="000000"/>
          <w:szCs w:val="24"/>
        </w:rPr>
        <w:t xml:space="preserve">opevnění, </w:t>
      </w:r>
      <w:r w:rsidR="00C152E5" w:rsidRPr="00A74F89">
        <w:rPr>
          <w:rFonts w:cs="Times New Roman"/>
          <w:color w:val="000000"/>
          <w:szCs w:val="24"/>
        </w:rPr>
        <w:t xml:space="preserve">památníků, hřbitovů, </w:t>
      </w:r>
      <w:r w:rsidR="00072297" w:rsidRPr="00A74F89">
        <w:rPr>
          <w:rFonts w:cs="Times New Roman"/>
          <w:color w:val="000000"/>
          <w:szCs w:val="24"/>
        </w:rPr>
        <w:t xml:space="preserve">vojenských muzeí </w:t>
      </w:r>
      <w:r w:rsidR="00C152E5" w:rsidRPr="00A74F89">
        <w:rPr>
          <w:rFonts w:cs="Times New Roman"/>
          <w:color w:val="000000"/>
          <w:szCs w:val="24"/>
        </w:rPr>
        <w:t xml:space="preserve">atd. </w:t>
      </w:r>
      <w:r w:rsidR="0009255A" w:rsidRPr="00A74F89">
        <w:rPr>
          <w:rFonts w:cs="Times New Roman"/>
          <w:szCs w:val="24"/>
        </w:rPr>
        <w:t>Příkladem mohou být místa spojená s druhou světovou válkou, např</w:t>
      </w:r>
      <w:r w:rsidR="00540CAA" w:rsidRPr="00A74F89">
        <w:rPr>
          <w:rFonts w:cs="Times New Roman"/>
          <w:szCs w:val="24"/>
        </w:rPr>
        <w:t>íklad</w:t>
      </w:r>
      <w:r w:rsidR="0009255A" w:rsidRPr="00A74F89">
        <w:rPr>
          <w:rFonts w:cs="Times New Roman"/>
          <w:szCs w:val="24"/>
        </w:rPr>
        <w:t xml:space="preserve"> bojiště Omaha Beach ve francouzské Normandii a s ním spojené</w:t>
      </w:r>
      <w:r w:rsidR="0009255A" w:rsidRPr="0009255A">
        <w:rPr>
          <w:rFonts w:cs="Times New Roman"/>
          <w:szCs w:val="24"/>
        </w:rPr>
        <w:t xml:space="preserve"> památníky a muzea, přístav Pearl Harbour na Havaji, japonská města Hirošima a Nagasaki</w:t>
      </w:r>
      <w:r w:rsidR="00222ECB">
        <w:rPr>
          <w:rFonts w:cs="Times New Roman"/>
          <w:szCs w:val="24"/>
        </w:rPr>
        <w:t xml:space="preserve"> ad.</w:t>
      </w:r>
      <w:r w:rsidR="0009255A" w:rsidRPr="0009255A">
        <w:rPr>
          <w:rFonts w:cs="Times New Roman"/>
          <w:szCs w:val="24"/>
        </w:rPr>
        <w:t xml:space="preserve"> V</w:t>
      </w:r>
      <w:r w:rsidR="00540CAA">
        <w:rPr>
          <w:rFonts w:cs="Times New Roman"/>
          <w:szCs w:val="24"/>
        </w:rPr>
        <w:t> </w:t>
      </w:r>
      <w:r w:rsidR="0009255A" w:rsidRPr="0009255A">
        <w:rPr>
          <w:rFonts w:cs="Times New Roman"/>
          <w:szCs w:val="24"/>
        </w:rPr>
        <w:t xml:space="preserve">České republice </w:t>
      </w:r>
      <w:r w:rsidR="00222ECB">
        <w:rPr>
          <w:rFonts w:cs="Times New Roman"/>
          <w:szCs w:val="24"/>
        </w:rPr>
        <w:t xml:space="preserve">mezi destinace vojenského turismu patří například </w:t>
      </w:r>
      <w:r w:rsidR="0009255A" w:rsidRPr="0009255A">
        <w:rPr>
          <w:rFonts w:cs="Times New Roman"/>
          <w:szCs w:val="24"/>
        </w:rPr>
        <w:t>bojiště bitvy u Slavkova z</w:t>
      </w:r>
      <w:r w:rsidR="00540CAA">
        <w:rPr>
          <w:rFonts w:cs="Times New Roman"/>
          <w:szCs w:val="24"/>
        </w:rPr>
        <w:t> </w:t>
      </w:r>
      <w:r w:rsidR="0009255A" w:rsidRPr="0009255A">
        <w:rPr>
          <w:rFonts w:cs="Times New Roman"/>
          <w:szCs w:val="24"/>
        </w:rPr>
        <w:t>dob napoleonských válek, památník bitvy mezi rakouskou a pruskou armádou u Hradce Králové (Sadové)</w:t>
      </w:r>
      <w:r w:rsidR="00222ECB">
        <w:rPr>
          <w:rFonts w:cs="Times New Roman"/>
          <w:szCs w:val="24"/>
        </w:rPr>
        <w:t xml:space="preserve">, pevnost Josefov, pohraniční pevnostní opevnění vystavěné v období před druhou světovou </w:t>
      </w:r>
      <w:r w:rsidR="00043964">
        <w:rPr>
          <w:rFonts w:cs="Times New Roman"/>
          <w:szCs w:val="24"/>
        </w:rPr>
        <w:t>válkou</w:t>
      </w:r>
      <w:r w:rsidR="00222ECB">
        <w:rPr>
          <w:rFonts w:cs="Times New Roman"/>
          <w:szCs w:val="24"/>
        </w:rPr>
        <w:t xml:space="preserve"> </w:t>
      </w:r>
      <w:r w:rsidR="00540CAA">
        <w:rPr>
          <w:rFonts w:cs="Times New Roman"/>
          <w:szCs w:val="24"/>
        </w:rPr>
        <w:t>apod</w:t>
      </w:r>
      <w:r w:rsidR="0009255A" w:rsidRPr="0009255A">
        <w:rPr>
          <w:rFonts w:cs="Times New Roman"/>
          <w:szCs w:val="24"/>
        </w:rPr>
        <w:t xml:space="preserve">. </w:t>
      </w:r>
    </w:p>
    <w:p w14:paraId="4574DA53" w14:textId="3DF55C62" w:rsidR="004F33AD" w:rsidRDefault="00A74F89" w:rsidP="007F3B5E">
      <w:pPr>
        <w:autoSpaceDE w:val="0"/>
        <w:autoSpaceDN w:val="0"/>
        <w:adjustRightInd w:val="0"/>
        <w:spacing w:after="120" w:line="276" w:lineRule="auto"/>
        <w:ind w:firstLine="709"/>
        <w:jc w:val="both"/>
        <w:rPr>
          <w:rFonts w:cs="Times New Roman"/>
          <w:color w:val="000000"/>
          <w:szCs w:val="24"/>
        </w:rPr>
      </w:pPr>
      <w:r>
        <w:rPr>
          <w:rFonts w:cs="Times New Roman"/>
          <w:color w:val="000000"/>
          <w:szCs w:val="24"/>
        </w:rPr>
        <w:t xml:space="preserve">Místa </w:t>
      </w:r>
      <w:r w:rsidRPr="00A74F89">
        <w:rPr>
          <w:rFonts w:cs="Times New Roman"/>
          <w:color w:val="000000"/>
          <w:szCs w:val="24"/>
        </w:rPr>
        <w:t>vojenských střetů</w:t>
      </w:r>
      <w:r>
        <w:rPr>
          <w:rFonts w:cs="Times New Roman"/>
          <w:color w:val="000000"/>
          <w:szCs w:val="24"/>
        </w:rPr>
        <w:t xml:space="preserve">, </w:t>
      </w:r>
      <w:r w:rsidRPr="00A74F89">
        <w:rPr>
          <w:rFonts w:cs="Times New Roman"/>
          <w:b/>
          <w:bCs/>
          <w:color w:val="000000"/>
          <w:szCs w:val="24"/>
        </w:rPr>
        <w:t>bojiště</w:t>
      </w:r>
      <w:r>
        <w:rPr>
          <w:rFonts w:cs="Times New Roman"/>
          <w:color w:val="000000"/>
          <w:szCs w:val="24"/>
        </w:rPr>
        <w:t>,</w:t>
      </w:r>
      <w:r w:rsidR="0009255A" w:rsidRPr="0009255A">
        <w:rPr>
          <w:rFonts w:cs="Times New Roman"/>
          <w:color w:val="000000"/>
          <w:szCs w:val="24"/>
        </w:rPr>
        <w:t xml:space="preserve"> jsou jedny z</w:t>
      </w:r>
      <w:r w:rsidR="00100198">
        <w:rPr>
          <w:rFonts w:cs="Times New Roman"/>
          <w:color w:val="000000"/>
          <w:szCs w:val="24"/>
        </w:rPr>
        <w:t> </w:t>
      </w:r>
      <w:r w:rsidR="0009255A" w:rsidRPr="0009255A">
        <w:rPr>
          <w:rFonts w:cs="Times New Roman"/>
          <w:color w:val="000000"/>
          <w:szCs w:val="24"/>
        </w:rPr>
        <w:t>nejikoničtějších lokací kulturního dědictví daného národa. Mají silné historické, kulturní, nacionalistické a morální vlastnosti</w:t>
      </w:r>
      <w:r>
        <w:rPr>
          <w:rFonts w:cs="Times New Roman"/>
          <w:color w:val="000000"/>
          <w:szCs w:val="24"/>
        </w:rPr>
        <w:t>,</w:t>
      </w:r>
      <w:r w:rsidR="0009255A" w:rsidRPr="0009255A">
        <w:rPr>
          <w:rFonts w:cs="Times New Roman"/>
          <w:color w:val="000000"/>
          <w:szCs w:val="24"/>
        </w:rPr>
        <w:t xml:space="preserve"> </w:t>
      </w:r>
      <w:r>
        <w:rPr>
          <w:rFonts w:cs="Times New Roman"/>
          <w:color w:val="000000"/>
          <w:szCs w:val="24"/>
        </w:rPr>
        <w:t>m</w:t>
      </w:r>
      <w:r w:rsidR="0009255A" w:rsidRPr="0009255A">
        <w:rPr>
          <w:rFonts w:cs="Times New Roman"/>
          <w:color w:val="000000"/>
          <w:szCs w:val="24"/>
        </w:rPr>
        <w:t>ají moc vyvolávat diskusi, ale zároveň podpořit porozumění a respekt prostřednictvím hlubokých morálních otázek. Bojiště jsou doprovázen</w:t>
      </w:r>
      <w:r w:rsidR="00100198">
        <w:rPr>
          <w:rFonts w:cs="Times New Roman"/>
          <w:color w:val="000000"/>
          <w:szCs w:val="24"/>
        </w:rPr>
        <w:t>a</w:t>
      </w:r>
      <w:r w:rsidR="0009255A" w:rsidRPr="0009255A">
        <w:rPr>
          <w:rFonts w:cs="Times New Roman"/>
          <w:color w:val="000000"/>
          <w:szCs w:val="24"/>
        </w:rPr>
        <w:t xml:space="preserve"> silnými příběhy odvahy, obětování, ale i </w:t>
      </w:r>
      <w:r w:rsidRPr="0009255A">
        <w:rPr>
          <w:rFonts w:cs="Times New Roman"/>
          <w:color w:val="000000"/>
          <w:szCs w:val="24"/>
        </w:rPr>
        <w:t xml:space="preserve">zrady </w:t>
      </w:r>
      <w:r>
        <w:rPr>
          <w:rFonts w:cs="Times New Roman"/>
          <w:color w:val="000000"/>
          <w:szCs w:val="24"/>
        </w:rPr>
        <w:t xml:space="preserve">a </w:t>
      </w:r>
      <w:r w:rsidR="0009255A" w:rsidRPr="0009255A">
        <w:rPr>
          <w:rFonts w:cs="Times New Roman"/>
          <w:color w:val="000000"/>
          <w:szCs w:val="24"/>
        </w:rPr>
        <w:t>zbabělosti. Mohou vyvolat celou řadu emocionálních reakcí</w:t>
      </w:r>
      <w:r>
        <w:rPr>
          <w:rFonts w:cs="Times New Roman"/>
          <w:color w:val="000000"/>
          <w:szCs w:val="24"/>
        </w:rPr>
        <w:t xml:space="preserve"> a z</w:t>
      </w:r>
      <w:r w:rsidR="0009255A" w:rsidRPr="0009255A">
        <w:rPr>
          <w:rFonts w:cs="Times New Roman"/>
          <w:color w:val="000000"/>
          <w:szCs w:val="24"/>
        </w:rPr>
        <w:t>e své podstaty dokážou z</w:t>
      </w:r>
      <w:r w:rsidR="00100198">
        <w:rPr>
          <w:rFonts w:cs="Times New Roman"/>
          <w:color w:val="000000"/>
          <w:szCs w:val="24"/>
        </w:rPr>
        <w:t> </w:t>
      </w:r>
      <w:r w:rsidR="0009255A" w:rsidRPr="0009255A">
        <w:rPr>
          <w:rFonts w:cs="Times New Roman"/>
          <w:color w:val="000000"/>
          <w:szCs w:val="24"/>
        </w:rPr>
        <w:t xml:space="preserve">prázdné krajiny vytvořit zajímavé místo. </w:t>
      </w:r>
      <w:r w:rsidR="004F33AD" w:rsidRPr="0009255A">
        <w:rPr>
          <w:rFonts w:cs="Times New Roman"/>
          <w:color w:val="000000"/>
          <w:szCs w:val="24"/>
        </w:rPr>
        <w:t>Dnes jsou bojiště vnímána z</w:t>
      </w:r>
      <w:r w:rsidR="004F33AD">
        <w:rPr>
          <w:rFonts w:cs="Times New Roman"/>
          <w:color w:val="000000"/>
          <w:szCs w:val="24"/>
        </w:rPr>
        <w:t> </w:t>
      </w:r>
      <w:r w:rsidR="004F33AD" w:rsidRPr="0009255A">
        <w:rPr>
          <w:rFonts w:cs="Times New Roman"/>
          <w:color w:val="000000"/>
          <w:szCs w:val="24"/>
        </w:rPr>
        <w:t>historického pohledu jako vzdělávací a pietní místa. Jsou jim dávány ochranné známky (památná místa, chráněné krajinné zóny apod.)</w:t>
      </w:r>
      <w:r w:rsidR="004F33AD">
        <w:rPr>
          <w:rFonts w:cs="Times New Roman"/>
          <w:color w:val="000000"/>
          <w:szCs w:val="24"/>
        </w:rPr>
        <w:t>.</w:t>
      </w:r>
      <w:r w:rsidR="004F33AD" w:rsidRPr="0009255A">
        <w:rPr>
          <w:rFonts w:cs="Times New Roman"/>
          <w:color w:val="000000"/>
          <w:szCs w:val="24"/>
        </w:rPr>
        <w:t xml:space="preserve"> Úcta je vyjadřována </w:t>
      </w:r>
      <w:r>
        <w:rPr>
          <w:rFonts w:cs="Times New Roman"/>
          <w:color w:val="000000"/>
          <w:szCs w:val="24"/>
        </w:rPr>
        <w:t xml:space="preserve">zejména </w:t>
      </w:r>
      <w:r w:rsidR="004F33AD" w:rsidRPr="0009255A">
        <w:rPr>
          <w:rFonts w:cs="Times New Roman"/>
          <w:color w:val="000000"/>
          <w:szCs w:val="24"/>
        </w:rPr>
        <w:t>padlým</w:t>
      </w:r>
      <w:r>
        <w:rPr>
          <w:rFonts w:cs="Times New Roman"/>
          <w:color w:val="000000"/>
          <w:szCs w:val="24"/>
        </w:rPr>
        <w:t>,</w:t>
      </w:r>
      <w:r w:rsidR="004F33AD" w:rsidRPr="0009255A">
        <w:rPr>
          <w:rFonts w:cs="Times New Roman"/>
          <w:color w:val="000000"/>
          <w:szCs w:val="24"/>
        </w:rPr>
        <w:t xml:space="preserve"> </w:t>
      </w:r>
      <w:r>
        <w:rPr>
          <w:rFonts w:cs="Times New Roman"/>
          <w:color w:val="000000"/>
          <w:szCs w:val="24"/>
        </w:rPr>
        <w:t xml:space="preserve">ale i </w:t>
      </w:r>
      <w:r w:rsidR="004F33AD" w:rsidRPr="0009255A">
        <w:rPr>
          <w:rFonts w:cs="Times New Roman"/>
          <w:color w:val="000000"/>
          <w:szCs w:val="24"/>
        </w:rPr>
        <w:t xml:space="preserve">vítězům. Na jejich počest jsou vysazovány stromy, budovány památníky, spravovány naučné stezky, pořádány historické rekonstrukce, aby byly připomenuty důležité momenty historie národa. </w:t>
      </w:r>
      <w:r>
        <w:rPr>
          <w:rFonts w:cs="Times New Roman"/>
          <w:color w:val="000000"/>
          <w:szCs w:val="24"/>
        </w:rPr>
        <w:t>Návštěva míst významných bitev je na pomezí militárního a temného turismu.</w:t>
      </w:r>
    </w:p>
    <w:p w14:paraId="79EF6CDB" w14:textId="7F1FBE0C" w:rsidR="007F39A5" w:rsidRPr="00B16281" w:rsidRDefault="00772C6D" w:rsidP="007F3B5E">
      <w:pPr>
        <w:autoSpaceDE w:val="0"/>
        <w:autoSpaceDN w:val="0"/>
        <w:adjustRightInd w:val="0"/>
        <w:spacing w:after="120" w:line="276" w:lineRule="auto"/>
        <w:ind w:firstLine="709"/>
        <w:jc w:val="both"/>
      </w:pPr>
      <w:r w:rsidRPr="00B16281">
        <w:rPr>
          <w:rStyle w:val="Siln"/>
          <w:b w:val="0"/>
          <w:bCs w:val="0"/>
        </w:rPr>
        <w:t xml:space="preserve">Vzhledem k tomu, že </w:t>
      </w:r>
      <w:r w:rsidR="00E142E7" w:rsidRPr="00B16281">
        <w:rPr>
          <w:rStyle w:val="Siln"/>
          <w:b w:val="0"/>
          <w:bCs w:val="0"/>
        </w:rPr>
        <w:t xml:space="preserve">lidstvo od nepaměti </w:t>
      </w:r>
      <w:r w:rsidRPr="00B16281">
        <w:rPr>
          <w:rStyle w:val="Siln"/>
          <w:b w:val="0"/>
          <w:bCs w:val="0"/>
        </w:rPr>
        <w:t xml:space="preserve">doprovázejí různé konflikty, každý stát se vždy snažil zajistit své hranice a v zájmu co nejúčinnější obrany stavěl různé </w:t>
      </w:r>
      <w:r w:rsidRPr="00B16281">
        <w:rPr>
          <w:rStyle w:val="Siln"/>
        </w:rPr>
        <w:t>pevnosti a opevnění</w:t>
      </w:r>
      <w:r w:rsidR="00D72C53" w:rsidRPr="00B16281">
        <w:rPr>
          <w:rStyle w:val="Siln"/>
          <w:b w:val="0"/>
          <w:bCs w:val="0"/>
        </w:rPr>
        <w:t>, které se dnes stávají předmětem zájmu turistů</w:t>
      </w:r>
      <w:r w:rsidRPr="00B16281">
        <w:rPr>
          <w:rStyle w:val="Siln"/>
          <w:b w:val="0"/>
          <w:bCs w:val="0"/>
        </w:rPr>
        <w:t xml:space="preserve">. </w:t>
      </w:r>
      <w:r w:rsidR="000474CA" w:rsidRPr="00B16281">
        <w:rPr>
          <w:rStyle w:val="Siln"/>
          <w:b w:val="0"/>
          <w:bCs w:val="0"/>
        </w:rPr>
        <w:t xml:space="preserve">K nejnavštěvovanějším </w:t>
      </w:r>
      <w:r w:rsidR="00AB4C81" w:rsidRPr="00B16281">
        <w:rPr>
          <w:rStyle w:val="Siln"/>
          <w:b w:val="0"/>
          <w:bCs w:val="0"/>
        </w:rPr>
        <w:t xml:space="preserve">u nás </w:t>
      </w:r>
      <w:r w:rsidR="000474CA" w:rsidRPr="00B16281">
        <w:rPr>
          <w:rStyle w:val="Siln"/>
          <w:b w:val="0"/>
          <w:bCs w:val="0"/>
        </w:rPr>
        <w:t xml:space="preserve">patří historická pevnostní města </w:t>
      </w:r>
      <w:r w:rsidR="000474CA" w:rsidRPr="00B16281">
        <w:rPr>
          <w:b/>
          <w:bCs/>
        </w:rPr>
        <w:t>Josefov</w:t>
      </w:r>
      <w:r w:rsidR="000474CA" w:rsidRPr="00B16281">
        <w:t xml:space="preserve"> (</w:t>
      </w:r>
      <w:r w:rsidR="000474CA" w:rsidRPr="00B16281">
        <w:rPr>
          <w:rStyle w:val="cizojazycne"/>
          <w:i/>
          <w:iCs/>
        </w:rPr>
        <w:t>Josefstadt</w:t>
      </w:r>
      <w:r w:rsidR="000474CA" w:rsidRPr="00B16281">
        <w:rPr>
          <w:rStyle w:val="cizojazycne"/>
        </w:rPr>
        <w:t>, městská památková rezervace</w:t>
      </w:r>
      <w:r w:rsidR="000474CA" w:rsidRPr="00B16281">
        <w:t xml:space="preserve">) a </w:t>
      </w:r>
      <w:r w:rsidR="000474CA" w:rsidRPr="00B16281">
        <w:rPr>
          <w:b/>
          <w:bCs/>
        </w:rPr>
        <w:t>Terezín</w:t>
      </w:r>
      <w:r w:rsidR="000474CA" w:rsidRPr="00B16281">
        <w:t xml:space="preserve"> </w:t>
      </w:r>
      <w:r w:rsidR="00B16281">
        <w:t>(</w:t>
      </w:r>
      <w:r w:rsidR="00B16281">
        <w:rPr>
          <w:rStyle w:val="cizojazycne"/>
          <w:i/>
          <w:iCs/>
        </w:rPr>
        <w:t>Theresienstadt</w:t>
      </w:r>
      <w:r w:rsidR="00B16281">
        <w:t xml:space="preserve">, </w:t>
      </w:r>
      <w:r w:rsidR="00B16281" w:rsidRPr="00B16281">
        <w:rPr>
          <w:rStyle w:val="cizojazycne"/>
        </w:rPr>
        <w:t>památková rezervace</w:t>
      </w:r>
      <w:r w:rsidR="00B16281">
        <w:t xml:space="preserve">) </w:t>
      </w:r>
      <w:r w:rsidR="000474CA" w:rsidRPr="00B16281">
        <w:t xml:space="preserve">vybudované na příkaz císaře Josefa II. v osmdesátých až devadesátých letech 18. století v odezvě na změnu severní hranice Habsburské monarchie po válkách o dědictví rakouské. </w:t>
      </w:r>
      <w:r w:rsidR="007F39A5" w:rsidRPr="00B16281">
        <w:t>Pevnostní město Terezín představuje světový unikát. Má zachované bastionové opevnění</w:t>
      </w:r>
      <w:r w:rsidR="00701170" w:rsidRPr="00B16281">
        <w:t xml:space="preserve"> tvořené </w:t>
      </w:r>
      <w:r w:rsidR="007F39A5" w:rsidRPr="00B16281">
        <w:t>mohutný</w:t>
      </w:r>
      <w:r w:rsidR="00701170" w:rsidRPr="00B16281">
        <w:t>m</w:t>
      </w:r>
      <w:r w:rsidR="007F39A5" w:rsidRPr="00B16281">
        <w:t xml:space="preserve"> systém</w:t>
      </w:r>
      <w:r w:rsidR="00701170" w:rsidRPr="00B16281">
        <w:t>em</w:t>
      </w:r>
      <w:r w:rsidR="007F39A5" w:rsidRPr="00B16281">
        <w:t xml:space="preserve"> valů a hlubokých příkopů</w:t>
      </w:r>
      <w:r w:rsidR="00701170" w:rsidRPr="00B16281">
        <w:t xml:space="preserve"> jehož délka dosahuje téměř 30 km s dodnes funkčním vodním systémem. Na toto opevnění je napojená </w:t>
      </w:r>
      <w:r w:rsidR="007F39A5" w:rsidRPr="00B16281">
        <w:t>rozsáhl</w:t>
      </w:r>
      <w:r w:rsidR="00701170" w:rsidRPr="00B16281">
        <w:t>á</w:t>
      </w:r>
      <w:r w:rsidR="007F39A5" w:rsidRPr="00B16281">
        <w:t xml:space="preserve"> sí</w:t>
      </w:r>
      <w:r w:rsidR="00701170" w:rsidRPr="00B16281">
        <w:t>ť</w:t>
      </w:r>
      <w:r w:rsidR="007F39A5" w:rsidRPr="00B16281">
        <w:t xml:space="preserve"> podzemních chodeb</w:t>
      </w:r>
      <w:r w:rsidR="00701170" w:rsidRPr="00B16281">
        <w:t xml:space="preserve">. Ve městě se dochovaly také </w:t>
      </w:r>
      <w:r w:rsidR="007F39A5" w:rsidRPr="00B16281">
        <w:t>budovy zajišťující zázemí vojenské posádky a několik civilních domů. V pevnostním stavitelství představuje Terezín největší a nejúplnější uplatnění vrcholné a zároveň závěrečné fáze vývoje bastionového způsobu opevňování. Společně s pevností Josefov je Terezín v</w:t>
      </w:r>
      <w:r w:rsidR="00680705">
        <w:t> </w:t>
      </w:r>
      <w:r w:rsidR="007F39A5" w:rsidRPr="00B16281">
        <w:t>rámci pevnostní architektury unikát v</w:t>
      </w:r>
      <w:r w:rsidR="00680705">
        <w:t> </w:t>
      </w:r>
      <w:r w:rsidR="007F39A5" w:rsidRPr="00B16281">
        <w:t>celosvětovém měřítku.</w:t>
      </w:r>
    </w:p>
    <w:p w14:paraId="2081049A" w14:textId="1C8B55A9" w:rsidR="00BE6645" w:rsidRDefault="00BE6645" w:rsidP="00971E61">
      <w:pPr>
        <w:autoSpaceDE w:val="0"/>
        <w:autoSpaceDN w:val="0"/>
        <w:adjustRightInd w:val="0"/>
        <w:spacing w:after="120" w:line="276" w:lineRule="auto"/>
        <w:ind w:firstLine="709"/>
        <w:jc w:val="both"/>
      </w:pPr>
      <w:r>
        <w:t xml:space="preserve">Velké pozornosti se těší také pevnostní systém budovaný v severním pohraničí republiky v letech 1935-1938, skládající se z tzv. řopíků (lehké opevnění), objektů </w:t>
      </w:r>
      <w:r w:rsidRPr="00782E8F">
        <w:t>těžkého opevnění</w:t>
      </w:r>
      <w:r>
        <w:t xml:space="preserve"> a </w:t>
      </w:r>
      <w:r w:rsidRPr="00782E8F">
        <w:t>dělostřeleckých tvrzí</w:t>
      </w:r>
      <w:r>
        <w:t xml:space="preserve">. Po </w:t>
      </w:r>
      <w:r w:rsidRPr="00971E61">
        <w:t xml:space="preserve">přijetí Mnichovské dohody byla drtivá většina postavených objektů na odstoupeném území. Dnes je část objektů zpřístupněná pro veřejnost, v některých jsou instalována muzea. </w:t>
      </w:r>
      <w:r w:rsidR="0019713F" w:rsidRPr="00971E61">
        <w:t>Dělostřelecká tvrz</w:t>
      </w:r>
      <w:r w:rsidR="0019713F" w:rsidRPr="00971E61">
        <w:rPr>
          <w:b/>
          <w:bCs/>
        </w:rPr>
        <w:t xml:space="preserve"> Bouda</w:t>
      </w:r>
      <w:r w:rsidR="0019713F" w:rsidRPr="00971E61">
        <w:t xml:space="preserve">, jedna z pěti stavebně </w:t>
      </w:r>
      <w:r w:rsidR="0019713F" w:rsidRPr="00971E61">
        <w:lastRenderedPageBreak/>
        <w:t>dokončených tvrzí, se nachází v Orlických horách nedaleko města Králíky. Představuje</w:t>
      </w:r>
      <w:r w:rsidR="0019713F">
        <w:t xml:space="preserve"> nejzachovalejší stavbu ve své </w:t>
      </w:r>
      <w:r w:rsidR="0019713F" w:rsidRPr="00971E61">
        <w:t>kategorii na území celé České republik</w:t>
      </w:r>
      <w:r w:rsidR="00971E61">
        <w:t xml:space="preserve">. Je </w:t>
      </w:r>
      <w:r w:rsidR="0019713F" w:rsidRPr="00971E61">
        <w:t>největším muzeem československého opevnění</w:t>
      </w:r>
      <w:r w:rsidR="00971E61">
        <w:t xml:space="preserve">, jeho </w:t>
      </w:r>
      <w:r w:rsidR="0019713F" w:rsidRPr="00971E61">
        <w:t xml:space="preserve">raritou je objekt Horymír </w:t>
      </w:r>
      <w:r w:rsidR="00971E61">
        <w:t>s </w:t>
      </w:r>
      <w:r w:rsidR="0019713F" w:rsidRPr="00971E61">
        <w:t>výsuvnou otočnou dělostřeleckou věž. Tvrz Bouda je ve zcela</w:t>
      </w:r>
      <w:r w:rsidR="0019713F">
        <w:t xml:space="preserve"> původním stavu zpřístupněna veřejnosti. Tvoří ji pět mohutných železobetonových srubů propojených systémem podzemních spojovacích chodeb a rozsáhlých sálů, které sloužily k umístění kasáren pro osádku tvrze čítající cca 300 mužů, jako sklady munice, elektrárna-strojovna, filtrovna vzduchu, ošetřovna, kuchyně, spojovací uzel atd. Sruby jsou na chodby napojeny výtahovými šachtami a schodišti. Podzemím, až 57 m pod povrchem země, je vedena úzkorozchodná železniční trať</w:t>
      </w:r>
      <w:r w:rsidR="0019713F" w:rsidRPr="00971E61">
        <w:t xml:space="preserve">. </w:t>
      </w:r>
      <w:r w:rsidRPr="00971E61">
        <w:t xml:space="preserve">Pěchotní srub </w:t>
      </w:r>
      <w:r w:rsidRPr="00971E61">
        <w:rPr>
          <w:b/>
          <w:bCs/>
        </w:rPr>
        <w:t>U potoka</w:t>
      </w:r>
      <w:r w:rsidRPr="00971E61">
        <w:t xml:space="preserve"> v obci Dolní Morava je nejlépe zrekonstruovaným objektem na Kralicku. Jeho výzbroj tvořily dva protitankové kanóny a 13 kulometů, posádka čítala 40 mužů. Mimořádně zachovalý soubor tří pevností a dvou pevnůstek v </w:t>
      </w:r>
      <w:r w:rsidRPr="00971E61">
        <w:rPr>
          <w:b/>
          <w:bCs/>
        </w:rPr>
        <w:t>Milostovicích</w:t>
      </w:r>
      <w:r w:rsidRPr="00971E61">
        <w:t xml:space="preserve"> u Opavy tvoří </w:t>
      </w:r>
      <w:r w:rsidR="00971E61">
        <w:t>P</w:t>
      </w:r>
      <w:r w:rsidRPr="00971E61">
        <w:t>amátník armády České republiky a československého opevnění a nepochybně se řadí mezi nejlépe vybavená pevnostní muzea u nás. Interiér se blíží ideálnímu stavu, kterého mělo být v roce 1938 dosaženo, avšak v důsledku sledu událostí osudného Mnichovského diktátu se tak nestalo. Objekt je plně vybaven a vyzbrojen, je prvním v dějinách československého pevnostního muzejnictví, kde jsou ve střeleckých místnostech osazeny dva pevnostní kanóny L1. Pevnostní</w:t>
      </w:r>
      <w:r>
        <w:t xml:space="preserve"> areál v </w:t>
      </w:r>
      <w:r w:rsidRPr="00BE6645">
        <w:rPr>
          <w:b/>
          <w:bCs/>
        </w:rPr>
        <w:t>Darkovičkách</w:t>
      </w:r>
      <w:r>
        <w:t xml:space="preserve">, součást Slezského zemského muzea, je evropsky vysoce ceněnou prezentací ojedinělého fortifikačního sytému naší republiky. Tvoří jej tři pěchotní sruby, dva samostatné a jeden tvrzový, a řopík. Objekty představují různé odlišnosti po stránce projekční i palebně-taktické a rovněž různé stupně odolnosti. </w:t>
      </w:r>
      <w:r w:rsidRPr="00BE6645">
        <w:rPr>
          <w:rStyle w:val="Siln"/>
          <w:b w:val="0"/>
          <w:bCs w:val="0"/>
        </w:rPr>
        <w:t>Například pěchotní srub Obora</w:t>
      </w:r>
      <w:r>
        <w:rPr>
          <w:rStyle w:val="Siln"/>
          <w:b w:val="0"/>
          <w:bCs w:val="0"/>
        </w:rPr>
        <w:t xml:space="preserve"> má </w:t>
      </w:r>
      <w:r>
        <w:t>tloušťku stropu 2 metry, původní funkční čerpadlo, plně funkční ventilaci, nádrže na vodu, ubikace, muniční sklady a vybavenou střeleckou místnost.</w:t>
      </w:r>
    </w:p>
    <w:p w14:paraId="3DF5C474" w14:textId="45182854" w:rsidR="009B1949" w:rsidRDefault="0090256A" w:rsidP="001D4E86">
      <w:pPr>
        <w:autoSpaceDE w:val="0"/>
        <w:autoSpaceDN w:val="0"/>
        <w:adjustRightInd w:val="0"/>
        <w:spacing w:after="120" w:line="276" w:lineRule="auto"/>
        <w:ind w:firstLine="709"/>
        <w:jc w:val="both"/>
        <w:rPr>
          <w:rFonts w:cs="Times New Roman"/>
          <w:color w:val="000000"/>
          <w:szCs w:val="24"/>
        </w:rPr>
      </w:pPr>
      <w:r w:rsidRPr="0090256A">
        <w:rPr>
          <w:rFonts w:cs="Times New Roman"/>
          <w:b/>
          <w:bCs/>
          <w:color w:val="000000"/>
          <w:szCs w:val="24"/>
        </w:rPr>
        <w:t>Památníky</w:t>
      </w:r>
      <w:r w:rsidRPr="0090256A">
        <w:rPr>
          <w:rFonts w:cs="Times New Roman"/>
          <w:color w:val="000000"/>
          <w:szCs w:val="24"/>
        </w:rPr>
        <w:t xml:space="preserve"> se dají nalézt téměř na všech bojištích, jsou drobnými architektonickými útvary, či uměleckými díly v</w:t>
      </w:r>
      <w:r w:rsidR="00286B1F">
        <w:rPr>
          <w:rFonts w:cs="Times New Roman"/>
          <w:color w:val="000000"/>
          <w:szCs w:val="24"/>
        </w:rPr>
        <w:t> </w:t>
      </w:r>
      <w:r w:rsidRPr="0090256A">
        <w:rPr>
          <w:rFonts w:cs="Times New Roman"/>
          <w:color w:val="000000"/>
          <w:szCs w:val="24"/>
        </w:rPr>
        <w:t>krajině, které připomínají válečn</w:t>
      </w:r>
      <w:r w:rsidR="00286B1F">
        <w:rPr>
          <w:rFonts w:cs="Times New Roman"/>
          <w:color w:val="000000"/>
          <w:szCs w:val="24"/>
        </w:rPr>
        <w:t>é</w:t>
      </w:r>
      <w:r w:rsidRPr="0090256A">
        <w:rPr>
          <w:rFonts w:cs="Times New Roman"/>
          <w:color w:val="000000"/>
          <w:szCs w:val="24"/>
        </w:rPr>
        <w:t xml:space="preserve"> událost</w:t>
      </w:r>
      <w:r w:rsidR="00286B1F">
        <w:rPr>
          <w:rFonts w:cs="Times New Roman"/>
          <w:color w:val="000000"/>
          <w:szCs w:val="24"/>
        </w:rPr>
        <w:t>i</w:t>
      </w:r>
      <w:r w:rsidRPr="0090256A">
        <w:rPr>
          <w:rFonts w:cs="Times New Roman"/>
          <w:color w:val="000000"/>
          <w:szCs w:val="24"/>
        </w:rPr>
        <w:t>. Mají různé podoby a každý z</w:t>
      </w:r>
      <w:r w:rsidR="00100198">
        <w:rPr>
          <w:rFonts w:cs="Times New Roman"/>
          <w:color w:val="000000"/>
          <w:szCs w:val="24"/>
        </w:rPr>
        <w:t> </w:t>
      </w:r>
      <w:r w:rsidRPr="0090256A">
        <w:rPr>
          <w:rFonts w:cs="Times New Roman"/>
          <w:color w:val="000000"/>
          <w:szCs w:val="24"/>
        </w:rPr>
        <w:t>nich je originál, velikostí se pohybují od drobného kříže u cesty až po památník typu Mohyla míru u Slavkova. Památníky a pomníky jsou základním prostředkem vyjádření úcty k</w:t>
      </w:r>
      <w:r w:rsidR="00100198">
        <w:rPr>
          <w:rFonts w:cs="Times New Roman"/>
          <w:color w:val="000000"/>
          <w:szCs w:val="24"/>
        </w:rPr>
        <w:t> </w:t>
      </w:r>
      <w:r w:rsidRPr="0090256A">
        <w:rPr>
          <w:rFonts w:cs="Times New Roman"/>
          <w:color w:val="000000"/>
          <w:szCs w:val="24"/>
        </w:rPr>
        <w:t xml:space="preserve">padlým vojákům, lze </w:t>
      </w:r>
      <w:r w:rsidR="00100198" w:rsidRPr="0090256A">
        <w:rPr>
          <w:rFonts w:cs="Times New Roman"/>
          <w:color w:val="000000"/>
          <w:szCs w:val="24"/>
        </w:rPr>
        <w:t xml:space="preserve">je </w:t>
      </w:r>
      <w:r w:rsidRPr="0090256A">
        <w:rPr>
          <w:rFonts w:cs="Times New Roman"/>
          <w:color w:val="000000"/>
          <w:szCs w:val="24"/>
        </w:rPr>
        <w:t>nalézt na vojenských hřbitovech i jako drobné útvary ve volné krajině bojišť. Přitahují návštěvníky většinou jako mezicíle během jejich putování po bitevních polích. Mohou být brány jako prostřední</w:t>
      </w:r>
      <w:r w:rsidR="008D3977">
        <w:rPr>
          <w:rFonts w:cs="Times New Roman"/>
          <w:color w:val="000000"/>
          <w:szCs w:val="24"/>
        </w:rPr>
        <w:t>ci</w:t>
      </w:r>
      <w:r w:rsidRPr="0090256A">
        <w:rPr>
          <w:rFonts w:cs="Times New Roman"/>
          <w:color w:val="000000"/>
          <w:szCs w:val="24"/>
        </w:rPr>
        <w:t xml:space="preserve"> s</w:t>
      </w:r>
      <w:r w:rsidR="00100198">
        <w:rPr>
          <w:rFonts w:cs="Times New Roman"/>
          <w:color w:val="000000"/>
          <w:szCs w:val="24"/>
        </w:rPr>
        <w:t> </w:t>
      </w:r>
      <w:r w:rsidR="00100198" w:rsidRPr="0090256A">
        <w:rPr>
          <w:rFonts w:cs="Times New Roman"/>
          <w:color w:val="000000"/>
          <w:szCs w:val="24"/>
        </w:rPr>
        <w:t xml:space="preserve">genius loci </w:t>
      </w:r>
      <w:r w:rsidRPr="0090256A">
        <w:rPr>
          <w:rFonts w:cs="Times New Roman"/>
          <w:color w:val="000000"/>
          <w:szCs w:val="24"/>
        </w:rPr>
        <w:t>daného místa. Nejčastější památníky na našem území jsou z</w:t>
      </w:r>
      <w:r w:rsidR="00B73063">
        <w:rPr>
          <w:rFonts w:cs="Times New Roman"/>
          <w:color w:val="000000"/>
          <w:szCs w:val="24"/>
        </w:rPr>
        <w:t> </w:t>
      </w:r>
      <w:r w:rsidRPr="0090256A">
        <w:rPr>
          <w:rFonts w:cs="Times New Roman"/>
          <w:color w:val="000000"/>
          <w:szCs w:val="24"/>
        </w:rPr>
        <w:t xml:space="preserve">roku 1866 a také z obou světových válek. </w:t>
      </w:r>
      <w:r w:rsidR="00B73063">
        <w:rPr>
          <w:rFonts w:cs="Times New Roman"/>
          <w:color w:val="000000"/>
          <w:szCs w:val="24"/>
        </w:rPr>
        <w:t xml:space="preserve">V prostoru </w:t>
      </w:r>
      <w:r w:rsidR="00B73063">
        <w:t xml:space="preserve">prusko-rakouské </w:t>
      </w:r>
      <w:r w:rsidR="00B73063" w:rsidRPr="00B73063">
        <w:t>bitvy u Hradce Králové</w:t>
      </w:r>
      <w:r w:rsidR="00B73063">
        <w:t xml:space="preserve"> z</w:t>
      </w:r>
      <w:r w:rsidR="00B73063">
        <w:t> 3. července 1866</w:t>
      </w:r>
      <w:r w:rsidR="00B73063">
        <w:t xml:space="preserve"> </w:t>
      </w:r>
      <w:r w:rsidR="00B73063">
        <w:t>(</w:t>
      </w:r>
      <w:r w:rsidR="00B73063" w:rsidRPr="00B73063">
        <w:t>krajinn</w:t>
      </w:r>
      <w:r w:rsidR="00B73063">
        <w:t>á</w:t>
      </w:r>
      <w:r w:rsidR="00B73063" w:rsidRPr="00B73063">
        <w:t xml:space="preserve"> památkov</w:t>
      </w:r>
      <w:r w:rsidR="00B73063">
        <w:t>á</w:t>
      </w:r>
      <w:r w:rsidR="00B73063" w:rsidRPr="00B73063">
        <w:t xml:space="preserve"> zón</w:t>
      </w:r>
      <w:r w:rsidR="00B73063">
        <w:t>a) je e</w:t>
      </w:r>
      <w:r w:rsidR="00B73063">
        <w:t xml:space="preserve">vidováno je více než 460 památek, </w:t>
      </w:r>
      <w:r w:rsidR="00B73063">
        <w:t>n</w:t>
      </w:r>
      <w:r w:rsidR="00B73063">
        <w:t xml:space="preserve">ejvíce </w:t>
      </w:r>
      <w:r w:rsidR="00B73063">
        <w:t xml:space="preserve">z nich je </w:t>
      </w:r>
      <w:r w:rsidR="00B73063">
        <w:t>v</w:t>
      </w:r>
      <w:r w:rsidR="00B73063">
        <w:t> </w:t>
      </w:r>
      <w:r w:rsidR="00B73063">
        <w:t xml:space="preserve">lese </w:t>
      </w:r>
      <w:r w:rsidR="00B73063" w:rsidRPr="00B73063">
        <w:t>S</w:t>
      </w:r>
      <w:r w:rsidR="00B73063" w:rsidRPr="00B73063">
        <w:t>v</w:t>
      </w:r>
      <w:r w:rsidR="00B73063" w:rsidRPr="00B73063">
        <w:t>íb</w:t>
      </w:r>
      <w:r w:rsidR="00B73063">
        <w:t xml:space="preserve"> (Alej mrtvých), </w:t>
      </w:r>
      <w:r w:rsidR="001B11EA">
        <w:t>poblíž obce Chlum se nachází pomník Baterie mrtvých a Muzeum války 1866,</w:t>
      </w:r>
      <w:r w:rsidR="00B73063">
        <w:t xml:space="preserve"> kostnice a zbytky dělostřeleckých okopů. Každ</w:t>
      </w:r>
      <w:r w:rsidR="001B11EA">
        <w:t xml:space="preserve">oročně </w:t>
      </w:r>
      <w:r w:rsidR="00B73063">
        <w:t xml:space="preserve">rok </w:t>
      </w:r>
      <w:r w:rsidR="001B11EA">
        <w:t xml:space="preserve">zde </w:t>
      </w:r>
      <w:r w:rsidR="00B73063">
        <w:t xml:space="preserve">konají </w:t>
      </w:r>
      <w:r w:rsidR="001B11EA">
        <w:t xml:space="preserve">nejen </w:t>
      </w:r>
      <w:r w:rsidR="00B73063">
        <w:t>vzpomínkové akce</w:t>
      </w:r>
      <w:r w:rsidR="001B11EA" w:rsidRPr="00716B17">
        <w:t xml:space="preserve">, ale i </w:t>
      </w:r>
      <w:r w:rsidR="00B73063" w:rsidRPr="00716B17">
        <w:t>rekonstrukce bitvy.</w:t>
      </w:r>
      <w:r w:rsidR="001B11EA" w:rsidRPr="00716B17">
        <w:t xml:space="preserve"> </w:t>
      </w:r>
      <w:r w:rsidR="00716B17" w:rsidRPr="00716B17">
        <w:rPr>
          <w:rFonts w:cs="Times New Roman"/>
          <w:szCs w:val="24"/>
        </w:rPr>
        <w:t>Pravděpodobně nejznámější pomníky u nás jsou spojeny s rokem 1805, respektive s bitvou u Slavkova</w:t>
      </w:r>
      <w:r w:rsidR="00716B17">
        <w:rPr>
          <w:rFonts w:cs="Times New Roman"/>
          <w:szCs w:val="24"/>
        </w:rPr>
        <w:t xml:space="preserve">, kterou připomíná </w:t>
      </w:r>
      <w:r w:rsidR="00716B17" w:rsidRPr="00716B17">
        <w:t>Mohyla míru</w:t>
      </w:r>
      <w:r w:rsidR="00716B17">
        <w:t xml:space="preserve">, </w:t>
      </w:r>
      <w:r w:rsidR="00716B17">
        <w:t>první mírový památník v</w:t>
      </w:r>
      <w:r w:rsidR="00716B17">
        <w:t> </w:t>
      </w:r>
      <w:r w:rsidR="00716B17">
        <w:t xml:space="preserve">Evropě. </w:t>
      </w:r>
      <w:r w:rsidR="00716B17">
        <w:t xml:space="preserve">Mohyla stojí na </w:t>
      </w:r>
      <w:r w:rsidR="00716B17" w:rsidRPr="00716B17">
        <w:t>Prackém kopci</w:t>
      </w:r>
      <w:r w:rsidR="00716B17">
        <w:t xml:space="preserve"> </w:t>
      </w:r>
      <w:r w:rsidR="00716B17">
        <w:t xml:space="preserve">jižně </w:t>
      </w:r>
      <w:r w:rsidR="00716B17">
        <w:t xml:space="preserve">od obce </w:t>
      </w:r>
      <w:r w:rsidR="00716B17" w:rsidRPr="00716B17">
        <w:t>Prace</w:t>
      </w:r>
      <w:r w:rsidR="00716B17">
        <w:t>, v</w:t>
      </w:r>
      <w:r w:rsidR="00716B17">
        <w:t> </w:t>
      </w:r>
      <w:r w:rsidR="00716B17">
        <w:t xml:space="preserve">místě rozhodujícího vítězství </w:t>
      </w:r>
      <w:r w:rsidR="00716B17" w:rsidRPr="00716B17">
        <w:t>Francouzů</w:t>
      </w:r>
      <w:r w:rsidR="00716B17">
        <w:t xml:space="preserve"> nad </w:t>
      </w:r>
      <w:r w:rsidR="00716B17" w:rsidRPr="00716B17">
        <w:t>Rusy</w:t>
      </w:r>
      <w:r w:rsidR="00716B17">
        <w:t xml:space="preserve"> a </w:t>
      </w:r>
      <w:r w:rsidR="00716B17" w:rsidRPr="00716B17">
        <w:t>Rakušany</w:t>
      </w:r>
      <w:r w:rsidR="00716B17">
        <w:t>.</w:t>
      </w:r>
      <w:r w:rsidR="00EA4B73" w:rsidRPr="00EA4B73">
        <w:t xml:space="preserve"> </w:t>
      </w:r>
      <w:r w:rsidR="00EA4B73">
        <w:t xml:space="preserve">V letech 2002-2005 byly u Mohyly vysazeny </w:t>
      </w:r>
      <w:r w:rsidR="00EA4B73">
        <w:t>čtyři pamětní stromy</w:t>
      </w:r>
      <w:r w:rsidR="00EA4B73">
        <w:t xml:space="preserve"> – lípa, </w:t>
      </w:r>
      <w:r w:rsidR="00EA4B73">
        <w:t>francouzský dub, ruská bříza a rakouský buk</w:t>
      </w:r>
      <w:r w:rsidR="00EA4B73">
        <w:t>. Ú</w:t>
      </w:r>
      <w:r w:rsidR="00EA4B73">
        <w:t xml:space="preserve">zemí </w:t>
      </w:r>
      <w:r w:rsidR="00EA4B73">
        <w:t xml:space="preserve">bitvy u Slavkova bylo </w:t>
      </w:r>
      <w:r w:rsidR="00EA4B73">
        <w:t>vyhlášen</w:t>
      </w:r>
      <w:r w:rsidR="00EA4B73">
        <w:t>o</w:t>
      </w:r>
      <w:r w:rsidR="00EA4B73">
        <w:t xml:space="preserve"> </w:t>
      </w:r>
      <w:r w:rsidR="00EA4B73" w:rsidRPr="00EA4B73">
        <w:t>krajinnou památkovou zónou</w:t>
      </w:r>
      <w:r w:rsidR="00EA4B73">
        <w:t xml:space="preserve"> a je poseto řadou </w:t>
      </w:r>
      <w:r w:rsidR="00716B17">
        <w:t>pomníků, křížů, kapliček</w:t>
      </w:r>
      <w:r w:rsidR="00EA4B73">
        <w:t xml:space="preserve"> a</w:t>
      </w:r>
      <w:r w:rsidR="00716B17">
        <w:t xml:space="preserve"> hromadných hrobů</w:t>
      </w:r>
      <w:r w:rsidR="00EA4B73">
        <w:t xml:space="preserve">. </w:t>
      </w:r>
      <w:r w:rsidR="00716B17" w:rsidRPr="00716B17">
        <w:rPr>
          <w:rFonts w:cs="Times New Roman"/>
          <w:szCs w:val="24"/>
        </w:rPr>
        <w:t xml:space="preserve">Různé napoleonské společnosti pořádají kulturní a vzpomínkové akce, rekonstrukce bitvy apod. </w:t>
      </w:r>
      <w:r w:rsidR="001B11EA">
        <w:t xml:space="preserve">Na svahu Lipské hory byla v roce 1881 vztyčena </w:t>
      </w:r>
      <w:r w:rsidR="001B11EA">
        <w:t xml:space="preserve">Lipanská mohyla </w:t>
      </w:r>
      <w:r w:rsidR="001B11EA">
        <w:t xml:space="preserve">jako </w:t>
      </w:r>
      <w:r w:rsidR="001B11EA">
        <w:t>památka bratrovražedné bitvy u Lipan</w:t>
      </w:r>
      <w:r w:rsidR="001B11EA">
        <w:t xml:space="preserve"> z roku </w:t>
      </w:r>
      <w:r w:rsidR="001B11EA">
        <w:t>1434</w:t>
      </w:r>
      <w:r w:rsidR="001B11EA">
        <w:t xml:space="preserve">, ve které </w:t>
      </w:r>
      <w:r w:rsidR="001B11EA">
        <w:lastRenderedPageBreak/>
        <w:t>padl vojevůdce Prokop Holý</w:t>
      </w:r>
      <w:r w:rsidR="001B11EA">
        <w:t xml:space="preserve"> a která předznamenala konec husitských válek. </w:t>
      </w:r>
      <w:r w:rsidR="001B11EA" w:rsidRPr="001B11EA">
        <w:t>Mohyla na Bílé hoře</w:t>
      </w:r>
      <w:r w:rsidR="001B11EA">
        <w:t xml:space="preserve"> </w:t>
      </w:r>
      <w:r w:rsidR="001B11EA">
        <w:t xml:space="preserve">připomíná </w:t>
      </w:r>
      <w:r w:rsidR="001B11EA">
        <w:t>bitv</w:t>
      </w:r>
      <w:r w:rsidR="001B11EA">
        <w:t>u z 8. listopadu 1620 a porážku</w:t>
      </w:r>
      <w:r w:rsidR="001B11EA">
        <w:t xml:space="preserve"> stavovských vojsk</w:t>
      </w:r>
      <w:r w:rsidR="001B11EA">
        <w:t xml:space="preserve">. Bitva patří </w:t>
      </w:r>
      <w:r w:rsidR="002A1F58">
        <w:t>ke zlomovým událostem českých dějin,</w:t>
      </w:r>
      <w:r w:rsidR="001B11EA">
        <w:t xml:space="preserve"> </w:t>
      </w:r>
      <w:r w:rsidR="001B11EA">
        <w:t xml:space="preserve">znamenala konec </w:t>
      </w:r>
      <w:r w:rsidR="001B11EA" w:rsidRPr="001B11EA">
        <w:t>českého stavovského povstání</w:t>
      </w:r>
      <w:r w:rsidR="002A1F58">
        <w:t xml:space="preserve"> a </w:t>
      </w:r>
      <w:r w:rsidR="001B11EA">
        <w:t>poznamenal</w:t>
      </w:r>
      <w:r w:rsidR="002A1F58">
        <w:t>a</w:t>
      </w:r>
      <w:r w:rsidR="001B11EA">
        <w:t xml:space="preserve"> vývoj v</w:t>
      </w:r>
      <w:r w:rsidR="002A1F58">
        <w:t> </w:t>
      </w:r>
      <w:r w:rsidR="001B11EA">
        <w:t>českých zemích v</w:t>
      </w:r>
      <w:r w:rsidR="002A1F58">
        <w:t> </w:t>
      </w:r>
      <w:r w:rsidR="001B11EA">
        <w:t xml:space="preserve">následujících staletích. </w:t>
      </w:r>
      <w:r w:rsidR="00F06149" w:rsidRPr="00716B17">
        <w:rPr>
          <w:rFonts w:cs="Times New Roman"/>
          <w:szCs w:val="24"/>
        </w:rPr>
        <w:t>Na válečné pomníky je nahlíženo jako na specifická místa paměti, jejichž tzv. druhý život modifikuje historické povědomí o válečných událostech, které připomínají.</w:t>
      </w:r>
      <w:r w:rsidR="008742C2" w:rsidRPr="00716B17">
        <w:rPr>
          <w:rFonts w:cs="Times New Roman"/>
          <w:szCs w:val="24"/>
        </w:rPr>
        <w:t xml:space="preserve"> </w:t>
      </w:r>
      <w:r w:rsidR="001D4E86">
        <w:rPr>
          <w:rFonts w:cs="Times New Roman"/>
          <w:szCs w:val="24"/>
        </w:rPr>
        <w:t>Nicméně, n</w:t>
      </w:r>
      <w:r w:rsidR="009B1949" w:rsidRPr="0090256A">
        <w:rPr>
          <w:rFonts w:cs="Times New Roman"/>
          <w:color w:val="000000"/>
          <w:szCs w:val="24"/>
        </w:rPr>
        <w:t xml:space="preserve">e všechny </w:t>
      </w:r>
      <w:r w:rsidR="009B1949">
        <w:rPr>
          <w:rFonts w:cs="Times New Roman"/>
          <w:color w:val="000000"/>
          <w:szCs w:val="24"/>
        </w:rPr>
        <w:t xml:space="preserve">památníky </w:t>
      </w:r>
      <w:r w:rsidR="009B1949" w:rsidRPr="0090256A">
        <w:rPr>
          <w:rFonts w:cs="Times New Roman"/>
          <w:color w:val="000000"/>
          <w:szCs w:val="24"/>
        </w:rPr>
        <w:t>souvisejí přímo s</w:t>
      </w:r>
      <w:r w:rsidR="009B1949">
        <w:rPr>
          <w:rFonts w:cs="Times New Roman"/>
          <w:color w:val="000000"/>
          <w:szCs w:val="24"/>
        </w:rPr>
        <w:t> </w:t>
      </w:r>
      <w:r w:rsidR="009B1949" w:rsidRPr="0090256A">
        <w:rPr>
          <w:rFonts w:cs="Times New Roman"/>
          <w:color w:val="000000"/>
          <w:szCs w:val="24"/>
        </w:rPr>
        <w:t>bitvami, jako například památníky v</w:t>
      </w:r>
      <w:r w:rsidR="009B1949">
        <w:rPr>
          <w:rFonts w:cs="Times New Roman"/>
          <w:color w:val="000000"/>
          <w:szCs w:val="24"/>
        </w:rPr>
        <w:t> </w:t>
      </w:r>
      <w:r w:rsidR="009B1949" w:rsidRPr="0090256A">
        <w:rPr>
          <w:rFonts w:cs="Times New Roman"/>
          <w:color w:val="000000"/>
          <w:szCs w:val="24"/>
        </w:rPr>
        <w:t>Lidicích a Ležákách</w:t>
      </w:r>
      <w:r w:rsidR="001D4E86">
        <w:rPr>
          <w:rFonts w:cs="Times New Roman"/>
          <w:color w:val="000000"/>
          <w:szCs w:val="24"/>
        </w:rPr>
        <w:t>, které připomínají nacisty vyhlazené obce v reakci na atentát na Reinharda Heydricha v roce 1942.</w:t>
      </w:r>
    </w:p>
    <w:p w14:paraId="5F94D353" w14:textId="71ADEC69" w:rsidR="00043964" w:rsidRDefault="00043964" w:rsidP="002D1546">
      <w:pPr>
        <w:autoSpaceDE w:val="0"/>
        <w:autoSpaceDN w:val="0"/>
        <w:adjustRightInd w:val="0"/>
        <w:spacing w:after="120" w:line="276" w:lineRule="auto"/>
        <w:ind w:firstLine="709"/>
        <w:jc w:val="both"/>
        <w:rPr>
          <w:rFonts w:cs="Times New Roman"/>
          <w:color w:val="000000"/>
          <w:szCs w:val="24"/>
        </w:rPr>
      </w:pPr>
      <w:r w:rsidRPr="0090256A">
        <w:rPr>
          <w:rFonts w:cs="Times New Roman"/>
          <w:b/>
          <w:bCs/>
          <w:color w:val="000000"/>
          <w:szCs w:val="24"/>
        </w:rPr>
        <w:t>Muzea</w:t>
      </w:r>
      <w:r w:rsidRPr="0090256A">
        <w:rPr>
          <w:rFonts w:cs="Times New Roman"/>
          <w:color w:val="000000"/>
          <w:szCs w:val="24"/>
        </w:rPr>
        <w:t xml:space="preserve"> se staví na těch nejdůležitějších místech bitev, zejména tam, kde se udála velmi významná událost. </w:t>
      </w:r>
      <w:r w:rsidRPr="00C55095">
        <w:rPr>
          <w:rFonts w:cs="Times New Roman"/>
          <w:color w:val="000000"/>
          <w:szCs w:val="24"/>
        </w:rPr>
        <w:t xml:space="preserve">Obecně </w:t>
      </w:r>
      <w:r>
        <w:rPr>
          <w:rFonts w:cs="Times New Roman"/>
          <w:color w:val="000000"/>
          <w:szCs w:val="24"/>
        </w:rPr>
        <w:t xml:space="preserve">by </w:t>
      </w:r>
      <w:r w:rsidRPr="00C55095">
        <w:rPr>
          <w:rFonts w:cs="Times New Roman"/>
          <w:color w:val="000000"/>
          <w:szCs w:val="24"/>
        </w:rPr>
        <w:t>muzeum mělo plnit funkci informování návštěvníků o bitvě, seznamovat s</w:t>
      </w:r>
      <w:r>
        <w:rPr>
          <w:rFonts w:cs="Times New Roman"/>
          <w:color w:val="000000"/>
          <w:szCs w:val="24"/>
        </w:rPr>
        <w:t xml:space="preserve"> jejím </w:t>
      </w:r>
      <w:r w:rsidRPr="00C55095">
        <w:rPr>
          <w:rFonts w:cs="Times New Roman"/>
          <w:color w:val="000000"/>
          <w:szCs w:val="24"/>
        </w:rPr>
        <w:t>průběhem a výsledkem. Tuto funkci moderní muzea plní pomocí moderních multimediálních technologií, vizualizací, filmových projekcí</w:t>
      </w:r>
      <w:r>
        <w:rPr>
          <w:rFonts w:cs="Times New Roman"/>
          <w:color w:val="000000"/>
          <w:szCs w:val="24"/>
        </w:rPr>
        <w:t xml:space="preserve"> apod.</w:t>
      </w:r>
      <w:r w:rsidRPr="00C55095">
        <w:rPr>
          <w:rFonts w:cs="Times New Roman"/>
          <w:color w:val="000000"/>
          <w:szCs w:val="24"/>
        </w:rPr>
        <w:t xml:space="preserve"> Tyto moderní technologie doplňují klasické expozice historických artefaktů, jako jsou v</w:t>
      </w:r>
      <w:r>
        <w:rPr>
          <w:rFonts w:cs="Times New Roman"/>
          <w:color w:val="000000"/>
          <w:szCs w:val="24"/>
        </w:rPr>
        <w:t> </w:t>
      </w:r>
      <w:r w:rsidRPr="00C55095">
        <w:rPr>
          <w:rFonts w:cs="Times New Roman"/>
          <w:color w:val="000000"/>
          <w:szCs w:val="24"/>
        </w:rPr>
        <w:t>muzeích tohoto typu většinou zbraně všech velikostí (od pušek, pistolí až po děla), vojenské uniformy zúčastněných armád a rozdíly v</w:t>
      </w:r>
      <w:r>
        <w:rPr>
          <w:rFonts w:cs="Times New Roman"/>
          <w:color w:val="000000"/>
          <w:szCs w:val="24"/>
        </w:rPr>
        <w:t> </w:t>
      </w:r>
      <w:r w:rsidRPr="00C55095">
        <w:rPr>
          <w:rFonts w:cs="Times New Roman"/>
          <w:color w:val="000000"/>
          <w:szCs w:val="24"/>
        </w:rPr>
        <w:t>uniformách jednotlivých hodností v</w:t>
      </w:r>
      <w:r>
        <w:rPr>
          <w:rFonts w:cs="Times New Roman"/>
          <w:color w:val="000000"/>
          <w:szCs w:val="24"/>
        </w:rPr>
        <w:t> </w:t>
      </w:r>
      <w:r w:rsidRPr="00C55095">
        <w:rPr>
          <w:rFonts w:cs="Times New Roman"/>
          <w:color w:val="000000"/>
          <w:szCs w:val="24"/>
        </w:rPr>
        <w:t>nich, obrazy výjevů z</w:t>
      </w:r>
      <w:r>
        <w:rPr>
          <w:rFonts w:cs="Times New Roman"/>
          <w:color w:val="000000"/>
          <w:szCs w:val="24"/>
        </w:rPr>
        <w:t> </w:t>
      </w:r>
      <w:r w:rsidRPr="00C55095">
        <w:rPr>
          <w:rFonts w:cs="Times New Roman"/>
          <w:color w:val="000000"/>
          <w:szCs w:val="24"/>
        </w:rPr>
        <w:t>bitvy, modely bojiště, texty týkající se informací o bitvě a tak podobně. V muzeích také často bývá prodejna se suvenýry a publikacemi a propagačními materiály k</w:t>
      </w:r>
      <w:r w:rsidR="002D1546">
        <w:rPr>
          <w:rFonts w:cs="Times New Roman"/>
          <w:color w:val="000000"/>
          <w:szCs w:val="24"/>
        </w:rPr>
        <w:t> </w:t>
      </w:r>
      <w:r w:rsidRPr="00C55095">
        <w:rPr>
          <w:rFonts w:cs="Times New Roman"/>
          <w:color w:val="000000"/>
          <w:szCs w:val="24"/>
        </w:rPr>
        <w:t>bojišti.</w:t>
      </w:r>
    </w:p>
    <w:p w14:paraId="7ADF4DBC" w14:textId="77777777" w:rsidR="005A3CD1" w:rsidRPr="003F65DF" w:rsidRDefault="005A3CD1" w:rsidP="00C151CE">
      <w:pPr>
        <w:pStyle w:val="Nadpis2"/>
        <w:spacing w:after="120" w:line="276" w:lineRule="auto"/>
        <w:ind w:firstLine="0"/>
        <w:rPr>
          <w:color w:val="0070C0"/>
        </w:rPr>
      </w:pPr>
      <w:r w:rsidRPr="003F65DF">
        <w:rPr>
          <w:color w:val="0070C0"/>
        </w:rPr>
        <w:t>Historické rekonstrukce</w:t>
      </w:r>
    </w:p>
    <w:p w14:paraId="56D968B9" w14:textId="07DE2644" w:rsidR="002358F9" w:rsidRDefault="00D33110" w:rsidP="002B1F2E">
      <w:pPr>
        <w:spacing w:after="120" w:line="276" w:lineRule="auto"/>
        <w:ind w:firstLine="709"/>
        <w:jc w:val="both"/>
        <w:rPr>
          <w:rFonts w:cs="Times New Roman"/>
          <w:szCs w:val="24"/>
        </w:rPr>
      </w:pPr>
      <w:r w:rsidRPr="00C55095">
        <w:rPr>
          <w:rFonts w:cs="Times New Roman"/>
          <w:b/>
          <w:bCs/>
          <w:szCs w:val="24"/>
        </w:rPr>
        <w:t>Historická rekonstrukce</w:t>
      </w:r>
      <w:r w:rsidRPr="00C55095">
        <w:rPr>
          <w:rFonts w:cs="Times New Roman"/>
          <w:szCs w:val="24"/>
        </w:rPr>
        <w:t xml:space="preserve"> je druh </w:t>
      </w:r>
      <w:r w:rsidRPr="003725D5">
        <w:rPr>
          <w:rFonts w:cs="Times New Roman"/>
          <w:szCs w:val="24"/>
        </w:rPr>
        <w:t>hry</w:t>
      </w:r>
      <w:r w:rsidRPr="00C55095">
        <w:rPr>
          <w:rFonts w:cs="Times New Roman"/>
          <w:szCs w:val="24"/>
        </w:rPr>
        <w:t xml:space="preserve"> či zábavy, při </w:t>
      </w:r>
      <w:r w:rsidR="00FB768C">
        <w:rPr>
          <w:rFonts w:cs="Times New Roman"/>
          <w:szCs w:val="24"/>
        </w:rPr>
        <w:t>které</w:t>
      </w:r>
      <w:r w:rsidRPr="00C55095">
        <w:rPr>
          <w:rFonts w:cs="Times New Roman"/>
          <w:szCs w:val="24"/>
        </w:rPr>
        <w:t xml:space="preserve"> se její účastníci snaží vytvořit obraz </w:t>
      </w:r>
      <w:r w:rsidRPr="003725D5">
        <w:rPr>
          <w:rFonts w:cs="Times New Roman"/>
          <w:szCs w:val="24"/>
        </w:rPr>
        <w:t>historické</w:t>
      </w:r>
      <w:r w:rsidRPr="00C55095">
        <w:rPr>
          <w:rFonts w:cs="Times New Roman"/>
          <w:szCs w:val="24"/>
        </w:rPr>
        <w:t xml:space="preserve"> události nebo období</w:t>
      </w:r>
      <w:r w:rsidR="00FB768C">
        <w:rPr>
          <w:rFonts w:cs="Times New Roman"/>
          <w:szCs w:val="24"/>
        </w:rPr>
        <w:t xml:space="preserve"> a tím </w:t>
      </w:r>
      <w:r w:rsidRPr="00C55095">
        <w:rPr>
          <w:rFonts w:cs="Times New Roman"/>
          <w:szCs w:val="24"/>
        </w:rPr>
        <w:t xml:space="preserve">připomenout </w:t>
      </w:r>
      <w:r w:rsidR="00FB768C">
        <w:rPr>
          <w:rFonts w:cs="Times New Roman"/>
          <w:szCs w:val="24"/>
        </w:rPr>
        <w:t xml:space="preserve">a přiblížit </w:t>
      </w:r>
      <w:r w:rsidRPr="00C55095">
        <w:rPr>
          <w:rFonts w:cs="Times New Roman"/>
          <w:szCs w:val="24"/>
        </w:rPr>
        <w:t xml:space="preserve">divákům historii. </w:t>
      </w:r>
      <w:r w:rsidR="00FB768C" w:rsidRPr="002B1F2E">
        <w:rPr>
          <w:rFonts w:cs="Times New Roman"/>
          <w:color w:val="000000"/>
          <w:szCs w:val="24"/>
        </w:rPr>
        <w:t xml:space="preserve">Návštěvníci se nejčastěji účastní rekonstrukcí historických bitev či rytířských a šermířských turnajů, přičemž i oni mohou být převlečeni do dobových kostýmů. Celou atmosféru může dokreslovat dobová hudba </w:t>
      </w:r>
      <w:r w:rsidR="00C234DF" w:rsidRPr="002B1F2E">
        <w:rPr>
          <w:rFonts w:cs="Times New Roman"/>
          <w:color w:val="000000"/>
          <w:szCs w:val="24"/>
        </w:rPr>
        <w:t>nebo</w:t>
      </w:r>
      <w:r w:rsidR="00FB768C" w:rsidRPr="002B1F2E">
        <w:rPr>
          <w:rFonts w:cs="Times New Roman"/>
          <w:color w:val="000000"/>
          <w:szCs w:val="24"/>
        </w:rPr>
        <w:t xml:space="preserve"> dobové dopravní prostředky.</w:t>
      </w:r>
      <w:r w:rsidR="00C234DF" w:rsidRPr="002B1F2E">
        <w:rPr>
          <w:rFonts w:cs="Times New Roman"/>
          <w:color w:val="000000"/>
          <w:szCs w:val="24"/>
        </w:rPr>
        <w:t xml:space="preserve"> </w:t>
      </w:r>
      <w:r w:rsidR="00C234DF" w:rsidRPr="002B1F2E">
        <w:rPr>
          <w:rFonts w:cs="Times New Roman"/>
          <w:szCs w:val="24"/>
        </w:rPr>
        <w:t xml:space="preserve">Tyto aktivity zvyšují atraktivitu místa nebo události a výrazně zvyšují návštěvnost dané lokality, a to jak v době probíhající rekonstrukce, tak i mimo ni díky zvýšenému podvědomí o destinaci. </w:t>
      </w:r>
      <w:r w:rsidR="00C234DF" w:rsidRPr="002B1F2E">
        <w:rPr>
          <w:rFonts w:cs="Times New Roman"/>
          <w:color w:val="000000"/>
          <w:szCs w:val="24"/>
        </w:rPr>
        <w:t>Ačkoliv n</w:t>
      </w:r>
      <w:r w:rsidRPr="002B1F2E">
        <w:rPr>
          <w:rFonts w:cs="Times New Roman"/>
          <w:szCs w:val="24"/>
        </w:rPr>
        <w:t xml:space="preserve">ejvíce skupin a jednotlivců zabývajících se historickými rekonstrukcemi jsou </w:t>
      </w:r>
      <w:r w:rsidR="004F7EEB" w:rsidRPr="002B1F2E">
        <w:rPr>
          <w:rFonts w:cs="Times New Roman"/>
          <w:szCs w:val="24"/>
        </w:rPr>
        <w:t>amatérští zájemci o vojenskou tematiku</w:t>
      </w:r>
      <w:r w:rsidRPr="002B1F2E">
        <w:rPr>
          <w:rFonts w:cs="Times New Roman"/>
          <w:szCs w:val="24"/>
        </w:rPr>
        <w:t xml:space="preserve">, </w:t>
      </w:r>
      <w:r w:rsidR="00C234DF" w:rsidRPr="002B1F2E">
        <w:rPr>
          <w:rFonts w:cs="Times New Roman"/>
          <w:szCs w:val="24"/>
        </w:rPr>
        <w:t xml:space="preserve">většinou různé kluby vojenské </w:t>
      </w:r>
      <w:r w:rsidR="004F7EEB" w:rsidRPr="002B1F2E">
        <w:rPr>
          <w:rFonts w:cs="Times New Roman"/>
          <w:szCs w:val="24"/>
        </w:rPr>
        <w:t>historie,</w:t>
      </w:r>
      <w:r w:rsidR="00C234DF" w:rsidRPr="002B1F2E">
        <w:rPr>
          <w:rFonts w:cs="Times New Roman"/>
          <w:szCs w:val="24"/>
        </w:rPr>
        <w:t xml:space="preserve"> </w:t>
      </w:r>
      <w:r w:rsidRPr="002B1F2E">
        <w:rPr>
          <w:rFonts w:cs="Times New Roman"/>
          <w:szCs w:val="24"/>
        </w:rPr>
        <w:t>pro které je tato hra koníčkem</w:t>
      </w:r>
      <w:r w:rsidR="00C234DF" w:rsidRPr="002B1F2E">
        <w:rPr>
          <w:rFonts w:cs="Times New Roman"/>
          <w:szCs w:val="24"/>
        </w:rPr>
        <w:t xml:space="preserve">, existuje i řada skupin věnujících se předvádění, nejčastěji </w:t>
      </w:r>
      <w:r w:rsidR="00C234DF" w:rsidRPr="002B1F2E">
        <w:rPr>
          <w:rFonts w:cs="Times New Roman"/>
          <w:color w:val="000000"/>
          <w:szCs w:val="24"/>
        </w:rPr>
        <w:t>rytířských a šermířských turnajů,</w:t>
      </w:r>
      <w:r w:rsidR="00C234DF">
        <w:rPr>
          <w:rFonts w:cs="Times New Roman"/>
          <w:color w:val="000000"/>
          <w:szCs w:val="24"/>
        </w:rPr>
        <w:t xml:space="preserve"> profesionálně. </w:t>
      </w:r>
      <w:r w:rsidR="004F7EEB">
        <w:rPr>
          <w:rFonts w:cs="Times New Roman"/>
          <w:szCs w:val="24"/>
        </w:rPr>
        <w:t xml:space="preserve">Aktéři těchto rekonstrukcí </w:t>
      </w:r>
      <w:r w:rsidRPr="00C55095">
        <w:rPr>
          <w:rFonts w:cs="Times New Roman"/>
          <w:szCs w:val="24"/>
        </w:rPr>
        <w:t>vystup</w:t>
      </w:r>
      <w:r w:rsidR="004F7EEB">
        <w:rPr>
          <w:rFonts w:cs="Times New Roman"/>
          <w:szCs w:val="24"/>
        </w:rPr>
        <w:t xml:space="preserve">ují </w:t>
      </w:r>
      <w:r w:rsidRPr="00C55095">
        <w:rPr>
          <w:rFonts w:cs="Times New Roman"/>
          <w:szCs w:val="24"/>
        </w:rPr>
        <w:t>v</w:t>
      </w:r>
      <w:r>
        <w:rPr>
          <w:rFonts w:cs="Times New Roman"/>
          <w:szCs w:val="24"/>
        </w:rPr>
        <w:t xml:space="preserve"> historických </w:t>
      </w:r>
      <w:r w:rsidRPr="003725D5">
        <w:rPr>
          <w:rFonts w:cs="Times New Roman"/>
          <w:szCs w:val="24"/>
        </w:rPr>
        <w:t>uniformách</w:t>
      </w:r>
      <w:r w:rsidRPr="00C55095">
        <w:rPr>
          <w:rFonts w:cs="Times New Roman"/>
          <w:szCs w:val="24"/>
        </w:rPr>
        <w:t xml:space="preserve"> z</w:t>
      </w:r>
      <w:r>
        <w:rPr>
          <w:rFonts w:cs="Times New Roman"/>
          <w:szCs w:val="24"/>
        </w:rPr>
        <w:t> </w:t>
      </w:r>
      <w:r w:rsidRPr="00C55095">
        <w:rPr>
          <w:rFonts w:cs="Times New Roman"/>
          <w:szCs w:val="24"/>
        </w:rPr>
        <w:t xml:space="preserve">určitého období, </w:t>
      </w:r>
      <w:r w:rsidR="001B226B">
        <w:rPr>
          <w:rFonts w:cs="Times New Roman"/>
          <w:szCs w:val="24"/>
        </w:rPr>
        <w:t xml:space="preserve">ke kterému se </w:t>
      </w:r>
      <w:r w:rsidRPr="00C55095">
        <w:rPr>
          <w:rFonts w:cs="Times New Roman"/>
          <w:szCs w:val="24"/>
        </w:rPr>
        <w:t xml:space="preserve">snaží získávat poznatky </w:t>
      </w:r>
      <w:r w:rsidR="001B226B">
        <w:rPr>
          <w:rFonts w:cs="Times New Roman"/>
          <w:szCs w:val="24"/>
        </w:rPr>
        <w:t xml:space="preserve">studiem </w:t>
      </w:r>
      <w:r w:rsidRPr="00C55095">
        <w:rPr>
          <w:rFonts w:cs="Times New Roman"/>
          <w:szCs w:val="24"/>
        </w:rPr>
        <w:t>dobov</w:t>
      </w:r>
      <w:r w:rsidR="001B226B">
        <w:rPr>
          <w:rFonts w:cs="Times New Roman"/>
          <w:szCs w:val="24"/>
        </w:rPr>
        <w:t>ých</w:t>
      </w:r>
      <w:r w:rsidRPr="00C55095">
        <w:rPr>
          <w:rFonts w:cs="Times New Roman"/>
          <w:szCs w:val="24"/>
        </w:rPr>
        <w:t xml:space="preserve"> materiál</w:t>
      </w:r>
      <w:r w:rsidR="001B226B">
        <w:rPr>
          <w:rFonts w:cs="Times New Roman"/>
          <w:szCs w:val="24"/>
        </w:rPr>
        <w:t xml:space="preserve">ů. Často se </w:t>
      </w:r>
      <w:r w:rsidRPr="00C55095">
        <w:rPr>
          <w:rFonts w:cs="Times New Roman"/>
          <w:szCs w:val="24"/>
        </w:rPr>
        <w:t xml:space="preserve">účastní </w:t>
      </w:r>
      <w:r w:rsidR="001B226B">
        <w:rPr>
          <w:rFonts w:cs="Times New Roman"/>
          <w:szCs w:val="24"/>
        </w:rPr>
        <w:t xml:space="preserve">nejen </w:t>
      </w:r>
      <w:r w:rsidRPr="00C55095">
        <w:rPr>
          <w:rFonts w:cs="Times New Roman"/>
          <w:szCs w:val="24"/>
        </w:rPr>
        <w:t>nejrůznějších vojensko-historických akcí</w:t>
      </w:r>
      <w:r>
        <w:rPr>
          <w:rFonts w:cs="Times New Roman"/>
          <w:szCs w:val="24"/>
        </w:rPr>
        <w:t>, tedy</w:t>
      </w:r>
      <w:r w:rsidRPr="00C55095">
        <w:rPr>
          <w:rFonts w:cs="Times New Roman"/>
          <w:szCs w:val="24"/>
        </w:rPr>
        <w:t xml:space="preserve"> bojových ukázek</w:t>
      </w:r>
      <w:r>
        <w:rPr>
          <w:rFonts w:cs="Times New Roman"/>
          <w:szCs w:val="24"/>
        </w:rPr>
        <w:t>,</w:t>
      </w:r>
      <w:r w:rsidRPr="00C55095">
        <w:rPr>
          <w:rFonts w:cs="Times New Roman"/>
          <w:szCs w:val="24"/>
        </w:rPr>
        <w:t xml:space="preserve"> popř</w:t>
      </w:r>
      <w:r>
        <w:rPr>
          <w:rFonts w:cs="Times New Roman"/>
          <w:szCs w:val="24"/>
        </w:rPr>
        <w:t>ípadě</w:t>
      </w:r>
      <w:r w:rsidRPr="00C55095">
        <w:rPr>
          <w:rFonts w:cs="Times New Roman"/>
          <w:szCs w:val="24"/>
        </w:rPr>
        <w:t xml:space="preserve"> rekonstrukcí celých bitev, </w:t>
      </w:r>
      <w:r>
        <w:rPr>
          <w:rFonts w:cs="Times New Roman"/>
          <w:szCs w:val="24"/>
        </w:rPr>
        <w:t xml:space="preserve">ale také </w:t>
      </w:r>
      <w:r w:rsidRPr="00C55095">
        <w:rPr>
          <w:rFonts w:cs="Times New Roman"/>
          <w:szCs w:val="24"/>
        </w:rPr>
        <w:t>slavnostních přehlídek a pietních aktů, doma i v</w:t>
      </w:r>
      <w:r w:rsidR="001B226B">
        <w:rPr>
          <w:rFonts w:cs="Times New Roman"/>
          <w:szCs w:val="24"/>
        </w:rPr>
        <w:t> </w:t>
      </w:r>
      <w:r w:rsidRPr="00C55095">
        <w:rPr>
          <w:rFonts w:cs="Times New Roman"/>
          <w:szCs w:val="24"/>
        </w:rPr>
        <w:t>zahraničí, s</w:t>
      </w:r>
      <w:r>
        <w:rPr>
          <w:rFonts w:cs="Times New Roman"/>
          <w:szCs w:val="24"/>
        </w:rPr>
        <w:t> </w:t>
      </w:r>
      <w:r w:rsidRPr="00C55095">
        <w:rPr>
          <w:rFonts w:cs="Times New Roman"/>
          <w:szCs w:val="24"/>
        </w:rPr>
        <w:t>cíl</w:t>
      </w:r>
      <w:r>
        <w:rPr>
          <w:rFonts w:cs="Times New Roman"/>
          <w:szCs w:val="24"/>
        </w:rPr>
        <w:t>em</w:t>
      </w:r>
      <w:r w:rsidRPr="00C55095">
        <w:rPr>
          <w:rFonts w:cs="Times New Roman"/>
          <w:szCs w:val="24"/>
        </w:rPr>
        <w:t xml:space="preserve"> připomínat veřejnosti akční</w:t>
      </w:r>
      <w:r w:rsidR="001B226B">
        <w:rPr>
          <w:rFonts w:cs="Times New Roman"/>
          <w:szCs w:val="24"/>
        </w:rPr>
        <w:t xml:space="preserve"> a přitažlivou </w:t>
      </w:r>
      <w:r w:rsidRPr="00C55095">
        <w:rPr>
          <w:rFonts w:cs="Times New Roman"/>
          <w:szCs w:val="24"/>
        </w:rPr>
        <w:t xml:space="preserve">formou důležitá období i </w:t>
      </w:r>
      <w:r w:rsidRPr="003725D5">
        <w:rPr>
          <w:rFonts w:cs="Times New Roman"/>
          <w:szCs w:val="24"/>
        </w:rPr>
        <w:t>jednotlivé události</w:t>
      </w:r>
      <w:r w:rsidRPr="00C55095">
        <w:rPr>
          <w:rFonts w:cs="Times New Roman"/>
          <w:szCs w:val="24"/>
        </w:rPr>
        <w:t xml:space="preserve"> historie</w:t>
      </w:r>
      <w:r w:rsidR="001B226B">
        <w:rPr>
          <w:rFonts w:cs="Times New Roman"/>
          <w:szCs w:val="24"/>
        </w:rPr>
        <w:t xml:space="preserve">. Tento způsob prezentace je </w:t>
      </w:r>
      <w:r w:rsidRPr="00C55095">
        <w:rPr>
          <w:rFonts w:cs="Times New Roman"/>
          <w:szCs w:val="24"/>
        </w:rPr>
        <w:t>označ</w:t>
      </w:r>
      <w:r w:rsidR="001B226B">
        <w:rPr>
          <w:rFonts w:cs="Times New Roman"/>
          <w:szCs w:val="24"/>
        </w:rPr>
        <w:t xml:space="preserve">ován </w:t>
      </w:r>
      <w:r w:rsidRPr="00C55095">
        <w:rPr>
          <w:rFonts w:cs="Times New Roman"/>
          <w:szCs w:val="24"/>
        </w:rPr>
        <w:t xml:space="preserve">termínem </w:t>
      </w:r>
      <w:r w:rsidR="001B226B" w:rsidRPr="00962A04">
        <w:rPr>
          <w:rStyle w:val="cizojazycne"/>
          <w:rFonts w:cs="Times New Roman"/>
          <w:i/>
          <w:iCs/>
          <w:szCs w:val="24"/>
        </w:rPr>
        <w:t>living history</w:t>
      </w:r>
      <w:r w:rsidR="001B226B" w:rsidRPr="00C55095">
        <w:rPr>
          <w:rFonts w:cs="Times New Roman"/>
          <w:szCs w:val="24"/>
        </w:rPr>
        <w:t xml:space="preserve"> </w:t>
      </w:r>
      <w:r w:rsidR="001B226B">
        <w:rPr>
          <w:rFonts w:cs="Times New Roman"/>
          <w:szCs w:val="24"/>
        </w:rPr>
        <w:t>(</w:t>
      </w:r>
      <w:r w:rsidRPr="00C55095">
        <w:rPr>
          <w:rFonts w:cs="Times New Roman"/>
          <w:szCs w:val="24"/>
        </w:rPr>
        <w:t>živá historie). Některé kluby vojenské historie také pomáhají udržovat nebo rekonstruovat historické vojenské památky</w:t>
      </w:r>
      <w:r>
        <w:rPr>
          <w:rFonts w:cs="Times New Roman"/>
          <w:szCs w:val="24"/>
        </w:rPr>
        <w:t xml:space="preserve">. </w:t>
      </w:r>
      <w:r w:rsidRPr="0090256A">
        <w:rPr>
          <w:rFonts w:cs="Times New Roman"/>
          <w:szCs w:val="24"/>
        </w:rPr>
        <w:t xml:space="preserve">Mezi tyto kluby patří například Garda města Hradce Králové, jejíž členové se zabývají </w:t>
      </w:r>
      <w:r w:rsidR="001B226B">
        <w:rPr>
          <w:rFonts w:cs="Times New Roman"/>
          <w:szCs w:val="24"/>
        </w:rPr>
        <w:t xml:space="preserve">historií </w:t>
      </w:r>
      <w:r w:rsidRPr="0090256A">
        <w:rPr>
          <w:rFonts w:cs="Times New Roman"/>
          <w:szCs w:val="24"/>
        </w:rPr>
        <w:t>prusk</w:t>
      </w:r>
      <w:r w:rsidR="001B226B">
        <w:rPr>
          <w:rFonts w:cs="Times New Roman"/>
          <w:szCs w:val="24"/>
        </w:rPr>
        <w:t>o-</w:t>
      </w:r>
      <w:r w:rsidRPr="0090256A">
        <w:rPr>
          <w:rFonts w:cs="Times New Roman"/>
          <w:szCs w:val="24"/>
        </w:rPr>
        <w:t>rakousk</w:t>
      </w:r>
      <w:r w:rsidR="001B226B">
        <w:rPr>
          <w:rFonts w:cs="Times New Roman"/>
          <w:szCs w:val="24"/>
        </w:rPr>
        <w:t>ých válečných střetů</w:t>
      </w:r>
      <w:r w:rsidR="002358F9">
        <w:rPr>
          <w:rFonts w:cs="Times New Roman"/>
          <w:szCs w:val="24"/>
        </w:rPr>
        <w:t xml:space="preserve"> a pořádají rekonstrukce bitvy u Hradce Králové (</w:t>
      </w:r>
      <w:r w:rsidR="002358F9" w:rsidRPr="00C55095">
        <w:rPr>
          <w:rFonts w:cs="Times New Roman"/>
          <w:szCs w:val="24"/>
        </w:rPr>
        <w:t>u Sadové či nejčastěji na Chlumu</w:t>
      </w:r>
      <w:r w:rsidR="002358F9">
        <w:rPr>
          <w:rFonts w:cs="Times New Roman"/>
          <w:szCs w:val="24"/>
        </w:rPr>
        <w:t>) z roku 1866</w:t>
      </w:r>
      <w:r w:rsidRPr="0090256A">
        <w:rPr>
          <w:rFonts w:cs="Times New Roman"/>
          <w:szCs w:val="24"/>
        </w:rPr>
        <w:t xml:space="preserve">. </w:t>
      </w:r>
      <w:r w:rsidR="001B226B">
        <w:rPr>
          <w:rFonts w:cs="Times New Roman"/>
          <w:szCs w:val="24"/>
        </w:rPr>
        <w:t xml:space="preserve">Dalším příkladem může být sdružení Curia Vítkov, </w:t>
      </w:r>
      <w:r w:rsidR="00A86751">
        <w:rPr>
          <w:rFonts w:cs="Times New Roman"/>
          <w:szCs w:val="24"/>
        </w:rPr>
        <w:t xml:space="preserve">které </w:t>
      </w:r>
      <w:r w:rsidR="001B226B">
        <w:t xml:space="preserve">se snaží o popularizaci </w:t>
      </w:r>
      <w:r w:rsidR="001B226B" w:rsidRPr="001B226B">
        <w:t>historie</w:t>
      </w:r>
      <w:r w:rsidR="001B226B">
        <w:t xml:space="preserve"> a prezentování výsledků historických věd laickým zájemcům</w:t>
      </w:r>
      <w:r w:rsidR="00A86751">
        <w:t xml:space="preserve">. Sdružení nejen realizuje </w:t>
      </w:r>
      <w:r w:rsidR="001B226B">
        <w:t>stavb</w:t>
      </w:r>
      <w:r w:rsidR="00A86751">
        <w:t>u</w:t>
      </w:r>
      <w:r w:rsidR="001B226B">
        <w:t xml:space="preserve"> repliky </w:t>
      </w:r>
      <w:r w:rsidR="001B226B" w:rsidRPr="00A86751">
        <w:t>velmožského</w:t>
      </w:r>
      <w:r w:rsidR="001B226B">
        <w:t xml:space="preserve"> sídla (tzv. curie) z</w:t>
      </w:r>
      <w:r w:rsidR="00A86751">
        <w:t> </w:t>
      </w:r>
      <w:r w:rsidR="001B226B">
        <w:t xml:space="preserve">12. století na terénní vyvýšenině nad vsí </w:t>
      </w:r>
      <w:r w:rsidR="001B226B" w:rsidRPr="00A86751">
        <w:t>Horní Vítkov</w:t>
      </w:r>
      <w:r w:rsidR="001B226B">
        <w:t xml:space="preserve"> </w:t>
      </w:r>
      <w:r w:rsidR="00A86751">
        <w:t>(u Liberce), ale také zde prezentují šermířské souboje.</w:t>
      </w:r>
      <w:r w:rsidR="001B226B">
        <w:t xml:space="preserve"> </w:t>
      </w:r>
      <w:r w:rsidR="00A86751">
        <w:t xml:space="preserve">Navazují na aktivity skupin historického šermu, které se u nás začaly formovat v 50. letech minulého století. </w:t>
      </w:r>
      <w:r w:rsidR="001B226B">
        <w:t xml:space="preserve">První samostatné vystoupení </w:t>
      </w:r>
      <w:r w:rsidR="00A86751">
        <w:t xml:space="preserve">historických šermířů </w:t>
      </w:r>
      <w:r w:rsidR="001B226B">
        <w:t xml:space="preserve">pod názvem „Mušketýři a bandité“ se </w:t>
      </w:r>
      <w:r w:rsidR="00A86751">
        <w:lastRenderedPageBreak/>
        <w:t xml:space="preserve">uskutečnilo </w:t>
      </w:r>
      <w:r w:rsidR="001B226B">
        <w:t xml:space="preserve">18. září 1960 na nádvoří </w:t>
      </w:r>
      <w:r w:rsidR="001B226B" w:rsidRPr="00A86751">
        <w:t>Schwarzenberského paláce</w:t>
      </w:r>
      <w:r w:rsidR="001B226B">
        <w:t xml:space="preserve"> na Hradčanském náměstí v</w:t>
      </w:r>
      <w:r w:rsidR="00A86751">
        <w:t> </w:t>
      </w:r>
      <w:r w:rsidR="001B226B">
        <w:t>Praze</w:t>
      </w:r>
      <w:r w:rsidR="00A86751">
        <w:t xml:space="preserve">. </w:t>
      </w:r>
      <w:r w:rsidR="001B226B">
        <w:t xml:space="preserve">Skupiny historického šermu pořádají různé akce od vystoupení na různých typech kulturních akcí až po bitvy, ve kterých se sejde až několik tisíc šermířů. Nejznámější a největší bitva historického šermu v Česku je </w:t>
      </w:r>
      <w:r w:rsidR="001B226B" w:rsidRPr="00551F13">
        <w:rPr>
          <w:i/>
          <w:iCs/>
        </w:rPr>
        <w:t>Libušín</w:t>
      </w:r>
      <w:r w:rsidR="001B226B">
        <w:t xml:space="preserve"> pořádaný u stejnojmenné vesnice</w:t>
      </w:r>
      <w:r w:rsidR="00A86751">
        <w:t xml:space="preserve"> (u Kladna),</w:t>
      </w:r>
      <w:r w:rsidR="001B226B">
        <w:t xml:space="preserve"> </w:t>
      </w:r>
      <w:r w:rsidR="001B226B" w:rsidRPr="00551F13">
        <w:rPr>
          <w:i/>
          <w:iCs/>
        </w:rPr>
        <w:t>Bitva na Mělníku</w:t>
      </w:r>
      <w:r w:rsidR="001B226B">
        <w:t xml:space="preserve"> nebo barokní bitva ve </w:t>
      </w:r>
      <w:r w:rsidR="001B226B" w:rsidRPr="00A86751">
        <w:t>Frýdlantě</w:t>
      </w:r>
      <w:r w:rsidR="001B226B">
        <w:t>.</w:t>
      </w:r>
      <w:r w:rsidR="00551F13">
        <w:t xml:space="preserve"> Ve Frýdlantě probíhá v rámci </w:t>
      </w:r>
      <w:r w:rsidR="00551F13" w:rsidRPr="00551F13">
        <w:rPr>
          <w:i/>
          <w:iCs/>
        </w:rPr>
        <w:t>Valdštejnských slavností</w:t>
      </w:r>
      <w:r w:rsidR="00551F13">
        <w:t xml:space="preserve"> i rekonstrukce bitvy císařských vojsk, které vedl Albrecht z Valdštejna, se Švédy, a které se účastní tisíce vojáků v dobových kostýmech.</w:t>
      </w:r>
      <w:r w:rsidR="002358F9">
        <w:t xml:space="preserve"> </w:t>
      </w:r>
      <w:r w:rsidR="002358F9" w:rsidRPr="009C6C61">
        <w:rPr>
          <w:rFonts w:cs="Times New Roman"/>
          <w:color w:val="000000"/>
          <w:szCs w:val="24"/>
        </w:rPr>
        <w:t xml:space="preserve">Městská garda Český Brod pořádá ukázku </w:t>
      </w:r>
      <w:r w:rsidR="002358F9">
        <w:rPr>
          <w:rFonts w:cs="Times New Roman"/>
          <w:color w:val="000000"/>
          <w:szCs w:val="24"/>
        </w:rPr>
        <w:t xml:space="preserve">husitské </w:t>
      </w:r>
      <w:r w:rsidR="002358F9" w:rsidRPr="009C6C61">
        <w:rPr>
          <w:rFonts w:cs="Times New Roman"/>
          <w:color w:val="000000"/>
          <w:szCs w:val="24"/>
        </w:rPr>
        <w:t xml:space="preserve">bitvy </w:t>
      </w:r>
      <w:r w:rsidR="002358F9">
        <w:rPr>
          <w:rFonts w:cs="Times New Roman"/>
          <w:color w:val="000000"/>
          <w:szCs w:val="24"/>
        </w:rPr>
        <w:t xml:space="preserve">u Lipan na Lipské hoře </w:t>
      </w:r>
      <w:r w:rsidR="002358F9" w:rsidRPr="009C6C61">
        <w:rPr>
          <w:rFonts w:cs="Times New Roman"/>
          <w:color w:val="000000"/>
          <w:szCs w:val="24"/>
        </w:rPr>
        <w:t xml:space="preserve">u </w:t>
      </w:r>
      <w:r w:rsidR="002358F9">
        <w:rPr>
          <w:rFonts w:cs="Times New Roman"/>
          <w:color w:val="000000"/>
          <w:szCs w:val="24"/>
        </w:rPr>
        <w:t xml:space="preserve">lipanské </w:t>
      </w:r>
      <w:r w:rsidR="002358F9" w:rsidRPr="009C6C61">
        <w:rPr>
          <w:rFonts w:cs="Times New Roman"/>
          <w:color w:val="000000"/>
          <w:szCs w:val="24"/>
        </w:rPr>
        <w:t>mohyly</w:t>
      </w:r>
      <w:r w:rsidR="002358F9">
        <w:rPr>
          <w:rFonts w:cs="Times New Roman"/>
          <w:color w:val="000000"/>
          <w:szCs w:val="24"/>
        </w:rPr>
        <w:t xml:space="preserve">, muzejní expozice v Podlipanském muzeu v Českém Brodě prezentuje </w:t>
      </w:r>
      <w:r w:rsidR="002358F9" w:rsidRPr="00C55095">
        <w:rPr>
          <w:rFonts w:cs="Times New Roman"/>
          <w:szCs w:val="24"/>
        </w:rPr>
        <w:t>přípravu a průběh bitvy i širší souvislosti tohoto mezníku husitského hnutí. Součástí expozice jsou repliky i originály zbraní</w:t>
      </w:r>
      <w:r w:rsidR="002358F9">
        <w:rPr>
          <w:rFonts w:cs="Times New Roman"/>
          <w:szCs w:val="24"/>
        </w:rPr>
        <w:t xml:space="preserve"> a</w:t>
      </w:r>
      <w:r w:rsidR="002358F9" w:rsidRPr="00C55095">
        <w:rPr>
          <w:rFonts w:cs="Times New Roman"/>
          <w:szCs w:val="24"/>
        </w:rPr>
        <w:t xml:space="preserve"> další historické i umělecké exponáty.</w:t>
      </w:r>
    </w:p>
    <w:p w14:paraId="2F825F73" w14:textId="5758FF99" w:rsidR="000F4A7B" w:rsidRPr="00E20AC3" w:rsidRDefault="000F4A7B" w:rsidP="00C151CE">
      <w:pPr>
        <w:pStyle w:val="Nadpis2"/>
        <w:spacing w:after="120" w:line="276" w:lineRule="auto"/>
        <w:ind w:firstLine="0"/>
        <w:rPr>
          <w:color w:val="0070C0"/>
        </w:rPr>
      </w:pPr>
      <w:r w:rsidRPr="00E20AC3">
        <w:rPr>
          <w:color w:val="0070C0"/>
        </w:rPr>
        <w:t>Temný turismus</w:t>
      </w:r>
    </w:p>
    <w:p w14:paraId="3794964B" w14:textId="77777777" w:rsidR="000F4A7B" w:rsidRPr="003A19DB" w:rsidRDefault="000F4A7B" w:rsidP="00936FEE">
      <w:pPr>
        <w:spacing w:after="120" w:line="276" w:lineRule="auto"/>
        <w:ind w:firstLine="709"/>
        <w:jc w:val="both"/>
        <w:rPr>
          <w:rFonts w:cs="Times New Roman"/>
          <w:szCs w:val="24"/>
        </w:rPr>
      </w:pPr>
      <w:r w:rsidRPr="003A19DB">
        <w:rPr>
          <w:rFonts w:cs="Times New Roman"/>
          <w:szCs w:val="24"/>
          <w:lang w:eastAsia="cs-CZ"/>
        </w:rPr>
        <w:t xml:space="preserve">Mnoho lidí je do určité míry fascinováno smrtí, bolestí a pocity strachu. Tento jev je natolik silný, že motivoval vznik celé řady komerčních produktů nabízejících možnost tyto pocity prožít. Na druhé straně stojí přirozená lidská obava ze smrti, která je spojena nejen se strachem, ale i s úctou. Tento ambivalentní přístup ke smrti, strachu ze smrti, bolesti a utrpení se odráží ve vzniku nové formy turismu. </w:t>
      </w:r>
      <w:r w:rsidRPr="003A19DB">
        <w:rPr>
          <w:rFonts w:cs="Times New Roman"/>
          <w:b/>
          <w:szCs w:val="24"/>
        </w:rPr>
        <w:t>Temný turismus</w:t>
      </w:r>
      <w:r w:rsidRPr="003A19DB">
        <w:rPr>
          <w:rFonts w:cs="Times New Roman"/>
          <w:bCs/>
          <w:szCs w:val="24"/>
        </w:rPr>
        <w:t xml:space="preserve"> (</w:t>
      </w:r>
      <w:r w:rsidRPr="003A19DB">
        <w:rPr>
          <w:rFonts w:cs="Times New Roman"/>
          <w:bCs/>
          <w:i/>
          <w:iCs/>
          <w:szCs w:val="24"/>
        </w:rPr>
        <w:t>dark tourism</w:t>
      </w:r>
      <w:r w:rsidRPr="003A19DB">
        <w:rPr>
          <w:rFonts w:cs="Times New Roman"/>
          <w:bCs/>
          <w:szCs w:val="24"/>
        </w:rPr>
        <w:t xml:space="preserve">, </w:t>
      </w:r>
      <w:r w:rsidRPr="003A19DB">
        <w:rPr>
          <w:rFonts w:cs="Times New Roman"/>
          <w:bCs/>
          <w:i/>
          <w:iCs/>
          <w:szCs w:val="24"/>
        </w:rPr>
        <w:t>black tourism</w:t>
      </w:r>
      <w:r w:rsidRPr="003A19DB">
        <w:rPr>
          <w:rFonts w:cs="Times New Roman"/>
          <w:bCs/>
          <w:szCs w:val="24"/>
        </w:rPr>
        <w:t>,</w:t>
      </w:r>
      <w:r w:rsidRPr="003A19DB">
        <w:rPr>
          <w:rFonts w:cs="Times New Roman"/>
          <w:szCs w:val="24"/>
        </w:rPr>
        <w:t xml:space="preserve"> </w:t>
      </w:r>
      <w:r w:rsidRPr="003A19DB">
        <w:rPr>
          <w:rFonts w:cs="Times New Roman"/>
          <w:bCs/>
          <w:i/>
          <w:iCs/>
          <w:szCs w:val="24"/>
        </w:rPr>
        <w:t>grief tourism</w:t>
      </w:r>
      <w:r w:rsidRPr="003A19DB">
        <w:rPr>
          <w:rFonts w:cs="Times New Roman"/>
          <w:bCs/>
          <w:szCs w:val="24"/>
        </w:rPr>
        <w:t xml:space="preserve"> (žal, smutek), </w:t>
      </w:r>
      <w:r w:rsidRPr="003A19DB">
        <w:rPr>
          <w:rFonts w:cs="Times New Roman"/>
          <w:bCs/>
          <w:i/>
          <w:iCs/>
          <w:szCs w:val="24"/>
        </w:rPr>
        <w:t>disaster tourism</w:t>
      </w:r>
      <w:r w:rsidRPr="003A19DB">
        <w:rPr>
          <w:rFonts w:cs="Times New Roman"/>
          <w:bCs/>
          <w:szCs w:val="24"/>
        </w:rPr>
        <w:t>)</w:t>
      </w:r>
      <w:r w:rsidRPr="003A19DB">
        <w:rPr>
          <w:rFonts w:cs="Times New Roman"/>
          <w:szCs w:val="24"/>
        </w:rPr>
        <w:t xml:space="preserve"> přivádí turisty na místa konfliktů, věznění, mučení a zabíjení, místa historicky spojená se smrtí, utrpením, tragédií, neštěstím, strachem nebo smutkem, která jsou připomínkou „temné“ stránky dějin lidstva, ale také na místa postižená přírodními katastrofami. </w:t>
      </w:r>
      <w:r w:rsidRPr="003A19DB">
        <w:t xml:space="preserve">Je </w:t>
      </w:r>
      <w:r w:rsidRPr="003A19DB">
        <w:rPr>
          <w:rFonts w:cs="Times New Roman"/>
          <w:szCs w:val="24"/>
        </w:rPr>
        <w:t xml:space="preserve">založen zejména na autenticitě místa a silném emocionálním zážitku. Tato místa mají zvláštní schopnost přitahovat velké množství turistů. Když se stane něco opravdu velkého, hrozného, lidská potřeba to vidět </w:t>
      </w:r>
      <w:r w:rsidRPr="003A19DB">
        <w:t>vyvolává</w:t>
      </w:r>
      <w:r w:rsidRPr="003A19DB">
        <w:rPr>
          <w:rFonts w:cs="Times New Roman"/>
          <w:szCs w:val="24"/>
        </w:rPr>
        <w:t xml:space="preserve"> temný turismus.</w:t>
      </w:r>
    </w:p>
    <w:p w14:paraId="5A569B14" w14:textId="1B20314D" w:rsidR="000F4A7B" w:rsidRPr="003A19DB" w:rsidRDefault="000F4A7B" w:rsidP="00936FEE">
      <w:pPr>
        <w:pStyle w:val="Normlnweb"/>
        <w:spacing w:before="0" w:beforeAutospacing="0" w:after="120" w:afterAutospacing="0" w:line="276" w:lineRule="auto"/>
        <w:ind w:firstLine="709"/>
        <w:jc w:val="both"/>
        <w:rPr>
          <w:lang w:eastAsia="cs-CZ"/>
        </w:rPr>
      </w:pPr>
      <w:r w:rsidRPr="003A19DB">
        <w:rPr>
          <w:lang w:eastAsia="cs-CZ"/>
        </w:rPr>
        <w:t>Účastníci temného turismu se prostřednictvím návštěv významných historických míst nenásilnou formou a názorně seznamují s významnými událostmi historie, návštěvou vzdávají hold památce konkrétních osob, jak významných osobností, tak i obyčejných lidí, kteří byli vězněni, popraveni nebo zahynuli tragickou smrtí během katastrof. Pro některé je motivem osobní prožitek strachu a ohrožení, který má různě silné vyznění. Může se jednat o návštěvu objektivně nebezpečných míst, např. míst válečných konfliktů, kde přetrvávají střety nepřátelských stran, nebo o účast na rekonstrukcích historických bitev a dalších „inscenací“ prožitků spojených se smutkem, strachem, utrpením.</w:t>
      </w:r>
    </w:p>
    <w:p w14:paraId="47883451" w14:textId="02472C7A" w:rsidR="000F4A7B" w:rsidRPr="00A91406" w:rsidRDefault="000F4A7B" w:rsidP="002C776E">
      <w:pPr>
        <w:pStyle w:val="Normlnweb"/>
        <w:spacing w:before="0" w:beforeAutospacing="0" w:after="120" w:afterAutospacing="0" w:line="276" w:lineRule="auto"/>
        <w:ind w:firstLine="709"/>
        <w:jc w:val="both"/>
        <w:rPr>
          <w:lang w:eastAsia="cs-CZ"/>
        </w:rPr>
      </w:pPr>
      <w:r w:rsidRPr="00A91406">
        <w:t>Odborníci rozdělují účastníky temného turismu do tří kategorií. První skupina hledá jakési duchovní naplnění, druhá je ovlivněna vzděláním a chce rozšířit své znalosti a třetí hledá zábavu a chce se jen bavit. Poslední uvedená je spojena z</w:t>
      </w:r>
      <w:r w:rsidRPr="00A91406">
        <w:rPr>
          <w:lang w:eastAsia="cs-CZ"/>
        </w:rPr>
        <w:t>ejména s událostmi, které se odehrály v době dávno minulé, ztrácejí etický aspekt piety či pokory ve vztahu ke smrti</w:t>
      </w:r>
      <w:r w:rsidR="002C776E">
        <w:rPr>
          <w:lang w:eastAsia="cs-CZ"/>
        </w:rPr>
        <w:t xml:space="preserve"> a</w:t>
      </w:r>
      <w:r w:rsidRPr="00A91406">
        <w:rPr>
          <w:lang w:eastAsia="cs-CZ"/>
        </w:rPr>
        <w:t xml:space="preserve"> utrpení. Jedná se například o návštěvy středověkých mučíren, míst spojených s legendárními a spíše mytologickými postavami (Čachtická paní, hrabě Dracula) či o uměle vytvořené atrakce jako strašidelné hrady a zámky, domy hrůz apod.</w:t>
      </w:r>
    </w:p>
    <w:p w14:paraId="2F526541" w14:textId="77777777" w:rsidR="000F4A7B" w:rsidRPr="00A91406" w:rsidRDefault="000F4A7B" w:rsidP="002C776E">
      <w:pPr>
        <w:pStyle w:val="Normlnweb"/>
        <w:spacing w:before="0" w:beforeAutospacing="0" w:after="120" w:afterAutospacing="0" w:line="276" w:lineRule="auto"/>
        <w:ind w:firstLine="709"/>
        <w:jc w:val="both"/>
        <w:rPr>
          <w:lang w:eastAsia="cs-CZ"/>
        </w:rPr>
      </w:pPr>
      <w:r w:rsidRPr="00A91406">
        <w:t xml:space="preserve">Všechny uvedené motivy </w:t>
      </w:r>
      <w:r w:rsidRPr="00A91406">
        <w:rPr>
          <w:lang w:eastAsia="cs-CZ"/>
        </w:rPr>
        <w:t>se mohou prolínat, často se spojují s dalšími motivy účasti, nezřídka dochází k propojení s jinými formami turismu, zejména s event turismem nebo poznávacím a vzdělávacím turismem. Zájem o temný turismus může být vyvolán i poměrně nečekaně. Například h</w:t>
      </w:r>
      <w:r w:rsidRPr="00A91406">
        <w:t xml:space="preserve">ollywoodský film Schindlerův seznam z roku 1993 režiséra Stevena </w:t>
      </w:r>
      <w:r w:rsidRPr="00A91406">
        <w:lastRenderedPageBreak/>
        <w:t xml:space="preserve">Spielberga odstartoval obnovený zájem o památky holocaustu, vlna zájmu o místa utrpení přišla i po teroristických útocích z 11. září 2001. </w:t>
      </w:r>
    </w:p>
    <w:p w14:paraId="07032D2F" w14:textId="77777777" w:rsidR="000F4A7B" w:rsidRPr="00A91406" w:rsidRDefault="000F4A7B" w:rsidP="002C776E">
      <w:pPr>
        <w:pStyle w:val="Normlnweb"/>
        <w:spacing w:before="0" w:beforeAutospacing="0" w:after="120" w:afterAutospacing="0" w:line="276" w:lineRule="auto"/>
        <w:ind w:firstLine="709"/>
        <w:jc w:val="both"/>
      </w:pPr>
      <w:r w:rsidRPr="00A91406">
        <w:t>Temný turismus není nový fenomén. Již v roce 1815 sledovala šlechta z uctivé vzdálenosti bitvu u Waterloo a návštěva jednoho z bitevních polí z počátku americké občanské války (1861) byla prodávaná hned následující den po bitvě jako turistická atrakce. První turistická agentura, která se specializovala na tento druh turismu, začala výlety do Lakehurstu v New Jersey, místa katastrofy vzducholodi Hindenburg (1937).</w:t>
      </w:r>
    </w:p>
    <w:p w14:paraId="1FE90AE4" w14:textId="77777777" w:rsidR="000F4A7B" w:rsidRPr="00381F49" w:rsidRDefault="000F4A7B" w:rsidP="00D957E9">
      <w:pPr>
        <w:pStyle w:val="Normlnweb"/>
        <w:spacing w:before="0" w:beforeAutospacing="0" w:after="120" w:afterAutospacing="0" w:line="276" w:lineRule="auto"/>
        <w:ind w:firstLine="709"/>
        <w:jc w:val="both"/>
      </w:pPr>
      <w:r w:rsidRPr="00A91406">
        <w:t>Objekty zájmu účastníků temného turismu jsou velmi různorodé, jsou jimi hřbitovy, vězení, místa mučení a vraždění, válečných konfliktů, ale také místa zasažená přírodními katastrofami. Všechna tato místa mají neobvyklý, smutný, často až depresivní půvab a vyvolávají řadu otázek – Jak se to mohlo stát? Může se to opakovat? Kdy?</w:t>
      </w:r>
    </w:p>
    <w:p w14:paraId="4A5383C0" w14:textId="77777777" w:rsidR="000F4A7B" w:rsidRPr="00A91406" w:rsidRDefault="000F4A7B" w:rsidP="00D957E9">
      <w:pPr>
        <w:pStyle w:val="Normlnweb"/>
        <w:spacing w:before="0" w:beforeAutospacing="0" w:after="120" w:afterAutospacing="0" w:line="276" w:lineRule="auto"/>
        <w:ind w:firstLine="709"/>
        <w:jc w:val="both"/>
      </w:pPr>
      <w:r w:rsidRPr="00A91406">
        <w:rPr>
          <w:lang w:eastAsia="cs-CZ"/>
        </w:rPr>
        <w:t>Nejtypičtějšími destinacemi temného turismu jsou místa genocidy (</w:t>
      </w:r>
      <w:r w:rsidRPr="00A91406">
        <w:rPr>
          <w:i/>
          <w:iCs/>
          <w:lang w:eastAsia="cs-CZ"/>
        </w:rPr>
        <w:t>Dark Camps for Genocide</w:t>
      </w:r>
      <w:r w:rsidRPr="00A91406">
        <w:rPr>
          <w:lang w:eastAsia="cs-CZ"/>
        </w:rPr>
        <w:t xml:space="preserve">), místa, kde je hlavním „tématem“ genocida, hrůza, mučení a smrt a jsou tudíž na nejtemnějších okrajích spektra temného turismu. Ukazují utrpení konkrétních lidí a mají tak velký význam ve vnímání politických dějin a současnosti. Nejvíce je to patrné v případě holokaustu a koncentračních a vyhlazovacích táborů. Někdy se pro tento typ turismu používá také označení </w:t>
      </w:r>
      <w:r w:rsidRPr="00A91406">
        <w:rPr>
          <w:b/>
          <w:bCs/>
          <w:i/>
          <w:iCs/>
          <w:lang w:eastAsia="cs-CZ"/>
        </w:rPr>
        <w:t>Holocaust tourism</w:t>
      </w:r>
      <w:r w:rsidRPr="00A91406">
        <w:rPr>
          <w:lang w:eastAsia="cs-CZ"/>
        </w:rPr>
        <w:t xml:space="preserve"> nebo </w:t>
      </w:r>
      <w:r w:rsidRPr="00A91406">
        <w:rPr>
          <w:b/>
          <w:bCs/>
          <w:i/>
          <w:iCs/>
          <w:lang w:eastAsia="cs-CZ"/>
        </w:rPr>
        <w:t>Genocide tourism</w:t>
      </w:r>
      <w:r w:rsidRPr="00A91406">
        <w:rPr>
          <w:lang w:eastAsia="cs-CZ"/>
        </w:rPr>
        <w:t>. Cílem cestování na tato místa je vzdělání a připomínání si tragických událostí.</w:t>
      </w:r>
    </w:p>
    <w:p w14:paraId="00F23C10" w14:textId="48FD3EDC" w:rsidR="000F4A7B" w:rsidRPr="00A91406" w:rsidRDefault="000F4A7B" w:rsidP="00D957E9">
      <w:pPr>
        <w:pStyle w:val="Normlnweb"/>
        <w:spacing w:before="0" w:beforeAutospacing="0" w:after="120" w:afterAutospacing="0" w:line="276" w:lineRule="auto"/>
        <w:ind w:firstLine="709"/>
        <w:jc w:val="both"/>
        <w:rPr>
          <w:lang w:eastAsia="cs-CZ"/>
        </w:rPr>
      </w:pPr>
      <w:r w:rsidRPr="00A91406">
        <w:t xml:space="preserve">Specifickým typem temného turismu je </w:t>
      </w:r>
      <w:r w:rsidRPr="00A91406">
        <w:rPr>
          <w:b/>
        </w:rPr>
        <w:t>válečný turismus</w:t>
      </w:r>
      <w:r w:rsidRPr="00A91406">
        <w:rPr>
          <w:bCs/>
        </w:rPr>
        <w:t xml:space="preserve"> (</w:t>
      </w:r>
      <w:r w:rsidRPr="00A91406">
        <w:rPr>
          <w:bCs/>
          <w:i/>
          <w:iCs/>
        </w:rPr>
        <w:t>War Tourism</w:t>
      </w:r>
      <w:r w:rsidRPr="00A91406">
        <w:rPr>
          <w:bCs/>
        </w:rPr>
        <w:t>)</w:t>
      </w:r>
      <w:r w:rsidRPr="00A91406">
        <w:t>, jehož účastníci cestují do bývalých, případně aktivních válečných zón nebo bojišť za účelem prohlídky památek, ale také voyeurismu, hledání vzrušení na nebezpečných a zakázaných místech. Řada turistů uvízla v aktivních válečných oblastech nebo záměrně navštěvuje místa válečných konfliktů jako jsou Libanon, Izrael apod., protože je to riskantní a lidé chtějí vědět, jaké to je být v</w:t>
      </w:r>
      <w:r w:rsidR="00D957E9">
        <w:t> </w:t>
      </w:r>
      <w:r w:rsidRPr="00A91406">
        <w:t>centru bojů. Válečný turismus zahrnuje také cesty na bývalá bojiště nebo k památníkům bojů, jako je Menin Gate Memorial to the Missing v Ypres (Belgie), Thiepval Memorial to the Missing of the Somme (Francie), Mémorial de Verdun</w:t>
      </w:r>
      <w:r w:rsidRPr="00A91406">
        <w:rPr>
          <w:bCs/>
        </w:rPr>
        <w:t xml:space="preserve"> (Francie</w:t>
      </w:r>
      <w:r w:rsidRPr="00A91406">
        <w:t xml:space="preserve">), Pomnik Powstania Warszawskiego a Pomnik Bohaterów Getta w Warszawie </w:t>
      </w:r>
      <w:r w:rsidR="00D957E9">
        <w:t>(</w:t>
      </w:r>
      <w:r w:rsidRPr="00A91406">
        <w:t>Monument to the Heroes of the Warsaw Uprising</w:t>
      </w:r>
      <w:r w:rsidR="00D957E9">
        <w:t>,</w:t>
      </w:r>
      <w:r w:rsidRPr="00A91406">
        <w:t xml:space="preserve"> Polsko) nebo Mamayev Kurgan (</w:t>
      </w:r>
      <w:r w:rsidR="00D957E9">
        <w:t>Rusko</w:t>
      </w:r>
      <w:r w:rsidRPr="00A91406">
        <w:t xml:space="preserve">). Bojiště první světové války, jako je Somma, byla obzvláště populární během nedávného stého výročí jejího ukončení. Nicméně místa jako Hastings, Gettysburg, Waterloo nebo Bosworth rovněž přitahují tisíce návštěvníků. Populární jsou i </w:t>
      </w:r>
      <w:r w:rsidRPr="00A91406">
        <w:rPr>
          <w:lang w:eastAsia="cs-CZ"/>
        </w:rPr>
        <w:t>rekonstrukce bitev, které přitahují pozornost a zájem účastníků, ale především diváků; např. rekonstrukce bitvy u Slavkova se v roce 2005 zúčastnilo 3.500 účastníků – vojáků a na 30.000 diváků.</w:t>
      </w:r>
    </w:p>
    <w:p w14:paraId="060C1675" w14:textId="5DA8F1FC" w:rsidR="000F4A7B" w:rsidRPr="00A91406" w:rsidRDefault="000F4A7B" w:rsidP="00D957E9">
      <w:pPr>
        <w:pStyle w:val="Normlnweb"/>
        <w:spacing w:before="0" w:beforeAutospacing="0" w:after="120" w:afterAutospacing="0" w:line="276" w:lineRule="auto"/>
        <w:ind w:firstLine="709"/>
        <w:jc w:val="both"/>
        <w:rPr>
          <w:strike/>
        </w:rPr>
      </w:pPr>
      <w:r w:rsidRPr="00A91406">
        <w:t xml:space="preserve">Dalším specifickým typem temného turismu je </w:t>
      </w:r>
      <w:r w:rsidRPr="00A91406">
        <w:rPr>
          <w:b/>
        </w:rPr>
        <w:t>katastrofický turismus</w:t>
      </w:r>
      <w:r w:rsidRPr="00A91406">
        <w:rPr>
          <w:bCs/>
        </w:rPr>
        <w:t xml:space="preserve"> (</w:t>
      </w:r>
      <w:r w:rsidRPr="00A91406">
        <w:rPr>
          <w:bCs/>
          <w:i/>
          <w:iCs/>
        </w:rPr>
        <w:t>Disaster Tourism</w:t>
      </w:r>
      <w:r w:rsidRPr="00A91406">
        <w:rPr>
          <w:bCs/>
        </w:rPr>
        <w:t>)</w:t>
      </w:r>
      <w:r w:rsidRPr="00A91406">
        <w:t>, kter</w:t>
      </w:r>
      <w:r w:rsidR="00D957E9">
        <w:t>ý</w:t>
      </w:r>
      <w:r w:rsidRPr="00A91406">
        <w:t xml:space="preserve"> zahrnuje cestování do míst, která byla zasažena přírodní katastrofou, jako je povodeň, erupce sopky, tsunami, hurikán atd. Lidé cestují na tato místa v</w:t>
      </w:r>
      <w:r w:rsidR="00A91406">
        <w:t> </w:t>
      </w:r>
      <w:r w:rsidRPr="00A91406">
        <w:t>zásadě ze dvou důvodů, tj. ze zvědavosti nebo doufejme, že častěji, aby pomohli místním obyvatelům a postižené oblasti zotavit se. Mezi nejznámější příklady patří cesty do zemí na pobřeží Indického oceánu zasažených zemětřesením následovaným tsunami v roce 2004, do oblasti Greater New Orleans, která byla vážně poškozena a zničena záplavami během hurikánu Katrina v roce 2005, nebo na Island po erupci sopky Eyjafjallajökull</w:t>
      </w:r>
      <w:r w:rsidR="00D957E9">
        <w:t xml:space="preserve"> (2010)</w:t>
      </w:r>
      <w:r w:rsidRPr="00A91406">
        <w:t>.</w:t>
      </w:r>
      <w:r w:rsidR="00A91406" w:rsidRPr="00A91406">
        <w:t xml:space="preserve"> </w:t>
      </w:r>
      <w:r w:rsidRPr="00A91406">
        <w:rPr>
          <w:lang w:eastAsia="cs-CZ"/>
        </w:rPr>
        <w:t xml:space="preserve">Katastrofický turismus zahrnuje rovněž cestování do míst zasažených důsledky lidské činnosti, a to záměrné i neúmyslné. </w:t>
      </w:r>
      <w:r w:rsidRPr="00A91406">
        <w:rPr>
          <w:lang w:eastAsia="cs-CZ"/>
        </w:rPr>
        <w:lastRenderedPageBreak/>
        <w:t xml:space="preserve">Nejznámějšími příklady jsou </w:t>
      </w:r>
      <w:r w:rsidRPr="00D957E9">
        <w:rPr>
          <w:i/>
          <w:iCs/>
          <w:lang w:eastAsia="cs-CZ"/>
        </w:rPr>
        <w:t>Ground Zero</w:t>
      </w:r>
      <w:r w:rsidRPr="00A91406">
        <w:rPr>
          <w:lang w:eastAsia="cs-CZ"/>
        </w:rPr>
        <w:t xml:space="preserve"> (označení pro místo s největším poškozením) v New Yorku, kde došlo 11. září 2001 k útokům na Světové obchodní centrum nebo Pripjať nedaleko </w:t>
      </w:r>
      <w:r w:rsidRPr="00D957E9">
        <w:rPr>
          <w:lang w:eastAsia="cs-CZ"/>
        </w:rPr>
        <w:t>Černobylu</w:t>
      </w:r>
      <w:r w:rsidRPr="00A91406">
        <w:rPr>
          <w:lang w:eastAsia="cs-CZ"/>
        </w:rPr>
        <w:t xml:space="preserve"> na Ukrajině, místo výbuchu jaderné elektrárny v roce 1986.</w:t>
      </w:r>
    </w:p>
    <w:p w14:paraId="18C62ED1" w14:textId="4E983C30" w:rsidR="000F4A7B" w:rsidRPr="00A91406" w:rsidRDefault="000F4A7B" w:rsidP="00D957E9">
      <w:pPr>
        <w:pStyle w:val="Normlnweb"/>
        <w:spacing w:before="0" w:beforeAutospacing="0" w:after="120" w:afterAutospacing="0" w:line="276" w:lineRule="auto"/>
        <w:ind w:firstLine="709"/>
        <w:jc w:val="both"/>
      </w:pPr>
      <w:r w:rsidRPr="00CB5950">
        <w:rPr>
          <w:b/>
          <w:bCs/>
        </w:rPr>
        <w:t>Destinace</w:t>
      </w:r>
      <w:r w:rsidRPr="00A91406">
        <w:t xml:space="preserve"> temného turismu zahrnují množství dalších cílů. Jsou mezi nimi například hřbitovy, </w:t>
      </w:r>
      <w:r w:rsidRPr="00A91406">
        <w:rPr>
          <w:lang w:eastAsia="cs-CZ"/>
        </w:rPr>
        <w:t>místa odpočinku slavných osobností i „obyčejných“ lidí, které mají historický</w:t>
      </w:r>
      <w:r w:rsidR="001D0BE0">
        <w:rPr>
          <w:lang w:eastAsia="cs-CZ"/>
        </w:rPr>
        <w:t xml:space="preserve"> i </w:t>
      </w:r>
      <w:r w:rsidRPr="00A91406">
        <w:rPr>
          <w:lang w:eastAsia="cs-CZ"/>
        </w:rPr>
        <w:t>umělecký</w:t>
      </w:r>
      <w:r w:rsidR="001D0BE0">
        <w:rPr>
          <w:lang w:eastAsia="cs-CZ"/>
        </w:rPr>
        <w:t xml:space="preserve"> rozměr</w:t>
      </w:r>
      <w:r w:rsidRPr="00A91406">
        <w:rPr>
          <w:lang w:eastAsia="cs-CZ"/>
        </w:rPr>
        <w:t xml:space="preserve">, prezentují autentický zážitek a jsou vnímány jako součást kulturního dědictví. Jsou atraktivní i svou romantickou atmosférou, často mají charakter parků, např. Père-Lachaise je největším parkem v Paříži a </w:t>
      </w:r>
      <w:r w:rsidR="001D0BE0">
        <w:rPr>
          <w:lang w:eastAsia="cs-CZ"/>
        </w:rPr>
        <w:t>každo</w:t>
      </w:r>
      <w:r w:rsidRPr="00A91406">
        <w:rPr>
          <w:lang w:eastAsia="cs-CZ"/>
        </w:rPr>
        <w:t xml:space="preserve">ročně přiláká na dva miliony návštěvníků. Dalším cílem temného turismu jsou žaláře, věznice či mučírny, spojené v minulosti s tresty a spravedlností. Může se jednat o autentické místo, zájmu návštěvníků se těší hlavně staré historické věznice, např. Alcatraz nebo kasemata na hradě Špilberk. Mají bohatou historii a jsou spojeny se slavnými vězni, v případě Alcatrazu je to např. Al Capone, v případě Špilberku Václav Babinský. Tento typ destinace podléhá často komercionalizaci, může se jednat i o uměle vytvořenou atrakci pro turisty, o </w:t>
      </w:r>
      <w:r w:rsidRPr="00A91406">
        <w:t xml:space="preserve">zábavní centra hrůzy, jako je např. Dungeon v Londýně. </w:t>
      </w:r>
      <w:r w:rsidR="001D0BE0" w:rsidRPr="00A91406">
        <w:rPr>
          <w:lang w:eastAsia="cs-CZ"/>
        </w:rPr>
        <w:t>H</w:t>
      </w:r>
      <w:r w:rsidR="001D0BE0" w:rsidRPr="00A91406">
        <w:t xml:space="preserve">lavním cílem </w:t>
      </w:r>
      <w:r w:rsidR="001D0BE0">
        <w:t xml:space="preserve">těchto </w:t>
      </w:r>
      <w:r w:rsidRPr="00A91406">
        <w:t>atrakc</w:t>
      </w:r>
      <w:r w:rsidR="001D0BE0">
        <w:t>í</w:t>
      </w:r>
      <w:r w:rsidRPr="00A91406">
        <w:t xml:space="preserve"> je pobavit</w:t>
      </w:r>
      <w:r w:rsidR="001D0BE0">
        <w:t xml:space="preserve"> návštěvníky</w:t>
      </w:r>
      <w:r w:rsidRPr="00A91406">
        <w:t>.</w:t>
      </w:r>
    </w:p>
    <w:p w14:paraId="7584D9B4" w14:textId="77777777" w:rsidR="00B35AC2" w:rsidRPr="00381F49" w:rsidRDefault="00B35AC2" w:rsidP="00CB5950">
      <w:pPr>
        <w:pStyle w:val="Normlnweb"/>
        <w:spacing w:before="0" w:beforeAutospacing="0" w:after="120" w:afterAutospacing="0" w:line="276" w:lineRule="auto"/>
        <w:ind w:firstLine="709"/>
        <w:jc w:val="both"/>
      </w:pPr>
      <w:r>
        <w:t xml:space="preserve">Obětem první světové války je věnováno několik památníků v západní Evropě. </w:t>
      </w:r>
      <w:r w:rsidRPr="00CB5950">
        <w:rPr>
          <w:i/>
          <w:iCs/>
        </w:rPr>
        <w:t>Menin Gate Memorial to the Missing</w:t>
      </w:r>
      <w:r w:rsidRPr="00B35AC2">
        <w:t xml:space="preserve"> v Ypres (Belgie) je připomínkou desetitisíců</w:t>
      </w:r>
      <w:r w:rsidRPr="00381F49">
        <w:t xml:space="preserve"> vojáků, kteří zde přišli o život v průběhu první světové války. Fronta se zde pohybovala v</w:t>
      </w:r>
      <w:r>
        <w:t> </w:t>
      </w:r>
      <w:r w:rsidRPr="00381F49">
        <w:t>bl</w:t>
      </w:r>
      <w:r>
        <w:t>átě</w:t>
      </w:r>
      <w:r w:rsidRPr="00381F49">
        <w:t xml:space="preserve">, vlhku a chladu jen o pár kilometrů tam a zpátky. Do dějin Ypry vstoupily v dubnu 1915, kdy zde byl poprvé v historii lidstva ve velkém měřítku vyzkoušen chemický bojový plyn (chlór) a v roce 1917 zde byl použit i plyn yperit, který své jméno dostal podle města. </w:t>
      </w:r>
      <w:r w:rsidRPr="00CB5950">
        <w:rPr>
          <w:i/>
          <w:iCs/>
        </w:rPr>
        <w:t>Thiepval Memorial to the Missing of the Somme</w:t>
      </w:r>
      <w:r w:rsidRPr="00B35AC2">
        <w:t xml:space="preserve"> (Francie) je válečný památník věnovaný</w:t>
      </w:r>
      <w:r w:rsidRPr="00381F49">
        <w:t xml:space="preserve"> památce více než 70.000 britských a jihoafrických vojáků padlých a pohřešovaných během bitev na Sommě v letech </w:t>
      </w:r>
      <w:r w:rsidRPr="00B35AC2">
        <w:t xml:space="preserve">1915 až 1918. </w:t>
      </w:r>
      <w:r w:rsidRPr="00CB5950">
        <w:rPr>
          <w:i/>
          <w:iCs/>
        </w:rPr>
        <w:t>Památník bitvy u Verdunu</w:t>
      </w:r>
      <w:r w:rsidRPr="00B35AC2">
        <w:t xml:space="preserve"> (Francie), jedné z největších bitev první světové války na její západní frontě, je věnován památce padlých obou válčících stran, francouzské i</w:t>
      </w:r>
      <w:r w:rsidRPr="00381F49">
        <w:t xml:space="preserve"> pruské. V krvavé bitvě trvající téměř 10 měsíců padlo na 700.000 vojáků, proto bývá označována jako </w:t>
      </w:r>
      <w:r w:rsidRPr="00B35AC2">
        <w:rPr>
          <w:i/>
          <w:iCs/>
        </w:rPr>
        <w:t>verdunský mlýnek na maso</w:t>
      </w:r>
      <w:r w:rsidRPr="00B35AC2">
        <w:t xml:space="preserve">. </w:t>
      </w:r>
      <w:r w:rsidRPr="00381F49">
        <w:t xml:space="preserve">Po nespočetných dělostřeleckých útocích zde zůstala pouštní krajina plná kráterů. Nedaleko se nachází </w:t>
      </w:r>
      <w:r w:rsidRPr="00CB5950">
        <w:rPr>
          <w:i/>
          <w:iCs/>
        </w:rPr>
        <w:t>Ossuaire de Douaumont</w:t>
      </w:r>
      <w:r w:rsidRPr="00381F49">
        <w:t>, zřejmě nejznámější hřbitov první světové války. V kostnici dlouhé 137 metrů jsou uloženy ostatky asi 130 000 vojáků bez rozdílu národnosti.</w:t>
      </w:r>
    </w:p>
    <w:p w14:paraId="05FED721" w14:textId="1B6F21A0" w:rsidR="000F4A7B" w:rsidRPr="001D0BE0" w:rsidRDefault="000F4A7B" w:rsidP="00CB5950">
      <w:pPr>
        <w:pStyle w:val="Normlnweb"/>
        <w:spacing w:before="0" w:beforeAutospacing="0" w:after="120" w:afterAutospacing="0" w:line="276" w:lineRule="auto"/>
        <w:ind w:firstLine="720"/>
        <w:jc w:val="both"/>
        <w:rPr>
          <w:lang w:eastAsia="cs-CZ"/>
        </w:rPr>
      </w:pPr>
      <w:r w:rsidRPr="001D0BE0">
        <w:t>Nejnavštěvovanějšími místy temného turismu jsou památníky a muzea na místech bývalých nacistických koncentračních táborů. Synonymem hrůz se stala síť vyhlazovacích táborů v </w:t>
      </w:r>
      <w:r w:rsidRPr="001D0BE0">
        <w:rPr>
          <w:b/>
        </w:rPr>
        <w:t>Osvětimi</w:t>
      </w:r>
      <w:r w:rsidRPr="001D0BE0">
        <w:t xml:space="preserve"> v Polsku, kde bylo zabito až 1,5 milionu lidí, z nichž asi 90 procent byli Židé. Osvětim-Březinka (Auschwitz-Birkenau), stavěný uprostřed polí sovětskými válečnými zajatci od konce roku 1941, vstoupil do historie jako hlavní místo nacistického konečného řešení židovské otázky. Od začátku roku 1942 do konce roku 1944 přivážely transportní vlaky do tábora Židy z celé okupované Evropy. Koncentrační tábory v</w:t>
      </w:r>
      <w:r w:rsidR="00D60775">
        <w:t> </w:t>
      </w:r>
      <w:r w:rsidRPr="001D0BE0">
        <w:t>Osvětimi navštívilo v roce 2019 rekordních 2,32 milionu lidí z celého světa. Osvětim</w:t>
      </w:r>
      <w:r w:rsidRPr="001D0BE0">
        <w:rPr>
          <w:lang w:eastAsia="cs-CZ"/>
        </w:rPr>
        <w:t xml:space="preserve"> připomíná holocaust a hrůzy, které tu byly spáchány a symbolicky burcuje vnímání návštěvníků jako memento této hrozby.</w:t>
      </w:r>
    </w:p>
    <w:p w14:paraId="1C8FC03E" w14:textId="07D08F6D" w:rsidR="000F4A7B" w:rsidRPr="00381F49" w:rsidRDefault="000F4A7B" w:rsidP="00D60775">
      <w:pPr>
        <w:pStyle w:val="Normlnweb"/>
        <w:spacing w:before="0" w:beforeAutospacing="0" w:after="120" w:afterAutospacing="0" w:line="276" w:lineRule="auto"/>
        <w:ind w:firstLine="720"/>
        <w:jc w:val="both"/>
      </w:pPr>
      <w:r w:rsidRPr="00B35AC2">
        <w:t xml:space="preserve">Mezi nejnavštěvovanější památky patří </w:t>
      </w:r>
      <w:r w:rsidR="00DC5261" w:rsidRPr="00B35AC2">
        <w:t xml:space="preserve">i </w:t>
      </w:r>
      <w:r w:rsidRPr="00B35AC2">
        <w:rPr>
          <w:b/>
          <w:bCs/>
        </w:rPr>
        <w:t>Muzeum Anny Frankové</w:t>
      </w:r>
      <w:r w:rsidRPr="00B35AC2">
        <w:t xml:space="preserve"> v Amsterdamu,</w:t>
      </w:r>
      <w:r w:rsidRPr="00381F49">
        <w:t xml:space="preserve"> v domě, kde se s rodiči a sestrou během nacistické okupace dva roky skrývala. Poté, co byl jejich úkryt odhalen, byla rodin</w:t>
      </w:r>
      <w:r w:rsidR="00DC5261">
        <w:t>a</w:t>
      </w:r>
      <w:r w:rsidRPr="00381F49">
        <w:t xml:space="preserve"> transportována do koncentračního tábora Osvětim a poté do </w:t>
      </w:r>
      <w:r w:rsidRPr="00381F49">
        <w:lastRenderedPageBreak/>
        <w:t xml:space="preserve">Bergen-Belsenu, kde Anna zemřela pravděpodobně v únoru 1945 na tyfus. Deník, který si Anna během pobytu v úkrytu psala vydal po válce </w:t>
      </w:r>
      <w:r w:rsidRPr="00381F49">
        <w:rPr>
          <w:lang w:eastAsia="cs-CZ"/>
        </w:rPr>
        <w:t>její otec, který jako jediný z</w:t>
      </w:r>
      <w:r w:rsidR="00DC5261">
        <w:rPr>
          <w:lang w:eastAsia="cs-CZ"/>
        </w:rPr>
        <w:t> </w:t>
      </w:r>
      <w:r w:rsidRPr="00381F49">
        <w:rPr>
          <w:lang w:eastAsia="cs-CZ"/>
        </w:rPr>
        <w:t xml:space="preserve">rodiny válku přežil. Deník byl přeložen do více než 60 jazyků, stal se světovým bestsellerem a </w:t>
      </w:r>
      <w:r w:rsidRPr="00381F49">
        <w:t>jedním ze symbolů tragického osudu milionů židů pronásledovaných a zavražděných nacisty. Památník každoročně navštíví přibližně 1,2 milionu návštěvníků.</w:t>
      </w:r>
    </w:p>
    <w:p w14:paraId="0E77BE75" w14:textId="092326BD" w:rsidR="000F4A7B" w:rsidRPr="00381F49" w:rsidRDefault="00B35AC2" w:rsidP="00D60775">
      <w:pPr>
        <w:pStyle w:val="Normlnweb"/>
        <w:spacing w:before="0" w:beforeAutospacing="0" w:after="120" w:afterAutospacing="0" w:line="276" w:lineRule="auto"/>
        <w:ind w:firstLine="709"/>
        <w:jc w:val="both"/>
      </w:pPr>
      <w:r w:rsidRPr="00B35AC2">
        <w:t>F</w:t>
      </w:r>
      <w:r w:rsidR="000F4A7B" w:rsidRPr="00B35AC2">
        <w:t xml:space="preserve">rancouzská vesnička </w:t>
      </w:r>
      <w:r w:rsidR="000F4A7B" w:rsidRPr="00B35AC2">
        <w:rPr>
          <w:b/>
        </w:rPr>
        <w:t>Oradour-sur-Glane</w:t>
      </w:r>
      <w:r w:rsidRPr="00B35AC2">
        <w:t xml:space="preserve"> byla </w:t>
      </w:r>
      <w:r w:rsidR="000F4A7B" w:rsidRPr="00B35AC2">
        <w:t xml:space="preserve">uzavřena německou armádou </w:t>
      </w:r>
      <w:r>
        <w:t>v</w:t>
      </w:r>
      <w:r w:rsidRPr="00B35AC2">
        <w:t> červnu 1944, po invazi do Normandie</w:t>
      </w:r>
      <w:r>
        <w:t>,</w:t>
      </w:r>
      <w:r w:rsidRPr="00B35AC2">
        <w:t xml:space="preserve"> </w:t>
      </w:r>
      <w:r w:rsidR="000F4A7B" w:rsidRPr="00B35AC2">
        <w:t>a 643 jejich obyvatel, včetně žen a dětí, bylo</w:t>
      </w:r>
      <w:r w:rsidR="000F4A7B" w:rsidRPr="00381F49">
        <w:t xml:space="preserve"> zmasakrováno při strašlivém kulometném útoku. Krátce po válce byla nedaleko postavena nová vesnice, ale původní </w:t>
      </w:r>
      <w:r w:rsidR="000F4A7B" w:rsidRPr="00381F49">
        <w:rPr>
          <w:bCs/>
        </w:rPr>
        <w:t>Oradour-sur-Glane</w:t>
      </w:r>
      <w:r w:rsidR="000F4A7B" w:rsidRPr="00381F49">
        <w:t xml:space="preserve"> je, na příkaz tehdejšího francouzského prezidenta Charlese de Gaulla, udržována jako trvalý památník zvěrstev, ke kterým došlo během německé okupace Francie. </w:t>
      </w:r>
    </w:p>
    <w:p w14:paraId="22D24368" w14:textId="46E4FC26" w:rsidR="000F4A7B" w:rsidRPr="00B35AC2" w:rsidRDefault="000F4A7B" w:rsidP="00D60775">
      <w:pPr>
        <w:pStyle w:val="Normlnweb"/>
        <w:spacing w:before="0" w:beforeAutospacing="0" w:after="120" w:afterAutospacing="0" w:line="276" w:lineRule="auto"/>
        <w:ind w:firstLine="720"/>
        <w:jc w:val="both"/>
      </w:pPr>
      <w:r w:rsidRPr="00B35AC2">
        <w:rPr>
          <w:b/>
        </w:rPr>
        <w:t>Pearl Harbour</w:t>
      </w:r>
      <w:r w:rsidRPr="00B35AC2">
        <w:t xml:space="preserve"> je dalším pamětním místem, které přitahuje davy turistů. Skutečnost, že z</w:t>
      </w:r>
      <w:r w:rsidR="00D60775">
        <w:t> </w:t>
      </w:r>
      <w:r w:rsidRPr="00B35AC2">
        <w:t>USS Arizona stále viditelně uniká ropa, zvyšuje úroveň intenzity, smutku, bolesti a bezprostřednosti tragédie. Zážitek je velmi dojemný, protože 1.177 ztracených životů změnilo průběh historie a místo je jejich oficiálním hrobem.</w:t>
      </w:r>
    </w:p>
    <w:p w14:paraId="7770A965" w14:textId="6B5A3DA2" w:rsidR="000F4A7B" w:rsidRPr="00381F49" w:rsidRDefault="000F4A7B" w:rsidP="00D60775">
      <w:pPr>
        <w:pStyle w:val="Normlnweb"/>
        <w:spacing w:before="0" w:beforeAutospacing="0" w:after="120" w:afterAutospacing="0" w:line="276" w:lineRule="auto"/>
        <w:ind w:firstLine="720"/>
        <w:jc w:val="both"/>
      </w:pPr>
      <w:r w:rsidRPr="00B35AC2">
        <w:rPr>
          <w:b/>
          <w:bCs/>
        </w:rPr>
        <w:t>Hiroshima Peace Memorial Park</w:t>
      </w:r>
      <w:r w:rsidRPr="00B35AC2">
        <w:t xml:space="preserve"> je věnován odkazu Hirošimy jako prvního města </w:t>
      </w:r>
      <w:r w:rsidRPr="00381F49">
        <w:t>na světě, na která byla svržena atomová bomba, a památce až 140.000 přímých a nepřímých obětí bomby. Park byl zřízen na pusté planině, která vznikl</w:t>
      </w:r>
      <w:r w:rsidR="00D60775">
        <w:t>a</w:t>
      </w:r>
      <w:r w:rsidRPr="00381F49">
        <w:t xml:space="preserve"> po výbuchu. Každoročně se zde 6. srpna koná pamětní mírový ceremoniál k připomínce obětí, jaderné hrůzy a na podporu světového míru. Symbolem zkázy Hirošimy je </w:t>
      </w:r>
      <w:r w:rsidRPr="00381F49">
        <w:rPr>
          <w:i/>
          <w:iCs/>
        </w:rPr>
        <w:t>A-Bomb Dome</w:t>
      </w:r>
      <w:r w:rsidRPr="00381F49">
        <w:t>, kostra budovy bývalé hirošimské prefektury, budovy, která stála nejblíže epicentru výbuchu a zůstala alespoň částečně stát.</w:t>
      </w:r>
    </w:p>
    <w:p w14:paraId="381F85DF" w14:textId="1B1D1A1B" w:rsidR="000F4A7B" w:rsidRPr="00381F49" w:rsidRDefault="000F4A7B" w:rsidP="00D60775">
      <w:pPr>
        <w:pStyle w:val="Normlnweb"/>
        <w:spacing w:before="0" w:beforeAutospacing="0" w:after="120" w:afterAutospacing="0" w:line="276" w:lineRule="auto"/>
        <w:ind w:firstLine="720"/>
        <w:jc w:val="both"/>
      </w:pPr>
      <w:r w:rsidRPr="00B35AC2">
        <w:rPr>
          <w:b/>
        </w:rPr>
        <w:t>Pompeje</w:t>
      </w:r>
      <w:r w:rsidRPr="00B35AC2">
        <w:rPr>
          <w:bCs/>
        </w:rPr>
        <w:t>, „</w:t>
      </w:r>
      <w:r w:rsidRPr="00B35AC2">
        <w:t>matka“ všech destinací katastrofické turistiky, ležely neobjeveny přibližně</w:t>
      </w:r>
      <w:r w:rsidRPr="00381F49">
        <w:t xml:space="preserve"> 1.500 let. Když v roce 79 vybuchl nedaleký Vesuv, zničil a pohřbil starověké římské město spolu se sousedním Herculaneem pod vrstvou popela a pemzy, která </w:t>
      </w:r>
      <w:r w:rsidR="00D60775">
        <w:t xml:space="preserve">obě místa </w:t>
      </w:r>
      <w:r w:rsidRPr="00381F49">
        <w:t>dokonale zakonzervovala</w:t>
      </w:r>
      <w:r w:rsidR="00D60775">
        <w:t xml:space="preserve">, </w:t>
      </w:r>
      <w:r w:rsidRPr="00381F49">
        <w:t>díky čemuž zůstalo ve městě zachováno vše od ulic až po fresky. Pompeje byly původně znovuobjeveny v</w:t>
      </w:r>
      <w:r w:rsidR="00D60775">
        <w:t> </w:t>
      </w:r>
      <w:r w:rsidRPr="00381F49">
        <w:t>roce 1599, ale až vykopávky v roce 1748 odhalily velké struktury, včetně celého římského divadla. Na nedaleké pláži bylo nalezeno více než 300 koster lidí, kteří se snažili pře</w:t>
      </w:r>
      <w:r w:rsidR="00D60775">
        <w:t>d</w:t>
      </w:r>
      <w:r w:rsidRPr="00381F49">
        <w:t xml:space="preserve"> erupcí uprchnout. V současné době jsou Pompeje součástí národního parku Vesuv a jsou jednou z nejoblíbenějších turistických atrakcí v Itálii s přibližně 2,5 miliony návštěvníků ročně.</w:t>
      </w:r>
    </w:p>
    <w:p w14:paraId="2A1ABE83" w14:textId="112436BD" w:rsidR="00580A93" w:rsidRPr="00381F49" w:rsidRDefault="00B35AC2" w:rsidP="00D60775">
      <w:pPr>
        <w:pStyle w:val="Normlnweb"/>
        <w:spacing w:before="0" w:beforeAutospacing="0" w:after="120" w:afterAutospacing="0" w:line="276" w:lineRule="auto"/>
        <w:ind w:firstLine="720"/>
        <w:jc w:val="both"/>
      </w:pPr>
      <w:r w:rsidRPr="00B35AC2">
        <w:t xml:space="preserve">Po </w:t>
      </w:r>
      <w:r w:rsidRPr="00B35AC2">
        <w:rPr>
          <w:b/>
          <w:bCs/>
        </w:rPr>
        <w:t>podmořském megazemětřesení</w:t>
      </w:r>
      <w:r w:rsidRPr="00B35AC2">
        <w:t xml:space="preserve"> v </w:t>
      </w:r>
      <w:r w:rsidRPr="00B35AC2">
        <w:rPr>
          <w:b/>
        </w:rPr>
        <w:t xml:space="preserve">Indickém </w:t>
      </w:r>
      <w:r w:rsidRPr="00B35AC2">
        <w:t>Oceánu v</w:t>
      </w:r>
      <w:r w:rsidR="00D60775">
        <w:t> </w:t>
      </w:r>
      <w:r w:rsidRPr="00B35AC2">
        <w:t>roce 2004, které způsobilo</w:t>
      </w:r>
      <w:r w:rsidRPr="00381F49">
        <w:t xml:space="preserve"> sérii ničivých tsunami podél pobřeží většiny zemí, zabilo 230.000 lidí ve 14 zemích a zaplavilo pobřežní oblasti vlnami vysokými až 30 metrů, cestovalo velké množství lidí do postižených zemí, aby dobrovolně pomohli místním obyvatelům a postiženým oblastem se zotavit. Byla to jedna z nejsmrtelnějších přírodních katastrof v zaznamenané historii. Nejhůře zasaženou zemí byla Indonésie, následovaná Srí Lankou, Indií a Thajskem. Jakýmsi symbolem katastrofy byl ostrov Phuket, oblíbená luxusní turistická destinace, kde téměř všechny hlavní pláže zaznamenaly velké škody a mnoho zahraničních turistů zemřelo nebo bylo nezvěstných.</w:t>
      </w:r>
      <w:r w:rsidR="00580A93">
        <w:t xml:space="preserve"> </w:t>
      </w:r>
      <w:r w:rsidR="000F4A7B" w:rsidRPr="00B35AC2">
        <w:t xml:space="preserve">Podmořské megazemětřesení </w:t>
      </w:r>
      <w:r w:rsidR="000F4A7B" w:rsidRPr="00B35AC2">
        <w:rPr>
          <w:bCs/>
        </w:rPr>
        <w:t xml:space="preserve">u tichomořského pobřeží </w:t>
      </w:r>
      <w:r w:rsidR="000F4A7B" w:rsidRPr="00B35AC2">
        <w:rPr>
          <w:b/>
          <w:bCs/>
        </w:rPr>
        <w:t>Tóhoku</w:t>
      </w:r>
      <w:r w:rsidR="000F4A7B" w:rsidRPr="00B35AC2">
        <w:t xml:space="preserve"> v Japonsku v</w:t>
      </w:r>
      <w:r w:rsidR="00677033">
        <w:t> </w:t>
      </w:r>
      <w:r w:rsidR="000F4A7B" w:rsidRPr="00B35AC2">
        <w:t xml:space="preserve">roce </w:t>
      </w:r>
      <w:r w:rsidR="000F4A7B" w:rsidRPr="00B35AC2">
        <w:rPr>
          <w:bCs/>
        </w:rPr>
        <w:t>2011 způsobilo silné vlny tsunami, které dosáhly výšky až 40 metrů a urazily až 10 kilometrů</w:t>
      </w:r>
      <w:r w:rsidR="000F4A7B" w:rsidRPr="00381F49">
        <w:rPr>
          <w:bCs/>
        </w:rPr>
        <w:t xml:space="preserve"> do vnitrozemí. Tsunami také způsobila jadernou havárii v komplexu jaderné elektrárny Fukušima. Region </w:t>
      </w:r>
      <w:r w:rsidR="000F4A7B" w:rsidRPr="00381F49">
        <w:t xml:space="preserve">Tóhoku se stále vzpamatovává ze zemětřesení a tsunami, ale vytvořila se skupina, která </w:t>
      </w:r>
      <w:r w:rsidR="000F4A7B" w:rsidRPr="00381F49">
        <w:lastRenderedPageBreak/>
        <w:t xml:space="preserve">má přeměnit místo jaderné katastrofy ve Fukušimě na turistickou atrakci. </w:t>
      </w:r>
      <w:r w:rsidR="00580A93" w:rsidRPr="00B35AC2">
        <w:t xml:space="preserve">Katastrofální devastace </w:t>
      </w:r>
      <w:r w:rsidR="00580A93" w:rsidRPr="00B35AC2">
        <w:rPr>
          <w:b/>
        </w:rPr>
        <w:t>hurikánem Katrina</w:t>
      </w:r>
      <w:r w:rsidR="00580A93" w:rsidRPr="00B35AC2">
        <w:t>, který zasáhl New Orleans v</w:t>
      </w:r>
      <w:r w:rsidR="00677033">
        <w:t> </w:t>
      </w:r>
      <w:r w:rsidR="00580A93" w:rsidRPr="00B35AC2">
        <w:t>ro</w:t>
      </w:r>
      <w:r w:rsidR="00677033">
        <w:t xml:space="preserve">ce </w:t>
      </w:r>
      <w:r w:rsidR="00580A93" w:rsidRPr="00B35AC2">
        <w:t>2005,</w:t>
      </w:r>
      <w:r w:rsidR="00580A93" w:rsidRPr="00381F49">
        <w:t xml:space="preserve"> byla způsobena selháním hrází a vedla k záplavám v 80 procentech města. Bouře vyhnala z domovů na 800.000 obyvatel a zničila více než 200.000 domů. Již druhý den záplav nabízelo několik společností výlety do zasažených míst.</w:t>
      </w:r>
    </w:p>
    <w:p w14:paraId="50336B34" w14:textId="441DECCD" w:rsidR="00B35AC2" w:rsidRPr="00381F49" w:rsidRDefault="00B35AC2" w:rsidP="00677033">
      <w:pPr>
        <w:pStyle w:val="Normlnweb"/>
        <w:spacing w:before="0" w:beforeAutospacing="0" w:after="120" w:afterAutospacing="0" w:line="276" w:lineRule="auto"/>
        <w:ind w:firstLine="720"/>
        <w:jc w:val="both"/>
      </w:pPr>
      <w:r w:rsidRPr="00B35AC2">
        <w:t xml:space="preserve">V časných ranních hodinách 26. dubna 1986 došlo k nejhorší jaderné havárii na světě. </w:t>
      </w:r>
      <w:r w:rsidRPr="00381F49">
        <w:t>Explodoval reaktor číslo čtyři v</w:t>
      </w:r>
      <w:r w:rsidR="00677033">
        <w:t> </w:t>
      </w:r>
      <w:r w:rsidRPr="00381F49">
        <w:rPr>
          <w:b/>
        </w:rPr>
        <w:t>černobylské elektrárně</w:t>
      </w:r>
      <w:r w:rsidRPr="00381F49">
        <w:t>, který vychrlil radioaktivní materiál do atmosféry a způsobil požár, který hořel 10 dní. Katastrofa měla za následek desítky přímých úmrtí a tisíce dlouhodobých, stejně jako vysídlení 350.000 obyvatel z měst Černobyl a Pripjať v tehdejším Sovětském svazu. Reaktor číslo čtyři byl zakryt betonovým sarkofágem. Ukrajinská cestovní kancelář SoloEast Travel provozuje trasu v</w:t>
      </w:r>
      <w:r>
        <w:t> </w:t>
      </w:r>
      <w:r w:rsidRPr="00381F49">
        <w:t xml:space="preserve">černobylské zakázané zóně včetně elektrárny. Prohlídka přivede turisty na 300 metrů od reaktoru číslo čtyři, do města </w:t>
      </w:r>
      <w:r w:rsidRPr="00B35AC2">
        <w:t xml:space="preserve">duchů </w:t>
      </w:r>
      <w:r w:rsidRPr="00B35AC2">
        <w:rPr>
          <w:lang w:eastAsia="cs-CZ"/>
        </w:rPr>
        <w:t xml:space="preserve">Pripjať </w:t>
      </w:r>
      <w:r w:rsidRPr="00B35AC2">
        <w:t xml:space="preserve">s podivnými pozůstatky mateřské školy či k pozůstatkům vesnice Kopachi, </w:t>
      </w:r>
      <w:r w:rsidRPr="00381F49">
        <w:t>která byla po katastrofě kvůli vysoké úrovni kontaminace stržena a pohřbena. Jedna ze zastávek je u Červeného lesa, borovicového lesa zničeného radioaktivní kontaminací, který se od té doby stal jednou z největších přírodních rezervací v Evropě.</w:t>
      </w:r>
    </w:p>
    <w:p w14:paraId="601A1970" w14:textId="77777777" w:rsidR="000F4A7B" w:rsidRPr="00B35AC2" w:rsidRDefault="000F4A7B" w:rsidP="00A075E3">
      <w:pPr>
        <w:pStyle w:val="Normlnweb"/>
        <w:spacing w:before="0" w:beforeAutospacing="0" w:after="120" w:afterAutospacing="0" w:line="276" w:lineRule="auto"/>
        <w:ind w:firstLine="720"/>
        <w:jc w:val="both"/>
        <w:rPr>
          <w:lang w:eastAsia="cs-CZ"/>
        </w:rPr>
      </w:pPr>
      <w:r w:rsidRPr="00B35AC2">
        <w:t xml:space="preserve">Dalšími oblíbenými destinacemi temného turismu jsou například </w:t>
      </w:r>
      <w:r w:rsidRPr="00B35AC2">
        <w:rPr>
          <w:b/>
        </w:rPr>
        <w:t>Lockerbie</w:t>
      </w:r>
      <w:r w:rsidRPr="00B35AC2">
        <w:t xml:space="preserve">, vesnice ve Skotsku, kam po teroristickém útoku v prosinci 1988 dopadl Boeing 747, přičemž zemřelo všech 259 cestujících a 11 místních obyvatel, nebo </w:t>
      </w:r>
      <w:r w:rsidRPr="00B35AC2">
        <w:rPr>
          <w:b/>
        </w:rPr>
        <w:t>Ground Zero</w:t>
      </w:r>
      <w:r w:rsidRPr="00B35AC2">
        <w:t xml:space="preserve"> v New Yorku připomínající oběti teroristických útoků na Světové obchodní centrum 11. září 2001. Na jeho místě byl vybudován </w:t>
      </w:r>
      <w:r w:rsidRPr="00B35AC2">
        <w:rPr>
          <w:lang w:eastAsia="cs-CZ"/>
        </w:rPr>
        <w:t>památník obětem a nový mrakodrap Freedom Tower.</w:t>
      </w:r>
    </w:p>
    <w:p w14:paraId="644EC144" w14:textId="703AA167" w:rsidR="000F4A7B" w:rsidRPr="00381F49" w:rsidRDefault="00A075E3" w:rsidP="00A075E3">
      <w:pPr>
        <w:pStyle w:val="Normlnweb"/>
        <w:spacing w:before="0" w:beforeAutospacing="0" w:after="120" w:afterAutospacing="0" w:line="276" w:lineRule="auto"/>
        <w:ind w:firstLine="720"/>
        <w:jc w:val="both"/>
      </w:pPr>
      <w:r>
        <w:rPr>
          <w:lang w:eastAsia="cs-CZ"/>
        </w:rPr>
        <w:t xml:space="preserve">Ani </w:t>
      </w:r>
      <w:r w:rsidR="000F4A7B" w:rsidRPr="00580A93">
        <w:t>Česk</w:t>
      </w:r>
      <w:r>
        <w:t xml:space="preserve">á </w:t>
      </w:r>
      <w:r w:rsidR="000F4A7B" w:rsidRPr="00580A93">
        <w:t>republi</w:t>
      </w:r>
      <w:r>
        <w:t xml:space="preserve">ka není </w:t>
      </w:r>
      <w:r w:rsidR="000F02E9">
        <w:t xml:space="preserve">v tomto směru </w:t>
      </w:r>
      <w:r>
        <w:t xml:space="preserve">výjimkou a může turistům nabídnout </w:t>
      </w:r>
      <w:r w:rsidR="000F4A7B" w:rsidRPr="00580A93">
        <w:t xml:space="preserve">mnoho destinací spojených s temným turismem, která se </w:t>
      </w:r>
      <w:r w:rsidR="000F4A7B" w:rsidRPr="00381F49">
        <w:t xml:space="preserve">každoročně stávají cílem návštěv velkého množství turistů. </w:t>
      </w:r>
    </w:p>
    <w:p w14:paraId="37632F0D" w14:textId="194DB205" w:rsidR="00580A93" w:rsidRPr="00381F49" w:rsidRDefault="00580A93" w:rsidP="000F02E9">
      <w:pPr>
        <w:spacing w:after="120" w:line="276" w:lineRule="auto"/>
        <w:ind w:firstLine="720"/>
        <w:jc w:val="both"/>
        <w:rPr>
          <w:rFonts w:cs="Times New Roman"/>
          <w:szCs w:val="24"/>
        </w:rPr>
      </w:pPr>
      <w:r w:rsidRPr="00580A93">
        <w:rPr>
          <w:rFonts w:cs="Times New Roman"/>
          <w:b/>
          <w:szCs w:val="24"/>
        </w:rPr>
        <w:t>Slavkov</w:t>
      </w:r>
      <w:r w:rsidR="000F02E9">
        <w:rPr>
          <w:rFonts w:cs="Times New Roman"/>
          <w:b/>
          <w:szCs w:val="24"/>
        </w:rPr>
        <w:t xml:space="preserve"> </w:t>
      </w:r>
      <w:r w:rsidRPr="00580A93">
        <w:rPr>
          <w:rFonts w:cs="Times New Roman"/>
          <w:b/>
          <w:szCs w:val="24"/>
        </w:rPr>
        <w:t>/</w:t>
      </w:r>
      <w:r w:rsidR="000F02E9">
        <w:rPr>
          <w:rFonts w:cs="Times New Roman"/>
          <w:b/>
          <w:szCs w:val="24"/>
        </w:rPr>
        <w:t xml:space="preserve"> </w:t>
      </w:r>
      <w:r w:rsidRPr="00580A93">
        <w:rPr>
          <w:rFonts w:cs="Times New Roman"/>
          <w:b/>
          <w:szCs w:val="24"/>
        </w:rPr>
        <w:t>Austerlitz</w:t>
      </w:r>
      <w:r w:rsidRPr="00580A93">
        <w:rPr>
          <w:rFonts w:cs="Times New Roman"/>
          <w:szCs w:val="24"/>
        </w:rPr>
        <w:t xml:space="preserve"> je světoznámé místo bitvy tří císařů, která se odehrála několik</w:t>
      </w:r>
      <w:r w:rsidRPr="00381F49">
        <w:rPr>
          <w:rFonts w:cs="Times New Roman"/>
          <w:szCs w:val="24"/>
        </w:rPr>
        <w:t xml:space="preserve"> kilometrů západně od města 2. prosince 1805 a kde Napoleon dosáhl jednoho ze svých nejslavnějších vítězství. Dominantou slavkovského bojiště je Mohyla míru na Prackém kopci, v jeho areálu je množství pomníků, křížů, kapliček a hromadných hrobů. Pod vrchem Santon (východně od Tvarožné) se každoročně konají historické rekonstrukce bitvy. Na vrcholu kopce, místě hlavních pozic francouzské armády, stojí malá bílá kaple.</w:t>
      </w:r>
    </w:p>
    <w:p w14:paraId="3C5936E7" w14:textId="77777777" w:rsidR="000F4A7B" w:rsidRPr="00381F49" w:rsidRDefault="000F4A7B" w:rsidP="000F02E9">
      <w:pPr>
        <w:spacing w:after="120" w:line="276" w:lineRule="auto"/>
        <w:ind w:firstLine="720"/>
        <w:jc w:val="both"/>
        <w:rPr>
          <w:rFonts w:cs="Times New Roman"/>
          <w:szCs w:val="24"/>
        </w:rPr>
      </w:pPr>
      <w:r w:rsidRPr="00580A93">
        <w:rPr>
          <w:rFonts w:cs="Times New Roman"/>
          <w:b/>
          <w:szCs w:val="24"/>
        </w:rPr>
        <w:t>Památník Terezín</w:t>
      </w:r>
      <w:r w:rsidRPr="00580A93">
        <w:rPr>
          <w:rFonts w:cs="Times New Roman"/>
          <w:szCs w:val="24"/>
        </w:rPr>
        <w:t xml:space="preserve"> byl založen v roce 1947 k uctění památky obětí nacistické genocidy za druhé světové války. Tzv. Malá pevnost z konce 18. století sloužila od roku 1940 jako věznice gestapa. Celý Terezín, obklopený hradbami, sloužil jako ghetto pro tisíce</w:t>
      </w:r>
      <w:r w:rsidRPr="00381F49">
        <w:rPr>
          <w:rFonts w:cs="Times New Roman"/>
          <w:szCs w:val="24"/>
        </w:rPr>
        <w:t xml:space="preserve"> převážně českých Židů. Ti, kteří zde nezemřeli, byli posláni do vyhlazovacích táborů, hlavně do </w:t>
      </w:r>
      <w:r w:rsidRPr="00381F49">
        <w:rPr>
          <w:rFonts w:cs="Times New Roman"/>
          <w:bCs/>
          <w:szCs w:val="24"/>
        </w:rPr>
        <w:t xml:space="preserve">Osvětimi. </w:t>
      </w:r>
      <w:r w:rsidRPr="00381F49">
        <w:rPr>
          <w:rFonts w:cs="Times New Roman"/>
          <w:szCs w:val="24"/>
        </w:rPr>
        <w:t>Muzeum ghetta, věnované židovským obětem, bylo založeno v budově bývalé terezínské školy, před pevností byl zřízen Národní hřbitov. Posláním Památníku je připomínat oběti nacistické politické a rasové perzekuce během okupace českých zemí a pečovat o pietní místa spojená s utrpením a smrtí tisíců obětí.</w:t>
      </w:r>
    </w:p>
    <w:p w14:paraId="459C16A8" w14:textId="77777777" w:rsidR="000F4A7B" w:rsidRPr="00381F49" w:rsidRDefault="000F4A7B" w:rsidP="004A57EF">
      <w:pPr>
        <w:spacing w:after="120" w:line="276" w:lineRule="auto"/>
        <w:ind w:firstLine="720"/>
        <w:jc w:val="both"/>
        <w:rPr>
          <w:rFonts w:cs="Times New Roman"/>
          <w:szCs w:val="24"/>
        </w:rPr>
      </w:pPr>
      <w:r w:rsidRPr="00580A93">
        <w:rPr>
          <w:rFonts w:cs="Times New Roman"/>
          <w:b/>
          <w:szCs w:val="24"/>
        </w:rPr>
        <w:t>Lidice</w:t>
      </w:r>
      <w:r w:rsidRPr="00580A93">
        <w:rPr>
          <w:rFonts w:cs="Times New Roman"/>
          <w:szCs w:val="24"/>
        </w:rPr>
        <w:t xml:space="preserve"> a </w:t>
      </w:r>
      <w:r w:rsidRPr="00580A93">
        <w:rPr>
          <w:rFonts w:cs="Times New Roman"/>
          <w:b/>
          <w:szCs w:val="24"/>
        </w:rPr>
        <w:t>Ležáky</w:t>
      </w:r>
      <w:r w:rsidRPr="00580A93">
        <w:rPr>
          <w:rFonts w:cs="Times New Roman"/>
          <w:szCs w:val="24"/>
        </w:rPr>
        <w:t xml:space="preserve"> jsou bývalé osady, které byly zničeny nacisty za druhé světové války</w:t>
      </w:r>
      <w:r w:rsidRPr="00381F49">
        <w:rPr>
          <w:rFonts w:cs="Times New Roman"/>
          <w:szCs w:val="24"/>
        </w:rPr>
        <w:t xml:space="preserve"> na základě přímé či domnělé spolupráce místních obyvatel s atentátníky na říšského protektora Reinharda Heydricha. Obec Lidice byla vypálena 10. června 1942, kdy bylo všech přítomných </w:t>
      </w:r>
      <w:r w:rsidRPr="00381F49">
        <w:rPr>
          <w:rFonts w:cs="Times New Roman"/>
          <w:szCs w:val="24"/>
        </w:rPr>
        <w:lastRenderedPageBreak/>
        <w:t xml:space="preserve">173 mužů zastřeleno, ženy poslány do koncentračního tábora Ravensbrück a děti, které nebyly vybrány pro germanizaci, byly poslány do koncentračního tábora Chelmno. Stejný osud postihl východočeskou osadu Ležáky o dva týdny později, 24. června 1942. Ležáky byly také vypáleny, všichni muži a ženy byli zastřeleni a děti byly poslány do vyhlazovacího tábora Chelmno. Jen dvě dívky byly vybrány do arizačního programu a přežily válku. V areálu </w:t>
      </w:r>
      <w:r w:rsidRPr="00381F49">
        <w:rPr>
          <w:rFonts w:cs="Times New Roman"/>
          <w:b/>
          <w:bCs/>
          <w:szCs w:val="24"/>
        </w:rPr>
        <w:t>Památníku</w:t>
      </w:r>
      <w:r w:rsidRPr="00381F49">
        <w:rPr>
          <w:rFonts w:cs="Times New Roman"/>
          <w:szCs w:val="24"/>
        </w:rPr>
        <w:t xml:space="preserve"> </w:t>
      </w:r>
      <w:r w:rsidRPr="00381F49">
        <w:rPr>
          <w:rFonts w:cs="Times New Roman"/>
          <w:b/>
          <w:szCs w:val="24"/>
        </w:rPr>
        <w:t>Lidice</w:t>
      </w:r>
      <w:r w:rsidRPr="00381F49">
        <w:rPr>
          <w:rFonts w:cs="Times New Roman"/>
          <w:szCs w:val="24"/>
        </w:rPr>
        <w:t xml:space="preserve"> je možné vidět základy původních staveb, společný hrob zastřelených mužů a sousoší 82 zavražděných dětí. V </w:t>
      </w:r>
      <w:r w:rsidRPr="00381F49">
        <w:rPr>
          <w:rFonts w:cs="Times New Roman"/>
          <w:b/>
          <w:szCs w:val="24"/>
        </w:rPr>
        <w:t>Památníku Ležáky</w:t>
      </w:r>
      <w:r w:rsidRPr="00381F49">
        <w:rPr>
          <w:rFonts w:cs="Times New Roman"/>
          <w:szCs w:val="24"/>
        </w:rPr>
        <w:t xml:space="preserve"> byly na místech původních obydlí postaveny tzv. hrobodomy.</w:t>
      </w:r>
    </w:p>
    <w:p w14:paraId="6A7CD2E1" w14:textId="77777777" w:rsidR="000F4A7B" w:rsidRPr="00381F49" w:rsidRDefault="000F4A7B" w:rsidP="004A57EF">
      <w:pPr>
        <w:spacing w:after="120" w:line="276" w:lineRule="auto"/>
        <w:ind w:firstLine="720"/>
        <w:jc w:val="both"/>
        <w:rPr>
          <w:rFonts w:cs="Times New Roman"/>
          <w:szCs w:val="24"/>
        </w:rPr>
      </w:pPr>
      <w:r w:rsidRPr="00381F49">
        <w:rPr>
          <w:rFonts w:cs="Times New Roman"/>
          <w:b/>
          <w:szCs w:val="24"/>
        </w:rPr>
        <w:t>Pravoslavný kostel svatých Konstantina a Metoděje</w:t>
      </w:r>
      <w:r w:rsidRPr="00381F49">
        <w:rPr>
          <w:rFonts w:cs="Times New Roman"/>
          <w:szCs w:val="24"/>
        </w:rPr>
        <w:t xml:space="preserve"> v Praze sloužil jako úkryt českým parašutistům, členům skupiny Anthropoid, kteří spáchali atentát na Reinharda Heydricha. Jednotky Waffen-SS oblehly kostel, ale navzdory maximálnímu úsilí 750 vojáků SS, nebyly schopny dostat parašutisty živé. Ti, kteří nebyli zabiti, spáchali po opakovaných útocích SS sebevraždu v kryptě kostela.</w:t>
      </w:r>
    </w:p>
    <w:p w14:paraId="51B2FAD2" w14:textId="2CD676B0" w:rsidR="000F4A7B" w:rsidRPr="00381F49" w:rsidRDefault="000F4A7B" w:rsidP="004A57EF">
      <w:pPr>
        <w:spacing w:after="120" w:line="276" w:lineRule="auto"/>
        <w:ind w:firstLine="720"/>
        <w:jc w:val="both"/>
        <w:rPr>
          <w:rFonts w:cs="Times New Roman"/>
          <w:szCs w:val="24"/>
        </w:rPr>
      </w:pPr>
      <w:r w:rsidRPr="00381F49">
        <w:rPr>
          <w:rFonts w:cs="Times New Roman"/>
          <w:b/>
          <w:szCs w:val="24"/>
        </w:rPr>
        <w:t>Naučná stezka Jáchymovské peklo</w:t>
      </w:r>
      <w:r w:rsidRPr="00381F49">
        <w:rPr>
          <w:rFonts w:cs="Times New Roman"/>
          <w:szCs w:val="24"/>
        </w:rPr>
        <w:t xml:space="preserve"> vede návštěvníky do oblasti, kde v</w:t>
      </w:r>
      <w:r w:rsidR="004A57EF">
        <w:rPr>
          <w:rFonts w:cs="Times New Roman"/>
          <w:szCs w:val="24"/>
        </w:rPr>
        <w:t> </w:t>
      </w:r>
      <w:r w:rsidRPr="00381F49">
        <w:rPr>
          <w:rFonts w:cs="Times New Roman"/>
          <w:szCs w:val="24"/>
        </w:rPr>
        <w:t>roce 1950 vzniklo kolem dolů 18 vězeňských táborů. Tyto tábory byly rychle zaplněny vězni komunistického režimu, kteří zde žili a trpěli v nelidských podmínkách a byli nuceni těžit uranovou rudu. Do roku 1961 zde bylo uvězněno přibližně 65.000 lidí, mnozí z nich zemřeli.</w:t>
      </w:r>
    </w:p>
    <w:p w14:paraId="09066080" w14:textId="77777777" w:rsidR="008A3FAF" w:rsidRPr="00381F49" w:rsidRDefault="008A3FAF" w:rsidP="004A57EF">
      <w:pPr>
        <w:pStyle w:val="Pa11"/>
        <w:spacing w:after="120" w:line="276" w:lineRule="auto"/>
        <w:ind w:firstLine="720"/>
        <w:jc w:val="both"/>
        <w:rPr>
          <w:rFonts w:ascii="Times New Roman" w:hAnsi="Times New Roman" w:cs="Times New Roman"/>
          <w:lang w:val="cs-CZ"/>
        </w:rPr>
      </w:pPr>
      <w:r w:rsidRPr="00381F49">
        <w:rPr>
          <w:rFonts w:ascii="Times New Roman" w:hAnsi="Times New Roman" w:cs="Times New Roman"/>
          <w:lang w:val="cs-CZ"/>
        </w:rPr>
        <w:t>S</w:t>
      </w:r>
      <w:r>
        <w:rPr>
          <w:rFonts w:ascii="Times New Roman" w:hAnsi="Times New Roman" w:cs="Times New Roman"/>
          <w:lang w:val="cs-CZ"/>
        </w:rPr>
        <w:t>podní</w:t>
      </w:r>
      <w:r w:rsidRPr="00381F49">
        <w:rPr>
          <w:rFonts w:ascii="Times New Roman" w:hAnsi="Times New Roman" w:cs="Times New Roman"/>
          <w:lang w:val="cs-CZ"/>
        </w:rPr>
        <w:t xml:space="preserve"> patro </w:t>
      </w:r>
      <w:r w:rsidRPr="00381F49">
        <w:rPr>
          <w:rFonts w:ascii="Times New Roman" w:hAnsi="Times New Roman" w:cs="Times New Roman"/>
          <w:b/>
          <w:lang w:val="cs-CZ"/>
        </w:rPr>
        <w:t>hřbitovní kaple Všech svatých</w:t>
      </w:r>
      <w:r w:rsidRPr="00381F49">
        <w:rPr>
          <w:rFonts w:ascii="Times New Roman" w:hAnsi="Times New Roman" w:cs="Times New Roman"/>
          <w:lang w:val="cs-CZ"/>
        </w:rPr>
        <w:t xml:space="preserve"> v Sedlci slouží jako kostnice. Ta podle odhadů obsahuje kostry 40.000 až 70.000 osob, jejichž kosti byly využity také na výzdobu a vybavení kaple (lustr, oltář, monstrance atd.). </w:t>
      </w:r>
    </w:p>
    <w:p w14:paraId="5F7DB47B" w14:textId="4635B944" w:rsidR="000F4A7B" w:rsidRPr="00381F49" w:rsidRDefault="000F4A7B" w:rsidP="004A57EF">
      <w:pPr>
        <w:pStyle w:val="Pa11"/>
        <w:spacing w:after="120" w:line="276" w:lineRule="auto"/>
        <w:ind w:firstLine="720"/>
        <w:jc w:val="both"/>
        <w:rPr>
          <w:rFonts w:ascii="Times New Roman" w:hAnsi="Times New Roman" w:cs="Times New Roman"/>
          <w:lang w:val="cs-CZ" w:eastAsia="cs-CZ"/>
        </w:rPr>
      </w:pPr>
      <w:r w:rsidRPr="00381F49">
        <w:rPr>
          <w:rFonts w:ascii="Times New Roman" w:hAnsi="Times New Roman" w:cs="Times New Roman"/>
          <w:lang w:val="cs-CZ"/>
        </w:rPr>
        <w:t xml:space="preserve">K dalším oblíbeným destinacím temného turismu patří například zámek ve Velkých Losinách spojený s čarodějnickými procesy na konci 17. století, hrad Špilberk, nechvalně proslulé nejtvrdší vězení habsburské monarchie pro zatvrzelé zločince, </w:t>
      </w:r>
      <w:r w:rsidRPr="00381F49">
        <w:rPr>
          <w:rStyle w:val="Siln"/>
          <w:rFonts w:ascii="Times New Roman" w:hAnsi="Times New Roman" w:cs="Times New Roman"/>
          <w:b w:val="0"/>
          <w:bCs w:val="0"/>
          <w:lang w:val="cs-CZ"/>
        </w:rPr>
        <w:t>Muzeum útrpného práva v</w:t>
      </w:r>
      <w:r w:rsidR="00E85FEB">
        <w:rPr>
          <w:rStyle w:val="Siln"/>
          <w:rFonts w:ascii="Times New Roman" w:hAnsi="Times New Roman" w:cs="Times New Roman"/>
          <w:b w:val="0"/>
          <w:bCs w:val="0"/>
          <w:lang w:val="cs-CZ"/>
        </w:rPr>
        <w:t> </w:t>
      </w:r>
      <w:r w:rsidRPr="00381F49">
        <w:rPr>
          <w:rStyle w:val="Siln"/>
          <w:rFonts w:ascii="Times New Roman" w:hAnsi="Times New Roman" w:cs="Times New Roman"/>
          <w:b w:val="0"/>
          <w:bCs w:val="0"/>
          <w:lang w:val="cs-CZ"/>
        </w:rPr>
        <w:t>Českém Krumlově, podzemí broumovského kláštera s vambereckými mumiemi,</w:t>
      </w:r>
      <w:r w:rsidRPr="00381F49">
        <w:rPr>
          <w:rStyle w:val="Siln"/>
          <w:rFonts w:ascii="Times New Roman" w:hAnsi="Times New Roman" w:cs="Times New Roman"/>
          <w:lang w:val="cs-CZ"/>
        </w:rPr>
        <w:t xml:space="preserve"> </w:t>
      </w:r>
      <w:r w:rsidRPr="00381F49">
        <w:rPr>
          <w:rFonts w:ascii="Times New Roman" w:hAnsi="Times New Roman" w:cs="Times New Roman"/>
          <w:lang w:val="cs-CZ" w:eastAsia="cs-CZ"/>
        </w:rPr>
        <w:t>brněnská Crypta Capuccinorum a mnoho dalších.</w:t>
      </w:r>
    </w:p>
    <w:p w14:paraId="3230EF66" w14:textId="7310E9D3" w:rsidR="000F4A7B" w:rsidRPr="00962A04" w:rsidRDefault="000F4A7B" w:rsidP="00E85FEB">
      <w:pPr>
        <w:pStyle w:val="Pa11"/>
        <w:spacing w:after="120" w:line="276" w:lineRule="auto"/>
        <w:ind w:firstLine="720"/>
        <w:jc w:val="both"/>
        <w:rPr>
          <w:lang w:val="cs-CZ"/>
        </w:rPr>
      </w:pPr>
      <w:r w:rsidRPr="00381F49">
        <w:rPr>
          <w:rFonts w:ascii="Times New Roman" w:hAnsi="Times New Roman" w:cs="Times New Roman"/>
          <w:lang w:val="cs-CZ"/>
        </w:rPr>
        <w:t xml:space="preserve">Každé pamětní místo vychází z místní kultury a řídí se určitými pravidly. Některá pravidla jsou jasně popsána (na panelech apod.), jiná jsou dána kulturou, etikou, místem samotným. Návštěvníci by měli být vhodně oblečeni, na většině míst by neměli mluvit nahlas, jíst či pít, odhazovat odpadky apod. </w:t>
      </w:r>
      <w:r w:rsidRPr="00962A04">
        <w:rPr>
          <w:lang w:val="cs-CZ"/>
        </w:rPr>
        <w:t xml:space="preserve">Rozdíl mezi tím, co je možné přijmout jako turistickou atrakci a co není, je často </w:t>
      </w:r>
      <w:r w:rsidRPr="00962A04">
        <w:rPr>
          <w:b/>
          <w:bCs/>
          <w:lang w:val="cs-CZ"/>
        </w:rPr>
        <w:t>otázkou kulturních hodnot</w:t>
      </w:r>
      <w:r w:rsidRPr="00962A04">
        <w:rPr>
          <w:lang w:val="cs-CZ"/>
        </w:rPr>
        <w:t xml:space="preserve"> a času, který od události uplynul. Prohlídky po stopách Jacka Rozparovače dnes nikoho neurážejí. Na druhou stranu, prohlídky místa v Paříži, kde zahynula princezna Diana při autonehodě, jsou stále jakýmsi tabu. </w:t>
      </w:r>
    </w:p>
    <w:p w14:paraId="1A5CE902" w14:textId="242E8800" w:rsidR="000F4A7B" w:rsidRPr="0048280C" w:rsidRDefault="000F4A7B" w:rsidP="00E85FEB">
      <w:pPr>
        <w:spacing w:after="120" w:line="276" w:lineRule="auto"/>
        <w:ind w:firstLine="709"/>
        <w:jc w:val="both"/>
        <w:rPr>
          <w:rFonts w:cs="Times New Roman"/>
          <w:szCs w:val="24"/>
          <w:lang w:eastAsia="cs-CZ"/>
        </w:rPr>
      </w:pPr>
      <w:r w:rsidRPr="0048280C">
        <w:rPr>
          <w:rFonts w:cs="Times New Roman"/>
          <w:szCs w:val="24"/>
        </w:rPr>
        <w:t xml:space="preserve">Fascinace temnými místy je mnohými lidmi považována přinejmenším za kontroverzní. </w:t>
      </w:r>
      <w:r w:rsidRPr="0048280C">
        <w:rPr>
          <w:rFonts w:cs="Times New Roman"/>
          <w:szCs w:val="24"/>
          <w:lang w:eastAsia="cs-CZ"/>
        </w:rPr>
        <w:t>Etický aspekt tohoto cestování vyvolává otázku, zda je správné, aby cílem návštěvy bylo prohlížení si míst či objektů spojených se smrtí a utrpením. Při hledání odpovědi je zapotřebí zohlednit dva aspekty, a to pravdivost</w:t>
      </w:r>
      <w:r w:rsidR="0048280C" w:rsidRPr="0048280C">
        <w:rPr>
          <w:rFonts w:cs="Times New Roman"/>
          <w:szCs w:val="24"/>
          <w:lang w:eastAsia="cs-CZ"/>
        </w:rPr>
        <w:t xml:space="preserve"> či</w:t>
      </w:r>
      <w:r w:rsidRPr="0048280C">
        <w:rPr>
          <w:rFonts w:cs="Times New Roman"/>
          <w:szCs w:val="24"/>
          <w:lang w:eastAsia="cs-CZ"/>
        </w:rPr>
        <w:t xml:space="preserve"> opravdovost a čas. Hlouběji zasáhnou návštěvníky místa a události, které vyprávějí reálné tragické příběhy skutečných lidí. Etický rozměr je třeba vnímat zejména u neštěstí a katastrof, které se udály nedávno, a které se týkají ještě žijících lidí nebo jejich potomků. Skutečností je, že události, ke kterým došlo před několika staletími, vnímáme jako historii, která se nás osobně netýká. V těchto případech převládá nad pocity smutku a soucitu </w:t>
      </w:r>
      <w:r w:rsidR="00CF3F43">
        <w:rPr>
          <w:rFonts w:cs="Times New Roman"/>
          <w:szCs w:val="24"/>
          <w:lang w:eastAsia="cs-CZ"/>
        </w:rPr>
        <w:t xml:space="preserve">spíše </w:t>
      </w:r>
      <w:r w:rsidRPr="0048280C">
        <w:rPr>
          <w:rFonts w:cs="Times New Roman"/>
          <w:szCs w:val="24"/>
          <w:lang w:eastAsia="cs-CZ"/>
        </w:rPr>
        <w:t xml:space="preserve">zájem nebo zvědavost. Při prohlídce kostnice v Sedlci cítí návštěvníci </w:t>
      </w:r>
      <w:r w:rsidRPr="0048280C">
        <w:rPr>
          <w:rFonts w:cs="Times New Roman"/>
          <w:szCs w:val="24"/>
          <w:lang w:eastAsia="cs-CZ"/>
        </w:rPr>
        <w:lastRenderedPageBreak/>
        <w:t>spíše tíseň, údiv a také obdiv nad výzdobou kaple z lebek a kostí, než aby se dojímal</w:t>
      </w:r>
      <w:r w:rsidR="008A3FAF">
        <w:rPr>
          <w:rFonts w:cs="Times New Roman"/>
          <w:szCs w:val="24"/>
          <w:lang w:eastAsia="cs-CZ"/>
        </w:rPr>
        <w:t>i</w:t>
      </w:r>
      <w:r w:rsidRPr="0048280C">
        <w:rPr>
          <w:rFonts w:cs="Times New Roman"/>
          <w:szCs w:val="24"/>
          <w:lang w:eastAsia="cs-CZ"/>
        </w:rPr>
        <w:t xml:space="preserve"> nad smrtí. </w:t>
      </w:r>
      <w:r w:rsidRPr="0048280C">
        <w:rPr>
          <w:rFonts w:cs="Times New Roman"/>
          <w:szCs w:val="24"/>
        </w:rPr>
        <w:t>Zpřístupnění míst postižených lidským neštěstím či katastrofou by vždy mělo jít ruku v ruce se vzděláváním a pietou, nikoliv s prostou motivací zisku.</w:t>
      </w:r>
    </w:p>
    <w:p w14:paraId="0F04E90D" w14:textId="787DB83A" w:rsidR="00CF3F43" w:rsidRDefault="000F4A7B" w:rsidP="00CF3F43">
      <w:pPr>
        <w:spacing w:after="120" w:line="276" w:lineRule="auto"/>
        <w:ind w:firstLine="709"/>
        <w:jc w:val="both"/>
        <w:rPr>
          <w:rFonts w:cs="Times New Roman"/>
          <w:szCs w:val="24"/>
          <w:lang w:eastAsia="cs-CZ"/>
        </w:rPr>
      </w:pPr>
      <w:r w:rsidRPr="00E5506C">
        <w:rPr>
          <w:rFonts w:cs="Times New Roman"/>
          <w:szCs w:val="24"/>
          <w:lang w:eastAsia="cs-CZ"/>
        </w:rPr>
        <w:t xml:space="preserve">V roce 2011 proběhl v Muzeu Auschwitz-Birkenau </w:t>
      </w:r>
      <w:r w:rsidR="0048280C" w:rsidRPr="00E5506C">
        <w:rPr>
          <w:rFonts w:cs="Times New Roman"/>
          <w:szCs w:val="24"/>
          <w:lang w:eastAsia="cs-CZ"/>
        </w:rPr>
        <w:t xml:space="preserve">průzkum </w:t>
      </w:r>
      <w:r w:rsidRPr="00E5506C">
        <w:rPr>
          <w:rFonts w:cs="Times New Roman"/>
          <w:szCs w:val="24"/>
          <w:lang w:eastAsia="cs-CZ"/>
        </w:rPr>
        <w:t xml:space="preserve">s cílem zjistit motivaci </w:t>
      </w:r>
      <w:r w:rsidR="0048280C" w:rsidRPr="00E5506C">
        <w:rPr>
          <w:rFonts w:cs="Times New Roman"/>
          <w:szCs w:val="24"/>
          <w:lang w:eastAsia="cs-CZ"/>
        </w:rPr>
        <w:t>a pocity návštěvníků</w:t>
      </w:r>
      <w:r w:rsidRPr="00E5506C">
        <w:rPr>
          <w:rFonts w:cs="Times New Roman"/>
          <w:szCs w:val="24"/>
          <w:lang w:eastAsia="cs-CZ"/>
        </w:rPr>
        <w:t>. Mezi motivy převládaly seznámení se s historií tábora (33</w:t>
      </w:r>
      <w:r w:rsidR="00CF3F43" w:rsidRPr="00E5506C">
        <w:rPr>
          <w:rFonts w:cs="Times New Roman"/>
          <w:szCs w:val="24"/>
          <w:lang w:eastAsia="cs-CZ"/>
        </w:rPr>
        <w:t> </w:t>
      </w:r>
      <w:r w:rsidRPr="00E5506C">
        <w:rPr>
          <w:rFonts w:cs="Times New Roman"/>
          <w:szCs w:val="24"/>
          <w:lang w:eastAsia="cs-CZ"/>
        </w:rPr>
        <w:t>%), prokázání úcty obětem (20</w:t>
      </w:r>
      <w:r w:rsidR="00CF3F43" w:rsidRPr="00E5506C">
        <w:rPr>
          <w:rFonts w:cs="Times New Roman"/>
          <w:szCs w:val="24"/>
          <w:lang w:eastAsia="cs-CZ"/>
        </w:rPr>
        <w:t> </w:t>
      </w:r>
      <w:r w:rsidRPr="00E5506C">
        <w:rPr>
          <w:rFonts w:cs="Times New Roman"/>
          <w:szCs w:val="24"/>
          <w:lang w:eastAsia="cs-CZ"/>
        </w:rPr>
        <w:t>%), zvědavost (13</w:t>
      </w:r>
      <w:r w:rsidR="00CF3F43" w:rsidRPr="00E5506C">
        <w:rPr>
          <w:rFonts w:cs="Times New Roman"/>
          <w:szCs w:val="24"/>
          <w:lang w:eastAsia="cs-CZ"/>
        </w:rPr>
        <w:t> </w:t>
      </w:r>
      <w:r w:rsidRPr="00E5506C">
        <w:rPr>
          <w:rFonts w:cs="Times New Roman"/>
          <w:szCs w:val="24"/>
          <w:lang w:eastAsia="cs-CZ"/>
        </w:rPr>
        <w:t>%), soucit s obětmi války (10</w:t>
      </w:r>
      <w:r w:rsidR="00CF3F43" w:rsidRPr="00E5506C">
        <w:rPr>
          <w:rFonts w:cs="Times New Roman"/>
          <w:szCs w:val="24"/>
          <w:lang w:eastAsia="cs-CZ"/>
        </w:rPr>
        <w:t> </w:t>
      </w:r>
      <w:r w:rsidRPr="00E5506C">
        <w:rPr>
          <w:rFonts w:cs="Times New Roman"/>
          <w:szCs w:val="24"/>
          <w:lang w:eastAsia="cs-CZ"/>
        </w:rPr>
        <w:t>%). Pocity z návštěvy Muzea zahrnovaly smutek (64</w:t>
      </w:r>
      <w:r w:rsidR="00CF3F43" w:rsidRPr="00E5506C">
        <w:rPr>
          <w:rFonts w:cs="Times New Roman"/>
          <w:szCs w:val="24"/>
          <w:lang w:eastAsia="cs-CZ"/>
        </w:rPr>
        <w:t> </w:t>
      </w:r>
      <w:r w:rsidRPr="00E5506C">
        <w:rPr>
          <w:rFonts w:cs="Times New Roman"/>
          <w:szCs w:val="24"/>
          <w:lang w:eastAsia="cs-CZ"/>
        </w:rPr>
        <w:t>%), reflex</w:t>
      </w:r>
      <w:r w:rsidR="0048280C" w:rsidRPr="00E5506C">
        <w:rPr>
          <w:rFonts w:cs="Times New Roman"/>
          <w:szCs w:val="24"/>
          <w:lang w:eastAsia="cs-CZ"/>
        </w:rPr>
        <w:t>i</w:t>
      </w:r>
      <w:r w:rsidRPr="00E5506C">
        <w:rPr>
          <w:rFonts w:cs="Times New Roman"/>
          <w:szCs w:val="24"/>
          <w:lang w:eastAsia="cs-CZ"/>
        </w:rPr>
        <w:t>, zamyšlení (54</w:t>
      </w:r>
      <w:r w:rsidR="00CF3F43" w:rsidRPr="00E5506C">
        <w:rPr>
          <w:rFonts w:cs="Times New Roman"/>
          <w:szCs w:val="24"/>
          <w:lang w:eastAsia="cs-CZ"/>
        </w:rPr>
        <w:t> </w:t>
      </w:r>
      <w:r w:rsidRPr="00E5506C">
        <w:rPr>
          <w:rFonts w:cs="Times New Roman"/>
          <w:szCs w:val="24"/>
          <w:lang w:eastAsia="cs-CZ"/>
        </w:rPr>
        <w:t>%), dojetí (37 %), bezmoc (28</w:t>
      </w:r>
      <w:r w:rsidR="00CF3F43" w:rsidRPr="00E5506C">
        <w:rPr>
          <w:rFonts w:cs="Times New Roman"/>
          <w:szCs w:val="24"/>
          <w:lang w:eastAsia="cs-CZ"/>
        </w:rPr>
        <w:t> </w:t>
      </w:r>
      <w:r w:rsidRPr="00E5506C">
        <w:rPr>
          <w:rFonts w:cs="Times New Roman"/>
          <w:szCs w:val="24"/>
          <w:lang w:eastAsia="cs-CZ"/>
        </w:rPr>
        <w:t>%), soucit (22</w:t>
      </w:r>
      <w:r w:rsidR="00CF3F43" w:rsidRPr="00E5506C">
        <w:rPr>
          <w:rFonts w:cs="Times New Roman"/>
          <w:szCs w:val="24"/>
          <w:lang w:eastAsia="cs-CZ"/>
        </w:rPr>
        <w:t> </w:t>
      </w:r>
      <w:r w:rsidRPr="00E5506C">
        <w:rPr>
          <w:rFonts w:cs="Times New Roman"/>
          <w:szCs w:val="24"/>
          <w:lang w:eastAsia="cs-CZ"/>
        </w:rPr>
        <w:t>%), zlost, vztek (15</w:t>
      </w:r>
      <w:r w:rsidR="00CF3F43" w:rsidRPr="00E5506C">
        <w:rPr>
          <w:rFonts w:cs="Times New Roman"/>
          <w:szCs w:val="24"/>
          <w:lang w:eastAsia="cs-CZ"/>
        </w:rPr>
        <w:t> </w:t>
      </w:r>
      <w:r w:rsidRPr="00E5506C">
        <w:rPr>
          <w:rFonts w:cs="Times New Roman"/>
          <w:szCs w:val="24"/>
          <w:lang w:eastAsia="cs-CZ"/>
        </w:rPr>
        <w:t>%), hněv (13</w:t>
      </w:r>
      <w:r w:rsidR="00CF3F43" w:rsidRPr="00E5506C">
        <w:rPr>
          <w:rFonts w:cs="Times New Roman"/>
          <w:szCs w:val="24"/>
          <w:lang w:eastAsia="cs-CZ"/>
        </w:rPr>
        <w:t> </w:t>
      </w:r>
      <w:r w:rsidRPr="00E5506C">
        <w:rPr>
          <w:rFonts w:cs="Times New Roman"/>
          <w:szCs w:val="24"/>
          <w:lang w:eastAsia="cs-CZ"/>
        </w:rPr>
        <w:t>%), nenávist (11</w:t>
      </w:r>
      <w:r w:rsidR="00CF3F43" w:rsidRPr="00E5506C">
        <w:rPr>
          <w:rFonts w:cs="Times New Roman"/>
          <w:szCs w:val="24"/>
          <w:lang w:eastAsia="cs-CZ"/>
        </w:rPr>
        <w:t> </w:t>
      </w:r>
      <w:r w:rsidRPr="00E5506C">
        <w:rPr>
          <w:rFonts w:cs="Times New Roman"/>
          <w:szCs w:val="24"/>
          <w:lang w:eastAsia="cs-CZ"/>
        </w:rPr>
        <w:t>%) a žádné pocity (5</w:t>
      </w:r>
      <w:r w:rsidR="00CF3F43" w:rsidRPr="00E5506C">
        <w:rPr>
          <w:rFonts w:cs="Times New Roman"/>
          <w:szCs w:val="24"/>
          <w:lang w:eastAsia="cs-CZ"/>
        </w:rPr>
        <w:t> </w:t>
      </w:r>
      <w:r w:rsidRPr="00E5506C">
        <w:rPr>
          <w:rFonts w:cs="Times New Roman"/>
          <w:szCs w:val="24"/>
          <w:lang w:eastAsia="cs-CZ"/>
        </w:rPr>
        <w:t>%).</w:t>
      </w:r>
    </w:p>
    <w:p w14:paraId="013475C8" w14:textId="28242DFC" w:rsidR="00F6241D" w:rsidRPr="00E5506C" w:rsidRDefault="00F6241D" w:rsidP="00C151CE">
      <w:pPr>
        <w:spacing w:after="120" w:line="276" w:lineRule="auto"/>
        <w:ind w:firstLine="709"/>
        <w:rPr>
          <w:rFonts w:cs="Times New Roman"/>
          <w:b/>
          <w:szCs w:val="24"/>
        </w:rPr>
      </w:pPr>
      <w:r w:rsidRPr="00E5506C">
        <w:rPr>
          <w:rFonts w:cs="Times New Roman"/>
          <w:b/>
          <w:szCs w:val="24"/>
        </w:rPr>
        <w:br w:type="page"/>
      </w:r>
    </w:p>
    <w:p w14:paraId="54972411" w14:textId="0E446464" w:rsidR="00F43F33" w:rsidRDefault="00F43F33" w:rsidP="00C151CE">
      <w:pPr>
        <w:pStyle w:val="Nadpis1"/>
        <w:spacing w:before="0" w:after="120" w:line="276" w:lineRule="auto"/>
        <w:rPr>
          <w:color w:val="C00000"/>
        </w:rPr>
      </w:pPr>
      <w:r w:rsidRPr="0054053C">
        <w:rPr>
          <w:color w:val="C00000"/>
        </w:rPr>
        <w:lastRenderedPageBreak/>
        <w:t>11. Turismu se zaměřením na gastronomii a kulinární dědictví (gastroturismus)</w:t>
      </w:r>
    </w:p>
    <w:p w14:paraId="57A4D40D" w14:textId="371FB13D" w:rsidR="00FD3786" w:rsidRPr="00FD3776" w:rsidRDefault="00FD3786" w:rsidP="00FD3776">
      <w:pPr>
        <w:spacing w:after="120" w:line="276" w:lineRule="auto"/>
        <w:ind w:firstLine="709"/>
        <w:jc w:val="both"/>
        <w:rPr>
          <w:rFonts w:cs="Times New Roman"/>
          <w:szCs w:val="24"/>
          <w:lang w:eastAsia="cs-CZ"/>
        </w:rPr>
      </w:pPr>
      <w:r w:rsidRPr="00FD3776">
        <w:rPr>
          <w:rFonts w:cs="Times New Roman"/>
          <w:szCs w:val="24"/>
          <w:lang w:eastAsia="cs-CZ"/>
        </w:rPr>
        <w:t>Jídlo je nejen zdrojem naší fascinace a okouzlení, ale také důležitou součástí cestování. Stravovací služby se řadí mezi základní turistické služby, je ale zřejmé, že jídlo může být samo o sobě cílem, významným nebo hlavním motivem k</w:t>
      </w:r>
      <w:r w:rsidR="0049059E" w:rsidRPr="00FD3776">
        <w:rPr>
          <w:rFonts w:cs="Times New Roman"/>
          <w:szCs w:val="24"/>
          <w:lang w:eastAsia="cs-CZ"/>
        </w:rPr>
        <w:t> </w:t>
      </w:r>
      <w:r w:rsidRPr="00FD3776">
        <w:rPr>
          <w:rFonts w:cs="Times New Roman"/>
          <w:szCs w:val="24"/>
          <w:lang w:eastAsia="cs-CZ"/>
        </w:rPr>
        <w:t>cestování. Díky gastronomii je možné se během cestování seznámit s místní historií, kulturou a tradicemi a v některých případech mohou být zážitky spojené s jídlem a pitím trvalejší než zážitky spojené s návštěvou hradů, zámků a jiných historických či uměleckých pamětihodností.</w:t>
      </w:r>
    </w:p>
    <w:p w14:paraId="6967D189" w14:textId="77777777" w:rsidR="00FD3786" w:rsidRPr="00FD3776" w:rsidRDefault="00FD3786" w:rsidP="00FD3776">
      <w:pPr>
        <w:spacing w:after="120" w:line="276" w:lineRule="auto"/>
        <w:ind w:firstLine="709"/>
        <w:jc w:val="both"/>
        <w:rPr>
          <w:rFonts w:cs="Times New Roman"/>
          <w:szCs w:val="24"/>
          <w:lang w:eastAsia="cs-CZ"/>
        </w:rPr>
      </w:pPr>
      <w:r w:rsidRPr="00FD3776">
        <w:rPr>
          <w:rFonts w:cs="Times New Roman"/>
          <w:szCs w:val="24"/>
        </w:rPr>
        <w:t xml:space="preserve">Tento typ turismu se potýká s určitou neukotveností terminologie. </w:t>
      </w:r>
      <w:r w:rsidRPr="00FD3776">
        <w:rPr>
          <w:rFonts w:cs="Times New Roman"/>
          <w:szCs w:val="24"/>
          <w:lang w:eastAsia="cs-CZ"/>
        </w:rPr>
        <w:t xml:space="preserve">Používají se názvy </w:t>
      </w:r>
      <w:r w:rsidRPr="00FD3776">
        <w:rPr>
          <w:rFonts w:cs="Times New Roman"/>
          <w:i/>
          <w:iCs/>
          <w:szCs w:val="24"/>
          <w:lang w:eastAsia="cs-CZ"/>
        </w:rPr>
        <w:t>Culinary Tourism</w:t>
      </w:r>
      <w:r w:rsidRPr="00FD3776">
        <w:rPr>
          <w:rFonts w:cs="Times New Roman"/>
          <w:szCs w:val="24"/>
          <w:lang w:eastAsia="cs-CZ"/>
        </w:rPr>
        <w:t xml:space="preserve">, </w:t>
      </w:r>
      <w:r w:rsidRPr="00FD3776">
        <w:rPr>
          <w:rFonts w:cs="Times New Roman"/>
          <w:i/>
          <w:iCs/>
          <w:szCs w:val="24"/>
          <w:lang w:eastAsia="cs-CZ"/>
        </w:rPr>
        <w:t>Food Tourism</w:t>
      </w:r>
      <w:r w:rsidRPr="00FD3776">
        <w:rPr>
          <w:rFonts w:cs="Times New Roman"/>
          <w:szCs w:val="24"/>
          <w:lang w:eastAsia="cs-CZ"/>
        </w:rPr>
        <w:t xml:space="preserve">, méně často </w:t>
      </w:r>
      <w:r w:rsidRPr="00FD3776">
        <w:rPr>
          <w:rFonts w:cs="Times New Roman"/>
          <w:i/>
          <w:iCs/>
          <w:szCs w:val="24"/>
          <w:lang w:eastAsia="cs-CZ"/>
        </w:rPr>
        <w:t>Gastronomy/Gastronomic Tourism</w:t>
      </w:r>
      <w:r w:rsidRPr="00FD3776">
        <w:rPr>
          <w:rFonts w:cs="Times New Roman"/>
          <w:szCs w:val="24"/>
          <w:lang w:eastAsia="cs-CZ"/>
        </w:rPr>
        <w:t xml:space="preserve">. </w:t>
      </w:r>
      <w:r w:rsidRPr="00FD3776">
        <w:rPr>
          <w:rFonts w:cs="Times New Roman"/>
          <w:i/>
          <w:iCs/>
          <w:szCs w:val="24"/>
          <w:lang w:eastAsia="cs-CZ"/>
        </w:rPr>
        <w:t>World Food Travel Association</w:t>
      </w:r>
      <w:r w:rsidRPr="00FD3776">
        <w:rPr>
          <w:rFonts w:cs="Times New Roman"/>
          <w:szCs w:val="24"/>
          <w:lang w:eastAsia="cs-CZ"/>
        </w:rPr>
        <w:t xml:space="preserve"> (původně v letech 2003-2012 </w:t>
      </w:r>
      <w:r w:rsidRPr="00FD3776">
        <w:rPr>
          <w:rFonts w:cs="Times New Roman"/>
          <w:i/>
          <w:iCs/>
          <w:szCs w:val="24"/>
          <w:lang w:eastAsia="cs-CZ"/>
        </w:rPr>
        <w:t>International Culinary Tourism Association</w:t>
      </w:r>
      <w:r w:rsidRPr="00FD3776">
        <w:rPr>
          <w:rFonts w:cs="Times New Roman"/>
          <w:szCs w:val="24"/>
          <w:lang w:eastAsia="cs-CZ"/>
        </w:rPr>
        <w:t xml:space="preserve">) v roce 2012 doporučila upustit od dříve používaného pojmu </w:t>
      </w:r>
      <w:r w:rsidRPr="00FD3776">
        <w:rPr>
          <w:rFonts w:cs="Times New Roman"/>
          <w:i/>
          <w:iCs/>
          <w:szCs w:val="24"/>
          <w:lang w:eastAsia="cs-CZ"/>
        </w:rPr>
        <w:t>Culinary Tourism</w:t>
      </w:r>
      <w:r w:rsidRPr="00FD3776">
        <w:rPr>
          <w:rFonts w:cs="Times New Roman"/>
          <w:szCs w:val="24"/>
          <w:lang w:eastAsia="cs-CZ"/>
        </w:rPr>
        <w:t xml:space="preserve"> a používat širší označení </w:t>
      </w:r>
      <w:r w:rsidRPr="00FD3776">
        <w:rPr>
          <w:rFonts w:cs="Times New Roman"/>
          <w:b/>
          <w:bCs/>
          <w:i/>
          <w:iCs/>
          <w:szCs w:val="24"/>
          <w:lang w:eastAsia="cs-CZ"/>
        </w:rPr>
        <w:t>Food Travel</w:t>
      </w:r>
      <w:r w:rsidRPr="00FD3776">
        <w:rPr>
          <w:rFonts w:cs="Times New Roman"/>
          <w:szCs w:val="24"/>
          <w:lang w:eastAsia="cs-CZ"/>
        </w:rPr>
        <w:t xml:space="preserve">, tedy cestování za jídlem. V české odborné literatuře se používá termín </w:t>
      </w:r>
      <w:r w:rsidRPr="00FD3776">
        <w:rPr>
          <w:rFonts w:cs="Times New Roman"/>
          <w:i/>
          <w:iCs/>
          <w:szCs w:val="24"/>
          <w:lang w:eastAsia="cs-CZ"/>
        </w:rPr>
        <w:t>kulinářský turismus</w:t>
      </w:r>
      <w:r w:rsidRPr="00FD3776">
        <w:rPr>
          <w:rFonts w:cs="Times New Roman"/>
          <w:szCs w:val="24"/>
          <w:lang w:eastAsia="cs-CZ"/>
        </w:rPr>
        <w:t xml:space="preserve"> nebo </w:t>
      </w:r>
      <w:r w:rsidRPr="00FD3776">
        <w:rPr>
          <w:rFonts w:cs="Times New Roman"/>
          <w:i/>
          <w:iCs/>
          <w:szCs w:val="24"/>
          <w:lang w:eastAsia="cs-CZ"/>
        </w:rPr>
        <w:t>gastronomický turismus</w:t>
      </w:r>
      <w:r w:rsidRPr="00FD3776">
        <w:rPr>
          <w:rFonts w:cs="Times New Roman"/>
          <w:szCs w:val="24"/>
          <w:lang w:eastAsia="cs-CZ"/>
        </w:rPr>
        <w:t xml:space="preserve">, přičemž tato slova jsou chápána jako synonyma, občas se používá i méně přesný pojem </w:t>
      </w:r>
      <w:r w:rsidRPr="00FD3776">
        <w:rPr>
          <w:rFonts w:cs="Times New Roman"/>
          <w:i/>
          <w:iCs/>
          <w:szCs w:val="24"/>
          <w:lang w:eastAsia="cs-CZ"/>
        </w:rPr>
        <w:t>gurmánský turismus</w:t>
      </w:r>
      <w:r w:rsidRPr="00FD3776">
        <w:rPr>
          <w:rFonts w:cs="Times New Roman"/>
          <w:szCs w:val="24"/>
          <w:lang w:eastAsia="cs-CZ"/>
        </w:rPr>
        <w:t xml:space="preserve">. </w:t>
      </w:r>
    </w:p>
    <w:p w14:paraId="4EDE544D" w14:textId="6572FC72" w:rsidR="00FD3786" w:rsidRPr="00FD3776" w:rsidRDefault="00FD3786" w:rsidP="00FD3776">
      <w:pPr>
        <w:spacing w:after="120" w:line="276" w:lineRule="auto"/>
        <w:ind w:firstLine="709"/>
        <w:jc w:val="both"/>
        <w:rPr>
          <w:rFonts w:cs="Times New Roman"/>
          <w:szCs w:val="24"/>
          <w:lang w:eastAsia="cs-CZ"/>
        </w:rPr>
      </w:pPr>
      <w:r w:rsidRPr="00FD3776">
        <w:rPr>
          <w:rFonts w:cs="Times New Roman"/>
          <w:szCs w:val="24"/>
          <w:lang w:eastAsia="cs-CZ"/>
        </w:rPr>
        <w:t>Gastronomický turismus představuje „objevitelskou“ účast na akcích týkajících se jídla, kter</w:t>
      </w:r>
      <w:r w:rsidR="00F43B72" w:rsidRPr="00FD3776">
        <w:rPr>
          <w:rFonts w:cs="Times New Roman"/>
          <w:szCs w:val="24"/>
          <w:lang w:eastAsia="cs-CZ"/>
        </w:rPr>
        <w:t>á</w:t>
      </w:r>
      <w:r w:rsidRPr="00FD3776">
        <w:rPr>
          <w:rFonts w:cs="Times New Roman"/>
          <w:szCs w:val="24"/>
          <w:lang w:eastAsia="cs-CZ"/>
        </w:rPr>
        <w:t xml:space="preserve"> zahrnuj</w:t>
      </w:r>
      <w:r w:rsidR="00F43B72" w:rsidRPr="00FD3776">
        <w:rPr>
          <w:rFonts w:cs="Times New Roman"/>
          <w:szCs w:val="24"/>
          <w:lang w:eastAsia="cs-CZ"/>
        </w:rPr>
        <w:t>e</w:t>
      </w:r>
      <w:r w:rsidRPr="00FD3776">
        <w:rPr>
          <w:rFonts w:cs="Times New Roman"/>
          <w:szCs w:val="24"/>
          <w:lang w:eastAsia="cs-CZ"/>
        </w:rPr>
        <w:t xml:space="preserve"> konzumaci, přípravu a prezentaci jídla, kuchyni, tradici stolování a stravovací zvyky. Motivem účastníků je </w:t>
      </w:r>
      <w:r w:rsidR="00F43B72" w:rsidRPr="00FD3776">
        <w:rPr>
          <w:rFonts w:cs="Times New Roman"/>
          <w:szCs w:val="24"/>
          <w:lang w:eastAsia="cs-CZ"/>
        </w:rPr>
        <w:t>v průběhu cestování</w:t>
      </w:r>
      <w:r w:rsidR="00F43B72" w:rsidRPr="00FD3776">
        <w:rPr>
          <w:rFonts w:cs="Times New Roman"/>
          <w:szCs w:val="24"/>
          <w:lang w:eastAsia="cs-CZ"/>
        </w:rPr>
        <w:t xml:space="preserve"> </w:t>
      </w:r>
      <w:r w:rsidRPr="00FD3776">
        <w:rPr>
          <w:rFonts w:cs="Times New Roman"/>
          <w:szCs w:val="24"/>
          <w:lang w:eastAsia="cs-CZ"/>
        </w:rPr>
        <w:t>dos</w:t>
      </w:r>
      <w:r w:rsidR="00F43B72" w:rsidRPr="00FD3776">
        <w:rPr>
          <w:rFonts w:cs="Times New Roman"/>
          <w:szCs w:val="24"/>
          <w:lang w:eastAsia="cs-CZ"/>
        </w:rPr>
        <w:t>áhnout</w:t>
      </w:r>
      <w:r w:rsidRPr="00FD3776">
        <w:rPr>
          <w:rFonts w:cs="Times New Roman"/>
          <w:szCs w:val="24"/>
          <w:lang w:eastAsia="cs-CZ"/>
        </w:rPr>
        <w:t xml:space="preserve"> jedinečných a nezapomenutelných kuliná</w:t>
      </w:r>
      <w:r w:rsidR="0049059E" w:rsidRPr="00FD3776">
        <w:rPr>
          <w:rFonts w:cs="Times New Roman"/>
          <w:szCs w:val="24"/>
          <w:lang w:eastAsia="cs-CZ"/>
        </w:rPr>
        <w:t>rních</w:t>
      </w:r>
      <w:r w:rsidRPr="00FD3776">
        <w:rPr>
          <w:rFonts w:cs="Times New Roman"/>
          <w:szCs w:val="24"/>
          <w:lang w:eastAsia="cs-CZ"/>
        </w:rPr>
        <w:t xml:space="preserve"> zážitků všeh</w:t>
      </w:r>
      <w:r w:rsidR="00C83860" w:rsidRPr="00FD3776">
        <w:rPr>
          <w:rFonts w:cs="Times New Roman"/>
          <w:szCs w:val="24"/>
          <w:lang w:eastAsia="cs-CZ"/>
        </w:rPr>
        <w:t>o</w:t>
      </w:r>
      <w:r w:rsidRPr="00FD3776">
        <w:rPr>
          <w:rFonts w:cs="Times New Roman"/>
          <w:szCs w:val="24"/>
          <w:lang w:eastAsia="cs-CZ"/>
        </w:rPr>
        <w:t xml:space="preserve"> druh</w:t>
      </w:r>
      <w:r w:rsidR="00C83860" w:rsidRPr="00FD3776">
        <w:rPr>
          <w:rFonts w:cs="Times New Roman"/>
          <w:szCs w:val="24"/>
          <w:lang w:eastAsia="cs-CZ"/>
        </w:rPr>
        <w:t>u</w:t>
      </w:r>
      <w:r w:rsidRPr="00FD3776">
        <w:rPr>
          <w:rFonts w:cs="Times New Roman"/>
          <w:szCs w:val="24"/>
          <w:lang w:eastAsia="cs-CZ"/>
        </w:rPr>
        <w:t>. Prolíná se jak s</w:t>
      </w:r>
      <w:r w:rsidR="00DC17C0" w:rsidRPr="00FD3776">
        <w:rPr>
          <w:rFonts w:cs="Times New Roman"/>
          <w:szCs w:val="24"/>
          <w:lang w:eastAsia="cs-CZ"/>
        </w:rPr>
        <w:t> </w:t>
      </w:r>
      <w:r w:rsidRPr="00FD3776">
        <w:rPr>
          <w:rFonts w:cs="Times New Roman"/>
          <w:szCs w:val="24"/>
          <w:lang w:eastAsia="cs-CZ"/>
        </w:rPr>
        <w:t>poznávacím</w:t>
      </w:r>
      <w:r w:rsidR="00DC17C0" w:rsidRPr="00FD3776">
        <w:rPr>
          <w:rFonts w:cs="Times New Roman"/>
          <w:szCs w:val="24"/>
          <w:lang w:eastAsia="cs-CZ"/>
        </w:rPr>
        <w:t xml:space="preserve"> a</w:t>
      </w:r>
      <w:r w:rsidRPr="00FD3776">
        <w:rPr>
          <w:rFonts w:cs="Times New Roman"/>
          <w:szCs w:val="24"/>
          <w:lang w:eastAsia="cs-CZ"/>
        </w:rPr>
        <w:t xml:space="preserve"> kulturním, tak i </w:t>
      </w:r>
      <w:r w:rsidRPr="00FD3776">
        <w:rPr>
          <w:rFonts w:eastAsia="AGaramond-Regular" w:cs="Times New Roman"/>
          <w:szCs w:val="24"/>
        </w:rPr>
        <w:t xml:space="preserve">zážitkovým turismem. Vychází z touhy „zažít“ jídlo země, regionu nebo oblasti, je založen na hledání zvláštních, jedinečných a nezapomenutelných zážitků spojených s jídlem a pitím, a to jak oblastí blízkých, tak vzdálených. Přestože lidé vždy cestovali, aby získali určité potraviny, a vždy na cestách jedli, gastronomický turismus jako specifický trend v turismu se objevil až na počátku tisíciletí. </w:t>
      </w:r>
      <w:r w:rsidRPr="00FD3776">
        <w:rPr>
          <w:rFonts w:cs="Times New Roman"/>
          <w:szCs w:val="24"/>
          <w:lang w:eastAsia="cs-CZ"/>
        </w:rPr>
        <w:t>Může se jednat o účast na specializovaných gastronomických akcích, o zážitky spojené s konzumací, přípravou a prezentací jídla, seznámení se s gastronomickými tradicemi dané destinace, ale i třeba nákup u stánk</w:t>
      </w:r>
      <w:r w:rsidR="00DC17C0" w:rsidRPr="00FD3776">
        <w:rPr>
          <w:rFonts w:cs="Times New Roman"/>
          <w:szCs w:val="24"/>
          <w:lang w:eastAsia="cs-CZ"/>
        </w:rPr>
        <w:t>ů</w:t>
      </w:r>
      <w:r w:rsidRPr="00FD3776">
        <w:rPr>
          <w:rFonts w:cs="Times New Roman"/>
          <w:szCs w:val="24"/>
          <w:lang w:eastAsia="cs-CZ"/>
        </w:rPr>
        <w:t xml:space="preserve">, </w:t>
      </w:r>
      <w:r w:rsidR="00C83860" w:rsidRPr="00FD3776">
        <w:rPr>
          <w:rFonts w:cs="Times New Roman"/>
          <w:szCs w:val="24"/>
          <w:lang w:eastAsia="cs-CZ"/>
        </w:rPr>
        <w:t xml:space="preserve">tedy aktivity, </w:t>
      </w:r>
      <w:r w:rsidRPr="00FD3776">
        <w:rPr>
          <w:rFonts w:cs="Times New Roman"/>
          <w:szCs w:val="24"/>
          <w:lang w:eastAsia="cs-CZ"/>
        </w:rPr>
        <w:t xml:space="preserve">které přináší unikátní </w:t>
      </w:r>
      <w:r w:rsidR="00C83860" w:rsidRPr="00FD3776">
        <w:rPr>
          <w:rFonts w:cs="Times New Roman"/>
          <w:szCs w:val="24"/>
          <w:lang w:eastAsia="cs-CZ"/>
        </w:rPr>
        <w:t xml:space="preserve">a </w:t>
      </w:r>
      <w:r w:rsidR="00C83860" w:rsidRPr="00FD3776">
        <w:rPr>
          <w:rFonts w:cs="Times New Roman"/>
          <w:szCs w:val="24"/>
          <w:lang w:eastAsia="cs-CZ"/>
        </w:rPr>
        <w:t xml:space="preserve">nezapomenutelný </w:t>
      </w:r>
      <w:r w:rsidRPr="00FD3776">
        <w:rPr>
          <w:rFonts w:cs="Times New Roman"/>
          <w:szCs w:val="24"/>
          <w:lang w:eastAsia="cs-CZ"/>
        </w:rPr>
        <w:t xml:space="preserve">zážitek. </w:t>
      </w:r>
      <w:r w:rsidRPr="00FD3776">
        <w:rPr>
          <w:rFonts w:cs="Times New Roman"/>
          <w:szCs w:val="24"/>
        </w:rPr>
        <w:t xml:space="preserve">Dobrým gastronomickým zážitkem může být </w:t>
      </w:r>
      <w:r w:rsidR="00C83860" w:rsidRPr="00FD3776">
        <w:rPr>
          <w:rFonts w:cs="Times New Roman"/>
          <w:szCs w:val="24"/>
        </w:rPr>
        <w:t xml:space="preserve">i jen krajíc </w:t>
      </w:r>
      <w:r w:rsidRPr="00FD3776">
        <w:rPr>
          <w:rFonts w:cs="Times New Roman"/>
          <w:szCs w:val="24"/>
        </w:rPr>
        <w:t xml:space="preserve">chleba, </w:t>
      </w:r>
      <w:r w:rsidR="00C83860" w:rsidRPr="00FD3776">
        <w:rPr>
          <w:rFonts w:cs="Times New Roman"/>
          <w:szCs w:val="24"/>
        </w:rPr>
        <w:t>kousek sýra</w:t>
      </w:r>
      <w:r w:rsidR="00C83860" w:rsidRPr="00FD3776">
        <w:rPr>
          <w:rFonts w:cs="Times New Roman"/>
          <w:szCs w:val="24"/>
        </w:rPr>
        <w:t xml:space="preserve"> a </w:t>
      </w:r>
      <w:r w:rsidRPr="00FD3776">
        <w:rPr>
          <w:rFonts w:cs="Times New Roman"/>
          <w:szCs w:val="24"/>
        </w:rPr>
        <w:t>jablko. Pokud budeme přesvědčeni, že chleba je chutný a čerstvý, jablko je zralé a sýr je dobře uležený a jsme natolik moudří, že to tak vnímáme, jestli navíc k tomuto jednoduchému jídlu můžeme přidat sklenku vína, kterou vypijeme s přáteli, pak všechny důležité faktory gastronomie byly uspokojeny.</w:t>
      </w:r>
    </w:p>
    <w:p w14:paraId="4254FE84" w14:textId="77777777" w:rsidR="00FD3786" w:rsidRPr="00FD3776" w:rsidRDefault="00FD3786" w:rsidP="00FD3776">
      <w:pPr>
        <w:spacing w:after="120" w:line="276" w:lineRule="auto"/>
        <w:ind w:firstLine="709"/>
        <w:jc w:val="both"/>
        <w:rPr>
          <w:rFonts w:cs="Times New Roman"/>
          <w:szCs w:val="24"/>
          <w:lang w:eastAsia="cs-CZ"/>
        </w:rPr>
      </w:pPr>
      <w:r w:rsidRPr="00FD3776">
        <w:rPr>
          <w:rFonts w:eastAsia="AGaramond-Regular" w:cs="Times New Roman"/>
          <w:szCs w:val="24"/>
        </w:rPr>
        <w:t xml:space="preserve">Jedním z důležitých kritérií při výběru prázdninové destinace je spolu s klimatem, prostředím a ubytováním rovněž místní kuchyně. Její velkou výhodou je, že je jediným lákadlem, které je k dispozici po celý rok, v kteroukoliv denní dobu a bez ohledu na počasí. Gastronomie je významnou součástí všech kultur, </w:t>
      </w:r>
      <w:r w:rsidRPr="00FD3776">
        <w:rPr>
          <w:rFonts w:cs="Times New Roman"/>
          <w:szCs w:val="24"/>
          <w:lang w:eastAsia="cs-CZ"/>
        </w:rPr>
        <w:t xml:space="preserve">autentickou a tradiční součástí kulturního dědictví. </w:t>
      </w:r>
      <w:r w:rsidRPr="00FD3776">
        <w:rPr>
          <w:rFonts w:eastAsia="AGaramond-Regular" w:cs="Times New Roman"/>
          <w:szCs w:val="24"/>
        </w:rPr>
        <w:t xml:space="preserve">Její význam dokládá </w:t>
      </w:r>
      <w:r w:rsidRPr="00FD3776">
        <w:rPr>
          <w:rFonts w:cs="Times New Roman"/>
          <w:szCs w:val="24"/>
          <w:lang w:eastAsia="cs-CZ"/>
        </w:rPr>
        <w:t xml:space="preserve">skutečnost, že se dostala i na </w:t>
      </w:r>
      <w:r w:rsidRPr="00FD3776">
        <w:rPr>
          <w:rFonts w:cs="Times New Roman"/>
          <w:i/>
          <w:iCs/>
          <w:szCs w:val="24"/>
          <w:lang w:eastAsia="cs-CZ"/>
        </w:rPr>
        <w:t>Reprezentativní seznam nehmotného kulturního dědictví lidstva</w:t>
      </w:r>
      <w:r w:rsidRPr="00FD3776">
        <w:rPr>
          <w:rFonts w:cs="Times New Roman"/>
          <w:szCs w:val="24"/>
          <w:lang w:eastAsia="cs-CZ"/>
        </w:rPr>
        <w:t xml:space="preserve"> </w:t>
      </w:r>
      <w:r w:rsidRPr="00FD3776">
        <w:rPr>
          <w:rFonts w:cs="Times New Roman"/>
          <w:i/>
          <w:iCs/>
          <w:szCs w:val="24"/>
          <w:lang w:eastAsia="cs-CZ"/>
        </w:rPr>
        <w:t>UNESCO</w:t>
      </w:r>
      <w:r w:rsidRPr="00FD3776">
        <w:rPr>
          <w:rFonts w:cs="Times New Roman"/>
          <w:szCs w:val="24"/>
          <w:lang w:eastAsia="cs-CZ"/>
        </w:rPr>
        <w:t>. V roce 2010 byly na seznam zapsány francouzská kuchyně, mexická kuchyně, středomořská strava a perníkářství v severním Chorvatsku.</w:t>
      </w:r>
    </w:p>
    <w:p w14:paraId="51B4E10C" w14:textId="4146BB72" w:rsidR="00FD3786" w:rsidRPr="00FD3776" w:rsidRDefault="00FD3786" w:rsidP="00FD3776">
      <w:pPr>
        <w:spacing w:after="120" w:line="276" w:lineRule="auto"/>
        <w:ind w:firstLine="709"/>
        <w:jc w:val="both"/>
        <w:rPr>
          <w:rFonts w:eastAsia="AGaramond-Regular" w:cs="Times New Roman"/>
          <w:szCs w:val="24"/>
        </w:rPr>
      </w:pPr>
      <w:r w:rsidRPr="00FD3776">
        <w:rPr>
          <w:rFonts w:cs="Times New Roman"/>
          <w:szCs w:val="24"/>
          <w:lang w:eastAsia="cs-CZ"/>
        </w:rPr>
        <w:t>Gastronomický turismus je stále populárnější a v poslední době se stává téměř módní záležitostí. Jedná se o oblast turismu, která je velmi rozmanitá, m</w:t>
      </w:r>
      <w:r w:rsidRPr="00FD3776">
        <w:rPr>
          <w:rFonts w:eastAsia="AGaramond-Regular" w:cs="Times New Roman"/>
          <w:szCs w:val="24"/>
        </w:rPr>
        <w:t>ůže být spojena s</w:t>
      </w:r>
      <w:r w:rsidR="001E2AA8" w:rsidRPr="00FD3776">
        <w:rPr>
          <w:rFonts w:eastAsia="AGaramond-Regular" w:cs="Times New Roman"/>
          <w:szCs w:val="24"/>
        </w:rPr>
        <w:t> </w:t>
      </w:r>
      <w:r w:rsidRPr="00FD3776">
        <w:rPr>
          <w:rFonts w:eastAsia="AGaramond-Regular" w:cs="Times New Roman"/>
          <w:szCs w:val="24"/>
        </w:rPr>
        <w:t>konkrétními místy, jako jsou restaurace, vinice a původní „domovy“ určitých pokrmů, nebo s aktivitami jako jsou kurzy vaření, nakupování na místních farmářských trzích</w:t>
      </w:r>
      <w:r w:rsidR="001E2AA8" w:rsidRPr="00FD3776">
        <w:rPr>
          <w:rFonts w:eastAsia="AGaramond-Regular" w:cs="Times New Roman"/>
          <w:szCs w:val="24"/>
        </w:rPr>
        <w:t>,</w:t>
      </w:r>
      <w:r w:rsidRPr="00FD3776">
        <w:rPr>
          <w:rFonts w:eastAsia="AGaramond-Regular" w:cs="Times New Roman"/>
          <w:szCs w:val="24"/>
        </w:rPr>
        <w:t xml:space="preserve"> </w:t>
      </w:r>
      <w:r w:rsidR="001E2AA8" w:rsidRPr="00FD3776">
        <w:rPr>
          <w:rFonts w:eastAsia="AGaramond-Regular" w:cs="Times New Roman"/>
          <w:szCs w:val="24"/>
        </w:rPr>
        <w:t xml:space="preserve">ve </w:t>
      </w:r>
      <w:r w:rsidRPr="00FD3776">
        <w:rPr>
          <w:rFonts w:eastAsia="AGaramond-Regular" w:cs="Times New Roman"/>
          <w:szCs w:val="24"/>
        </w:rPr>
        <w:t>farmářských obchodech apod.</w:t>
      </w:r>
    </w:p>
    <w:p w14:paraId="232A740F" w14:textId="132AC1BB" w:rsidR="00FD3786" w:rsidRPr="00FD3776" w:rsidRDefault="00FD3786" w:rsidP="00FD3776">
      <w:pPr>
        <w:spacing w:after="120" w:line="276" w:lineRule="auto"/>
        <w:ind w:firstLine="709"/>
        <w:jc w:val="both"/>
        <w:rPr>
          <w:rFonts w:cs="Times New Roman"/>
          <w:szCs w:val="24"/>
          <w:lang w:eastAsia="cs-CZ"/>
        </w:rPr>
      </w:pPr>
      <w:r w:rsidRPr="00FD3776">
        <w:rPr>
          <w:rFonts w:cs="Times New Roman"/>
          <w:szCs w:val="24"/>
          <w:lang w:eastAsia="cs-CZ"/>
        </w:rPr>
        <w:lastRenderedPageBreak/>
        <w:t xml:space="preserve">Patrně nejčastějším cílem gastroturismu jsou </w:t>
      </w:r>
      <w:r w:rsidRPr="00FD3776">
        <w:rPr>
          <w:rFonts w:cs="Times New Roman"/>
          <w:b/>
          <w:bCs/>
          <w:szCs w:val="24"/>
          <w:lang w:eastAsia="cs-CZ"/>
        </w:rPr>
        <w:t>podniky veřejného stravování</w:t>
      </w:r>
      <w:r w:rsidRPr="00FD3776">
        <w:rPr>
          <w:rFonts w:cs="Times New Roman"/>
          <w:szCs w:val="24"/>
          <w:lang w:eastAsia="cs-CZ"/>
        </w:rPr>
        <w:t>, které mohou být dále rozděleny na stravovací zařízení gurmetsk</w:t>
      </w:r>
      <w:r w:rsidR="00FD3776">
        <w:rPr>
          <w:rFonts w:cs="Times New Roman"/>
          <w:szCs w:val="24"/>
          <w:lang w:eastAsia="cs-CZ"/>
        </w:rPr>
        <w:t>á</w:t>
      </w:r>
      <w:r w:rsidRPr="00FD3776">
        <w:rPr>
          <w:rFonts w:cs="Times New Roman"/>
          <w:szCs w:val="24"/>
          <w:lang w:eastAsia="cs-CZ"/>
        </w:rPr>
        <w:t>, historick</w:t>
      </w:r>
      <w:r w:rsidR="00FD3776">
        <w:rPr>
          <w:rFonts w:cs="Times New Roman"/>
          <w:szCs w:val="24"/>
          <w:lang w:eastAsia="cs-CZ"/>
        </w:rPr>
        <w:t>á</w:t>
      </w:r>
      <w:r w:rsidRPr="00FD3776">
        <w:rPr>
          <w:rFonts w:cs="Times New Roman"/>
          <w:szCs w:val="24"/>
          <w:lang w:eastAsia="cs-CZ"/>
        </w:rPr>
        <w:t>, tradiční a zážitkov</w:t>
      </w:r>
      <w:r w:rsidR="00FD3776">
        <w:rPr>
          <w:rFonts w:cs="Times New Roman"/>
          <w:szCs w:val="24"/>
          <w:lang w:eastAsia="cs-CZ"/>
        </w:rPr>
        <w:t>á</w:t>
      </w:r>
      <w:r w:rsidRPr="00FD3776">
        <w:rPr>
          <w:rFonts w:cs="Times New Roman"/>
          <w:szCs w:val="24"/>
          <w:lang w:eastAsia="cs-CZ"/>
        </w:rPr>
        <w:t xml:space="preserve">. Většinou se jedná o podniky, jejichž návštěva je doporučována v průvodcích, na turistických portálech či webových stránkách. Jednotlivé kategorie se mohou prolínat. </w:t>
      </w:r>
    </w:p>
    <w:p w14:paraId="70CCAC6D" w14:textId="62CD4C30" w:rsidR="005806E0" w:rsidRPr="00FD3776" w:rsidRDefault="00FD3786" w:rsidP="00FD3776">
      <w:pPr>
        <w:pStyle w:val="Odstavecseseznamem"/>
        <w:numPr>
          <w:ilvl w:val="1"/>
          <w:numId w:val="40"/>
        </w:numPr>
        <w:spacing w:after="0" w:line="276" w:lineRule="auto"/>
        <w:ind w:left="470" w:hanging="357"/>
        <w:contextualSpacing w:val="0"/>
        <w:jc w:val="both"/>
        <w:rPr>
          <w:rFonts w:cs="Times New Roman"/>
          <w:szCs w:val="24"/>
          <w:lang w:eastAsia="cs-CZ"/>
        </w:rPr>
      </w:pPr>
      <w:r w:rsidRPr="00FD3776">
        <w:rPr>
          <w:rFonts w:cs="Times New Roman"/>
          <w:szCs w:val="24"/>
          <w:lang w:eastAsia="cs-CZ"/>
        </w:rPr>
        <w:t xml:space="preserve">Gurmetská stravovací zařízení představují luxusní restaurace, které nabízejí luxusní služby. Často se jedná o podniky, které se pyšní michelinskou hvězdou, dalším kritériem může být jejich umístění na žebříčku nejlepších restaurací. Gurmetské restaurace nabízejí špičkovou gastronomii a bezchybnou obsluhu, čemuž odpovídá i </w:t>
      </w:r>
      <w:r w:rsidR="00FD3776">
        <w:rPr>
          <w:rFonts w:cs="Times New Roman"/>
          <w:szCs w:val="24"/>
          <w:lang w:eastAsia="cs-CZ"/>
        </w:rPr>
        <w:t xml:space="preserve">jejich </w:t>
      </w:r>
      <w:r w:rsidRPr="00FD3776">
        <w:rPr>
          <w:rFonts w:cs="Times New Roman"/>
          <w:szCs w:val="24"/>
          <w:lang w:eastAsia="cs-CZ"/>
        </w:rPr>
        <w:t>cenová úroveň.</w:t>
      </w:r>
    </w:p>
    <w:p w14:paraId="6D41C57F" w14:textId="77777777" w:rsidR="005806E0" w:rsidRPr="00FD3776" w:rsidRDefault="00FD3786" w:rsidP="00FD3776">
      <w:pPr>
        <w:pStyle w:val="Odstavecseseznamem"/>
        <w:numPr>
          <w:ilvl w:val="1"/>
          <w:numId w:val="40"/>
        </w:numPr>
        <w:spacing w:after="0" w:line="276" w:lineRule="auto"/>
        <w:ind w:left="470" w:hanging="357"/>
        <w:contextualSpacing w:val="0"/>
        <w:jc w:val="both"/>
        <w:rPr>
          <w:rFonts w:cs="Times New Roman"/>
          <w:szCs w:val="24"/>
          <w:lang w:eastAsia="cs-CZ"/>
        </w:rPr>
      </w:pPr>
      <w:r w:rsidRPr="00FD3776">
        <w:rPr>
          <w:rFonts w:cs="Times New Roman"/>
          <w:szCs w:val="24"/>
          <w:lang w:eastAsia="cs-CZ"/>
        </w:rPr>
        <w:t>Historické restaurace jsou podniky, které mají dlouhou historii a vešly do učebnic gastronomie s vlastními nezaměnitelnými recepty. Samotný jejich název je všeobecně známou značkou. Jako příklad může sloužit kavárna Sacher ve Vídni, kde se podává originální Sacher dort.</w:t>
      </w:r>
    </w:p>
    <w:p w14:paraId="5EA1BD0E" w14:textId="772E8995" w:rsidR="005806E0" w:rsidRPr="00FD3776" w:rsidRDefault="00FD3786" w:rsidP="00353037">
      <w:pPr>
        <w:pStyle w:val="Odstavecseseznamem"/>
        <w:numPr>
          <w:ilvl w:val="1"/>
          <w:numId w:val="40"/>
        </w:numPr>
        <w:spacing w:after="0" w:line="276" w:lineRule="auto"/>
        <w:ind w:left="470" w:hanging="357"/>
        <w:contextualSpacing w:val="0"/>
        <w:jc w:val="both"/>
        <w:rPr>
          <w:rFonts w:cs="Times New Roman"/>
          <w:szCs w:val="24"/>
          <w:lang w:eastAsia="cs-CZ"/>
        </w:rPr>
      </w:pPr>
      <w:r w:rsidRPr="00FD3776">
        <w:rPr>
          <w:rFonts w:cs="Times New Roman"/>
          <w:szCs w:val="24"/>
          <w:lang w:eastAsia="cs-CZ"/>
        </w:rPr>
        <w:t>Tradiční gastronomická zařízení si zakládají na své autenticitě, nabízejí tradiční místní speciality, zdůrazňují původnost a dlouhou tradici receptů podle kterých se v nich vaří. Nezřídka se jedná o „bezejmenné“ hostince a lidové restaurace, které jsou ale vyhledávané pro svoji bezprostřední atmosféru, pohostinnost v pravém slova smyslu a poctivou kuchyni. Mohou to být levné italské tratorie či domácké restaurace v Toskánsku. Podobných příkladů najdeme celou řadu prakticky v každé zemi.</w:t>
      </w:r>
    </w:p>
    <w:p w14:paraId="7F161A5B" w14:textId="147B5468" w:rsidR="00FD3786" w:rsidRPr="00FD3776" w:rsidRDefault="00FD3786" w:rsidP="00353037">
      <w:pPr>
        <w:pStyle w:val="Odstavecseseznamem"/>
        <w:numPr>
          <w:ilvl w:val="1"/>
          <w:numId w:val="40"/>
        </w:numPr>
        <w:spacing w:after="120" w:line="276" w:lineRule="auto"/>
        <w:ind w:left="470" w:hanging="357"/>
        <w:contextualSpacing w:val="0"/>
        <w:jc w:val="both"/>
        <w:rPr>
          <w:rFonts w:cs="Times New Roman"/>
          <w:szCs w:val="24"/>
          <w:lang w:eastAsia="cs-CZ"/>
        </w:rPr>
      </w:pPr>
      <w:r w:rsidRPr="00FD3776">
        <w:rPr>
          <w:rFonts w:cs="Times New Roman"/>
          <w:szCs w:val="24"/>
          <w:lang w:eastAsia="cs-CZ"/>
        </w:rPr>
        <w:t xml:space="preserve">Zážitkové restaurace se zaměřují na tzv. zážitkovou gastronomii, jsou něčím zvláštní a výjimečné, </w:t>
      </w:r>
      <w:r w:rsidRPr="00FD3776">
        <w:rPr>
          <w:rFonts w:cs="Times New Roman"/>
          <w:szCs w:val="24"/>
        </w:rPr>
        <w:t>nabízejí prožitek uspokojující nejen chuť</w:t>
      </w:r>
      <w:r w:rsidR="005806E0" w:rsidRPr="00FD3776">
        <w:rPr>
          <w:rFonts w:cs="Times New Roman"/>
          <w:szCs w:val="24"/>
        </w:rPr>
        <w:t>,</w:t>
      </w:r>
      <w:r w:rsidRPr="00FD3776">
        <w:rPr>
          <w:rFonts w:cs="Times New Roman"/>
          <w:szCs w:val="24"/>
        </w:rPr>
        <w:t xml:space="preserve"> a</w:t>
      </w:r>
      <w:r w:rsidR="005806E0" w:rsidRPr="00FD3776">
        <w:rPr>
          <w:rFonts w:cs="Times New Roman"/>
          <w:szCs w:val="24"/>
        </w:rPr>
        <w:t>le i</w:t>
      </w:r>
      <w:r w:rsidRPr="00FD3776">
        <w:rPr>
          <w:rFonts w:cs="Times New Roman"/>
          <w:szCs w:val="24"/>
        </w:rPr>
        <w:t xml:space="preserve"> další smysly uplatňující se při konzumaci pokrmu nebo nápoje</w:t>
      </w:r>
      <w:r w:rsidRPr="00FD3776">
        <w:rPr>
          <w:rFonts w:cs="Times New Roman"/>
          <w:szCs w:val="24"/>
          <w:lang w:eastAsia="cs-CZ"/>
        </w:rPr>
        <w:t xml:space="preserve">. Originalita se může projevit ve vybavení, </w:t>
      </w:r>
      <w:r w:rsidRPr="00FD3776">
        <w:rPr>
          <w:rFonts w:cs="Times New Roman"/>
          <w:szCs w:val="24"/>
        </w:rPr>
        <w:t xml:space="preserve">aranžmá stolu, </w:t>
      </w:r>
      <w:r w:rsidRPr="00FD3776">
        <w:rPr>
          <w:rFonts w:cs="Times New Roman"/>
          <w:szCs w:val="24"/>
          <w:lang w:eastAsia="cs-CZ"/>
        </w:rPr>
        <w:t xml:space="preserve">nabízeném sortimentu, způsobu přípravy nebo podávání jídel, obsluze, </w:t>
      </w:r>
      <w:r w:rsidRPr="00FD3776">
        <w:rPr>
          <w:rFonts w:cs="Times New Roman"/>
          <w:szCs w:val="24"/>
        </w:rPr>
        <w:t>tematickém programu, hudební produkci</w:t>
      </w:r>
      <w:r w:rsidRPr="00FD3776">
        <w:rPr>
          <w:rFonts w:cs="Times New Roman"/>
          <w:szCs w:val="24"/>
          <w:lang w:eastAsia="cs-CZ"/>
        </w:rPr>
        <w:t xml:space="preserve"> apod. </w:t>
      </w:r>
      <w:r w:rsidRPr="00FD3776">
        <w:rPr>
          <w:rFonts w:cs="Times New Roman"/>
          <w:szCs w:val="24"/>
        </w:rPr>
        <w:t xml:space="preserve">Předmětem prezentace může být i vybrané kulinární dědictví, prvky lidové stravy apod. </w:t>
      </w:r>
      <w:r w:rsidRPr="00FD3776">
        <w:rPr>
          <w:rFonts w:cs="Times New Roman"/>
          <w:szCs w:val="24"/>
          <w:lang w:eastAsia="cs-CZ"/>
        </w:rPr>
        <w:t>Jako příklad může sloužit „středověká“ restaurace Anno Domini v Drážďanech, restaurace pod hladinou moře na Maledivách, restaurace ve 122. patře mrakodrapu Burdž Chalifa v Dubaji nebo restaurace v koruně stromu na Novém Zélandě.</w:t>
      </w:r>
    </w:p>
    <w:p w14:paraId="0DFE0D2C" w14:textId="5BD00AB2" w:rsidR="00FD3786" w:rsidRPr="00FD3776" w:rsidRDefault="00FD3786" w:rsidP="00353037">
      <w:pPr>
        <w:spacing w:after="120" w:line="276" w:lineRule="auto"/>
        <w:ind w:firstLine="709"/>
        <w:jc w:val="both"/>
        <w:rPr>
          <w:rFonts w:cs="Times New Roman"/>
          <w:szCs w:val="24"/>
          <w:lang w:eastAsia="cs-CZ"/>
        </w:rPr>
      </w:pPr>
      <w:r w:rsidRPr="00FD3776">
        <w:rPr>
          <w:rFonts w:cs="Times New Roman"/>
          <w:szCs w:val="24"/>
          <w:lang w:eastAsia="cs-CZ"/>
        </w:rPr>
        <w:t xml:space="preserve">Gastronomický turismus je spojován i s některými </w:t>
      </w:r>
      <w:r w:rsidRPr="00FD3776">
        <w:rPr>
          <w:rFonts w:cs="Times New Roman"/>
          <w:b/>
          <w:bCs/>
          <w:szCs w:val="24"/>
          <w:lang w:eastAsia="cs-CZ"/>
        </w:rPr>
        <w:t>turistickými destinacemi</w:t>
      </w:r>
      <w:r w:rsidRPr="00FD3776">
        <w:rPr>
          <w:rFonts w:cs="Times New Roman"/>
          <w:szCs w:val="24"/>
          <w:lang w:eastAsia="cs-CZ"/>
        </w:rPr>
        <w:t>, ať už se jedná o celé státy či určité regiony nebo i menší lokality. Objevují se i žebříčky (oficiální i neoficiální) nejvýznamnějších destinací gastroturismu. Na prvních místech se objevuje zpravidla Mexiko, Francie, Itálie (Toskánsko), případně Japonsko</w:t>
      </w:r>
      <w:r w:rsidR="00406D49">
        <w:rPr>
          <w:rFonts w:cs="Times New Roman"/>
          <w:szCs w:val="24"/>
          <w:lang w:eastAsia="cs-CZ"/>
        </w:rPr>
        <w:t xml:space="preserve"> či</w:t>
      </w:r>
      <w:r w:rsidRPr="00FD3776">
        <w:rPr>
          <w:rFonts w:cs="Times New Roman"/>
          <w:szCs w:val="24"/>
          <w:lang w:eastAsia="cs-CZ"/>
        </w:rPr>
        <w:t xml:space="preserve"> Indie. Místní, národní jídlo (v</w:t>
      </w:r>
      <w:r w:rsidR="00B05CB5" w:rsidRPr="00FD3776">
        <w:rPr>
          <w:rFonts w:cs="Times New Roman"/>
          <w:szCs w:val="24"/>
          <w:lang w:eastAsia="cs-CZ"/>
        </w:rPr>
        <w:t> </w:t>
      </w:r>
      <w:r w:rsidRPr="00FD3776">
        <w:rPr>
          <w:rFonts w:cs="Times New Roman"/>
          <w:szCs w:val="24"/>
          <w:lang w:eastAsia="cs-CZ"/>
        </w:rPr>
        <w:t>širším pojetí gastronomie) je jedním z faktorů, které utvářejí image destinace. V České republice mezi destinace, které hrají významnou roli v gastroturismu, patří např. jižní Morava, zejména díky vinařství. Potenciál však mají i další oblasti.</w:t>
      </w:r>
    </w:p>
    <w:p w14:paraId="664C0B0D" w14:textId="0DA48D5B" w:rsidR="00FD3786" w:rsidRPr="00FD3776" w:rsidRDefault="00FD3786" w:rsidP="00406D49">
      <w:pPr>
        <w:spacing w:after="120" w:line="276" w:lineRule="auto"/>
        <w:ind w:firstLine="709"/>
        <w:jc w:val="both"/>
        <w:rPr>
          <w:rFonts w:eastAsia="MinionPro-Regular" w:cs="Times New Roman"/>
          <w:szCs w:val="24"/>
        </w:rPr>
      </w:pPr>
      <w:r w:rsidRPr="00FD3776">
        <w:rPr>
          <w:rFonts w:cs="Times New Roman"/>
          <w:szCs w:val="24"/>
          <w:lang w:eastAsia="cs-CZ"/>
        </w:rPr>
        <w:t xml:space="preserve">Významný dopad na turismus mají </w:t>
      </w:r>
      <w:r w:rsidRPr="00FD3776">
        <w:rPr>
          <w:rFonts w:cs="Times New Roman"/>
          <w:b/>
          <w:bCs/>
          <w:szCs w:val="24"/>
          <w:lang w:eastAsia="cs-CZ"/>
        </w:rPr>
        <w:t>gastronomické akce a události</w:t>
      </w:r>
      <w:r w:rsidRPr="00FD3776">
        <w:rPr>
          <w:rFonts w:cs="Times New Roman"/>
          <w:szCs w:val="24"/>
          <w:lang w:eastAsia="cs-CZ"/>
        </w:rPr>
        <w:t xml:space="preserve"> (eventy). Jejich vliv se neprojevuje pouze ve zvýšené návštěvnosti dané destinace, ale mohou významně ovlivnit i její image. Mohou mít charakter velkých, spíše kulturních akcí, např. vinobraní nebo pivní festivaly, které se vyznačují často bohatým kulturním programem a kde jsou prezentace jídla a nápojů pouze jednou ze součástí programu. Vedle toho existují menší akce, které jsou zaměřeny na prezentace určitých regionálních gastronomických produktů, například košty </w:t>
      </w:r>
      <w:r w:rsidRPr="00FD3776">
        <w:rPr>
          <w:rFonts w:eastAsia="MinionPro-Regular" w:cs="Times New Roman"/>
          <w:szCs w:val="24"/>
        </w:rPr>
        <w:t xml:space="preserve">slivovice či jiných </w:t>
      </w:r>
      <w:r w:rsidRPr="00FD3776">
        <w:rPr>
          <w:rFonts w:cs="Times New Roman"/>
          <w:szCs w:val="24"/>
          <w:lang w:eastAsia="cs-CZ"/>
        </w:rPr>
        <w:t xml:space="preserve">místních pálenek, dny švestkových nebo borůvkových knedlíků, slavnosti chřestu, </w:t>
      </w:r>
      <w:r w:rsidRPr="00FD3776">
        <w:rPr>
          <w:rFonts w:eastAsia="MinionPro-Regular" w:cs="Times New Roman"/>
          <w:szCs w:val="24"/>
        </w:rPr>
        <w:t>zabijačky, masopustní hody</w:t>
      </w:r>
      <w:r w:rsidRPr="00FD3776">
        <w:rPr>
          <w:rFonts w:cs="Times New Roman"/>
          <w:szCs w:val="24"/>
          <w:lang w:eastAsia="cs-CZ"/>
        </w:rPr>
        <w:t xml:space="preserve"> atd. Zvláštní místo mají specializované gastronomické eventy, na kterých je dominantní ochutnávka jídel a nápojů. Mezi největší Food festivaly na světě patří </w:t>
      </w:r>
      <w:r w:rsidRPr="00FD3776">
        <w:rPr>
          <w:rFonts w:cs="Times New Roman"/>
          <w:i/>
          <w:iCs/>
          <w:szCs w:val="24"/>
          <w:lang w:eastAsia="cs-CZ"/>
        </w:rPr>
        <w:lastRenderedPageBreak/>
        <w:t>Slow Food Movementʼs biennial</w:t>
      </w:r>
      <w:r w:rsidRPr="00FD3776">
        <w:rPr>
          <w:rFonts w:cs="Times New Roman"/>
          <w:szCs w:val="24"/>
          <w:lang w:eastAsia="cs-CZ"/>
        </w:rPr>
        <w:t xml:space="preserve"> v Turíně v Itálii, </w:t>
      </w:r>
      <w:r w:rsidRPr="00FD3776">
        <w:rPr>
          <w:rFonts w:cs="Times New Roman"/>
          <w:i/>
          <w:iCs/>
          <w:szCs w:val="24"/>
          <w:lang w:eastAsia="cs-CZ"/>
        </w:rPr>
        <w:t>St. Moritz Gourmet Festival</w:t>
      </w:r>
      <w:r w:rsidRPr="00FD3776">
        <w:rPr>
          <w:rFonts w:cs="Times New Roman"/>
          <w:szCs w:val="24"/>
          <w:lang w:eastAsia="cs-CZ"/>
        </w:rPr>
        <w:t xml:space="preserve"> ve Švýcarsku nebo </w:t>
      </w:r>
      <w:r w:rsidRPr="00FD3776">
        <w:rPr>
          <w:rFonts w:cs="Times New Roman"/>
          <w:i/>
          <w:iCs/>
          <w:szCs w:val="24"/>
        </w:rPr>
        <w:t>Oktoberfest</w:t>
      </w:r>
      <w:r w:rsidRPr="00FD3776">
        <w:rPr>
          <w:rFonts w:cs="Times New Roman"/>
          <w:szCs w:val="24"/>
        </w:rPr>
        <w:t xml:space="preserve"> v Mnichově</w:t>
      </w:r>
      <w:r w:rsidRPr="00FD3776">
        <w:rPr>
          <w:rFonts w:cs="Times New Roman"/>
          <w:szCs w:val="24"/>
          <w:lang w:eastAsia="cs-CZ"/>
        </w:rPr>
        <w:t xml:space="preserve">. V České republice patří mezi nejpopulárnější akce tohoto druhu </w:t>
      </w:r>
      <w:r w:rsidRPr="00FD3776">
        <w:rPr>
          <w:rFonts w:eastAsia="MinionPro-Regular" w:cs="Times New Roman"/>
          <w:szCs w:val="24"/>
        </w:rPr>
        <w:t xml:space="preserve">například </w:t>
      </w:r>
      <w:r w:rsidRPr="00FD3776">
        <w:rPr>
          <w:rFonts w:eastAsia="MinionPro-Regular" w:cs="Times New Roman"/>
          <w:i/>
          <w:iCs/>
          <w:szCs w:val="24"/>
        </w:rPr>
        <w:t>Znojemské vinobraní</w:t>
      </w:r>
      <w:r w:rsidRPr="00FD3776">
        <w:rPr>
          <w:rFonts w:eastAsia="MinionPro-Regular" w:cs="Times New Roman"/>
          <w:szCs w:val="24"/>
        </w:rPr>
        <w:t xml:space="preserve">, </w:t>
      </w:r>
      <w:r w:rsidRPr="00FD3776">
        <w:rPr>
          <w:rFonts w:eastAsia="MinionPro-Regular" w:cs="Times New Roman"/>
          <w:i/>
          <w:iCs/>
          <w:szCs w:val="24"/>
        </w:rPr>
        <w:t>Vizovické trnkobraní</w:t>
      </w:r>
      <w:r w:rsidRPr="00FD3776">
        <w:rPr>
          <w:rFonts w:eastAsia="MinionPro-Regular" w:cs="Times New Roman"/>
          <w:szCs w:val="24"/>
        </w:rPr>
        <w:t xml:space="preserve"> nebo </w:t>
      </w:r>
      <w:r w:rsidRPr="00FD3776">
        <w:rPr>
          <w:rFonts w:eastAsia="MinionPro-Regular" w:cs="Times New Roman"/>
          <w:i/>
          <w:iCs/>
          <w:szCs w:val="24"/>
        </w:rPr>
        <w:t>Prague Food Festival</w:t>
      </w:r>
      <w:r w:rsidRPr="00FD3776">
        <w:rPr>
          <w:rFonts w:eastAsia="MinionPro-Regular" w:cs="Times New Roman"/>
          <w:szCs w:val="24"/>
        </w:rPr>
        <w:t>.</w:t>
      </w:r>
    </w:p>
    <w:p w14:paraId="0E50E929" w14:textId="265D757C" w:rsidR="00FD3786" w:rsidRPr="00FD3776" w:rsidRDefault="00FD3786" w:rsidP="00406D49">
      <w:pPr>
        <w:spacing w:after="120" w:line="276" w:lineRule="auto"/>
        <w:ind w:firstLine="709"/>
        <w:jc w:val="both"/>
        <w:rPr>
          <w:rFonts w:cs="Times New Roman"/>
          <w:szCs w:val="24"/>
          <w:lang w:eastAsia="cs-CZ"/>
        </w:rPr>
      </w:pPr>
      <w:r w:rsidRPr="00FD3776">
        <w:rPr>
          <w:rFonts w:cs="Times New Roman"/>
          <w:szCs w:val="24"/>
          <w:lang w:eastAsia="cs-CZ"/>
        </w:rPr>
        <w:t xml:space="preserve">Během návštěvy destinace, v zahraničí i v rámci domácího turismu, bývají často na programu návštěvy </w:t>
      </w:r>
      <w:r w:rsidRPr="00FD3776">
        <w:rPr>
          <w:rFonts w:cs="Times New Roman"/>
          <w:b/>
          <w:bCs/>
          <w:szCs w:val="24"/>
          <w:lang w:eastAsia="cs-CZ"/>
        </w:rPr>
        <w:t>exkurze do potravinářských provozů</w:t>
      </w:r>
      <w:r w:rsidRPr="00FD3776">
        <w:rPr>
          <w:rFonts w:cs="Times New Roman"/>
          <w:szCs w:val="24"/>
          <w:lang w:eastAsia="cs-CZ"/>
        </w:rPr>
        <w:t>, které bývají spojené s ochutnávkou nebo možností zakoupení originálního produktu. Oblibě se těší prohlídky palíren whisky ve Skotsku a v Irsku, v Belgii jsou populární prohlídky čokoládoven a pivovarů, v Holandsku sýráren. V České republice jsou nejčastěji navštěvovány pivovary a vinné sklepy. Součástí nabídky gastroturismu mohou být i návštěvy malých zemědělských podniků a farem, kde je možné prohlédnout si výrobu sýrů, moštů, marmelád, uzenářských výrobků a dalších domácích produktů. Oblibě zejména v zahraničí se těší návštěvy u rybářů spojené s nákupem čerstvě vylovených ryb a plodů moře. Tato možnost je i v České republice, a to buď při výlovu rybníků nebo ve speciálních líhních.</w:t>
      </w:r>
    </w:p>
    <w:p w14:paraId="510D91E6" w14:textId="7DC29E39" w:rsidR="00FD3786" w:rsidRPr="00FD3776" w:rsidRDefault="00FD3786" w:rsidP="00406D49">
      <w:pPr>
        <w:spacing w:after="120" w:line="276" w:lineRule="auto"/>
        <w:ind w:firstLine="709"/>
        <w:jc w:val="both"/>
        <w:rPr>
          <w:rFonts w:cs="Times New Roman"/>
          <w:szCs w:val="24"/>
          <w:lang w:eastAsia="cs-CZ"/>
        </w:rPr>
      </w:pPr>
      <w:r w:rsidRPr="00FD3776">
        <w:rPr>
          <w:rFonts w:cs="Times New Roman"/>
          <w:szCs w:val="24"/>
          <w:lang w:eastAsia="cs-CZ"/>
        </w:rPr>
        <w:t xml:space="preserve">Další součástí gastronomického turismu jsou návštěvy </w:t>
      </w:r>
      <w:r w:rsidRPr="00FD3776">
        <w:rPr>
          <w:rFonts w:cs="Times New Roman"/>
          <w:b/>
          <w:bCs/>
          <w:szCs w:val="24"/>
          <w:lang w:eastAsia="cs-CZ"/>
        </w:rPr>
        <w:t>gastronomických muzeí</w:t>
      </w:r>
      <w:r w:rsidRPr="00FD3776">
        <w:rPr>
          <w:rFonts w:cs="Times New Roman"/>
          <w:szCs w:val="24"/>
          <w:lang w:eastAsia="cs-CZ"/>
        </w:rPr>
        <w:t>. Jejich zaměření je velmi různorodé. Mohou být poměrně úzce specializované, například Muzeum perníku v Toruni (Polsko), Muzeum perníku v Pardubicích, Muzeum Olomouckých tvarůžků v</w:t>
      </w:r>
      <w:r w:rsidR="00DD74B2" w:rsidRPr="00FD3776">
        <w:rPr>
          <w:rFonts w:cs="Times New Roman"/>
          <w:szCs w:val="24"/>
          <w:lang w:eastAsia="cs-CZ"/>
        </w:rPr>
        <w:t> </w:t>
      </w:r>
      <w:r w:rsidRPr="00FD3776">
        <w:rPr>
          <w:rFonts w:cs="Times New Roman"/>
          <w:szCs w:val="24"/>
          <w:lang w:eastAsia="cs-CZ"/>
        </w:rPr>
        <w:t>Lošticích nebo Muzeum chleba (Museum der Brotkultur) v Ulmu (Německo). Existují také obecně koncipovaná muzea, jako například Gastronomické muzeum v Praze.</w:t>
      </w:r>
    </w:p>
    <w:p w14:paraId="10A313C0" w14:textId="6BA45D23" w:rsidR="00FD3786" w:rsidRPr="00FD3776" w:rsidRDefault="00FD3786" w:rsidP="00406D49">
      <w:pPr>
        <w:spacing w:after="120" w:line="276" w:lineRule="auto"/>
        <w:ind w:firstLine="709"/>
        <w:jc w:val="both"/>
        <w:rPr>
          <w:rFonts w:cs="Times New Roman"/>
          <w:szCs w:val="24"/>
          <w:lang w:eastAsia="cs-CZ"/>
        </w:rPr>
      </w:pPr>
      <w:r w:rsidRPr="00FD3776">
        <w:rPr>
          <w:rFonts w:cs="Times New Roman"/>
          <w:szCs w:val="24"/>
          <w:lang w:eastAsia="cs-CZ"/>
        </w:rPr>
        <w:t>Atraktivní v</w:t>
      </w:r>
      <w:r w:rsidR="00DD74B2" w:rsidRPr="00FD3776">
        <w:rPr>
          <w:rFonts w:cs="Times New Roman"/>
          <w:szCs w:val="24"/>
          <w:lang w:eastAsia="cs-CZ"/>
        </w:rPr>
        <w:t> </w:t>
      </w:r>
      <w:r w:rsidRPr="00FD3776">
        <w:rPr>
          <w:rFonts w:cs="Times New Roman"/>
          <w:szCs w:val="24"/>
          <w:lang w:eastAsia="cs-CZ"/>
        </w:rPr>
        <w:t xml:space="preserve">rámci gastroturismus jsou rovněž </w:t>
      </w:r>
      <w:r w:rsidRPr="00FD3776">
        <w:rPr>
          <w:rFonts w:cs="Times New Roman"/>
          <w:b/>
          <w:bCs/>
          <w:szCs w:val="24"/>
          <w:lang w:eastAsia="cs-CZ"/>
        </w:rPr>
        <w:t>farmářské trhy</w:t>
      </w:r>
      <w:r w:rsidRPr="00FD3776">
        <w:rPr>
          <w:rFonts w:cs="Times New Roman"/>
          <w:szCs w:val="24"/>
          <w:lang w:eastAsia="cs-CZ"/>
        </w:rPr>
        <w:t>, a to nejen pro možnost zakoupení původních místních produktů, ale také pro svou malebnost, autentičnost, bezprostřednost a možnost setkání s místním obyvatelstvem. Nabízejí vhodnou alternativu pro zájemce o kvalitní lokálně pěstované a vyráběné výpěstky a potraviny a jsou zajímavé i pro ty, kteří preferují spíše osobní přístup při nakupování.</w:t>
      </w:r>
    </w:p>
    <w:p w14:paraId="5B397581" w14:textId="7C6E6C6C" w:rsidR="00FD3786" w:rsidRPr="00FD3776" w:rsidRDefault="00FD3786" w:rsidP="00406D49">
      <w:pPr>
        <w:spacing w:after="120" w:line="276" w:lineRule="auto"/>
        <w:ind w:firstLine="709"/>
        <w:jc w:val="both"/>
        <w:rPr>
          <w:rFonts w:cs="Times New Roman"/>
          <w:szCs w:val="24"/>
        </w:rPr>
      </w:pPr>
      <w:r w:rsidRPr="00FD3776">
        <w:rPr>
          <w:rFonts w:cs="Times New Roman"/>
          <w:szCs w:val="24"/>
          <w:lang w:eastAsia="cs-CZ"/>
        </w:rPr>
        <w:t xml:space="preserve">Oblíbenou aktivitou v rámci gastroturismu jsou </w:t>
      </w:r>
      <w:r w:rsidRPr="00FD3776">
        <w:rPr>
          <w:rFonts w:cs="Times New Roman"/>
          <w:b/>
          <w:bCs/>
          <w:szCs w:val="24"/>
          <w:lang w:eastAsia="cs-CZ"/>
        </w:rPr>
        <w:t>kurzy vaření</w:t>
      </w:r>
      <w:r w:rsidRPr="00FD3776">
        <w:rPr>
          <w:rFonts w:cs="Times New Roman"/>
          <w:szCs w:val="24"/>
          <w:lang w:eastAsia="cs-CZ"/>
        </w:rPr>
        <w:t xml:space="preserve">, které mají nejrůznější podobu. Často jsou zaměřeny tematicky, např. italská kuchyně, ryby, příprava steaků apod. Pokud se jedná o mimořádnou nabídku, jsou účastníci ochotni </w:t>
      </w:r>
      <w:r w:rsidR="00406D49">
        <w:rPr>
          <w:rFonts w:cs="Times New Roman"/>
          <w:szCs w:val="24"/>
          <w:lang w:eastAsia="cs-CZ"/>
        </w:rPr>
        <w:t>při</w:t>
      </w:r>
      <w:r w:rsidRPr="00FD3776">
        <w:rPr>
          <w:rFonts w:cs="Times New Roman"/>
          <w:szCs w:val="24"/>
          <w:lang w:eastAsia="cs-CZ"/>
        </w:rPr>
        <w:t xml:space="preserve">jet na kurz i z velké vzdálenosti, někteří zájemci cestují na takové kurzy i do zahraničí. A tak </w:t>
      </w:r>
      <w:r w:rsidRPr="00FD3776">
        <w:rPr>
          <w:rFonts w:cs="Times New Roman"/>
          <w:szCs w:val="24"/>
        </w:rPr>
        <w:t>mnoho cestovních kanceláří</w:t>
      </w:r>
      <w:r w:rsidRPr="00FD3776">
        <w:rPr>
          <w:rFonts w:cs="Times New Roman"/>
          <w:szCs w:val="24"/>
          <w:lang w:eastAsia="cs-CZ"/>
        </w:rPr>
        <w:t xml:space="preserve"> </w:t>
      </w:r>
      <w:r w:rsidRPr="00FD3776">
        <w:rPr>
          <w:rFonts w:cs="Times New Roman"/>
          <w:szCs w:val="24"/>
        </w:rPr>
        <w:t xml:space="preserve">nabízí specializované gastronomické zájezdy. </w:t>
      </w:r>
      <w:r w:rsidRPr="00FD3776">
        <w:rPr>
          <w:rFonts w:cs="Times New Roman"/>
          <w:i/>
          <w:iCs/>
          <w:szCs w:val="24"/>
        </w:rPr>
        <w:t>The International Kitchen</w:t>
      </w:r>
      <w:r w:rsidRPr="00FD3776">
        <w:rPr>
          <w:rFonts w:cs="Times New Roman"/>
          <w:szCs w:val="24"/>
        </w:rPr>
        <w:t xml:space="preserve"> (Chicago) nabízí gastronomické zájezdy za poznáním kulinárního dědictví do Francie, Itálie, Řecka, Portugalska, Španělska, ale i Maroka, Vietnamu, Kambodže, Peru, Argentiny apod., mimoto organizuje rovněž kurzy vaření ve Francii, Itálii, Portugalsku, Španělsku a Argentině. </w:t>
      </w:r>
      <w:r w:rsidRPr="00FD3776">
        <w:rPr>
          <w:rFonts w:cs="Times New Roman"/>
          <w:i/>
          <w:iCs/>
          <w:szCs w:val="24"/>
        </w:rPr>
        <w:t>Cook Italy</w:t>
      </w:r>
      <w:r w:rsidRPr="00FD3776">
        <w:rPr>
          <w:rFonts w:cs="Times New Roman"/>
          <w:szCs w:val="24"/>
        </w:rPr>
        <w:t xml:space="preserve"> nabízí kurzy vaření a procházky po místních farmářských trzích v Bologni, španělská </w:t>
      </w:r>
      <w:r w:rsidRPr="00FD3776">
        <w:rPr>
          <w:rFonts w:cs="Times New Roman"/>
          <w:i/>
          <w:iCs/>
          <w:szCs w:val="24"/>
        </w:rPr>
        <w:t>Cellar Tours</w:t>
      </w:r>
      <w:r w:rsidRPr="00FD3776">
        <w:rPr>
          <w:rFonts w:cs="Times New Roman"/>
          <w:szCs w:val="24"/>
        </w:rPr>
        <w:t xml:space="preserve"> nabízí forfaitové all-inclusive zájezdy do vinařství ve Španělsku, Portugalsku, Itálii a Francii, </w:t>
      </w:r>
      <w:r w:rsidRPr="00FD3776">
        <w:rPr>
          <w:rFonts w:cs="Times New Roman"/>
          <w:i/>
          <w:iCs/>
          <w:szCs w:val="24"/>
        </w:rPr>
        <w:t>New Orleans Cooking Experience</w:t>
      </w:r>
      <w:r w:rsidRPr="00FD3776">
        <w:rPr>
          <w:rFonts w:cs="Times New Roman"/>
          <w:szCs w:val="24"/>
        </w:rPr>
        <w:t xml:space="preserve"> nabízí praktické kurzy zaměřené na kreolskou kuchyni včetně exkurzí do místních restaurací apod. Seznam všech kanceláří nabízejících produkty gastroturismu by byl nekonečný.</w:t>
      </w:r>
    </w:p>
    <w:p w14:paraId="465DBE03" w14:textId="77777777" w:rsidR="00FD3786" w:rsidRPr="00FD3776" w:rsidRDefault="00FD3786" w:rsidP="00406D49">
      <w:pPr>
        <w:spacing w:after="120" w:line="276" w:lineRule="auto"/>
        <w:ind w:firstLine="709"/>
        <w:jc w:val="both"/>
        <w:rPr>
          <w:rFonts w:cs="Times New Roman"/>
          <w:szCs w:val="24"/>
          <w:lang w:eastAsia="cs-CZ"/>
        </w:rPr>
      </w:pPr>
      <w:r w:rsidRPr="00FD3776">
        <w:rPr>
          <w:rFonts w:cs="Times New Roman"/>
          <w:szCs w:val="24"/>
          <w:lang w:eastAsia="cs-CZ"/>
        </w:rPr>
        <w:t xml:space="preserve">Česká republika má dobré předpoklady pro rozvoj gastronomického turismu – má dlouhou tradici pivovarnictví a vinařství, jsou zde tradiční národopisné oblasti se svými speciálními pokrmy podle originálních receptů, jídlo, pití a gastronomické produkty obecně jsou oblíbenou součástí řady akcí, jako jsou trhy, jarmarky, hody, poutě, vinobraní, chmelobraní či dožínky, jídlo je lákadlem i řady dalších akcí jako jsou například výlovy rybníků, městské slavnosti, historické slavnosti, svátky apod. V posledním desetiletí se stává opět populární </w:t>
      </w:r>
      <w:r w:rsidRPr="00FD3776">
        <w:rPr>
          <w:rFonts w:cs="Times New Roman"/>
          <w:szCs w:val="24"/>
          <w:lang w:eastAsia="cs-CZ"/>
        </w:rPr>
        <w:lastRenderedPageBreak/>
        <w:t>tradice svátku sv. Martina, kterou doprovází tradiční speciality, tedy svatomartinská husa a mladé svatomartinské víno.</w:t>
      </w:r>
    </w:p>
    <w:p w14:paraId="154F655D" w14:textId="773FAE7E" w:rsidR="00FD3786" w:rsidRPr="00FD3776" w:rsidRDefault="00FD3786" w:rsidP="00406D49">
      <w:pPr>
        <w:pStyle w:val="Normlnweb"/>
        <w:spacing w:before="0" w:beforeAutospacing="0" w:after="120" w:afterAutospacing="0" w:line="276" w:lineRule="auto"/>
        <w:ind w:firstLine="709"/>
        <w:jc w:val="both"/>
      </w:pPr>
      <w:r w:rsidRPr="00FD3776">
        <w:t xml:space="preserve">Zvláštním druhem gastroturismu je </w:t>
      </w:r>
      <w:r w:rsidRPr="00FD3776">
        <w:rPr>
          <w:b/>
          <w:bCs/>
        </w:rPr>
        <w:t>vinařský turismus</w:t>
      </w:r>
      <w:r w:rsidRPr="00FD3776">
        <w:t xml:space="preserve">, který zahrnuje návštěvy vinařství, vinic nebo restaurací známých nabídkou jedinečných </w:t>
      </w:r>
      <w:r w:rsidRPr="00FD3776">
        <w:rPr>
          <w:rFonts w:eastAsia="AGaramond-Regular"/>
        </w:rPr>
        <w:t>vín</w:t>
      </w:r>
      <w:r w:rsidRPr="00FD3776">
        <w:t>. Je založen na degustaci, konzumaci nebo nákupu vína. Vinařský turismus zahrnuje také organizované zájezdy do známých vinařských oblastí, vinařské festivaly, kurzy ochutnávek vín, párování pokrmů s</w:t>
      </w:r>
      <w:r w:rsidR="00DD74B2" w:rsidRPr="00FD3776">
        <w:t> </w:t>
      </w:r>
      <w:r w:rsidRPr="00FD3776">
        <w:t>kvalitními víny v restauracích apod. Motivace vinařských turistů se může lišit v</w:t>
      </w:r>
      <w:r w:rsidR="00406D49">
        <w:t> </w:t>
      </w:r>
      <w:r w:rsidRPr="00FD3776">
        <w:t>závislosti na věku, zájmu nebo národnosti, nicméně mezi hlavní motiv</w:t>
      </w:r>
      <w:r w:rsidR="00DD74B2" w:rsidRPr="00FD3776">
        <w:t>y</w:t>
      </w:r>
      <w:r w:rsidRPr="00FD3776">
        <w:t xml:space="preserve"> patří touha ochutnat víno, získat znalosti o víně, zažít vinařské prostředí (tj. setkání s vinařem, prohlídka sklepů a vinic), být ve venkovském prostředí (krása vinic), sladit jídlo a víno, pobavit se, užít si vinařskou kulturu (romantika a elegance), ocenit architekturu, dozvědět se o „zelených“ aspektech a užívat si zdravotních přínosů vína. Vinařský turismus je důležitý v tradičních vinařských zemích jako jsou Francie, Španělsko, Portugalsko nebo Itálie, nicméně, hraje důležitou roli i v takzvaných vinařských oblastech nového světa jako jsou Austrálie, Argentina, Chile, Jižní Afrika nebo Spojené státy.</w:t>
      </w:r>
    </w:p>
    <w:p w14:paraId="21F06652" w14:textId="2F998BB3" w:rsidR="00FD3786" w:rsidRPr="00FD3776" w:rsidRDefault="00FD3786" w:rsidP="00406D49">
      <w:pPr>
        <w:spacing w:after="120" w:line="276" w:lineRule="auto"/>
        <w:ind w:firstLine="709"/>
        <w:jc w:val="both"/>
        <w:rPr>
          <w:rFonts w:cs="Times New Roman"/>
          <w:szCs w:val="24"/>
          <w:lang w:eastAsia="cs-CZ"/>
        </w:rPr>
      </w:pPr>
      <w:r w:rsidRPr="00FD3776">
        <w:rPr>
          <w:rFonts w:cs="Times New Roman"/>
          <w:szCs w:val="24"/>
          <w:lang w:eastAsia="cs-CZ"/>
        </w:rPr>
        <w:t xml:space="preserve">Významnou roli má vinařský turismus i v České republice. Nadace Partnerství ve spolupráci s jihomoravskými vinařskými obcemi a dalšími partnery realizuje od roku 1999 projekt ochrany kulturního dědictví a rozvoje vinařské turistiky – </w:t>
      </w:r>
      <w:r w:rsidRPr="00FD3776">
        <w:rPr>
          <w:rFonts w:cs="Times New Roman"/>
          <w:i/>
          <w:iCs/>
          <w:szCs w:val="24"/>
          <w:lang w:eastAsia="cs-CZ"/>
        </w:rPr>
        <w:t>Moravské vinařské stezky</w:t>
      </w:r>
      <w:r w:rsidRPr="00FD3776">
        <w:rPr>
          <w:rFonts w:cs="Times New Roman"/>
          <w:szCs w:val="24"/>
          <w:lang w:eastAsia="cs-CZ"/>
        </w:rPr>
        <w:t xml:space="preserve">. Jednotlivé stezky jsou propojeny páteřní Moravskou vinnou stezkou a celkem tvoří 1.200 km dlouhou síť mezi Znojmem a Uherským Hradištěm. Návštěvníkům nabízejí možnost jednodenních i vícedenních výletů za poznáním folkloru, vína a památek. Několikrát do roka pořádá společně několik sousedních vinařských obcí </w:t>
      </w:r>
      <w:r w:rsidRPr="00FD3776">
        <w:rPr>
          <w:rFonts w:cs="Times New Roman"/>
          <w:i/>
          <w:iCs/>
          <w:szCs w:val="24"/>
          <w:lang w:eastAsia="cs-CZ"/>
        </w:rPr>
        <w:t>Festival otevřených sklepů</w:t>
      </w:r>
      <w:r w:rsidRPr="00FD3776">
        <w:rPr>
          <w:rFonts w:cs="Times New Roman"/>
          <w:szCs w:val="24"/>
          <w:lang w:eastAsia="cs-CZ"/>
        </w:rPr>
        <w:t>, jehož součástí jsou bohatý doprovodný program, kvalitní služby a pohostinnost místních lidí. Filosofie festivalu vychází ze zachování autenticity prostředí, kontaktů s místními lidmi, nabídky kvalit</w:t>
      </w:r>
      <w:r w:rsidR="00DD74B2" w:rsidRPr="00FD3776">
        <w:rPr>
          <w:rFonts w:cs="Times New Roman"/>
          <w:szCs w:val="24"/>
          <w:lang w:eastAsia="cs-CZ"/>
        </w:rPr>
        <w:t>ních</w:t>
      </w:r>
      <w:r w:rsidRPr="00FD3776">
        <w:rPr>
          <w:rFonts w:cs="Times New Roman"/>
          <w:szCs w:val="24"/>
          <w:lang w:eastAsia="cs-CZ"/>
        </w:rPr>
        <w:t xml:space="preserve"> vín a gastronomie</w:t>
      </w:r>
      <w:r w:rsidR="00DD74B2" w:rsidRPr="00FD3776">
        <w:rPr>
          <w:rFonts w:cs="Times New Roman"/>
          <w:szCs w:val="24"/>
          <w:lang w:eastAsia="cs-CZ"/>
        </w:rPr>
        <w:t>,</w:t>
      </w:r>
      <w:r w:rsidRPr="00FD3776">
        <w:rPr>
          <w:rFonts w:cs="Times New Roman"/>
          <w:szCs w:val="24"/>
          <w:lang w:eastAsia="cs-CZ"/>
        </w:rPr>
        <w:t xml:space="preserve"> a pozvednutí obrazu o kvalitě vín a služeb vinařské turistiky na Moravě.</w:t>
      </w:r>
    </w:p>
    <w:p w14:paraId="1E9220D9" w14:textId="77777777" w:rsidR="00FD3786" w:rsidRPr="00FD3776" w:rsidRDefault="00FD3786" w:rsidP="00406D49">
      <w:pPr>
        <w:spacing w:after="120" w:line="276" w:lineRule="auto"/>
        <w:ind w:firstLine="709"/>
        <w:jc w:val="both"/>
        <w:rPr>
          <w:rFonts w:cs="Times New Roman"/>
          <w:szCs w:val="24"/>
        </w:rPr>
      </w:pPr>
      <w:r w:rsidRPr="00FD3776">
        <w:rPr>
          <w:rFonts w:eastAsia="AGaramond-Regular" w:cs="Times New Roman"/>
          <w:szCs w:val="24"/>
        </w:rPr>
        <w:t xml:space="preserve">Dvě země nejvíce spojované s gastronomickým turismem jsou Itálie a Francie. Obě mají vysoce rozvinuté a respektované kuchyně, obě se mohou pochlubit historickou i současnou kulturou konzumace vína, často spjatou se silnými rodinnými tradicemi vinic a vinařů. Itálie je navíc domovem hnutí </w:t>
      </w:r>
      <w:r w:rsidRPr="00FD3776">
        <w:rPr>
          <w:rFonts w:eastAsia="AGaramond-Regular" w:cs="Times New Roman"/>
          <w:i/>
          <w:iCs/>
          <w:szCs w:val="24"/>
        </w:rPr>
        <w:t>Slow Food</w:t>
      </w:r>
      <w:r w:rsidRPr="00FD3776">
        <w:rPr>
          <w:rFonts w:eastAsia="AGaramond-Regular" w:cs="Times New Roman"/>
          <w:szCs w:val="24"/>
        </w:rPr>
        <w:t xml:space="preserve">, založeného jako protikladu k fast food, jehož cílem je vážit si kulinární kultury, kulinárního dědictví, </w:t>
      </w:r>
      <w:r w:rsidRPr="00FD3776">
        <w:rPr>
          <w:rFonts w:cs="Times New Roman"/>
          <w:szCs w:val="24"/>
        </w:rPr>
        <w:t>chránit a oceňovat místní produkty, věnovat přípravě a konzumaci pokrmů adekvátní čas, bojovat proti mezinárodní standardizaci potravinářských výrobků a rychle se rozvíjející „kultuře“ fast food. Hnutí prosazuje místní produkty, domácí odrůdy plodin a upozorňuje na dávno zapomenuté recepty.</w:t>
      </w:r>
    </w:p>
    <w:p w14:paraId="6702DC21" w14:textId="52175A38" w:rsidR="00FD3786" w:rsidRPr="00FD3776" w:rsidRDefault="00FD3786" w:rsidP="00406D49">
      <w:pPr>
        <w:spacing w:after="120" w:line="276" w:lineRule="auto"/>
        <w:ind w:firstLine="709"/>
        <w:jc w:val="both"/>
        <w:rPr>
          <w:rFonts w:eastAsia="AGaramond-Regular" w:cs="Times New Roman"/>
          <w:szCs w:val="24"/>
        </w:rPr>
      </w:pPr>
      <w:r w:rsidRPr="00FD3776">
        <w:rPr>
          <w:rFonts w:eastAsia="AGaramond-Regular" w:cs="Times New Roman"/>
          <w:szCs w:val="24"/>
        </w:rPr>
        <w:t xml:space="preserve">Nicméně, v rámci gastronomického turismu narůstá popularita i dalších zemí, v současné době jsou </w:t>
      </w:r>
      <w:r w:rsidR="003C1030" w:rsidRPr="00FD3776">
        <w:rPr>
          <w:rFonts w:eastAsia="AGaramond-Regular" w:cs="Times New Roman"/>
          <w:szCs w:val="24"/>
        </w:rPr>
        <w:t xml:space="preserve">velmi </w:t>
      </w:r>
      <w:r w:rsidRPr="00FD3776">
        <w:rPr>
          <w:rFonts w:eastAsia="AGaramond-Regular" w:cs="Times New Roman"/>
          <w:szCs w:val="24"/>
        </w:rPr>
        <w:t>oblíben</w:t>
      </w:r>
      <w:r w:rsidR="003C1030" w:rsidRPr="00FD3776">
        <w:rPr>
          <w:rFonts w:eastAsia="AGaramond-Regular" w:cs="Times New Roman"/>
          <w:szCs w:val="24"/>
        </w:rPr>
        <w:t>é</w:t>
      </w:r>
      <w:r w:rsidRPr="00FD3776">
        <w:rPr>
          <w:rFonts w:eastAsia="AGaramond-Regular" w:cs="Times New Roman"/>
          <w:szCs w:val="24"/>
        </w:rPr>
        <w:t xml:space="preserve"> Řecko, Španělsko, Mexiko, Čína a Thajsko. Zájmem turistů a motivem pro cesty však nemusí být jen kuchyně jako celek, ale i jednotlivý pokrm (nebo potravina) spojený s určitou zemí nebo oblastí, které se tak mohou stát destinací gastroturismu, například javorový sirup v Nové Anglii a Kanadě, hovězí maso v Argentině, humr v Maine, klobásy v Maďarsku nebo sýry v Holandsku. Některé pokrmy nebo potraviny jsou spojovány rovněž s konkrétními městy, například vafle s Bruggami (Belgie), </w:t>
      </w:r>
      <w:r w:rsidRPr="00FD3776">
        <w:rPr>
          <w:rFonts w:eastAsia="AGaramond-Regular" w:cs="Times New Roman"/>
          <w:i/>
          <w:iCs/>
          <w:szCs w:val="24"/>
        </w:rPr>
        <w:t>gelato</w:t>
      </w:r>
      <w:r w:rsidRPr="00FD3776">
        <w:rPr>
          <w:rFonts w:eastAsia="AGaramond-Regular" w:cs="Times New Roman"/>
          <w:szCs w:val="24"/>
        </w:rPr>
        <w:t xml:space="preserve"> </w:t>
      </w:r>
      <w:r w:rsidRPr="00FD3776">
        <w:rPr>
          <w:rFonts w:eastAsia="AGaramond-Regular" w:cs="Times New Roman"/>
          <w:szCs w:val="24"/>
        </w:rPr>
        <w:lastRenderedPageBreak/>
        <w:t xml:space="preserve">s Římem (Itálie), </w:t>
      </w:r>
      <w:r w:rsidRPr="00FD3776">
        <w:rPr>
          <w:rFonts w:eastAsia="AGaramond-Regular" w:cs="Times New Roman"/>
          <w:i/>
          <w:iCs/>
          <w:szCs w:val="24"/>
        </w:rPr>
        <w:t>Sacher Tort</w:t>
      </w:r>
      <w:r w:rsidRPr="00FD3776">
        <w:rPr>
          <w:rFonts w:eastAsia="AGaramond-Regular" w:cs="Times New Roman"/>
          <w:szCs w:val="24"/>
        </w:rPr>
        <w:t xml:space="preserve"> nebo telecí řízek s Vídní (Rakousko), </w:t>
      </w:r>
      <w:r w:rsidRPr="00FD3776">
        <w:rPr>
          <w:rFonts w:eastAsia="AGaramond-Regular" w:cs="Times New Roman"/>
          <w:i/>
          <w:iCs/>
          <w:szCs w:val="24"/>
        </w:rPr>
        <w:t>bratwurst</w:t>
      </w:r>
      <w:r w:rsidRPr="00FD3776">
        <w:rPr>
          <w:rFonts w:eastAsia="AGaramond-Regular" w:cs="Times New Roman"/>
          <w:szCs w:val="24"/>
        </w:rPr>
        <w:t xml:space="preserve"> s Berlínem (Německo) atd.</w:t>
      </w:r>
    </w:p>
    <w:p w14:paraId="73C3B9C6" w14:textId="419BF24E" w:rsidR="00FD3786" w:rsidRPr="00FD3776" w:rsidRDefault="00FD3786" w:rsidP="003B1F4E">
      <w:pPr>
        <w:spacing w:after="120" w:line="276" w:lineRule="auto"/>
        <w:ind w:firstLine="709"/>
        <w:jc w:val="both"/>
        <w:rPr>
          <w:rFonts w:cs="Times New Roman"/>
          <w:szCs w:val="24"/>
          <w:lang w:val="cs"/>
        </w:rPr>
      </w:pPr>
      <w:r w:rsidRPr="00FD3776">
        <w:rPr>
          <w:rFonts w:cs="Times New Roman"/>
          <w:szCs w:val="24"/>
          <w:lang w:val="cs"/>
        </w:rPr>
        <w:t>Kuchyně jednotlivých evropských zemí je stejně pestrá a rozmanitá jako jejich kultura. Gastronomický turismus je založen na myšlence, že i když si můžeme objednat mnoho pokrmů zahraničních kuchyní v domácích restauracích, je vždy nejlepší ochutnat „ikonický pokrm“ na místě, kde je doma, tj. tapas ve Španělsku, pizzu a těstoviny v Itálii apod. Každá země má jedinečnou kuliná</w:t>
      </w:r>
      <w:r w:rsidR="0049059E" w:rsidRPr="00FD3776">
        <w:rPr>
          <w:rFonts w:cs="Times New Roman"/>
          <w:szCs w:val="24"/>
          <w:lang w:val="cs"/>
        </w:rPr>
        <w:t>rní</w:t>
      </w:r>
      <w:r w:rsidRPr="00FD3776">
        <w:rPr>
          <w:rFonts w:cs="Times New Roman"/>
          <w:szCs w:val="24"/>
          <w:lang w:val="cs"/>
        </w:rPr>
        <w:t xml:space="preserve"> historii, kterou většina lidí zná, např. francouzské víno a sýr, italské těstoviny, německé pivo. Nejznámější kuliná</w:t>
      </w:r>
      <w:r w:rsidR="0049059E" w:rsidRPr="00FD3776">
        <w:rPr>
          <w:rFonts w:cs="Times New Roman"/>
          <w:szCs w:val="24"/>
          <w:lang w:val="cs"/>
        </w:rPr>
        <w:t>rní</w:t>
      </w:r>
      <w:r w:rsidRPr="00FD3776">
        <w:rPr>
          <w:rFonts w:cs="Times New Roman"/>
          <w:szCs w:val="24"/>
          <w:lang w:val="cs"/>
        </w:rPr>
        <w:t xml:space="preserve"> destinace jako je Paříž, Toskánsko, Řím a Barcelona už mají mnoho fanoušků. Existují však také rozvíjející se destinace, které se stávají kuliná</w:t>
      </w:r>
      <w:r w:rsidR="0049059E" w:rsidRPr="00FD3776">
        <w:rPr>
          <w:rFonts w:cs="Times New Roman"/>
          <w:szCs w:val="24"/>
          <w:lang w:val="cs"/>
        </w:rPr>
        <w:t>rními</w:t>
      </w:r>
      <w:r w:rsidRPr="00FD3776">
        <w:rPr>
          <w:rFonts w:cs="Times New Roman"/>
          <w:szCs w:val="24"/>
          <w:lang w:val="cs"/>
        </w:rPr>
        <w:t xml:space="preserve"> ráji, např. Kodaň, Madrid nebo Kréta. Každoročně je sestavováno několik seznamů měst s nejlepší gastronomií a </w:t>
      </w:r>
      <w:r w:rsidR="00CD6EE2">
        <w:rPr>
          <w:rFonts w:cs="Times New Roman"/>
          <w:szCs w:val="24"/>
          <w:lang w:val="cs"/>
        </w:rPr>
        <w:t xml:space="preserve">seznamů </w:t>
      </w:r>
      <w:r w:rsidRPr="00FD3776">
        <w:rPr>
          <w:rFonts w:cs="Times New Roman"/>
          <w:szCs w:val="24"/>
          <w:lang w:val="cs"/>
        </w:rPr>
        <w:t>nejlepších restaurací.</w:t>
      </w:r>
    </w:p>
    <w:p w14:paraId="36BACE53" w14:textId="4E2A9117" w:rsidR="00FD3786" w:rsidRPr="00FD3776" w:rsidRDefault="00FD3786" w:rsidP="00CD6EE2">
      <w:pPr>
        <w:pStyle w:val="Normlnweb"/>
        <w:spacing w:before="0" w:beforeAutospacing="0" w:after="120" w:afterAutospacing="0" w:line="276" w:lineRule="auto"/>
        <w:ind w:firstLine="720"/>
        <w:jc w:val="both"/>
      </w:pPr>
      <w:r w:rsidRPr="00FD3776">
        <w:rPr>
          <w:b/>
          <w:lang w:val="cs"/>
        </w:rPr>
        <w:t>San Sebastian</w:t>
      </w:r>
      <w:r w:rsidRPr="00FD3776">
        <w:rPr>
          <w:lang w:val="cs"/>
        </w:rPr>
        <w:t xml:space="preserve"> (Španělsko) je absolutním rájem pro milovníky jídla. Nejlepší restaurací je </w:t>
      </w:r>
      <w:r w:rsidRPr="00FD3776">
        <w:rPr>
          <w:i/>
          <w:iCs/>
          <w:lang w:val="cs"/>
        </w:rPr>
        <w:t>Mugaritz</w:t>
      </w:r>
      <w:r w:rsidRPr="00FD3776">
        <w:rPr>
          <w:lang w:val="cs"/>
        </w:rPr>
        <w:t>, jedna z mnoha restaurací oceněných michelinskou hvězdou, známá svou vysoce experimentální molekulární gastronomií. Neformálnější (a levnější) kuliná</w:t>
      </w:r>
      <w:r w:rsidR="0049059E" w:rsidRPr="00FD3776">
        <w:rPr>
          <w:lang w:val="cs"/>
        </w:rPr>
        <w:t>rní</w:t>
      </w:r>
      <w:r w:rsidRPr="00FD3776">
        <w:rPr>
          <w:lang w:val="cs"/>
        </w:rPr>
        <w:t xml:space="preserve"> zážitek poskytuje mnoho okouzlujících </w:t>
      </w:r>
      <w:r w:rsidRPr="00FD3776">
        <w:rPr>
          <w:rStyle w:val="Zdraznn"/>
          <w:lang w:val="cs"/>
        </w:rPr>
        <w:t>pintxos</w:t>
      </w:r>
      <w:r w:rsidRPr="00FD3776">
        <w:rPr>
          <w:lang w:val="cs"/>
        </w:rPr>
        <w:t xml:space="preserve"> barů (</w:t>
      </w:r>
      <w:r w:rsidRPr="00FD3776">
        <w:rPr>
          <w:i/>
          <w:iCs/>
          <w:lang w:val="cs"/>
        </w:rPr>
        <w:t>pintxos</w:t>
      </w:r>
      <w:r w:rsidRPr="00FD3776">
        <w:rPr>
          <w:lang w:val="cs"/>
        </w:rPr>
        <w:t xml:space="preserve"> je místní výraz pro tapas nebo</w:t>
      </w:r>
      <w:r w:rsidR="00CD6EE2">
        <w:rPr>
          <w:lang w:val="cs"/>
        </w:rPr>
        <w:t>li</w:t>
      </w:r>
      <w:r w:rsidRPr="00FD3776">
        <w:rPr>
          <w:lang w:val="cs"/>
        </w:rPr>
        <w:t xml:space="preserve"> „malé sousto“). </w:t>
      </w:r>
      <w:r w:rsidRPr="00FD3776">
        <w:rPr>
          <w:rStyle w:val="Zdraznn"/>
          <w:lang w:val="cs"/>
        </w:rPr>
        <w:t>Pintxos</w:t>
      </w:r>
      <w:r w:rsidRPr="00FD3776">
        <w:rPr>
          <w:rStyle w:val="Zdraznn"/>
          <w:i w:val="0"/>
          <w:iCs w:val="0"/>
          <w:lang w:val="cs"/>
        </w:rPr>
        <w:t xml:space="preserve"> nabízí místní speciality</w:t>
      </w:r>
      <w:r w:rsidRPr="00FD3776">
        <w:rPr>
          <w:rStyle w:val="Zdraznn"/>
          <w:lang w:val="cs"/>
        </w:rPr>
        <w:t xml:space="preserve"> </w:t>
      </w:r>
      <w:r w:rsidRPr="00FD3776">
        <w:rPr>
          <w:lang w:val="cs"/>
        </w:rPr>
        <w:t xml:space="preserve">San Sebastianu jako jsou pomalu vařená telecí líčka, </w:t>
      </w:r>
      <w:r w:rsidRPr="00FD3776">
        <w:rPr>
          <w:rStyle w:val="Zdraznn"/>
          <w:lang w:val="cs"/>
        </w:rPr>
        <w:t>pimientos di padron</w:t>
      </w:r>
      <w:r w:rsidRPr="00FD3776">
        <w:rPr>
          <w:lang w:val="cs"/>
        </w:rPr>
        <w:t xml:space="preserve"> (smažené dlouhé zelené papriky) a </w:t>
      </w:r>
      <w:r w:rsidRPr="00FD3776">
        <w:rPr>
          <w:rStyle w:val="Zdraznn"/>
          <w:lang w:val="cs"/>
        </w:rPr>
        <w:t>bacalao</w:t>
      </w:r>
      <w:r w:rsidRPr="00FD3776">
        <w:rPr>
          <w:lang w:val="cs"/>
        </w:rPr>
        <w:t xml:space="preserve"> (slaná treska). Každý </w:t>
      </w:r>
      <w:r w:rsidR="00CD6EE2">
        <w:rPr>
          <w:lang w:val="cs"/>
        </w:rPr>
        <w:t>z </w:t>
      </w:r>
      <w:r w:rsidRPr="00FD3776">
        <w:rPr>
          <w:lang w:val="cs"/>
        </w:rPr>
        <w:t>bar</w:t>
      </w:r>
      <w:r w:rsidR="00CD6EE2">
        <w:rPr>
          <w:lang w:val="cs"/>
        </w:rPr>
        <w:t>ů</w:t>
      </w:r>
      <w:r w:rsidRPr="00FD3776">
        <w:rPr>
          <w:lang w:val="cs"/>
        </w:rPr>
        <w:t xml:space="preserve"> má svou vlastní specialitu.</w:t>
      </w:r>
    </w:p>
    <w:p w14:paraId="378A277C" w14:textId="6AF20220" w:rsidR="00FD3786" w:rsidRPr="00FD3776" w:rsidRDefault="00FD3786" w:rsidP="00CD6EE2">
      <w:pPr>
        <w:pStyle w:val="Normlnweb"/>
        <w:spacing w:before="0" w:beforeAutospacing="0" w:after="120" w:afterAutospacing="0" w:line="276" w:lineRule="auto"/>
        <w:ind w:firstLine="720"/>
        <w:jc w:val="both"/>
        <w:rPr>
          <w:lang w:val="cs"/>
        </w:rPr>
      </w:pPr>
      <w:r w:rsidRPr="00FD3776">
        <w:rPr>
          <w:lang w:val="cs"/>
        </w:rPr>
        <w:t xml:space="preserve">Pryč jsou staré časy špatné pověsti britské kuchyně vyplývající z let válečných přídělů, které ovlivňovaly její kvalitu až do 80. let 20. století. Od 90. let zažil </w:t>
      </w:r>
      <w:r w:rsidRPr="00FD3776">
        <w:rPr>
          <w:b/>
          <w:lang w:val="cs"/>
        </w:rPr>
        <w:t>Londýn</w:t>
      </w:r>
      <w:r w:rsidRPr="00FD3776">
        <w:rPr>
          <w:lang w:val="cs"/>
        </w:rPr>
        <w:t xml:space="preserve"> skutečnou kulinární revoluci. Může se chlubit více než 60 michelinskými restauracemi se špičkovými šéfkuchaři jako je Gordon Ramsay, provozující restauraci s třemi michelinskými hvězdami nebo Jamie Olivier. Londýn nabízí vše od skvěl</w:t>
      </w:r>
      <w:r w:rsidR="00CD6EE2">
        <w:rPr>
          <w:lang w:val="cs"/>
        </w:rPr>
        <w:t>ých</w:t>
      </w:r>
      <w:r w:rsidRPr="00FD3776">
        <w:rPr>
          <w:lang w:val="cs"/>
        </w:rPr>
        <w:t xml:space="preserve"> hospodsk</w:t>
      </w:r>
      <w:r w:rsidR="00CD6EE2">
        <w:rPr>
          <w:lang w:val="cs"/>
        </w:rPr>
        <w:t>ých</w:t>
      </w:r>
      <w:r w:rsidRPr="00FD3776">
        <w:rPr>
          <w:lang w:val="cs"/>
        </w:rPr>
        <w:t xml:space="preserve"> jíd</w:t>
      </w:r>
      <w:r w:rsidR="00CD6EE2">
        <w:rPr>
          <w:lang w:val="cs"/>
        </w:rPr>
        <w:t>e</w:t>
      </w:r>
      <w:r w:rsidRPr="00FD3776">
        <w:rPr>
          <w:lang w:val="cs"/>
        </w:rPr>
        <w:t xml:space="preserve">l jako jsou ikonické </w:t>
      </w:r>
      <w:r w:rsidRPr="00FD3776">
        <w:rPr>
          <w:i/>
          <w:iCs/>
          <w:lang w:val="cs"/>
        </w:rPr>
        <w:t>Fish and chips</w:t>
      </w:r>
      <w:r w:rsidRPr="00FD3776">
        <w:rPr>
          <w:lang w:val="cs"/>
        </w:rPr>
        <w:t xml:space="preserve"> nebo </w:t>
      </w:r>
      <w:r w:rsidRPr="00FD3776">
        <w:rPr>
          <w:i/>
          <w:iCs/>
          <w:lang w:val="cs"/>
        </w:rPr>
        <w:t>Shepherdʼs pie</w:t>
      </w:r>
      <w:r w:rsidRPr="00FD3776">
        <w:rPr>
          <w:lang w:val="cs"/>
        </w:rPr>
        <w:t xml:space="preserve">, až po nekonečnou řadu mezinárodních pouličních </w:t>
      </w:r>
      <w:r w:rsidR="00CD6EE2">
        <w:rPr>
          <w:lang w:val="cs"/>
        </w:rPr>
        <w:t>pokrmů</w:t>
      </w:r>
      <w:r w:rsidRPr="00FD3776">
        <w:rPr>
          <w:lang w:val="cs"/>
        </w:rPr>
        <w:t>.</w:t>
      </w:r>
    </w:p>
    <w:p w14:paraId="4A199803" w14:textId="77777777" w:rsidR="00FD3786" w:rsidRPr="00FD3776" w:rsidRDefault="00FD3786" w:rsidP="004D53C5">
      <w:pPr>
        <w:pStyle w:val="Normlnweb"/>
        <w:spacing w:before="0" w:beforeAutospacing="0" w:after="120" w:afterAutospacing="0" w:line="276" w:lineRule="auto"/>
        <w:ind w:firstLine="720"/>
        <w:jc w:val="both"/>
      </w:pPr>
      <w:r w:rsidRPr="00FD3776">
        <w:rPr>
          <w:b/>
          <w:lang w:val="cs"/>
        </w:rPr>
        <w:t>Florencie</w:t>
      </w:r>
      <w:r w:rsidRPr="00FD3776">
        <w:rPr>
          <w:lang w:val="cs"/>
        </w:rPr>
        <w:t xml:space="preserve"> (Itálie) je známá svým </w:t>
      </w:r>
      <w:r w:rsidRPr="00FD3776">
        <w:rPr>
          <w:rStyle w:val="Zdraznn"/>
          <w:lang w:val="cs"/>
        </w:rPr>
        <w:t>bistecca alla fiorentina</w:t>
      </w:r>
      <w:r w:rsidRPr="00FD3776">
        <w:rPr>
          <w:lang w:val="cs"/>
        </w:rPr>
        <w:t xml:space="preserve">, (steak vážící asi 1,2 kg), který je symbolem města. </w:t>
      </w:r>
      <w:r w:rsidRPr="00FD3776">
        <w:rPr>
          <w:rStyle w:val="Zdraznn"/>
          <w:lang w:val="cs"/>
        </w:rPr>
        <w:t xml:space="preserve">Lampredotto </w:t>
      </w:r>
      <w:r w:rsidRPr="00FD3776">
        <w:rPr>
          <w:lang w:val="cs"/>
        </w:rPr>
        <w:t xml:space="preserve">je populární pouliční jídlo, sendvič plněný dušenými dršťkami, levné, ale chutné jídlo podávané se </w:t>
      </w:r>
      <w:r w:rsidRPr="00FD3776">
        <w:rPr>
          <w:rStyle w:val="Zdraznn"/>
          <w:lang w:val="cs"/>
        </w:rPr>
        <w:t>salsa verde</w:t>
      </w:r>
      <w:r w:rsidRPr="00FD3776">
        <w:rPr>
          <w:lang w:val="cs"/>
        </w:rPr>
        <w:t>.</w:t>
      </w:r>
    </w:p>
    <w:p w14:paraId="52E98E5E" w14:textId="01F16C29" w:rsidR="00FD3786" w:rsidRPr="00FD3776" w:rsidRDefault="00FD3786" w:rsidP="004D53C5">
      <w:pPr>
        <w:pStyle w:val="Normlnweb"/>
        <w:spacing w:before="0" w:beforeAutospacing="0" w:after="120" w:afterAutospacing="0" w:line="276" w:lineRule="auto"/>
        <w:ind w:firstLine="720"/>
        <w:jc w:val="both"/>
      </w:pPr>
      <w:r w:rsidRPr="00FD3776">
        <w:rPr>
          <w:lang w:val="cs"/>
        </w:rPr>
        <w:t>Kuliná</w:t>
      </w:r>
      <w:r w:rsidR="0049059E" w:rsidRPr="00FD3776">
        <w:rPr>
          <w:lang w:val="cs"/>
        </w:rPr>
        <w:t>rní</w:t>
      </w:r>
      <w:r w:rsidRPr="00FD3776">
        <w:rPr>
          <w:lang w:val="cs"/>
        </w:rPr>
        <w:t xml:space="preserve"> scéna </w:t>
      </w:r>
      <w:r w:rsidRPr="00FD3776">
        <w:rPr>
          <w:b/>
          <w:lang w:val="cs"/>
        </w:rPr>
        <w:t>Berlína</w:t>
      </w:r>
      <w:r w:rsidRPr="00FD3776">
        <w:rPr>
          <w:lang w:val="cs"/>
        </w:rPr>
        <w:t xml:space="preserve"> (Německo) je proslulá jak skvělými restauracemi, tak i potravinovými trhy. Na luxusním konci spektra je Hotel Adlon Kempinski s dvěma michelinskými hvězdami. Mezi neformálními místy je např. proslavená Martkhalle IX, kde probíhají pravidelné trhy s potravinami, včetně populárního čtvrtečního večerního trhu s pouličními pokrmy a víkendovými snídaňovými a dezertními trhy. Nicméně, město je proslavené zejména </w:t>
      </w:r>
      <w:r w:rsidRPr="00FD3776">
        <w:rPr>
          <w:rStyle w:val="Zdraznn"/>
          <w:lang w:val="cs"/>
        </w:rPr>
        <w:t>currywurstem</w:t>
      </w:r>
      <w:r w:rsidRPr="00FD3776">
        <w:rPr>
          <w:lang w:val="cs"/>
        </w:rPr>
        <w:t>.</w:t>
      </w:r>
    </w:p>
    <w:p w14:paraId="65079FD6" w14:textId="1DC0CBC3" w:rsidR="00FD3786" w:rsidRPr="00FD3776" w:rsidRDefault="00FD3786" w:rsidP="002E6B0D">
      <w:pPr>
        <w:pStyle w:val="Normlnweb"/>
        <w:spacing w:before="0" w:beforeAutospacing="0" w:after="120" w:afterAutospacing="0" w:line="276" w:lineRule="auto"/>
        <w:ind w:firstLine="720"/>
        <w:jc w:val="both"/>
      </w:pPr>
      <w:r w:rsidRPr="00FD3776">
        <w:rPr>
          <w:bCs/>
          <w:lang w:val="cs"/>
        </w:rPr>
        <w:t>V </w:t>
      </w:r>
      <w:r w:rsidRPr="00FD3776">
        <w:rPr>
          <w:b/>
          <w:lang w:val="cs"/>
        </w:rPr>
        <w:t>Modeně</w:t>
      </w:r>
      <w:r w:rsidRPr="00FD3776">
        <w:rPr>
          <w:bCs/>
          <w:lang w:val="cs"/>
        </w:rPr>
        <w:t xml:space="preserve"> </w:t>
      </w:r>
      <w:r w:rsidRPr="00FD3776">
        <w:rPr>
          <w:lang w:val="cs"/>
        </w:rPr>
        <w:t xml:space="preserve">(Itálie) by návštěvník neměl minout Osteria Francescana se třemi michelinskými hvězdami, jejíž šéfkuchař Massimo Bottura je považován za jednoho z nejlepších kuchařů na světě. Nicméně, v podstatě celé město </w:t>
      </w:r>
      <w:r w:rsidR="002E6B0D">
        <w:rPr>
          <w:lang w:val="cs"/>
        </w:rPr>
        <w:t xml:space="preserve">je </w:t>
      </w:r>
      <w:r w:rsidRPr="00FD3776">
        <w:rPr>
          <w:lang w:val="cs"/>
        </w:rPr>
        <w:t xml:space="preserve">rájem pro gurmány – je to země šunky </w:t>
      </w:r>
      <w:r w:rsidRPr="00FD3776">
        <w:rPr>
          <w:rStyle w:val="Zdraznn"/>
        </w:rPr>
        <w:t>Parmigiano</w:t>
      </w:r>
      <w:r w:rsidRPr="00FD3776">
        <w:t xml:space="preserve"> </w:t>
      </w:r>
      <w:r w:rsidRPr="00FD3776">
        <w:rPr>
          <w:lang w:val="cs"/>
        </w:rPr>
        <w:t xml:space="preserve">a široké škály </w:t>
      </w:r>
      <w:r w:rsidRPr="00FD3776">
        <w:rPr>
          <w:rStyle w:val="Zdraznn"/>
          <w:lang w:val="cs"/>
        </w:rPr>
        <w:t>salumi</w:t>
      </w:r>
      <w:r w:rsidRPr="00FD3776">
        <w:rPr>
          <w:rStyle w:val="Zdraznn"/>
          <w:i w:val="0"/>
          <w:iCs w:val="0"/>
          <w:lang w:val="cs"/>
        </w:rPr>
        <w:t xml:space="preserve"> (uzeniny), stejně jako </w:t>
      </w:r>
      <w:r w:rsidRPr="00FD3776">
        <w:rPr>
          <w:lang w:val="cs"/>
        </w:rPr>
        <w:t>nejlepšího balzamikového octu.</w:t>
      </w:r>
    </w:p>
    <w:p w14:paraId="708BBFF6" w14:textId="5C7CD2DC" w:rsidR="00FD3786" w:rsidRPr="00FD3776" w:rsidRDefault="00FD3786" w:rsidP="002E6B0D">
      <w:pPr>
        <w:pStyle w:val="Normlnweb"/>
        <w:spacing w:before="0" w:beforeAutospacing="0" w:after="120" w:afterAutospacing="0" w:line="276" w:lineRule="auto"/>
        <w:ind w:firstLine="720"/>
        <w:jc w:val="both"/>
      </w:pPr>
      <w:r w:rsidRPr="00FD3776">
        <w:rPr>
          <w:b/>
          <w:lang w:val="cs"/>
        </w:rPr>
        <w:t>Amsterdam</w:t>
      </w:r>
      <w:r w:rsidRPr="00FD3776">
        <w:rPr>
          <w:lang w:val="cs"/>
        </w:rPr>
        <w:t xml:space="preserve"> (Holandsko) je sice známý svou čtvrtí červených luceren, coffee shopy a kanály, ale v posledním desetiletí narůstá kredit jeho gastronomické scény. Špičkoví šéfkuchaři jako Ron Blaauw a Rogier van Dam představují svůj nový styl holandské kuchyně. Zatímco </w:t>
      </w:r>
      <w:r w:rsidRPr="00FD3776">
        <w:rPr>
          <w:lang w:val="cs"/>
        </w:rPr>
        <w:lastRenderedPageBreak/>
        <w:t xml:space="preserve">Blaauw je inspirován svými cestami a nedávno otevřel asijskou restauraci, van Dam sází na lokální suroviny a sezónnost. Ale nejsou to jen skvělé restaurace, které dělají amsterdamské jídlo tak speciální. Stejně vynikající je jeho pouliční jídlo </w:t>
      </w:r>
      <w:r w:rsidRPr="00FD3776">
        <w:rPr>
          <w:rStyle w:val="Zdraznn"/>
          <w:lang w:val="cs"/>
        </w:rPr>
        <w:t>bitterballen</w:t>
      </w:r>
      <w:r w:rsidRPr="00FD3776">
        <w:rPr>
          <w:lang w:val="cs"/>
        </w:rPr>
        <w:t xml:space="preserve"> (smažené obalované kuličky ragú), hranolky, jako je </w:t>
      </w:r>
      <w:r w:rsidRPr="00FD3776">
        <w:rPr>
          <w:rStyle w:val="Zdraznn"/>
          <w:lang w:val="cs"/>
        </w:rPr>
        <w:t>patat oorlog</w:t>
      </w:r>
      <w:r w:rsidRPr="00FD3776">
        <w:rPr>
          <w:lang w:val="cs"/>
        </w:rPr>
        <w:t xml:space="preserve"> přelitý majonézou, arašídovou omáčkou a posypaný syrovou cibulí nebo slaný sleď.</w:t>
      </w:r>
    </w:p>
    <w:p w14:paraId="3C503DCC" w14:textId="072DF6F3" w:rsidR="00FD3786" w:rsidRPr="00FD3776" w:rsidRDefault="00FD3786" w:rsidP="002E6B0D">
      <w:pPr>
        <w:pStyle w:val="Normlnweb"/>
        <w:spacing w:before="0" w:beforeAutospacing="0" w:after="120" w:afterAutospacing="0" w:line="276" w:lineRule="auto"/>
        <w:ind w:firstLine="720"/>
        <w:jc w:val="both"/>
      </w:pPr>
      <w:r w:rsidRPr="00FD3776">
        <w:rPr>
          <w:b/>
          <w:lang w:val="cs"/>
        </w:rPr>
        <w:t>Lyon</w:t>
      </w:r>
      <w:r w:rsidRPr="00FD3776">
        <w:rPr>
          <w:lang w:val="cs"/>
        </w:rPr>
        <w:t xml:space="preserve"> (Francie) je úžasné gastronomické město. Bocuse d</w:t>
      </w:r>
      <w:r w:rsidRPr="00FD3776">
        <w:t>’</w:t>
      </w:r>
      <w:r w:rsidRPr="00FD3776">
        <w:rPr>
          <w:lang w:val="cs"/>
        </w:rPr>
        <w:t xml:space="preserve">Or, založená Paulem Bocusem, nejslavnějším šéfkuchařem francouzské kuchyně, je úžasná restaurace nabízející nevšední degustační zážitek. </w:t>
      </w:r>
      <w:r w:rsidR="00962336" w:rsidRPr="00FD3776">
        <w:rPr>
          <w:lang w:val="cs"/>
        </w:rPr>
        <w:t>Bocuse, s</w:t>
      </w:r>
      <w:r w:rsidRPr="00FD3776">
        <w:rPr>
          <w:lang w:val="cs"/>
        </w:rPr>
        <w:t xml:space="preserve">běratel michelinských hvězd, přivedl celé město k vysokému standardu v gastronomii s fantastickými restauracemi, které podávají nejlepší jídlo v regionu. Město má také mnoho skvělých restaurací, které nabízejí nakrájené salámové růžice podávané s křupavými nakládanými </w:t>
      </w:r>
      <w:r w:rsidRPr="00FD3776">
        <w:rPr>
          <w:i/>
          <w:iCs/>
          <w:lang w:val="cs"/>
        </w:rPr>
        <w:t>cornichony</w:t>
      </w:r>
      <w:r w:rsidRPr="00FD3776">
        <w:rPr>
          <w:lang w:val="cs"/>
        </w:rPr>
        <w:t xml:space="preserve">. </w:t>
      </w:r>
    </w:p>
    <w:p w14:paraId="6D5F97A5" w14:textId="2F22AF8B" w:rsidR="00FD3786" w:rsidRPr="00FD3776" w:rsidRDefault="00FD3786" w:rsidP="002E6B0D">
      <w:pPr>
        <w:pStyle w:val="Normlnweb"/>
        <w:spacing w:before="0" w:beforeAutospacing="0" w:after="120" w:afterAutospacing="0" w:line="276" w:lineRule="auto"/>
        <w:ind w:firstLine="720"/>
        <w:jc w:val="both"/>
      </w:pPr>
      <w:r w:rsidRPr="00FD3776">
        <w:rPr>
          <w:b/>
          <w:lang w:val="cs"/>
        </w:rPr>
        <w:t>Řím</w:t>
      </w:r>
      <w:r w:rsidRPr="00FD3776">
        <w:rPr>
          <w:lang w:val="cs"/>
        </w:rPr>
        <w:t xml:space="preserve"> (Itálie) je Mekka milovníků jídla s dlouhou tradicí pokrmů bohatých chutí a vůní pocházejících z různých oblastí, zejména venkovských v okolí Říma, jako je </w:t>
      </w:r>
      <w:r w:rsidRPr="00FD3776">
        <w:rPr>
          <w:rStyle w:val="Zdraznn"/>
          <w:lang w:val="cs"/>
        </w:rPr>
        <w:t>cacio e pepe</w:t>
      </w:r>
      <w:r w:rsidRPr="00FD3776">
        <w:rPr>
          <w:lang w:val="cs"/>
        </w:rPr>
        <w:t xml:space="preserve"> (špagety se sýrem </w:t>
      </w:r>
      <w:r w:rsidRPr="00FD3776">
        <w:rPr>
          <w:i/>
          <w:iCs/>
        </w:rPr>
        <w:t>pecorino</w:t>
      </w:r>
      <w:r w:rsidRPr="00FD3776">
        <w:rPr>
          <w:lang w:val="cs"/>
        </w:rPr>
        <w:t xml:space="preserve"> a pepřem) nebo těstoviny </w:t>
      </w:r>
      <w:r w:rsidRPr="00FD3776">
        <w:rPr>
          <w:rStyle w:val="Zdraznn"/>
          <w:lang w:val="cs"/>
        </w:rPr>
        <w:t>amatriciana</w:t>
      </w:r>
      <w:r w:rsidRPr="00FD3776">
        <w:rPr>
          <w:lang w:val="cs"/>
        </w:rPr>
        <w:t xml:space="preserve"> (s tradiční omáčkou z uzených (sušených) vepřových líček, sýru </w:t>
      </w:r>
      <w:r w:rsidRPr="00FD3776">
        <w:rPr>
          <w:i/>
          <w:iCs/>
          <w:lang w:val="cs"/>
        </w:rPr>
        <w:t>pecorino</w:t>
      </w:r>
      <w:r w:rsidRPr="00FD3776">
        <w:rPr>
          <w:lang w:val="cs"/>
        </w:rPr>
        <w:t xml:space="preserve"> a rajčat). Město je pln</w:t>
      </w:r>
      <w:r w:rsidR="00073A89" w:rsidRPr="00FD3776">
        <w:rPr>
          <w:lang w:val="cs"/>
        </w:rPr>
        <w:t>é</w:t>
      </w:r>
      <w:r w:rsidRPr="00FD3776">
        <w:rPr>
          <w:lang w:val="cs"/>
        </w:rPr>
        <w:t xml:space="preserve"> typických římských </w:t>
      </w:r>
      <w:r w:rsidRPr="00FD3776">
        <w:rPr>
          <w:rStyle w:val="Zdraznn"/>
          <w:lang w:val="cs"/>
        </w:rPr>
        <w:t>trattorií.</w:t>
      </w:r>
      <w:r w:rsidRPr="00FD3776">
        <w:rPr>
          <w:lang w:val="cs"/>
        </w:rPr>
        <w:t xml:space="preserve"> Armando al Pantheon nabízí jednu z nejlepších </w:t>
      </w:r>
      <w:r w:rsidRPr="00FD3776">
        <w:rPr>
          <w:rStyle w:val="Zdraznn"/>
          <w:lang w:val="cs"/>
        </w:rPr>
        <w:t>cucina romana</w:t>
      </w:r>
      <w:r w:rsidRPr="00FD3776">
        <w:rPr>
          <w:lang w:val="cs"/>
        </w:rPr>
        <w:t xml:space="preserve"> na nádherném historickém místě.</w:t>
      </w:r>
    </w:p>
    <w:p w14:paraId="07497B4C" w14:textId="58DDC9EF" w:rsidR="00FD3786" w:rsidRPr="00FD3776" w:rsidRDefault="00FD3786" w:rsidP="002E6B0D">
      <w:pPr>
        <w:pStyle w:val="Normlnweb"/>
        <w:spacing w:before="0" w:beforeAutospacing="0" w:after="120" w:afterAutospacing="0" w:line="276" w:lineRule="auto"/>
        <w:ind w:firstLine="720"/>
        <w:jc w:val="both"/>
        <w:rPr>
          <w:rStyle w:val="Siln"/>
          <w:rFonts w:eastAsia="Calibri"/>
          <w:b w:val="0"/>
          <w:bCs w:val="0"/>
        </w:rPr>
      </w:pPr>
      <w:r w:rsidRPr="00FD3776">
        <w:rPr>
          <w:b/>
          <w:lang w:val="cs"/>
        </w:rPr>
        <w:t>Paříž</w:t>
      </w:r>
      <w:r w:rsidRPr="00FD3776">
        <w:rPr>
          <w:lang w:val="cs"/>
        </w:rPr>
        <w:t xml:space="preserve"> (Francie) je město kuliná</w:t>
      </w:r>
      <w:r w:rsidR="0049059E" w:rsidRPr="00FD3776">
        <w:rPr>
          <w:lang w:val="cs"/>
        </w:rPr>
        <w:t>rní</w:t>
      </w:r>
      <w:r w:rsidRPr="00FD3776">
        <w:rPr>
          <w:lang w:val="cs"/>
        </w:rPr>
        <w:t xml:space="preserve"> dokonalosti. L</w:t>
      </w:r>
      <w:r w:rsidRPr="00FD3776">
        <w:t>’</w:t>
      </w:r>
      <w:r w:rsidRPr="00FD3776">
        <w:rPr>
          <w:lang w:val="cs"/>
        </w:rPr>
        <w:t>Ambroisie je královská restaurace v historické lokalitě s působivým menu, velmi luxusní a intimní. Paříž je město s devíti restauracemi se třemi, 13 restauracemi se dvěma a 72 restauracemi s jednou michelinskou hvězdou. Rue de Buci v Saint Germain, jedna z nejživějších pařížských ulic, nabízí množství neformálních kuliná</w:t>
      </w:r>
      <w:r w:rsidR="0049059E" w:rsidRPr="00FD3776">
        <w:rPr>
          <w:lang w:val="cs"/>
        </w:rPr>
        <w:t>rních</w:t>
      </w:r>
      <w:r w:rsidRPr="00FD3776">
        <w:rPr>
          <w:lang w:val="cs"/>
        </w:rPr>
        <w:t xml:space="preserve"> zážitků. Nachází se zde bistra, </w:t>
      </w:r>
      <w:r w:rsidRPr="00FD3776">
        <w:rPr>
          <w:rStyle w:val="Zdraznn"/>
          <w:lang w:val="cs"/>
        </w:rPr>
        <w:t>boulangerie</w:t>
      </w:r>
      <w:r w:rsidRPr="00FD3776">
        <w:rPr>
          <w:rStyle w:val="Zdraznn"/>
          <w:i w:val="0"/>
          <w:iCs w:val="0"/>
          <w:lang w:val="cs"/>
        </w:rPr>
        <w:t xml:space="preserve"> (pekárny), </w:t>
      </w:r>
      <w:r w:rsidRPr="00FD3776">
        <w:rPr>
          <w:lang w:val="cs"/>
        </w:rPr>
        <w:t xml:space="preserve">restaurace a kavárny. Světoznámá kavárna Les Deux Magots, založená v roce 1812, je historickou restaurací, synonymem literárního a uměleckého </w:t>
      </w:r>
      <w:r w:rsidRPr="00FD3776">
        <w:rPr>
          <w:rStyle w:val="Siln"/>
          <w:b w:val="0"/>
          <w:bCs w:val="0"/>
          <w:lang w:val="cs"/>
        </w:rPr>
        <w:t>života.</w:t>
      </w:r>
    </w:p>
    <w:p w14:paraId="290BCAE2" w14:textId="60B523A9" w:rsidR="00FD3786" w:rsidRPr="00FD3776" w:rsidRDefault="00FD3786" w:rsidP="002E6B0D">
      <w:pPr>
        <w:pStyle w:val="Normlnweb"/>
        <w:spacing w:before="0" w:beforeAutospacing="0" w:after="120" w:afterAutospacing="0" w:line="276" w:lineRule="auto"/>
        <w:ind w:firstLine="720"/>
        <w:jc w:val="both"/>
      </w:pPr>
      <w:r w:rsidRPr="00FD3776">
        <w:rPr>
          <w:lang w:val="cs"/>
        </w:rPr>
        <w:t xml:space="preserve">V </w:t>
      </w:r>
      <w:r w:rsidRPr="00FD3776">
        <w:rPr>
          <w:b/>
          <w:lang w:val="cs"/>
        </w:rPr>
        <w:t>Kodani</w:t>
      </w:r>
      <w:r w:rsidRPr="00FD3776">
        <w:rPr>
          <w:lang w:val="cs"/>
        </w:rPr>
        <w:t xml:space="preserve"> (Dánsko) je několik restaurací oceněných michelinskou hvězdou a jedna z nich, Noma, která má 65 členů personálu na pouhých 12 stolů, je označována jako jedno z nejlepších míst na světě, kde se můžete najíst. V Kodani je dalších 14 restaurací s michelinskými hvězdami, neuvěřitelná koncentrace kulinářských talentů v tak malém městě. Dánské hlavní město je opravdovým rájem pro každého gurmána.</w:t>
      </w:r>
    </w:p>
    <w:p w14:paraId="44730363" w14:textId="468CC621" w:rsidR="00FD3786" w:rsidRPr="00FD3776" w:rsidRDefault="00FD3786" w:rsidP="000920D6">
      <w:pPr>
        <w:pStyle w:val="Normlnweb"/>
        <w:spacing w:before="0" w:beforeAutospacing="0" w:after="120" w:afterAutospacing="0" w:line="276" w:lineRule="auto"/>
        <w:ind w:firstLine="720"/>
        <w:jc w:val="both"/>
        <w:rPr>
          <w:lang w:val="cs"/>
        </w:rPr>
      </w:pPr>
      <w:r w:rsidRPr="00FD3776">
        <w:rPr>
          <w:lang w:val="cs"/>
        </w:rPr>
        <w:t xml:space="preserve">Seznam </w:t>
      </w:r>
      <w:r w:rsidR="000920D6">
        <w:rPr>
          <w:lang w:val="cs"/>
        </w:rPr>
        <w:t xml:space="preserve">prvotřídních vyhlášených </w:t>
      </w:r>
      <w:r w:rsidRPr="00FD3776">
        <w:rPr>
          <w:lang w:val="cs"/>
        </w:rPr>
        <w:t>evropských restaurací zahrnuje</w:t>
      </w:r>
      <w:r w:rsidR="002E6B0D">
        <w:rPr>
          <w:lang w:val="cs"/>
        </w:rPr>
        <w:t xml:space="preserve"> i řadu dalších </w:t>
      </w:r>
      <w:r w:rsidR="000920D6">
        <w:rPr>
          <w:lang w:val="cs"/>
        </w:rPr>
        <w:t>podniků v různých zemích a městech, n</w:t>
      </w:r>
      <w:r w:rsidRPr="00FD3776">
        <w:rPr>
          <w:lang w:val="cs"/>
        </w:rPr>
        <w:t>icméně, pro co nejopravdovější kuliná</w:t>
      </w:r>
      <w:r w:rsidR="0049059E" w:rsidRPr="00FD3776">
        <w:rPr>
          <w:lang w:val="cs"/>
        </w:rPr>
        <w:t>rní</w:t>
      </w:r>
      <w:r w:rsidRPr="00FD3776">
        <w:rPr>
          <w:lang w:val="cs"/>
        </w:rPr>
        <w:t xml:space="preserve"> zážitek</w:t>
      </w:r>
      <w:r w:rsidR="0003434A">
        <w:rPr>
          <w:lang w:val="cs"/>
        </w:rPr>
        <w:t xml:space="preserve"> je</w:t>
      </w:r>
      <w:r w:rsidRPr="00FD3776">
        <w:rPr>
          <w:lang w:val="cs"/>
        </w:rPr>
        <w:t xml:space="preserve"> </w:t>
      </w:r>
      <w:r w:rsidR="0003434A" w:rsidRPr="00FD3776">
        <w:rPr>
          <w:lang w:val="cs"/>
        </w:rPr>
        <w:t xml:space="preserve">často třeba </w:t>
      </w:r>
      <w:r w:rsidRPr="00FD3776">
        <w:rPr>
          <w:lang w:val="cs"/>
        </w:rPr>
        <w:t>opustit velká města.</w:t>
      </w:r>
    </w:p>
    <w:p w14:paraId="304E12D8" w14:textId="4CF9146B" w:rsidR="005562F6" w:rsidRPr="00FD3776" w:rsidRDefault="00FD3786" w:rsidP="0025689A">
      <w:pPr>
        <w:pStyle w:val="Normlnweb"/>
        <w:spacing w:before="0" w:beforeAutospacing="0" w:after="0" w:afterAutospacing="0" w:line="276" w:lineRule="auto"/>
        <w:ind w:firstLine="720"/>
        <w:jc w:val="both"/>
      </w:pPr>
      <w:r w:rsidRPr="00FD3776">
        <w:t xml:space="preserve">Platforma Hotels4You uvádí 28 </w:t>
      </w:r>
      <w:r w:rsidR="0025689A">
        <w:t>pokrmů</w:t>
      </w:r>
      <w:r w:rsidRPr="00FD3776">
        <w:t xml:space="preserve"> z 28 zemí Evropské unie s názvem </w:t>
      </w:r>
      <w:r w:rsidRPr="00FD3776">
        <w:rPr>
          <w:b/>
          <w:i/>
        </w:rPr>
        <w:t>The One Dish You Must Eat in 28 European Countries</w:t>
      </w:r>
      <w:r w:rsidRPr="00FD3776">
        <w:t>.</w:t>
      </w:r>
    </w:p>
    <w:p w14:paraId="3C1C6D10" w14:textId="27BC604B" w:rsidR="005562F6" w:rsidRPr="00FD3776" w:rsidRDefault="00FD3786" w:rsidP="0025689A">
      <w:pPr>
        <w:pStyle w:val="Normlnweb"/>
        <w:numPr>
          <w:ilvl w:val="0"/>
          <w:numId w:val="59"/>
        </w:numPr>
        <w:spacing w:before="0" w:beforeAutospacing="0" w:after="0" w:afterAutospacing="0" w:line="276" w:lineRule="auto"/>
        <w:ind w:left="414" w:hanging="357"/>
        <w:jc w:val="both"/>
      </w:pPr>
      <w:r w:rsidRPr="00FD3776">
        <w:rPr>
          <w:b/>
          <w:bCs/>
        </w:rPr>
        <w:t>Portugalská</w:t>
      </w:r>
      <w:r w:rsidRPr="00FD3776">
        <w:t xml:space="preserve"> </w:t>
      </w:r>
      <w:r w:rsidRPr="00FD3776">
        <w:rPr>
          <w:i/>
          <w:iCs/>
        </w:rPr>
        <w:t>bacalhau</w:t>
      </w:r>
      <w:r w:rsidRPr="00FD3776">
        <w:t xml:space="preserve"> je solená treska vařená s brambory, olivami a cherry rajčaty, podávaná jako hlavní jídlo. Říká se, že existuje více než 365 způsobů, jak připravit t</w:t>
      </w:r>
      <w:r w:rsidR="0025689A">
        <w:t>en</w:t>
      </w:r>
      <w:r w:rsidRPr="00FD3776">
        <w:t xml:space="preserve">to </w:t>
      </w:r>
      <w:r w:rsidR="0025689A">
        <w:t>pokrm</w:t>
      </w:r>
      <w:r w:rsidRPr="00FD3776">
        <w:t>, jeden pro každý den v roce.</w:t>
      </w:r>
    </w:p>
    <w:p w14:paraId="12AE2067" w14:textId="77777777" w:rsidR="005562F6" w:rsidRPr="00FD3776" w:rsidRDefault="00FD3786" w:rsidP="00094D04">
      <w:pPr>
        <w:pStyle w:val="Normlnweb"/>
        <w:numPr>
          <w:ilvl w:val="0"/>
          <w:numId w:val="59"/>
        </w:numPr>
        <w:spacing w:before="0" w:beforeAutospacing="0" w:after="0" w:afterAutospacing="0" w:line="276" w:lineRule="auto"/>
        <w:ind w:left="414" w:hanging="357"/>
        <w:jc w:val="both"/>
      </w:pPr>
      <w:r w:rsidRPr="00FD3776">
        <w:rPr>
          <w:b/>
          <w:bCs/>
        </w:rPr>
        <w:t>Španělská</w:t>
      </w:r>
      <w:r w:rsidRPr="00FD3776">
        <w:t xml:space="preserve"> </w:t>
      </w:r>
      <w:r w:rsidRPr="00FD3776">
        <w:rPr>
          <w:i/>
          <w:iCs/>
        </w:rPr>
        <w:t>paella</w:t>
      </w:r>
      <w:r w:rsidRPr="00FD3776">
        <w:t xml:space="preserve"> je hlavní jídlo z krátkozrnné rýže pomalu dušené (ve vývaru) s masem, mořskými plody a zeleninou.</w:t>
      </w:r>
    </w:p>
    <w:p w14:paraId="35B49EC5" w14:textId="77777777" w:rsidR="00101253" w:rsidRPr="00FD3776" w:rsidRDefault="00FD3786" w:rsidP="00094D04">
      <w:pPr>
        <w:pStyle w:val="Normlnweb"/>
        <w:numPr>
          <w:ilvl w:val="0"/>
          <w:numId w:val="59"/>
        </w:numPr>
        <w:spacing w:before="0" w:beforeAutospacing="0" w:after="0" w:afterAutospacing="0" w:line="276" w:lineRule="auto"/>
        <w:ind w:left="414" w:hanging="357"/>
        <w:jc w:val="both"/>
      </w:pPr>
      <w:r w:rsidRPr="00FD3776">
        <w:rPr>
          <w:b/>
          <w:bCs/>
        </w:rPr>
        <w:lastRenderedPageBreak/>
        <w:t>Francouzské</w:t>
      </w:r>
      <w:r w:rsidRPr="00FD3776">
        <w:t xml:space="preserve"> dušené hovězí </w:t>
      </w:r>
      <w:r w:rsidRPr="00FD3776">
        <w:rPr>
          <w:i/>
          <w:iCs/>
        </w:rPr>
        <w:t>pot-au-feu</w:t>
      </w:r>
      <w:r w:rsidRPr="00FD3776">
        <w:t xml:space="preserve"> (hrnec na ohni) se tradičně vařilo a podávalo po celou zimu, s kusy masa a zeleniny postupně dodávanými, aby nahradily to, co bylo snědeno</w:t>
      </w:r>
      <w:r w:rsidRPr="00FD3776">
        <w:rPr>
          <w:i/>
          <w:iCs/>
        </w:rPr>
        <w:t>.</w:t>
      </w:r>
    </w:p>
    <w:p w14:paraId="34583ADC" w14:textId="137021C0" w:rsidR="00101253" w:rsidRPr="00FD3776" w:rsidRDefault="00FD3786" w:rsidP="006325B1">
      <w:pPr>
        <w:pStyle w:val="Normlnweb"/>
        <w:numPr>
          <w:ilvl w:val="0"/>
          <w:numId w:val="59"/>
        </w:numPr>
        <w:spacing w:before="0" w:beforeAutospacing="0" w:after="0" w:afterAutospacing="0" w:line="276" w:lineRule="auto"/>
        <w:ind w:left="414" w:hanging="357"/>
        <w:jc w:val="both"/>
      </w:pPr>
      <w:r w:rsidRPr="00FD3776">
        <w:rPr>
          <w:i/>
          <w:iCs/>
        </w:rPr>
        <w:t>Judd mat Gaardebounen</w:t>
      </w:r>
      <w:r w:rsidRPr="00FD3776">
        <w:t xml:space="preserve"> z </w:t>
      </w:r>
      <w:r w:rsidRPr="00FD3776">
        <w:rPr>
          <w:b/>
          <w:bCs/>
        </w:rPr>
        <w:t>Lucemburska</w:t>
      </w:r>
      <w:r w:rsidRPr="00FD3776">
        <w:t xml:space="preserve"> je vydatný masitý hlavní pokrm obvykle připravovaný z vepřového masa</w:t>
      </w:r>
      <w:r w:rsidR="00094D04">
        <w:t xml:space="preserve"> (</w:t>
      </w:r>
      <w:r w:rsidR="00094D04" w:rsidRPr="00FD3776">
        <w:t>uzen</w:t>
      </w:r>
      <w:r w:rsidR="00786346">
        <w:t>é</w:t>
      </w:r>
      <w:r w:rsidR="00094D04" w:rsidRPr="00FD3776">
        <w:t xml:space="preserve"> vepřov</w:t>
      </w:r>
      <w:r w:rsidR="00786346">
        <w:t>é</w:t>
      </w:r>
      <w:r w:rsidR="00094D04" w:rsidRPr="00FD3776">
        <w:t xml:space="preserve"> krkovice</w:t>
      </w:r>
      <w:r w:rsidR="00094D04">
        <w:t>)</w:t>
      </w:r>
      <w:r w:rsidRPr="00FD3776">
        <w:t>, bobů a brambor.</w:t>
      </w:r>
    </w:p>
    <w:p w14:paraId="394C1813" w14:textId="6A66EBCC" w:rsidR="00101253" w:rsidRPr="00FD3776" w:rsidRDefault="00FD3786" w:rsidP="006325B1">
      <w:pPr>
        <w:pStyle w:val="Normlnweb"/>
        <w:numPr>
          <w:ilvl w:val="0"/>
          <w:numId w:val="59"/>
        </w:numPr>
        <w:spacing w:before="0" w:beforeAutospacing="0" w:after="0" w:afterAutospacing="0" w:line="276" w:lineRule="auto"/>
        <w:ind w:left="414" w:hanging="357"/>
        <w:jc w:val="both"/>
      </w:pPr>
      <w:r w:rsidRPr="00FD3776">
        <w:rPr>
          <w:b/>
          <w:bCs/>
        </w:rPr>
        <w:t>Belgie</w:t>
      </w:r>
      <w:r w:rsidRPr="00FD3776">
        <w:t xml:space="preserve"> má své všudypřítomné </w:t>
      </w:r>
      <w:r w:rsidRPr="00FD3776">
        <w:rPr>
          <w:i/>
          <w:iCs/>
        </w:rPr>
        <w:t>moules frites</w:t>
      </w:r>
      <w:r w:rsidRPr="00FD3776">
        <w:t xml:space="preserve"> (mušle dušené v</w:t>
      </w:r>
      <w:r w:rsidR="00094D04">
        <w:t> </w:t>
      </w:r>
      <w:r w:rsidRPr="00FD3776">
        <w:t>bílém víně s</w:t>
      </w:r>
      <w:r w:rsidR="00094D04">
        <w:t> </w:t>
      </w:r>
      <w:r w:rsidRPr="00FD3776">
        <w:t>hranolky), které jsou tak běžné, že se prodávají i na čerpacích stanicích a bufetech v supermarketech.</w:t>
      </w:r>
    </w:p>
    <w:p w14:paraId="4E4F658D" w14:textId="77777777" w:rsidR="00101253" w:rsidRPr="00FD3776" w:rsidRDefault="00FD3786" w:rsidP="006325B1">
      <w:pPr>
        <w:pStyle w:val="Normlnweb"/>
        <w:numPr>
          <w:ilvl w:val="0"/>
          <w:numId w:val="59"/>
        </w:numPr>
        <w:spacing w:before="0" w:beforeAutospacing="0" w:after="0" w:afterAutospacing="0" w:line="276" w:lineRule="auto"/>
        <w:ind w:left="414" w:hanging="357"/>
        <w:jc w:val="both"/>
      </w:pPr>
      <w:r w:rsidRPr="00FD3776">
        <w:rPr>
          <w:b/>
          <w:bCs/>
        </w:rPr>
        <w:t>Holandský</w:t>
      </w:r>
      <w:r w:rsidRPr="00FD3776">
        <w:t xml:space="preserve"> </w:t>
      </w:r>
      <w:r w:rsidRPr="00FD3776">
        <w:rPr>
          <w:i/>
          <w:iCs/>
        </w:rPr>
        <w:t>stroopwafel</w:t>
      </w:r>
      <w:r w:rsidRPr="00FD3776">
        <w:t xml:space="preserve"> jsou dvě tenké vafle slepené dohromady vrstvou sladkého sirupu, podávaný jako snack. Místní obvykle pokládají </w:t>
      </w:r>
      <w:r w:rsidRPr="00FD3776">
        <w:rPr>
          <w:i/>
          <w:iCs/>
        </w:rPr>
        <w:t>stroopwafel</w:t>
      </w:r>
      <w:r w:rsidRPr="00FD3776">
        <w:t xml:space="preserve"> na hrnek s kávou – stoupající pára ohřívá a změkčuje vafli na jedné straně, zatímco druhá strana zůstává křupavá.</w:t>
      </w:r>
    </w:p>
    <w:p w14:paraId="6E47FC4C" w14:textId="77777777" w:rsidR="00446A39" w:rsidRPr="00FD3776" w:rsidRDefault="00FD3786" w:rsidP="006325B1">
      <w:pPr>
        <w:pStyle w:val="Normlnweb"/>
        <w:numPr>
          <w:ilvl w:val="0"/>
          <w:numId w:val="59"/>
        </w:numPr>
        <w:spacing w:before="0" w:beforeAutospacing="0" w:after="0" w:afterAutospacing="0" w:line="276" w:lineRule="auto"/>
        <w:ind w:left="414" w:hanging="357"/>
        <w:jc w:val="both"/>
      </w:pPr>
      <w:r w:rsidRPr="00FD3776">
        <w:rPr>
          <w:b/>
          <w:bCs/>
        </w:rPr>
        <w:t>Britský</w:t>
      </w:r>
      <w:r w:rsidRPr="00FD3776">
        <w:t xml:space="preserve"> tradiční </w:t>
      </w:r>
      <w:r w:rsidRPr="00FD3776">
        <w:rPr>
          <w:i/>
          <w:iCs/>
        </w:rPr>
        <w:t>Sunday roast</w:t>
      </w:r>
      <w:r w:rsidRPr="00FD3776">
        <w:t xml:space="preserve"> (nedělní pečeně) je obvykle pokrm z pečeného hovězího, kuřecího nebo vepřového masa podávaný s</w:t>
      </w:r>
      <w:r w:rsidR="00446A39" w:rsidRPr="00FD3776">
        <w:t> </w:t>
      </w:r>
      <w:r w:rsidRPr="00FD3776">
        <w:t>pečenými brambory, mrkví, hráškem, Yorkshirským pudinkem a šťávou vypečenou z masa.</w:t>
      </w:r>
    </w:p>
    <w:p w14:paraId="4A4A4E15" w14:textId="77777777" w:rsidR="00446A39" w:rsidRPr="00FD3776" w:rsidRDefault="00FD3786" w:rsidP="006325B1">
      <w:pPr>
        <w:pStyle w:val="Normlnweb"/>
        <w:numPr>
          <w:ilvl w:val="0"/>
          <w:numId w:val="59"/>
        </w:numPr>
        <w:spacing w:before="0" w:beforeAutospacing="0" w:after="0" w:afterAutospacing="0" w:line="276" w:lineRule="auto"/>
        <w:ind w:left="414" w:hanging="357"/>
        <w:jc w:val="both"/>
      </w:pPr>
      <w:r w:rsidRPr="00FD3776">
        <w:rPr>
          <w:b/>
        </w:rPr>
        <w:t>Irish</w:t>
      </w:r>
      <w:r w:rsidRPr="00FD3776">
        <w:t xml:space="preserve"> </w:t>
      </w:r>
      <w:r w:rsidRPr="00FD3776">
        <w:rPr>
          <w:i/>
          <w:iCs/>
        </w:rPr>
        <w:t>stew</w:t>
      </w:r>
      <w:r w:rsidRPr="00FD3776">
        <w:t xml:space="preserve"> (dušené maso) je vydatný hlavní chod připravený ze skopového, jehněčího nebo hovězího masa, brambor a cibule vařených s pivem Guinness.</w:t>
      </w:r>
    </w:p>
    <w:p w14:paraId="7FE1C637" w14:textId="77777777" w:rsidR="007F053C" w:rsidRPr="00FD3776" w:rsidRDefault="00FD3786" w:rsidP="006325B1">
      <w:pPr>
        <w:pStyle w:val="Normlnweb"/>
        <w:numPr>
          <w:ilvl w:val="0"/>
          <w:numId w:val="59"/>
        </w:numPr>
        <w:spacing w:before="0" w:beforeAutospacing="0" w:after="0" w:afterAutospacing="0" w:line="276" w:lineRule="auto"/>
        <w:ind w:left="414" w:hanging="357"/>
        <w:jc w:val="both"/>
      </w:pPr>
      <w:r w:rsidRPr="00FD3776">
        <w:rPr>
          <w:i/>
          <w:iCs/>
        </w:rPr>
        <w:t>Frikadeller</w:t>
      </w:r>
      <w:r w:rsidRPr="00FD3776">
        <w:t xml:space="preserve"> (masové kuličky) podávané s brambory, dušeným zelím a žitným chlebem s</w:t>
      </w:r>
      <w:r w:rsidR="007F053C" w:rsidRPr="00FD3776">
        <w:t> </w:t>
      </w:r>
      <w:r w:rsidRPr="00FD3776">
        <w:t xml:space="preserve">máslem jsou typickým pokrmem </w:t>
      </w:r>
      <w:r w:rsidRPr="00FD3776">
        <w:rPr>
          <w:b/>
          <w:bCs/>
        </w:rPr>
        <w:t>Dánska</w:t>
      </w:r>
      <w:r w:rsidRPr="00FD3776">
        <w:t>.</w:t>
      </w:r>
    </w:p>
    <w:p w14:paraId="270BA18B" w14:textId="77777777" w:rsidR="007F053C" w:rsidRPr="006325B1" w:rsidRDefault="00FD3786" w:rsidP="006325B1">
      <w:pPr>
        <w:pStyle w:val="Normlnweb"/>
        <w:numPr>
          <w:ilvl w:val="0"/>
          <w:numId w:val="59"/>
        </w:numPr>
        <w:spacing w:before="0" w:beforeAutospacing="0" w:after="0" w:afterAutospacing="0" w:line="276" w:lineRule="auto"/>
        <w:ind w:left="414" w:hanging="357"/>
        <w:jc w:val="both"/>
      </w:pPr>
      <w:r w:rsidRPr="00FD3776">
        <w:rPr>
          <w:b/>
          <w:bCs/>
        </w:rPr>
        <w:t>Švédské</w:t>
      </w:r>
      <w:r w:rsidRPr="00FD3776">
        <w:t xml:space="preserve"> masové kuličky </w:t>
      </w:r>
      <w:r w:rsidRPr="00FD3776">
        <w:rPr>
          <w:i/>
          <w:iCs/>
        </w:rPr>
        <w:t>köttbullar</w:t>
      </w:r>
      <w:r w:rsidRPr="00FD3776">
        <w:t xml:space="preserve"> jsou proslulé po celém světě</w:t>
      </w:r>
      <w:r w:rsidR="007F053C" w:rsidRPr="00FD3776">
        <w:t>. O</w:t>
      </w:r>
      <w:r w:rsidRPr="00FD3776">
        <w:t xml:space="preserve">bvykle se dělají z mletého hovězího nebo vepřového masa smíchaného s cibulí a lehce obaleného ve strouhance. Tradičně se podávají s omáčkou, vařenými brambory a </w:t>
      </w:r>
      <w:r w:rsidRPr="006325B1">
        <w:t>brusinkovým džemem.</w:t>
      </w:r>
    </w:p>
    <w:p w14:paraId="0EF54F2E" w14:textId="77777777" w:rsidR="007F053C" w:rsidRPr="006325B1" w:rsidRDefault="00FD3786" w:rsidP="006325B1">
      <w:pPr>
        <w:pStyle w:val="Normlnweb"/>
        <w:numPr>
          <w:ilvl w:val="0"/>
          <w:numId w:val="59"/>
        </w:numPr>
        <w:spacing w:before="0" w:beforeAutospacing="0" w:after="0" w:afterAutospacing="0" w:line="276" w:lineRule="auto"/>
        <w:ind w:left="414" w:hanging="357"/>
        <w:jc w:val="both"/>
      </w:pPr>
      <w:r w:rsidRPr="006325B1">
        <w:rPr>
          <w:i/>
          <w:iCs/>
        </w:rPr>
        <w:t>Poronkäristys</w:t>
      </w:r>
      <w:r w:rsidRPr="006325B1">
        <w:t xml:space="preserve"> z </w:t>
      </w:r>
      <w:r w:rsidRPr="006325B1">
        <w:rPr>
          <w:b/>
          <w:bCs/>
        </w:rPr>
        <w:t>Finska</w:t>
      </w:r>
      <w:r w:rsidRPr="006325B1">
        <w:t xml:space="preserve"> je hlavní pokrm ze sobího masa (nakrájeného na tenké plátky) restovaného s cibulí a podávaného s bramborovou kaší a brusinkovým džemem.</w:t>
      </w:r>
    </w:p>
    <w:p w14:paraId="106E188E" w14:textId="77777777" w:rsidR="007B3F36" w:rsidRPr="00FD3776" w:rsidRDefault="00FD3786" w:rsidP="006325B1">
      <w:pPr>
        <w:pStyle w:val="Normlnweb"/>
        <w:numPr>
          <w:ilvl w:val="0"/>
          <w:numId w:val="59"/>
        </w:numPr>
        <w:spacing w:before="0" w:beforeAutospacing="0" w:after="0" w:afterAutospacing="0" w:line="276" w:lineRule="auto"/>
        <w:ind w:left="414" w:hanging="357"/>
        <w:jc w:val="both"/>
      </w:pPr>
      <w:r w:rsidRPr="006325B1">
        <w:rPr>
          <w:i/>
          <w:iCs/>
        </w:rPr>
        <w:t>Rosolje</w:t>
      </w:r>
      <w:r w:rsidR="007B3F36" w:rsidRPr="006325B1">
        <w:t xml:space="preserve">, </w:t>
      </w:r>
      <w:r w:rsidRPr="006325B1">
        <w:t>tradičně podáv</w:t>
      </w:r>
      <w:r w:rsidR="007B3F36" w:rsidRPr="006325B1">
        <w:t>ané</w:t>
      </w:r>
      <w:r w:rsidRPr="006325B1">
        <w:t xml:space="preserve"> jako součást </w:t>
      </w:r>
      <w:r w:rsidRPr="006325B1">
        <w:rPr>
          <w:i/>
          <w:iCs/>
        </w:rPr>
        <w:t>smorgasbord</w:t>
      </w:r>
      <w:r w:rsidRPr="006325B1">
        <w:t xml:space="preserve"> (švédský stůl), je </w:t>
      </w:r>
      <w:r w:rsidRPr="006325B1">
        <w:rPr>
          <w:b/>
          <w:bCs/>
        </w:rPr>
        <w:t>estonský</w:t>
      </w:r>
      <w:r w:rsidRPr="006325B1">
        <w:t xml:space="preserve"> </w:t>
      </w:r>
      <w:r w:rsidRPr="00FD3776">
        <w:t>salát z červené řepy a brambor, který je někdy ozdoben nakládanými sledi, jablky nebo vařenými vejci.</w:t>
      </w:r>
    </w:p>
    <w:p w14:paraId="32D5B959" w14:textId="3ED5E7C5" w:rsidR="007B3F36" w:rsidRPr="00FD3776" w:rsidRDefault="00FD3786" w:rsidP="006325B1">
      <w:pPr>
        <w:pStyle w:val="Normlnweb"/>
        <w:numPr>
          <w:ilvl w:val="0"/>
          <w:numId w:val="59"/>
        </w:numPr>
        <w:spacing w:before="0" w:beforeAutospacing="0" w:after="0" w:afterAutospacing="0" w:line="276" w:lineRule="auto"/>
        <w:ind w:left="414" w:hanging="357"/>
        <w:jc w:val="both"/>
      </w:pPr>
      <w:r w:rsidRPr="00FD3776">
        <w:rPr>
          <w:i/>
          <w:iCs/>
        </w:rPr>
        <w:t>Pelékie zirni ar spekiti</w:t>
      </w:r>
      <w:r w:rsidRPr="00FD3776">
        <w:t xml:space="preserve"> je hlavním pokrmem v</w:t>
      </w:r>
      <w:r w:rsidR="007B3F36" w:rsidRPr="00FD3776">
        <w:t> </w:t>
      </w:r>
      <w:r w:rsidRPr="00FD3776">
        <w:rPr>
          <w:b/>
          <w:bCs/>
        </w:rPr>
        <w:t>Lotyšsku</w:t>
      </w:r>
      <w:r w:rsidRPr="00FD3776">
        <w:t>. Skládá se z šedého hrášku, cibule a slaniny. I když se podává po celý rok, je to tradiční vánoční pokrm.</w:t>
      </w:r>
    </w:p>
    <w:p w14:paraId="003D729F" w14:textId="4C3456DC" w:rsidR="007B3F36" w:rsidRPr="00FD3776" w:rsidRDefault="00FD3786" w:rsidP="006325B1">
      <w:pPr>
        <w:pStyle w:val="Normlnweb"/>
        <w:numPr>
          <w:ilvl w:val="0"/>
          <w:numId w:val="59"/>
        </w:numPr>
        <w:spacing w:before="0" w:beforeAutospacing="0" w:after="0" w:afterAutospacing="0" w:line="276" w:lineRule="auto"/>
        <w:ind w:left="414" w:hanging="357"/>
        <w:jc w:val="both"/>
      </w:pPr>
      <w:r w:rsidRPr="00FD3776">
        <w:rPr>
          <w:bCs/>
          <w:i/>
          <w:iCs/>
        </w:rPr>
        <w:t>Cepelinai</w:t>
      </w:r>
      <w:r w:rsidRPr="00FD3776">
        <w:t xml:space="preserve"> je populární </w:t>
      </w:r>
      <w:r w:rsidRPr="00FD3776">
        <w:rPr>
          <w:b/>
          <w:bCs/>
        </w:rPr>
        <w:t>litevský</w:t>
      </w:r>
      <w:r w:rsidRPr="00FD3776">
        <w:t xml:space="preserve"> pokrm, druh knedlíku vyrobený ze strouhaných brambor a obvykle plněný mletým masem, případně tvarohem nebo houbami. Jejich název odkazuje na tvar připomínající vzducholoď Zeppelin.</w:t>
      </w:r>
    </w:p>
    <w:p w14:paraId="54F21346" w14:textId="5062F954" w:rsidR="007B3F36" w:rsidRPr="00FD3776" w:rsidRDefault="00FD3786" w:rsidP="006325B1">
      <w:pPr>
        <w:pStyle w:val="Normlnweb"/>
        <w:numPr>
          <w:ilvl w:val="0"/>
          <w:numId w:val="59"/>
        </w:numPr>
        <w:spacing w:before="0" w:beforeAutospacing="0" w:after="0" w:afterAutospacing="0" w:line="276" w:lineRule="auto"/>
        <w:ind w:left="414" w:hanging="357"/>
        <w:jc w:val="both"/>
      </w:pPr>
      <w:r w:rsidRPr="00FD3776">
        <w:rPr>
          <w:i/>
          <w:iCs/>
        </w:rPr>
        <w:t>Bigos</w:t>
      </w:r>
      <w:r w:rsidRPr="00FD3776">
        <w:t xml:space="preserve"> je </w:t>
      </w:r>
      <w:r w:rsidRPr="00FD3776">
        <w:rPr>
          <w:b/>
        </w:rPr>
        <w:t>polský</w:t>
      </w:r>
      <w:r w:rsidRPr="00FD3776">
        <w:t xml:space="preserve"> pokrm z jemně nakrájeného masa dušeného s kysaným zelím podávaný jako hlavní chod.</w:t>
      </w:r>
    </w:p>
    <w:p w14:paraId="0FECA438" w14:textId="1C7523FB" w:rsidR="007B3F36" w:rsidRPr="00FD3776" w:rsidRDefault="00FD3786" w:rsidP="006325B1">
      <w:pPr>
        <w:pStyle w:val="Normlnweb"/>
        <w:numPr>
          <w:ilvl w:val="0"/>
          <w:numId w:val="59"/>
        </w:numPr>
        <w:spacing w:before="0" w:beforeAutospacing="0" w:after="0" w:afterAutospacing="0" w:line="276" w:lineRule="auto"/>
        <w:ind w:left="414" w:hanging="357"/>
        <w:jc w:val="both"/>
      </w:pPr>
      <w:r w:rsidRPr="00FD3776">
        <w:rPr>
          <w:b/>
          <w:bCs/>
        </w:rPr>
        <w:t>Německý</w:t>
      </w:r>
      <w:r w:rsidRPr="00FD3776">
        <w:t xml:space="preserve"> </w:t>
      </w:r>
      <w:r w:rsidRPr="00FD3776">
        <w:rPr>
          <w:i/>
          <w:iCs/>
        </w:rPr>
        <w:t>Sauerbraten</w:t>
      </w:r>
      <w:r w:rsidRPr="00FD3776">
        <w:t xml:space="preserve"> je pečené hovězí maso, před pečením marinované se zeleninou a bylinkami, podávané jako hlavní chod tradičně s červeným zelím a knedlíky, špeclemi nebo brambory.</w:t>
      </w:r>
    </w:p>
    <w:p w14:paraId="40C816D1" w14:textId="0464B078" w:rsidR="007B3F36" w:rsidRPr="00FD3776" w:rsidRDefault="00FD3786" w:rsidP="006325B1">
      <w:pPr>
        <w:pStyle w:val="Normlnweb"/>
        <w:numPr>
          <w:ilvl w:val="0"/>
          <w:numId w:val="59"/>
        </w:numPr>
        <w:spacing w:before="0" w:beforeAutospacing="0" w:after="0" w:afterAutospacing="0" w:line="276" w:lineRule="auto"/>
        <w:ind w:left="414" w:hanging="357"/>
        <w:jc w:val="both"/>
      </w:pPr>
      <w:r w:rsidRPr="00FD3776">
        <w:rPr>
          <w:b/>
        </w:rPr>
        <w:t>Česká</w:t>
      </w:r>
      <w:r w:rsidRPr="00FD3776">
        <w:t xml:space="preserve"> </w:t>
      </w:r>
      <w:r w:rsidRPr="00FD3776">
        <w:rPr>
          <w:i/>
          <w:iCs/>
        </w:rPr>
        <w:t>svíčková na smetaně</w:t>
      </w:r>
      <w:r w:rsidRPr="00FD3776">
        <w:t xml:space="preserve"> je pečená hovězí svíčková (předem marinovaná s kořenovou zeleninou a cibulí) podávaná se smetanovou omáčkou a knedlíky.</w:t>
      </w:r>
    </w:p>
    <w:p w14:paraId="4FCD3920" w14:textId="5B4AD2B0" w:rsidR="007B3F36" w:rsidRPr="00FD3776" w:rsidRDefault="00FD3786" w:rsidP="006325B1">
      <w:pPr>
        <w:pStyle w:val="Normlnweb"/>
        <w:numPr>
          <w:ilvl w:val="0"/>
          <w:numId w:val="59"/>
        </w:numPr>
        <w:spacing w:before="0" w:beforeAutospacing="0" w:after="0" w:afterAutospacing="0" w:line="276" w:lineRule="auto"/>
        <w:ind w:left="414" w:hanging="357"/>
        <w:jc w:val="both"/>
      </w:pPr>
      <w:r w:rsidRPr="00FD3776">
        <w:rPr>
          <w:i/>
          <w:iCs/>
        </w:rPr>
        <w:t>Bryndzové halušky</w:t>
      </w:r>
      <w:r w:rsidRPr="00FD3776">
        <w:t xml:space="preserve"> ze </w:t>
      </w:r>
      <w:r w:rsidRPr="00FD3776">
        <w:rPr>
          <w:b/>
        </w:rPr>
        <w:t>Slovenska</w:t>
      </w:r>
      <w:r w:rsidRPr="00FD3776">
        <w:t xml:space="preserve"> jsou vydatn</w:t>
      </w:r>
      <w:r w:rsidR="006325B1">
        <w:t xml:space="preserve">ý pokrm </w:t>
      </w:r>
      <w:r w:rsidRPr="00FD3776">
        <w:t>skládající se z</w:t>
      </w:r>
      <w:r w:rsidR="006325B1">
        <w:t> </w:t>
      </w:r>
      <w:r w:rsidRPr="00FD3776">
        <w:t>malých nočků (z</w:t>
      </w:r>
      <w:r w:rsidR="007B3F36" w:rsidRPr="00FD3776">
        <w:t> </w:t>
      </w:r>
      <w:r w:rsidRPr="00FD3776">
        <w:t>brambor a mouky) podávaných s bryndzou (kysaným ovčím sýrem) a slaninou.</w:t>
      </w:r>
    </w:p>
    <w:p w14:paraId="596DD1C8" w14:textId="77777777" w:rsidR="007B3F36" w:rsidRPr="00FD3776" w:rsidRDefault="00FD3786" w:rsidP="006325B1">
      <w:pPr>
        <w:pStyle w:val="Normlnweb"/>
        <w:numPr>
          <w:ilvl w:val="0"/>
          <w:numId w:val="59"/>
        </w:numPr>
        <w:spacing w:before="0" w:beforeAutospacing="0" w:after="0" w:afterAutospacing="0" w:line="276" w:lineRule="auto"/>
        <w:ind w:left="414" w:hanging="357"/>
        <w:jc w:val="both"/>
      </w:pPr>
      <w:r w:rsidRPr="00FD3776">
        <w:rPr>
          <w:b/>
        </w:rPr>
        <w:t>Maďarský</w:t>
      </w:r>
      <w:r w:rsidRPr="00FD3776">
        <w:rPr>
          <w:bCs/>
        </w:rPr>
        <w:t xml:space="preserve"> </w:t>
      </w:r>
      <w:r w:rsidRPr="00FD3776">
        <w:rPr>
          <w:i/>
          <w:iCs/>
        </w:rPr>
        <w:t>gulyás</w:t>
      </w:r>
      <w:r w:rsidRPr="00FD3776">
        <w:t xml:space="preserve"> (pastevecká polévka) je čirý vývar s kousky hovězího masa, brambor a zeleniny (cibule, paprika, rajčata, zelená paprika).</w:t>
      </w:r>
    </w:p>
    <w:p w14:paraId="7AA03086" w14:textId="77777777" w:rsidR="007B3F36" w:rsidRPr="00FD3776" w:rsidRDefault="00FD3786" w:rsidP="006325B1">
      <w:pPr>
        <w:pStyle w:val="Normlnweb"/>
        <w:numPr>
          <w:ilvl w:val="0"/>
          <w:numId w:val="59"/>
        </w:numPr>
        <w:spacing w:before="0" w:beforeAutospacing="0" w:after="0" w:afterAutospacing="0" w:line="276" w:lineRule="auto"/>
        <w:ind w:left="414" w:hanging="357"/>
        <w:jc w:val="both"/>
      </w:pPr>
      <w:r w:rsidRPr="00FD3776">
        <w:rPr>
          <w:b/>
        </w:rPr>
        <w:t>Rakousko</w:t>
      </w:r>
      <w:r w:rsidRPr="00FD3776">
        <w:t xml:space="preserve"> je známé svým </w:t>
      </w:r>
      <w:r w:rsidRPr="00FD3776">
        <w:rPr>
          <w:i/>
          <w:iCs/>
        </w:rPr>
        <w:t>Wiener schnitzel</w:t>
      </w:r>
      <w:r w:rsidRPr="00FD3776">
        <w:t>, velmi tenký</w:t>
      </w:r>
      <w:r w:rsidR="007B3F36" w:rsidRPr="00FD3776">
        <w:t>m</w:t>
      </w:r>
      <w:r w:rsidRPr="00FD3776">
        <w:t xml:space="preserve"> plátk</w:t>
      </w:r>
      <w:r w:rsidR="007B3F36" w:rsidRPr="00FD3776">
        <w:t>em</w:t>
      </w:r>
      <w:r w:rsidRPr="00FD3776">
        <w:t xml:space="preserve"> telecího masa v trojobalu smažený</w:t>
      </w:r>
      <w:r w:rsidR="007B3F36" w:rsidRPr="00FD3776">
        <w:t>m</w:t>
      </w:r>
      <w:r w:rsidRPr="00FD3776">
        <w:t xml:space="preserve"> na sádle nebo přepuštěném másle. Tradičně se podává s bramborovým salátem.</w:t>
      </w:r>
    </w:p>
    <w:p w14:paraId="3625502A" w14:textId="77777777" w:rsidR="007B3F36" w:rsidRPr="00FD3776" w:rsidRDefault="00FD3786" w:rsidP="006325B1">
      <w:pPr>
        <w:pStyle w:val="Normlnweb"/>
        <w:numPr>
          <w:ilvl w:val="0"/>
          <w:numId w:val="59"/>
        </w:numPr>
        <w:spacing w:before="0" w:beforeAutospacing="0" w:after="0" w:afterAutospacing="0" w:line="276" w:lineRule="auto"/>
        <w:ind w:left="414" w:hanging="357"/>
        <w:jc w:val="both"/>
      </w:pPr>
      <w:r w:rsidRPr="00FD3776">
        <w:rPr>
          <w:b/>
        </w:rPr>
        <w:lastRenderedPageBreak/>
        <w:t>Slovinská</w:t>
      </w:r>
      <w:r w:rsidRPr="00FD3776">
        <w:t xml:space="preserve"> </w:t>
      </w:r>
      <w:r w:rsidRPr="00FD3776">
        <w:rPr>
          <w:i/>
          <w:iCs/>
        </w:rPr>
        <w:t>potica</w:t>
      </w:r>
      <w:r w:rsidRPr="00FD3776">
        <w:t xml:space="preserve"> (ořechová rolka), sladký pokrm obvykle podávaný jako dezert, je piškotová roláda plněná vlašskými ořechy.</w:t>
      </w:r>
    </w:p>
    <w:p w14:paraId="111B5CE6" w14:textId="45D9F6C2" w:rsidR="007B3F36" w:rsidRPr="00FD3776" w:rsidRDefault="00FD3786" w:rsidP="006325B1">
      <w:pPr>
        <w:pStyle w:val="Normlnweb"/>
        <w:numPr>
          <w:ilvl w:val="0"/>
          <w:numId w:val="59"/>
        </w:numPr>
        <w:spacing w:before="0" w:beforeAutospacing="0" w:after="0" w:afterAutospacing="0" w:line="276" w:lineRule="auto"/>
        <w:ind w:left="414" w:hanging="357"/>
        <w:jc w:val="both"/>
      </w:pPr>
      <w:r w:rsidRPr="00FD3776">
        <w:rPr>
          <w:i/>
          <w:iCs/>
        </w:rPr>
        <w:t>Pizza</w:t>
      </w:r>
      <w:r w:rsidRPr="00FD3776">
        <w:t xml:space="preserve"> je ikonick</w:t>
      </w:r>
      <w:r w:rsidR="006325B1">
        <w:t>ý</w:t>
      </w:r>
      <w:r w:rsidRPr="00FD3776">
        <w:t xml:space="preserve"> </w:t>
      </w:r>
      <w:r w:rsidRPr="00FD3776">
        <w:rPr>
          <w:b/>
        </w:rPr>
        <w:t>italsk</w:t>
      </w:r>
      <w:r w:rsidR="006325B1">
        <w:rPr>
          <w:b/>
        </w:rPr>
        <w:t>ý</w:t>
      </w:r>
      <w:r w:rsidRPr="00FD3776">
        <w:t xml:space="preserve"> </w:t>
      </w:r>
      <w:r w:rsidR="006325B1">
        <w:t>pokrm</w:t>
      </w:r>
      <w:r w:rsidRPr="00FD3776">
        <w:t xml:space="preserve"> populární po celém světě, předpokládá se, že pochází z</w:t>
      </w:r>
      <w:r w:rsidR="007B3F36" w:rsidRPr="00FD3776">
        <w:t> </w:t>
      </w:r>
      <w:r w:rsidRPr="00FD3776">
        <w:t>Neapole. Jedná se o plochou placku z jednoduchého těsta potřenou rajským protlakem a posypanou</w:t>
      </w:r>
      <w:r w:rsidR="007B3F36" w:rsidRPr="00FD3776">
        <w:t xml:space="preserve"> sýrem</w:t>
      </w:r>
      <w:r w:rsidRPr="00FD3776">
        <w:t>; může být doplněna dalšími přísadami.</w:t>
      </w:r>
    </w:p>
    <w:p w14:paraId="6B28BE73" w14:textId="77777777" w:rsidR="007B3F36" w:rsidRPr="00FD3776" w:rsidRDefault="00FD3786" w:rsidP="006325B1">
      <w:pPr>
        <w:pStyle w:val="Normlnweb"/>
        <w:numPr>
          <w:ilvl w:val="0"/>
          <w:numId w:val="59"/>
        </w:numPr>
        <w:spacing w:before="0" w:beforeAutospacing="0" w:after="0" w:afterAutospacing="0" w:line="276" w:lineRule="auto"/>
        <w:ind w:left="414" w:hanging="357"/>
        <w:jc w:val="both"/>
      </w:pPr>
      <w:r w:rsidRPr="00FD3776">
        <w:rPr>
          <w:b/>
          <w:bCs/>
        </w:rPr>
        <w:t>Maltský</w:t>
      </w:r>
      <w:r w:rsidRPr="00FD3776">
        <w:t xml:space="preserve"> </w:t>
      </w:r>
      <w:r w:rsidRPr="00FD3776">
        <w:rPr>
          <w:i/>
          <w:iCs/>
        </w:rPr>
        <w:t>stuffat tal-fenek</w:t>
      </w:r>
      <w:r w:rsidRPr="00FD3776">
        <w:t xml:space="preserve"> je pokrm z králíka dušeného na víně s</w:t>
      </w:r>
      <w:r w:rsidR="007B3F36" w:rsidRPr="00FD3776">
        <w:t> </w:t>
      </w:r>
      <w:r w:rsidRPr="00FD3776">
        <w:t>česnekem podávaný ve dvou chodech; nejprve se podávají špagety přelité vydušenou šťávou, poté králičí maso s brambory.</w:t>
      </w:r>
    </w:p>
    <w:p w14:paraId="4A620DD9" w14:textId="77777777" w:rsidR="007B3F36" w:rsidRPr="00FD3776" w:rsidRDefault="00FD3786" w:rsidP="006325B1">
      <w:pPr>
        <w:pStyle w:val="Normlnweb"/>
        <w:numPr>
          <w:ilvl w:val="0"/>
          <w:numId w:val="59"/>
        </w:numPr>
        <w:spacing w:before="0" w:beforeAutospacing="0" w:after="0" w:afterAutospacing="0" w:line="276" w:lineRule="auto"/>
        <w:ind w:left="414" w:hanging="357"/>
        <w:jc w:val="both"/>
      </w:pPr>
      <w:r w:rsidRPr="00FD3776">
        <w:t xml:space="preserve">Dušená </w:t>
      </w:r>
      <w:r w:rsidRPr="00FD3776">
        <w:rPr>
          <w:i/>
          <w:iCs/>
        </w:rPr>
        <w:t>jota</w:t>
      </w:r>
      <w:r w:rsidRPr="00FD3776">
        <w:t xml:space="preserve"> je typickým pokrmem </w:t>
      </w:r>
      <w:r w:rsidRPr="006325B1">
        <w:rPr>
          <w:b/>
          <w:bCs/>
        </w:rPr>
        <w:t>Chorvatska</w:t>
      </w:r>
      <w:r w:rsidRPr="00FD3776">
        <w:t>. Je to hustý pokrm z fazolí, kysaného zelí, brambor, slaniny a vepřových žebírek. Obvykle se podává jako hlavní chod a je ideální pro chladnější období.</w:t>
      </w:r>
    </w:p>
    <w:p w14:paraId="4D32D6C4" w14:textId="07E62CAE" w:rsidR="007B3F36" w:rsidRPr="00FD3776" w:rsidRDefault="00FD3786" w:rsidP="006325B1">
      <w:pPr>
        <w:pStyle w:val="Normlnweb"/>
        <w:numPr>
          <w:ilvl w:val="0"/>
          <w:numId w:val="59"/>
        </w:numPr>
        <w:spacing w:before="0" w:beforeAutospacing="0" w:after="0" w:afterAutospacing="0" w:line="276" w:lineRule="auto"/>
        <w:ind w:left="414" w:hanging="357"/>
        <w:jc w:val="both"/>
      </w:pPr>
      <w:r w:rsidRPr="00FD3776">
        <w:t xml:space="preserve">Typická </w:t>
      </w:r>
      <w:r w:rsidRPr="00FD3776">
        <w:rPr>
          <w:b/>
        </w:rPr>
        <w:t>řecká</w:t>
      </w:r>
      <w:r w:rsidRPr="00FD3776">
        <w:t xml:space="preserve"> </w:t>
      </w:r>
      <w:r w:rsidRPr="00FD3776">
        <w:rPr>
          <w:i/>
          <w:iCs/>
        </w:rPr>
        <w:t>moussaka</w:t>
      </w:r>
      <w:r w:rsidRPr="00FD3776">
        <w:t xml:space="preserve"> se tradičně připravuje z</w:t>
      </w:r>
      <w:r w:rsidR="006325B1">
        <w:t> </w:t>
      </w:r>
      <w:r w:rsidRPr="00FD3776">
        <w:t>lilku, rajčat, cibule a mletého masa, přelitých bešamelem a zapečených.</w:t>
      </w:r>
    </w:p>
    <w:p w14:paraId="4B1C1DAF" w14:textId="77777777" w:rsidR="007B3F36" w:rsidRPr="00FD3776" w:rsidRDefault="00FD3786" w:rsidP="006325B1">
      <w:pPr>
        <w:pStyle w:val="Normlnweb"/>
        <w:numPr>
          <w:ilvl w:val="0"/>
          <w:numId w:val="59"/>
        </w:numPr>
        <w:spacing w:before="0" w:beforeAutospacing="0" w:after="0" w:afterAutospacing="0" w:line="276" w:lineRule="auto"/>
        <w:ind w:left="414" w:hanging="357"/>
        <w:jc w:val="both"/>
      </w:pPr>
      <w:r w:rsidRPr="00FD3776">
        <w:rPr>
          <w:b/>
        </w:rPr>
        <w:t>Bulharsko</w:t>
      </w:r>
      <w:r w:rsidRPr="00FD3776">
        <w:t xml:space="preserve"> má svůj tradiční </w:t>
      </w:r>
      <w:r w:rsidRPr="00FD3776">
        <w:rPr>
          <w:i/>
          <w:iCs/>
        </w:rPr>
        <w:t>šopský salát</w:t>
      </w:r>
      <w:r w:rsidRPr="00FD3776">
        <w:t xml:space="preserve"> připravený z rajčat, okurek, papriky, cibule, petrželky a sýra. Tradičně se podává jako předkrm.</w:t>
      </w:r>
    </w:p>
    <w:p w14:paraId="3522E0BB" w14:textId="77777777" w:rsidR="007B3F36" w:rsidRPr="00FD3776" w:rsidRDefault="00FD3786" w:rsidP="006325B1">
      <w:pPr>
        <w:pStyle w:val="Normlnweb"/>
        <w:numPr>
          <w:ilvl w:val="0"/>
          <w:numId w:val="59"/>
        </w:numPr>
        <w:spacing w:before="0" w:beforeAutospacing="0" w:after="0" w:afterAutospacing="0" w:line="276" w:lineRule="auto"/>
        <w:ind w:left="414" w:hanging="357"/>
        <w:jc w:val="both"/>
      </w:pPr>
      <w:r w:rsidRPr="00FD3776">
        <w:rPr>
          <w:i/>
          <w:iCs/>
        </w:rPr>
        <w:t>Sarmale</w:t>
      </w:r>
      <w:r w:rsidRPr="00FD3776">
        <w:t xml:space="preserve"> z </w:t>
      </w:r>
      <w:r w:rsidRPr="00FD3776">
        <w:rPr>
          <w:b/>
          <w:bCs/>
        </w:rPr>
        <w:t>Rumunska</w:t>
      </w:r>
      <w:r w:rsidRPr="00FD3776">
        <w:t xml:space="preserve"> podávané jako hlavní chod, je mleté maso smíchané s rýží zabalené do zelných listů. Dnes se připravuje po celý rok, ale tradičně se připravoval speciálně o Vánocích a Velikonocích. Velikost rol</w:t>
      </w:r>
      <w:r w:rsidR="007B3F36" w:rsidRPr="00FD3776">
        <w:t>ek</w:t>
      </w:r>
      <w:r w:rsidRPr="00FD3776">
        <w:t xml:space="preserve"> se liší podle regionů.</w:t>
      </w:r>
    </w:p>
    <w:p w14:paraId="0B55CB27" w14:textId="7DC2D299" w:rsidR="00FD3786" w:rsidRPr="00FD3776" w:rsidRDefault="00FD3786" w:rsidP="006325B1">
      <w:pPr>
        <w:pStyle w:val="Normlnweb"/>
        <w:numPr>
          <w:ilvl w:val="0"/>
          <w:numId w:val="59"/>
        </w:numPr>
        <w:spacing w:before="0" w:beforeAutospacing="0" w:after="120" w:afterAutospacing="0" w:line="276" w:lineRule="auto"/>
        <w:ind w:left="414" w:hanging="357"/>
        <w:jc w:val="both"/>
      </w:pPr>
      <w:r w:rsidRPr="00FD3776">
        <w:t xml:space="preserve">Slaný sýr </w:t>
      </w:r>
      <w:r w:rsidRPr="00FD3776">
        <w:rPr>
          <w:i/>
          <w:iCs/>
        </w:rPr>
        <w:t>halloumi</w:t>
      </w:r>
      <w:r w:rsidRPr="00FD3776">
        <w:t xml:space="preserve"> (polotvrdý, nezralý sýr vyrobený ze směsi kozího a ovčího mléka) podávaný s melounem </w:t>
      </w:r>
      <w:r w:rsidR="00B539C6" w:rsidRPr="00FD3776">
        <w:t xml:space="preserve">a kávou je na </w:t>
      </w:r>
      <w:r w:rsidR="00B539C6" w:rsidRPr="00FD3776">
        <w:rPr>
          <w:b/>
          <w:bCs/>
        </w:rPr>
        <w:t>Kypru</w:t>
      </w:r>
      <w:r w:rsidR="00B539C6" w:rsidRPr="00FD3776">
        <w:t xml:space="preserve"> oblíbeným tradičním osvěžením v horkých letních dnech.</w:t>
      </w:r>
    </w:p>
    <w:p w14:paraId="755F5701" w14:textId="76F297B2" w:rsidR="00FD3786" w:rsidRPr="00FD3776" w:rsidRDefault="00FD3786" w:rsidP="00A16E57">
      <w:pPr>
        <w:spacing w:after="120" w:line="276" w:lineRule="auto"/>
        <w:ind w:firstLine="709"/>
        <w:jc w:val="both"/>
        <w:rPr>
          <w:rFonts w:cs="Times New Roman"/>
          <w:szCs w:val="24"/>
          <w:lang w:eastAsia="cs-CZ"/>
        </w:rPr>
      </w:pPr>
      <w:r w:rsidRPr="00FD3776">
        <w:rPr>
          <w:rFonts w:cs="Times New Roman"/>
          <w:szCs w:val="24"/>
          <w:lang w:eastAsia="cs-CZ"/>
        </w:rPr>
        <w:t xml:space="preserve">Průzkumy ukazují, že přibližně 30 % turistů se hlásí ke gastronomickému turismu, z toho téměř polovina vyhledává gastronomický turismus cíleně a je klíčovým motivem při rozhodování o cílové destinaci. Dalších přibližně 30 % vyhledává gastronomický turismus příležitostně. Ti, kdo vyhledávají nabídky v rámci gastronomického turismu dominantně nebo přednostně jsou většinou ve věku 35-54 let (cca 40 %) a téměř polovina má vysokoškolské vzdělání. Význam gastronomického turismu spočívá v tom, že na rozdíl od jiných služeb je stravování službou nezbytnou, týká se všech věkových skupin a obou pohlaví. Jeho účastníci pocházejí z různých příjmových skupin, protože jeho nabídka </w:t>
      </w:r>
      <w:r w:rsidR="00B539C6" w:rsidRPr="00FD3776">
        <w:rPr>
          <w:rFonts w:cs="Times New Roman"/>
          <w:szCs w:val="24"/>
          <w:lang w:eastAsia="cs-CZ"/>
        </w:rPr>
        <w:t>může být velmi variabilní</w:t>
      </w:r>
      <w:r w:rsidRPr="00FD3776">
        <w:rPr>
          <w:rFonts w:cs="Times New Roman"/>
          <w:szCs w:val="24"/>
          <w:lang w:eastAsia="cs-CZ"/>
        </w:rPr>
        <w:t>.</w:t>
      </w:r>
    </w:p>
    <w:p w14:paraId="454F72AC" w14:textId="03407EF5" w:rsidR="00F6241D" w:rsidRPr="00361D6A" w:rsidRDefault="00F6241D" w:rsidP="00FD3776">
      <w:pPr>
        <w:spacing w:after="120" w:line="276" w:lineRule="auto"/>
        <w:rPr>
          <w:rFonts w:cs="Times New Roman"/>
          <w:b/>
          <w:szCs w:val="24"/>
        </w:rPr>
      </w:pPr>
      <w:r w:rsidRPr="00361D6A">
        <w:rPr>
          <w:rFonts w:cs="Times New Roman"/>
          <w:b/>
          <w:szCs w:val="24"/>
        </w:rPr>
        <w:br w:type="page"/>
      </w:r>
    </w:p>
    <w:p w14:paraId="13EF1544" w14:textId="7B5A379B" w:rsidR="00F43F33" w:rsidRPr="003919E0" w:rsidRDefault="00F43F33" w:rsidP="0082692B">
      <w:pPr>
        <w:pStyle w:val="Nadpis1"/>
        <w:spacing w:before="0" w:after="120" w:line="276" w:lineRule="auto"/>
        <w:rPr>
          <w:color w:val="C00000"/>
        </w:rPr>
      </w:pPr>
      <w:r w:rsidRPr="003919E0">
        <w:rPr>
          <w:color w:val="C00000"/>
        </w:rPr>
        <w:lastRenderedPageBreak/>
        <w:t>12. Tematické turistické stezky se zaměřením na kulturní dědictví</w:t>
      </w:r>
    </w:p>
    <w:p w14:paraId="0BDC7F1E" w14:textId="076B04CB" w:rsidR="00902734" w:rsidRPr="0082692B" w:rsidRDefault="00902734" w:rsidP="0082692B">
      <w:pPr>
        <w:pStyle w:val="excerpt"/>
        <w:spacing w:before="0" w:beforeAutospacing="0" w:after="0" w:afterAutospacing="0" w:line="276" w:lineRule="auto"/>
        <w:ind w:firstLine="709"/>
      </w:pPr>
      <w:r w:rsidRPr="0082692B">
        <w:t xml:space="preserve">V posledních několika letech se termín kulturní cesta používá k označení tří různých, nicméně poměrně úzce propojených </w:t>
      </w:r>
      <w:r w:rsidR="009D0C54" w:rsidRPr="0082692B">
        <w:t>skutečností, a to</w:t>
      </w:r>
    </w:p>
    <w:p w14:paraId="221F6358" w14:textId="2658C7C8" w:rsidR="009D0C54" w:rsidRPr="0082692B" w:rsidRDefault="00902734" w:rsidP="0082692B">
      <w:pPr>
        <w:pStyle w:val="excerpt"/>
        <w:numPr>
          <w:ilvl w:val="0"/>
          <w:numId w:val="62"/>
        </w:numPr>
        <w:spacing w:before="0" w:beforeAutospacing="0" w:after="0" w:afterAutospacing="0" w:line="276" w:lineRule="auto"/>
        <w:ind w:left="714" w:hanging="357"/>
      </w:pPr>
      <w:r w:rsidRPr="0082692B">
        <w:t>specifických osobních motiv</w:t>
      </w:r>
      <w:r w:rsidR="009D0C54" w:rsidRPr="0082692B">
        <w:t>ů</w:t>
      </w:r>
      <w:r w:rsidRPr="0082692B">
        <w:t xml:space="preserve"> a způsob</w:t>
      </w:r>
      <w:r w:rsidR="009D0C54" w:rsidRPr="0082692B">
        <w:t>ů</w:t>
      </w:r>
      <w:r w:rsidRPr="0082692B">
        <w:t xml:space="preserve"> trávení volného času</w:t>
      </w:r>
      <w:r w:rsidR="0082692B">
        <w:t>,</w:t>
      </w:r>
    </w:p>
    <w:p w14:paraId="2DE43703" w14:textId="36F51C39" w:rsidR="00DA79F5" w:rsidRPr="0082692B" w:rsidRDefault="00902734" w:rsidP="0082692B">
      <w:pPr>
        <w:pStyle w:val="excerpt"/>
        <w:numPr>
          <w:ilvl w:val="0"/>
          <w:numId w:val="62"/>
        </w:numPr>
        <w:spacing w:before="0" w:beforeAutospacing="0" w:after="0" w:afterAutospacing="0" w:line="276" w:lineRule="auto"/>
        <w:ind w:left="714" w:hanging="357"/>
      </w:pPr>
      <w:r w:rsidRPr="0082692B">
        <w:t>nabízených konkrétních produkt</w:t>
      </w:r>
      <w:r w:rsidR="009D0C54" w:rsidRPr="0082692B">
        <w:t>ů</w:t>
      </w:r>
      <w:r w:rsidRPr="0082692B">
        <w:t xml:space="preserve"> kulturního turismu</w:t>
      </w:r>
      <w:r w:rsidR="0082692B">
        <w:t>,</w:t>
      </w:r>
    </w:p>
    <w:p w14:paraId="2F1BEB32" w14:textId="77777777" w:rsidR="00DA79F5" w:rsidRPr="0082692B" w:rsidRDefault="00902734" w:rsidP="0082692B">
      <w:pPr>
        <w:pStyle w:val="excerpt"/>
        <w:numPr>
          <w:ilvl w:val="0"/>
          <w:numId w:val="62"/>
        </w:numPr>
        <w:spacing w:before="0" w:beforeAutospacing="0" w:after="120" w:afterAutospacing="0" w:line="276" w:lineRule="auto"/>
        <w:ind w:left="714" w:hanging="357"/>
      </w:pPr>
      <w:r w:rsidRPr="0082692B">
        <w:t>konkrétních vytyčených tras vedoucích určitým územím.</w:t>
      </w:r>
    </w:p>
    <w:p w14:paraId="13D5DB11" w14:textId="719445B2" w:rsidR="00DA79F5" w:rsidRPr="00746E43" w:rsidRDefault="00DA79F5" w:rsidP="00746E43">
      <w:pPr>
        <w:pStyle w:val="excerpt"/>
        <w:spacing w:before="0" w:beforeAutospacing="0" w:after="120" w:afterAutospacing="0" w:line="276" w:lineRule="auto"/>
        <w:ind w:firstLine="709"/>
        <w:jc w:val="both"/>
      </w:pPr>
      <w:r w:rsidRPr="00746E43">
        <w:rPr>
          <w:rStyle w:val="hgkelc"/>
        </w:rPr>
        <w:t xml:space="preserve">Program kulturních tras Rady Evropy vznikl v roce 1987. </w:t>
      </w:r>
      <w:r w:rsidR="00902734" w:rsidRPr="00746E43">
        <w:t>Jeho primárním cílem je připomínat a vyzdvih</w:t>
      </w:r>
      <w:r w:rsidR="009E0C0F" w:rsidRPr="00746E43">
        <w:t>ovat</w:t>
      </w:r>
      <w:r w:rsidR="00902734" w:rsidRPr="00746E43">
        <w:t xml:space="preserve"> význam kultury, osobností a jejich odkazů, vliv historických událostí i technologií na utváření a současnou podobu Evropy</w:t>
      </w:r>
      <w:r w:rsidR="00585974" w:rsidRPr="00746E43">
        <w:t xml:space="preserve"> a</w:t>
      </w:r>
      <w:r w:rsidR="00902734" w:rsidRPr="00746E43">
        <w:t xml:space="preserve"> na vznik společného kulturního dědictví</w:t>
      </w:r>
      <w:r w:rsidR="00585974" w:rsidRPr="00746E43">
        <w:t xml:space="preserve"> a ukázat, </w:t>
      </w:r>
      <w:r w:rsidRPr="00746E43">
        <w:rPr>
          <w:rStyle w:val="hgkelc"/>
        </w:rPr>
        <w:t>jak kulturní dědictví jednotlivých evropských zemí a místních společenství přispělo a stále přispívá ke společnému evropskému kulturnímu dědictví.</w:t>
      </w:r>
      <w:r w:rsidR="00BA1CD4" w:rsidRPr="00746E43">
        <w:rPr>
          <w:rStyle w:val="hgkelc"/>
        </w:rPr>
        <w:t xml:space="preserve"> </w:t>
      </w:r>
      <w:r w:rsidR="00BA1CD4" w:rsidRPr="00746E43">
        <w:t>Sekundárním cílem je rozšíření individuálního turismu i do míst, která většinou nepatří mezi vyhledávané destinace, ale přesto mají značný historický a kulturní význam.</w:t>
      </w:r>
    </w:p>
    <w:p w14:paraId="17FD4A43" w14:textId="0C41ABE3" w:rsidR="00E61441" w:rsidRPr="00746E43" w:rsidRDefault="006F7074" w:rsidP="00746E43">
      <w:pPr>
        <w:pStyle w:val="excerpt"/>
        <w:spacing w:before="0" w:beforeAutospacing="0" w:after="120" w:afterAutospacing="0" w:line="276" w:lineRule="auto"/>
        <w:ind w:firstLine="709"/>
        <w:jc w:val="both"/>
      </w:pPr>
      <w:r w:rsidRPr="00746E43">
        <w:rPr>
          <w:rStyle w:val="hgkelc"/>
        </w:rPr>
        <w:t xml:space="preserve">Kulturní trasy umožňují turistům putování </w:t>
      </w:r>
      <w:r w:rsidR="001817E3" w:rsidRPr="00746E43">
        <w:rPr>
          <w:rStyle w:val="hgkelc"/>
        </w:rPr>
        <w:t>napříč časem a prostorem</w:t>
      </w:r>
      <w:r w:rsidRPr="00746E43">
        <w:rPr>
          <w:rStyle w:val="hgkelc"/>
        </w:rPr>
        <w:t xml:space="preserve">, </w:t>
      </w:r>
      <w:r w:rsidR="001817E3" w:rsidRPr="00746E43">
        <w:rPr>
          <w:rStyle w:val="hgkelc"/>
        </w:rPr>
        <w:t>sdílení společného kulturního dědictví a etických hodnot</w:t>
      </w:r>
      <w:r w:rsidRPr="00746E43">
        <w:rPr>
          <w:rStyle w:val="hgkelc"/>
        </w:rPr>
        <w:t>, vzájemnou výměnu a obohacování bez ohledu na hranice</w:t>
      </w:r>
      <w:r w:rsidR="00A670BE" w:rsidRPr="00746E43">
        <w:rPr>
          <w:rStyle w:val="hgkelc"/>
        </w:rPr>
        <w:t>.</w:t>
      </w:r>
      <w:r w:rsidR="00023817" w:rsidRPr="00746E43">
        <w:rPr>
          <w:rStyle w:val="hgkelc"/>
        </w:rPr>
        <w:t xml:space="preserve"> </w:t>
      </w:r>
      <w:r w:rsidRPr="00746E43">
        <w:rPr>
          <w:rStyle w:val="hgkelc"/>
        </w:rPr>
        <w:t>Všechny trasy byly vytvořeny s cílem ukázat, co je v jednotlivých regionech výjimečné a neopakovatelné</w:t>
      </w:r>
      <w:r w:rsidR="002043F4" w:rsidRPr="00746E43">
        <w:rPr>
          <w:rStyle w:val="hgkelc"/>
        </w:rPr>
        <w:t>. J</w:t>
      </w:r>
      <w:r w:rsidRPr="00746E43">
        <w:rPr>
          <w:rStyle w:val="hgkelc"/>
        </w:rPr>
        <w:t xml:space="preserve">ejich klíčovými prvky </w:t>
      </w:r>
      <w:r w:rsidR="00E26A35" w:rsidRPr="00746E43">
        <w:t>je</w:t>
      </w:r>
      <w:r w:rsidRPr="00746E43">
        <w:t xml:space="preserve"> </w:t>
      </w:r>
      <w:r w:rsidR="00E26A35" w:rsidRPr="00746E43">
        <w:t>hmotné a nehmotné d</w:t>
      </w:r>
      <w:r w:rsidRPr="00746E43">
        <w:t>ě</w:t>
      </w:r>
      <w:r w:rsidR="00E26A35" w:rsidRPr="00746E43">
        <w:t>di</w:t>
      </w:r>
      <w:r w:rsidRPr="00746E43">
        <w:t xml:space="preserve">ctví, které mělo zásadní vliv na </w:t>
      </w:r>
      <w:r w:rsidR="00E26A35" w:rsidRPr="00746E43">
        <w:t>formov</w:t>
      </w:r>
      <w:r w:rsidRPr="00746E43">
        <w:t>ání regionu a j</w:t>
      </w:r>
      <w:r w:rsidR="00E26A35" w:rsidRPr="00746E43">
        <w:t>eho identity. Hlavn</w:t>
      </w:r>
      <w:r w:rsidRPr="00746E43">
        <w:t xml:space="preserve">í myšlenkou je objevování společného dědictví, </w:t>
      </w:r>
      <w:r w:rsidR="00BA1CD4" w:rsidRPr="00746E43">
        <w:t>dialog mezi národy a náboženstvími</w:t>
      </w:r>
      <w:r w:rsidRPr="00746E43">
        <w:t>, ochrana krajiny, kulturní spolupráce na nadnárodní úrovni ad.</w:t>
      </w:r>
      <w:r w:rsidR="00541E52" w:rsidRPr="00746E43">
        <w:t xml:space="preserve"> </w:t>
      </w:r>
      <w:r w:rsidR="00136930" w:rsidRPr="00746E43">
        <w:t xml:space="preserve">První trasy byly představeny v roce 1987 a stále přibývají nové. </w:t>
      </w:r>
      <w:r w:rsidR="00541E52" w:rsidRPr="00746E43">
        <w:t xml:space="preserve">Jako první vznikla </w:t>
      </w:r>
      <w:r w:rsidR="00E61441" w:rsidRPr="00746E43">
        <w:t xml:space="preserve">Svatojakubská poutní cesta </w:t>
      </w:r>
      <w:r w:rsidR="00541E52" w:rsidRPr="00746E43">
        <w:t>do Santiag</w:t>
      </w:r>
      <w:r w:rsidR="00E61441" w:rsidRPr="00746E43">
        <w:t>o</w:t>
      </w:r>
      <w:r w:rsidR="00541E52" w:rsidRPr="00746E43">
        <w:t xml:space="preserve"> de Compostela</w:t>
      </w:r>
      <w:r w:rsidR="00E61441" w:rsidRPr="00746E43">
        <w:t xml:space="preserve">, systém několika poutních tras křižujících Evropu, </w:t>
      </w:r>
      <w:r w:rsidR="00541E52" w:rsidRPr="00746E43">
        <w:t>která se později stala modelem pro vytváření dalších kulturních stezek a souvisejících turistických služeb.</w:t>
      </w:r>
      <w:r w:rsidR="00E61441" w:rsidRPr="00746E43">
        <w:t xml:space="preserve"> Spolu s </w:t>
      </w:r>
      <w:r w:rsidR="00E61441" w:rsidRPr="00746E43">
        <w:rPr>
          <w:lang w:val="cs"/>
        </w:rPr>
        <w:t>Via Francigena, starobylou poutní cestou vedoucí z Canterbury do Říma,</w:t>
      </w:r>
      <w:r w:rsidR="00E61441" w:rsidRPr="00746E43">
        <w:t xml:space="preserve"> patří Svatojakubská cesta k nejznámějším, většina zbývajících kulturních tras se zatím stále netěší výraznějšímu zájmu veřejnosti.</w:t>
      </w:r>
    </w:p>
    <w:p w14:paraId="1FF9E957" w14:textId="094563C5" w:rsidR="00982E0B" w:rsidRPr="0082692B" w:rsidRDefault="00E61441" w:rsidP="00AC560D">
      <w:pPr>
        <w:pStyle w:val="excerpt"/>
        <w:spacing w:before="0" w:beforeAutospacing="0" w:after="0" w:afterAutospacing="0" w:line="276" w:lineRule="auto"/>
        <w:ind w:firstLine="709"/>
        <w:jc w:val="both"/>
      </w:pPr>
      <w:r w:rsidRPr="0082692B">
        <w:t xml:space="preserve">Každá z existujících kulturních tras má jiný </w:t>
      </w:r>
      <w:r w:rsidRPr="0082692B">
        <w:rPr>
          <w:u w:val="single"/>
        </w:rPr>
        <w:t>charakter</w:t>
      </w:r>
      <w:r w:rsidRPr="0082692B">
        <w:t xml:space="preserve"> (historická obchodní či poutní cesta liniového charakteru, síť tras, skupina či systém míst, měst nebo objektů, geografická oblast s typickým společným tématem, nově vymezená trasa založená na historické, umělecké či sociální problematice), jiný </w:t>
      </w:r>
      <w:r w:rsidRPr="0082692B">
        <w:rPr>
          <w:u w:val="single"/>
        </w:rPr>
        <w:t>prostorový rozsah</w:t>
      </w:r>
      <w:r w:rsidRPr="0082692B">
        <w:t xml:space="preserve">, jiné </w:t>
      </w:r>
      <w:r w:rsidRPr="0082692B">
        <w:rPr>
          <w:u w:val="single"/>
        </w:rPr>
        <w:t>tematické zaměření</w:t>
      </w:r>
      <w:r w:rsidRPr="0082692B">
        <w:t xml:space="preserve"> a jiný </w:t>
      </w:r>
      <w:r w:rsidRPr="0082692B">
        <w:rPr>
          <w:u w:val="single"/>
        </w:rPr>
        <w:t>rok vzniku</w:t>
      </w:r>
      <w:r w:rsidRPr="0082692B">
        <w:t>, což předurčuje nejen její atraktivitu a známost, ale i využitelnost.</w:t>
      </w:r>
      <w:r w:rsidR="00982E0B" w:rsidRPr="0082692B">
        <w:t xml:space="preserve"> </w:t>
      </w:r>
      <w:r w:rsidR="00D0512C" w:rsidRPr="0082692B">
        <w:rPr>
          <w:rFonts w:eastAsiaTheme="minorHAnsi"/>
          <w:lang w:eastAsia="en-US"/>
        </w:rPr>
        <w:t>Každá z tras může v rámci individuálního turismu fungovat de facto jako nabízený itinerář míst a objektů</w:t>
      </w:r>
      <w:r w:rsidR="008C5606" w:rsidRPr="0082692B">
        <w:rPr>
          <w:rFonts w:eastAsiaTheme="minorHAnsi"/>
          <w:lang w:eastAsia="en-US"/>
        </w:rPr>
        <w:t>, kter</w:t>
      </w:r>
      <w:r w:rsidR="00AC560D">
        <w:rPr>
          <w:rFonts w:eastAsiaTheme="minorHAnsi"/>
          <w:lang w:eastAsia="en-US"/>
        </w:rPr>
        <w:t>é</w:t>
      </w:r>
      <w:r w:rsidR="008C5606" w:rsidRPr="0082692B">
        <w:rPr>
          <w:rFonts w:eastAsiaTheme="minorHAnsi"/>
          <w:lang w:eastAsia="en-US"/>
        </w:rPr>
        <w:t xml:space="preserve"> stojí za to navštívit.</w:t>
      </w:r>
      <w:r w:rsidR="00D0512C" w:rsidRPr="0082692B">
        <w:t xml:space="preserve"> </w:t>
      </w:r>
      <w:r w:rsidRPr="0082692B">
        <w:t>Z hlediska obsahového zaměření se u kulturních tras jedná o</w:t>
      </w:r>
    </w:p>
    <w:p w14:paraId="20713C83" w14:textId="77777777" w:rsidR="00982E0B" w:rsidRPr="0082692B" w:rsidRDefault="00E61441" w:rsidP="00033722">
      <w:pPr>
        <w:pStyle w:val="excerpt"/>
        <w:numPr>
          <w:ilvl w:val="0"/>
          <w:numId w:val="63"/>
        </w:numPr>
        <w:spacing w:before="0" w:beforeAutospacing="0" w:after="0" w:afterAutospacing="0" w:line="276" w:lineRule="auto"/>
        <w:ind w:left="714" w:hanging="357"/>
        <w:jc w:val="both"/>
      </w:pPr>
      <w:r w:rsidRPr="0082692B">
        <w:t>poutní a historické trasy, trasy vážící se k odkazu určitého náboženství či řádu (židovská kultura, Cisterciáci), významných světců (sv. Jakub, sv. Martin, sv. Olaf)</w:t>
      </w:r>
    </w:p>
    <w:p w14:paraId="29A0A100" w14:textId="77777777" w:rsidR="00982E0B" w:rsidRPr="0082692B" w:rsidRDefault="00E61441" w:rsidP="00033722">
      <w:pPr>
        <w:pStyle w:val="excerpt"/>
        <w:numPr>
          <w:ilvl w:val="0"/>
          <w:numId w:val="63"/>
        </w:numPr>
        <w:spacing w:before="0" w:beforeAutospacing="0" w:after="0" w:afterAutospacing="0" w:line="276" w:lineRule="auto"/>
        <w:ind w:left="714" w:hanging="357"/>
        <w:jc w:val="both"/>
      </w:pPr>
      <w:r w:rsidRPr="0082692B">
        <w:t>představení určitého uměleckého či architektonického stylu (pravěké skalní umění, impresionismus, megalitická architektura, románská či secesní architektura, hřbitovní architektura, socialistická architektura)</w:t>
      </w:r>
    </w:p>
    <w:p w14:paraId="3164772A" w14:textId="77777777" w:rsidR="00982E0B" w:rsidRPr="0082692B" w:rsidRDefault="00E61441" w:rsidP="00033722">
      <w:pPr>
        <w:pStyle w:val="excerpt"/>
        <w:numPr>
          <w:ilvl w:val="0"/>
          <w:numId w:val="63"/>
        </w:numPr>
        <w:spacing w:before="0" w:beforeAutospacing="0" w:after="0" w:afterAutospacing="0" w:line="276" w:lineRule="auto"/>
        <w:ind w:left="714" w:hanging="357"/>
        <w:jc w:val="both"/>
      </w:pPr>
      <w:r w:rsidRPr="0082692B">
        <w:t>připomínku významných osobností či dynastií (W. A. Mozart, císař Karel V., Napoleon, R. L. Stevenson, dynastie Habsburků)</w:t>
      </w:r>
    </w:p>
    <w:p w14:paraId="4D700147" w14:textId="77777777" w:rsidR="00982E0B" w:rsidRPr="0082692B" w:rsidRDefault="00E61441" w:rsidP="00033722">
      <w:pPr>
        <w:pStyle w:val="excerpt"/>
        <w:numPr>
          <w:ilvl w:val="0"/>
          <w:numId w:val="63"/>
        </w:numPr>
        <w:spacing w:before="0" w:beforeAutospacing="0" w:after="0" w:afterAutospacing="0" w:line="276" w:lineRule="auto"/>
        <w:ind w:left="714" w:hanging="357"/>
        <w:jc w:val="both"/>
      </w:pPr>
      <w:r w:rsidRPr="0082692B">
        <w:t>přiblížení jednotlivých výrobních technologií (těžba a zpracování železné rudy, pěstování olivovníků a vinné révy, výroba keramiky, produkce čokolády)</w:t>
      </w:r>
    </w:p>
    <w:p w14:paraId="09363542" w14:textId="53461BFC" w:rsidR="00E61441" w:rsidRPr="0082692B" w:rsidRDefault="00832872" w:rsidP="00033722">
      <w:pPr>
        <w:pStyle w:val="excerpt"/>
        <w:numPr>
          <w:ilvl w:val="0"/>
          <w:numId w:val="63"/>
        </w:numPr>
        <w:spacing w:before="0" w:beforeAutospacing="0" w:after="120" w:afterAutospacing="0" w:line="276" w:lineRule="auto"/>
        <w:ind w:left="714" w:hanging="357"/>
        <w:jc w:val="both"/>
      </w:pPr>
      <w:r w:rsidRPr="0082692B">
        <w:lastRenderedPageBreak/>
        <w:t>přiblížení</w:t>
      </w:r>
      <w:r w:rsidR="00E61441" w:rsidRPr="0082692B">
        <w:t xml:space="preserve"> některých dalších specifických oblastí, jako je lázeňství, obchod (historická hanzovní města), odkaz Vikingů, Féničanů apod.</w:t>
      </w:r>
    </w:p>
    <w:p w14:paraId="4478174D" w14:textId="77777777" w:rsidR="00627EBB" w:rsidRPr="0082692B" w:rsidRDefault="00136930" w:rsidP="00B421C0">
      <w:pPr>
        <w:autoSpaceDE w:val="0"/>
        <w:autoSpaceDN w:val="0"/>
        <w:adjustRightInd w:val="0"/>
        <w:spacing w:after="0" w:line="276" w:lineRule="auto"/>
        <w:ind w:firstLine="709"/>
        <w:jc w:val="both"/>
        <w:rPr>
          <w:rFonts w:cs="Times New Roman"/>
          <w:szCs w:val="24"/>
        </w:rPr>
      </w:pPr>
      <w:r w:rsidRPr="0082692B">
        <w:rPr>
          <w:rFonts w:cs="Times New Roman"/>
          <w:szCs w:val="24"/>
        </w:rPr>
        <w:t xml:space="preserve">Úlohou evropských kulturních tras je poznávání společného kulturního dědictví a cest, kterými migrovali lidé a ideje </w:t>
      </w:r>
      <w:r w:rsidR="00627EBB" w:rsidRPr="0082692B">
        <w:rPr>
          <w:rFonts w:cs="Times New Roman"/>
          <w:szCs w:val="24"/>
        </w:rPr>
        <w:t xml:space="preserve">– </w:t>
      </w:r>
      <w:r w:rsidRPr="0082692B">
        <w:rPr>
          <w:rFonts w:cs="Times New Roman"/>
          <w:szCs w:val="24"/>
        </w:rPr>
        <w:t>umělecké, filosofické, náboženské</w:t>
      </w:r>
      <w:r w:rsidR="00627EBB" w:rsidRPr="0082692B">
        <w:rPr>
          <w:rFonts w:cs="Times New Roman"/>
          <w:szCs w:val="24"/>
        </w:rPr>
        <w:t xml:space="preserve"> – </w:t>
      </w:r>
      <w:r w:rsidRPr="0082692B">
        <w:rPr>
          <w:rFonts w:cs="Times New Roman"/>
          <w:szCs w:val="24"/>
        </w:rPr>
        <w:t>jakož i další fenomény a projevy spolupráce lidí. Jsou založeny na společných kulturních tradicích architektonických, spirituálních, uměleckých, průmyslových, gastronomických apod. Zahrnují například</w:t>
      </w:r>
      <w:r w:rsidR="00627EBB" w:rsidRPr="0082692B">
        <w:rPr>
          <w:rFonts w:cs="Times New Roman"/>
          <w:szCs w:val="24"/>
        </w:rPr>
        <w:t>:</w:t>
      </w:r>
    </w:p>
    <w:p w14:paraId="4205B6FA" w14:textId="23592945" w:rsidR="00627EBB" w:rsidRPr="0082692B" w:rsidRDefault="008D0887" w:rsidP="00B421C0">
      <w:pPr>
        <w:pStyle w:val="Odstavecseseznamem"/>
        <w:numPr>
          <w:ilvl w:val="0"/>
          <w:numId w:val="70"/>
        </w:numPr>
        <w:autoSpaceDE w:val="0"/>
        <w:autoSpaceDN w:val="0"/>
        <w:adjustRightInd w:val="0"/>
        <w:spacing w:after="120" w:line="276" w:lineRule="auto"/>
        <w:jc w:val="both"/>
        <w:rPr>
          <w:rFonts w:cs="Times New Roman"/>
          <w:szCs w:val="24"/>
        </w:rPr>
      </w:pPr>
      <w:r w:rsidRPr="0082692B">
        <w:rPr>
          <w:rFonts w:cs="Times New Roman"/>
          <w:szCs w:val="24"/>
        </w:rPr>
        <w:t>P</w:t>
      </w:r>
      <w:r w:rsidR="00136930" w:rsidRPr="0082692B">
        <w:rPr>
          <w:rFonts w:cs="Times New Roman"/>
          <w:szCs w:val="24"/>
        </w:rPr>
        <w:t>outní stezky do Santiago de Compostela</w:t>
      </w:r>
      <w:r w:rsidR="00B421C0">
        <w:rPr>
          <w:rFonts w:cs="Times New Roman"/>
          <w:szCs w:val="24"/>
        </w:rPr>
        <w:t>,</w:t>
      </w:r>
    </w:p>
    <w:p w14:paraId="698A3B8D" w14:textId="2E90FD8E" w:rsidR="008D0887" w:rsidRPr="0082692B" w:rsidRDefault="008D0887" w:rsidP="00B421C0">
      <w:pPr>
        <w:pStyle w:val="Odstavecseseznamem"/>
        <w:numPr>
          <w:ilvl w:val="0"/>
          <w:numId w:val="70"/>
        </w:numPr>
        <w:autoSpaceDE w:val="0"/>
        <w:autoSpaceDN w:val="0"/>
        <w:adjustRightInd w:val="0"/>
        <w:spacing w:after="120" w:line="276" w:lineRule="auto"/>
        <w:jc w:val="both"/>
        <w:rPr>
          <w:rFonts w:cs="Times New Roman"/>
          <w:szCs w:val="24"/>
        </w:rPr>
      </w:pPr>
      <w:r w:rsidRPr="0082692B">
        <w:rPr>
          <w:rFonts w:cs="Times New Roman"/>
          <w:szCs w:val="24"/>
        </w:rPr>
        <w:t>Via Francigena (poutní stezka z Canterbury do Říma)</w:t>
      </w:r>
      <w:r w:rsidR="00B421C0">
        <w:rPr>
          <w:rFonts w:cs="Times New Roman"/>
          <w:szCs w:val="24"/>
        </w:rPr>
        <w:t>,</w:t>
      </w:r>
    </w:p>
    <w:p w14:paraId="22FE5E57" w14:textId="0B5C00FD" w:rsidR="00627EBB" w:rsidRPr="0082692B" w:rsidRDefault="00136930" w:rsidP="00B421C0">
      <w:pPr>
        <w:pStyle w:val="Odstavecseseznamem"/>
        <w:numPr>
          <w:ilvl w:val="0"/>
          <w:numId w:val="70"/>
        </w:numPr>
        <w:autoSpaceDE w:val="0"/>
        <w:autoSpaceDN w:val="0"/>
        <w:adjustRightInd w:val="0"/>
        <w:spacing w:after="120" w:line="276" w:lineRule="auto"/>
        <w:jc w:val="both"/>
        <w:rPr>
          <w:rFonts w:cs="Times New Roman"/>
          <w:szCs w:val="24"/>
        </w:rPr>
      </w:pPr>
      <w:r w:rsidRPr="0082692B">
        <w:rPr>
          <w:rFonts w:cs="Times New Roman"/>
          <w:szCs w:val="24"/>
        </w:rPr>
        <w:t>Hansa (178 členských měst v 16 zemích)</w:t>
      </w:r>
      <w:r w:rsidR="00B421C0">
        <w:rPr>
          <w:rFonts w:cs="Times New Roman"/>
          <w:szCs w:val="24"/>
        </w:rPr>
        <w:t>,</w:t>
      </w:r>
    </w:p>
    <w:p w14:paraId="10549E11" w14:textId="639E9990" w:rsidR="008D0887" w:rsidRPr="0082692B" w:rsidRDefault="00136930" w:rsidP="00B421C0">
      <w:pPr>
        <w:pStyle w:val="Odstavecseseznamem"/>
        <w:numPr>
          <w:ilvl w:val="0"/>
          <w:numId w:val="70"/>
        </w:numPr>
        <w:autoSpaceDE w:val="0"/>
        <w:autoSpaceDN w:val="0"/>
        <w:adjustRightInd w:val="0"/>
        <w:spacing w:after="120" w:line="276" w:lineRule="auto"/>
        <w:jc w:val="both"/>
        <w:rPr>
          <w:rFonts w:cs="Times New Roman"/>
          <w:szCs w:val="24"/>
        </w:rPr>
      </w:pPr>
      <w:r w:rsidRPr="0082692B">
        <w:rPr>
          <w:rFonts w:cs="Times New Roman"/>
          <w:szCs w:val="24"/>
        </w:rPr>
        <w:t>Vikingské stezky (50 míst v 10 zemích, pevnosti, města, lodi, lomy, muzea, archeologická naleziště, rekonstruované stavby</w:t>
      </w:r>
      <w:r w:rsidR="00B421C0">
        <w:rPr>
          <w:rFonts w:cs="Times New Roman"/>
          <w:szCs w:val="24"/>
        </w:rPr>
        <w:t>),</w:t>
      </w:r>
    </w:p>
    <w:p w14:paraId="06BDD134" w14:textId="5676173B" w:rsidR="008D0887" w:rsidRPr="0082692B" w:rsidRDefault="00136930" w:rsidP="00B421C0">
      <w:pPr>
        <w:pStyle w:val="Odstavecseseznamem"/>
        <w:numPr>
          <w:ilvl w:val="0"/>
          <w:numId w:val="70"/>
        </w:numPr>
        <w:autoSpaceDE w:val="0"/>
        <w:autoSpaceDN w:val="0"/>
        <w:adjustRightInd w:val="0"/>
        <w:spacing w:after="120" w:line="276" w:lineRule="auto"/>
        <w:jc w:val="both"/>
        <w:rPr>
          <w:rFonts w:cs="Times New Roman"/>
          <w:szCs w:val="24"/>
        </w:rPr>
      </w:pPr>
      <w:r w:rsidRPr="0082692B">
        <w:rPr>
          <w:rFonts w:cs="Times New Roman"/>
          <w:szCs w:val="24"/>
        </w:rPr>
        <w:t xml:space="preserve">Mozartova stezka (města, paláce, zahrady, hospody a hotely, koncertní síně, </w:t>
      </w:r>
      <w:r w:rsidR="008D0887" w:rsidRPr="0082692B">
        <w:rPr>
          <w:rFonts w:cs="Times New Roman"/>
          <w:szCs w:val="24"/>
        </w:rPr>
        <w:t xml:space="preserve">divadla, </w:t>
      </w:r>
      <w:r w:rsidRPr="0082692B">
        <w:rPr>
          <w:rFonts w:cs="Times New Roman"/>
          <w:szCs w:val="24"/>
        </w:rPr>
        <w:t>kostely; přes 200 míst v 10 zemích; Brno, Olomouc, Praha)</w:t>
      </w:r>
      <w:r w:rsidR="00B421C0">
        <w:rPr>
          <w:rFonts w:cs="Times New Roman"/>
          <w:szCs w:val="24"/>
        </w:rPr>
        <w:t>,</w:t>
      </w:r>
    </w:p>
    <w:p w14:paraId="7B1ADAA2" w14:textId="67A0AC31" w:rsidR="008D0887" w:rsidRPr="0082692B" w:rsidRDefault="008D0887" w:rsidP="00B421C0">
      <w:pPr>
        <w:pStyle w:val="Odstavecseseznamem"/>
        <w:numPr>
          <w:ilvl w:val="0"/>
          <w:numId w:val="70"/>
        </w:numPr>
        <w:autoSpaceDE w:val="0"/>
        <w:autoSpaceDN w:val="0"/>
        <w:adjustRightInd w:val="0"/>
        <w:spacing w:after="120" w:line="276" w:lineRule="auto"/>
        <w:jc w:val="both"/>
        <w:rPr>
          <w:rStyle w:val="Zdraznn"/>
          <w:rFonts w:cs="Times New Roman"/>
          <w:i w:val="0"/>
          <w:iCs w:val="0"/>
          <w:szCs w:val="24"/>
        </w:rPr>
      </w:pPr>
      <w:r w:rsidRPr="0082692B">
        <w:rPr>
          <w:rFonts w:cs="Times New Roman"/>
          <w:szCs w:val="24"/>
        </w:rPr>
        <w:t>Stezka Féničanů (</w:t>
      </w:r>
      <w:r w:rsidRPr="0082692B">
        <w:rPr>
          <w:rStyle w:val="Zdraznn"/>
          <w:rFonts w:cs="Times New Roman"/>
          <w:i w:val="0"/>
          <w:iCs w:val="0"/>
          <w:szCs w:val="24"/>
          <w:lang w:val="cs"/>
        </w:rPr>
        <w:t>síť námořních tras</w:t>
      </w:r>
      <w:r w:rsidR="00B421C0">
        <w:rPr>
          <w:rStyle w:val="Zdraznn"/>
          <w:rFonts w:cs="Times New Roman"/>
          <w:i w:val="0"/>
          <w:iCs w:val="0"/>
          <w:szCs w:val="24"/>
          <w:lang w:val="cs"/>
        </w:rPr>
        <w:t>,</w:t>
      </w:r>
      <w:r w:rsidRPr="0082692B">
        <w:rPr>
          <w:rStyle w:val="Zdraznn"/>
          <w:rFonts w:cs="Times New Roman"/>
          <w:i w:val="0"/>
          <w:iCs w:val="0"/>
          <w:szCs w:val="24"/>
          <w:lang w:val="cs"/>
        </w:rPr>
        <w:t xml:space="preserve"> po kterých se Féničané plavili od 12. století př. n. l. a využívali je jako hlavní obchodní a kulturní komunikační trasy ve Středozemním moři)</w:t>
      </w:r>
      <w:r w:rsidR="00B421C0">
        <w:rPr>
          <w:rStyle w:val="Zdraznn"/>
          <w:rFonts w:cs="Times New Roman"/>
          <w:i w:val="0"/>
          <w:iCs w:val="0"/>
          <w:szCs w:val="24"/>
          <w:lang w:val="cs"/>
        </w:rPr>
        <w:t>,</w:t>
      </w:r>
    </w:p>
    <w:p w14:paraId="1C886B71" w14:textId="19FAB9B5" w:rsidR="0017370D" w:rsidRPr="0082692B" w:rsidRDefault="00136930" w:rsidP="00B421C0">
      <w:pPr>
        <w:pStyle w:val="Odstavecseseznamem"/>
        <w:numPr>
          <w:ilvl w:val="0"/>
          <w:numId w:val="70"/>
        </w:numPr>
        <w:autoSpaceDE w:val="0"/>
        <w:autoSpaceDN w:val="0"/>
        <w:adjustRightInd w:val="0"/>
        <w:spacing w:after="120" w:line="276" w:lineRule="auto"/>
        <w:jc w:val="both"/>
        <w:rPr>
          <w:rFonts w:cs="Times New Roman"/>
          <w:szCs w:val="24"/>
        </w:rPr>
      </w:pPr>
      <w:r w:rsidRPr="0082692B">
        <w:rPr>
          <w:rFonts w:cs="Times New Roman"/>
          <w:szCs w:val="24"/>
        </w:rPr>
        <w:t>Evropská stezka židovského dědictví (Úštěk, Jičín, Brandýs nad Labem, Plzeň, Březnice, Nová Cerekev, Polná, Boskovice, Mikulov a Krnov</w:t>
      </w:r>
      <w:r w:rsidR="0017370D" w:rsidRPr="0082692B">
        <w:rPr>
          <w:rFonts w:cs="Times New Roman"/>
          <w:szCs w:val="24"/>
        </w:rPr>
        <w:t xml:space="preserve">; </w:t>
      </w:r>
      <w:r w:rsidR="0017370D" w:rsidRPr="0082692B">
        <w:rPr>
          <w:rFonts w:cs="Times New Roman"/>
          <w:szCs w:val="24"/>
          <w:lang w:val="cs"/>
        </w:rPr>
        <w:t>archeologická naleziště, synagogy, hřbitovy, rituální lázně, židovské čtvrti, pomníky, památníky, archivy, knihovny)</w:t>
      </w:r>
      <w:r w:rsidR="00B421C0">
        <w:rPr>
          <w:rFonts w:cs="Times New Roman"/>
          <w:szCs w:val="24"/>
          <w:lang w:val="cs"/>
        </w:rPr>
        <w:t>,</w:t>
      </w:r>
    </w:p>
    <w:p w14:paraId="4E07645B" w14:textId="42B3096E" w:rsidR="0017370D" w:rsidRPr="0082692B" w:rsidRDefault="0017370D" w:rsidP="00B421C0">
      <w:pPr>
        <w:pStyle w:val="Odstavecseseznamem"/>
        <w:numPr>
          <w:ilvl w:val="0"/>
          <w:numId w:val="70"/>
        </w:numPr>
        <w:autoSpaceDE w:val="0"/>
        <w:autoSpaceDN w:val="0"/>
        <w:adjustRightInd w:val="0"/>
        <w:spacing w:after="120" w:line="276" w:lineRule="auto"/>
        <w:jc w:val="both"/>
        <w:rPr>
          <w:rFonts w:cs="Times New Roman"/>
          <w:szCs w:val="24"/>
        </w:rPr>
      </w:pPr>
      <w:r w:rsidRPr="0082692B">
        <w:rPr>
          <w:rFonts w:cs="Times New Roman"/>
          <w:szCs w:val="24"/>
        </w:rPr>
        <w:t>Via Regia neboli Královská cesta (nejstarší a nejdelší cesta spojující východ a západ Evropy</w:t>
      </w:r>
      <w:r w:rsidR="009714DC" w:rsidRPr="0082692B">
        <w:rPr>
          <w:rFonts w:cs="Times New Roman"/>
          <w:szCs w:val="24"/>
        </w:rPr>
        <w:t>; Litva, Bělorusko, Ukrajina, Polsko, Německo, Belgie, Francie, Španělsko</w:t>
      </w:r>
      <w:r w:rsidRPr="0082692B">
        <w:rPr>
          <w:rFonts w:cs="Times New Roman"/>
          <w:szCs w:val="24"/>
        </w:rPr>
        <w:t>)</w:t>
      </w:r>
      <w:r w:rsidR="00B421C0">
        <w:rPr>
          <w:rFonts w:cs="Times New Roman"/>
          <w:szCs w:val="24"/>
        </w:rPr>
        <w:t>,</w:t>
      </w:r>
    </w:p>
    <w:p w14:paraId="19C0F2E2" w14:textId="697D8F09" w:rsidR="008D0887" w:rsidRPr="0082692B" w:rsidRDefault="00136930" w:rsidP="00B421C0">
      <w:pPr>
        <w:pStyle w:val="Odstavecseseznamem"/>
        <w:numPr>
          <w:ilvl w:val="0"/>
          <w:numId w:val="70"/>
        </w:numPr>
        <w:autoSpaceDE w:val="0"/>
        <w:autoSpaceDN w:val="0"/>
        <w:adjustRightInd w:val="0"/>
        <w:spacing w:after="120" w:line="276" w:lineRule="auto"/>
        <w:jc w:val="both"/>
        <w:rPr>
          <w:rFonts w:cs="Times New Roman"/>
          <w:szCs w:val="24"/>
        </w:rPr>
      </w:pPr>
      <w:r w:rsidRPr="0082692B">
        <w:rPr>
          <w:rFonts w:cs="Times New Roman"/>
          <w:szCs w:val="24"/>
        </w:rPr>
        <w:t>Románská stezka</w:t>
      </w:r>
      <w:r w:rsidR="004C7FC7" w:rsidRPr="0082692B">
        <w:rPr>
          <w:rFonts w:cs="Times New Roman"/>
          <w:szCs w:val="24"/>
        </w:rPr>
        <w:t xml:space="preserve"> evropského dědictví</w:t>
      </w:r>
      <w:r w:rsidR="00B421C0">
        <w:rPr>
          <w:rFonts w:cs="Times New Roman"/>
          <w:szCs w:val="24"/>
        </w:rPr>
        <w:t>,</w:t>
      </w:r>
    </w:p>
    <w:p w14:paraId="701361EE" w14:textId="10E53074" w:rsidR="008D0887" w:rsidRPr="0082692B" w:rsidRDefault="00136930" w:rsidP="00B421C0">
      <w:pPr>
        <w:pStyle w:val="Odstavecseseznamem"/>
        <w:numPr>
          <w:ilvl w:val="0"/>
          <w:numId w:val="70"/>
        </w:numPr>
        <w:autoSpaceDE w:val="0"/>
        <w:autoSpaceDN w:val="0"/>
        <w:adjustRightInd w:val="0"/>
        <w:spacing w:after="120" w:line="276" w:lineRule="auto"/>
        <w:jc w:val="both"/>
        <w:rPr>
          <w:rFonts w:cs="Times New Roman"/>
          <w:szCs w:val="24"/>
        </w:rPr>
      </w:pPr>
      <w:r w:rsidRPr="0082692B">
        <w:rPr>
          <w:rFonts w:cs="Times New Roman"/>
          <w:szCs w:val="24"/>
        </w:rPr>
        <w:t>Cesta baroka</w:t>
      </w:r>
      <w:r w:rsidR="00B421C0">
        <w:rPr>
          <w:rFonts w:cs="Times New Roman"/>
          <w:szCs w:val="24"/>
        </w:rPr>
        <w:t>,</w:t>
      </w:r>
    </w:p>
    <w:p w14:paraId="1C4CA48F" w14:textId="43807FFF" w:rsidR="008D0887" w:rsidRPr="0082692B" w:rsidRDefault="004C7FC7" w:rsidP="00B421C0">
      <w:pPr>
        <w:pStyle w:val="Odstavecseseznamem"/>
        <w:numPr>
          <w:ilvl w:val="0"/>
          <w:numId w:val="70"/>
        </w:numPr>
        <w:autoSpaceDE w:val="0"/>
        <w:autoSpaceDN w:val="0"/>
        <w:adjustRightInd w:val="0"/>
        <w:spacing w:after="120" w:line="276" w:lineRule="auto"/>
        <w:jc w:val="both"/>
        <w:rPr>
          <w:rFonts w:cs="Times New Roman"/>
          <w:szCs w:val="24"/>
        </w:rPr>
      </w:pPr>
      <w:r w:rsidRPr="0082692B">
        <w:rPr>
          <w:rFonts w:cs="Times New Roman"/>
          <w:szCs w:val="24"/>
        </w:rPr>
        <w:t>Evropská cesta c</w:t>
      </w:r>
      <w:r w:rsidR="00136930" w:rsidRPr="0082692B">
        <w:rPr>
          <w:rFonts w:cs="Times New Roman"/>
          <w:szCs w:val="24"/>
        </w:rPr>
        <w:t>isterciáck</w:t>
      </w:r>
      <w:r w:rsidRPr="0082692B">
        <w:rPr>
          <w:rFonts w:cs="Times New Roman"/>
          <w:szCs w:val="24"/>
        </w:rPr>
        <w:t>ých opatství</w:t>
      </w:r>
      <w:r w:rsidR="00136930" w:rsidRPr="0082692B">
        <w:rPr>
          <w:rFonts w:cs="Times New Roman"/>
          <w:szCs w:val="24"/>
        </w:rPr>
        <w:t xml:space="preserve"> (Žďár nad Sázavou)</w:t>
      </w:r>
      <w:r w:rsidR="00B421C0">
        <w:rPr>
          <w:rFonts w:cs="Times New Roman"/>
          <w:szCs w:val="24"/>
        </w:rPr>
        <w:t>,</w:t>
      </w:r>
    </w:p>
    <w:p w14:paraId="076C6C5B" w14:textId="33BB39C5" w:rsidR="008D0887" w:rsidRPr="0082692B" w:rsidRDefault="00136930" w:rsidP="00B421C0">
      <w:pPr>
        <w:pStyle w:val="Odstavecseseznamem"/>
        <w:numPr>
          <w:ilvl w:val="0"/>
          <w:numId w:val="70"/>
        </w:numPr>
        <w:autoSpaceDE w:val="0"/>
        <w:autoSpaceDN w:val="0"/>
        <w:adjustRightInd w:val="0"/>
        <w:spacing w:after="120" w:line="276" w:lineRule="auto"/>
        <w:jc w:val="both"/>
        <w:rPr>
          <w:rFonts w:cs="Times New Roman"/>
          <w:szCs w:val="24"/>
        </w:rPr>
      </w:pPr>
      <w:r w:rsidRPr="0082692B">
        <w:rPr>
          <w:rFonts w:cs="Times New Roman"/>
          <w:szCs w:val="24"/>
        </w:rPr>
        <w:t>Stezka megalitické kultury</w:t>
      </w:r>
      <w:r w:rsidR="00B421C0">
        <w:rPr>
          <w:rFonts w:cs="Times New Roman"/>
          <w:szCs w:val="24"/>
        </w:rPr>
        <w:t>,</w:t>
      </w:r>
    </w:p>
    <w:p w14:paraId="3E33FE40" w14:textId="30A41621" w:rsidR="008D0887" w:rsidRPr="0082692B" w:rsidRDefault="00136930" w:rsidP="00B421C0">
      <w:pPr>
        <w:pStyle w:val="Odstavecseseznamem"/>
        <w:numPr>
          <w:ilvl w:val="0"/>
          <w:numId w:val="70"/>
        </w:numPr>
        <w:autoSpaceDE w:val="0"/>
        <w:autoSpaceDN w:val="0"/>
        <w:adjustRightInd w:val="0"/>
        <w:spacing w:after="120" w:line="276" w:lineRule="auto"/>
        <w:jc w:val="both"/>
        <w:rPr>
          <w:rFonts w:cs="Times New Roman"/>
          <w:szCs w:val="24"/>
        </w:rPr>
      </w:pPr>
      <w:r w:rsidRPr="0082692B">
        <w:rPr>
          <w:rFonts w:cs="Times New Roman"/>
          <w:szCs w:val="24"/>
        </w:rPr>
        <w:t xml:space="preserve">Historická </w:t>
      </w:r>
      <w:r w:rsidR="006C706F" w:rsidRPr="0082692B">
        <w:rPr>
          <w:rFonts w:cs="Times New Roman"/>
          <w:szCs w:val="24"/>
        </w:rPr>
        <w:t xml:space="preserve">termální </w:t>
      </w:r>
      <w:r w:rsidRPr="0082692B">
        <w:rPr>
          <w:rFonts w:cs="Times New Roman"/>
          <w:szCs w:val="24"/>
        </w:rPr>
        <w:t>lázeňská města (Karlovy Vary, Františkovy Lázně, Mariánské Lázně, Jáchymov)</w:t>
      </w:r>
      <w:r w:rsidR="00B421C0">
        <w:rPr>
          <w:rFonts w:cs="Times New Roman"/>
          <w:szCs w:val="24"/>
        </w:rPr>
        <w:t>,</w:t>
      </w:r>
    </w:p>
    <w:p w14:paraId="5F068FFD" w14:textId="21F1C87B" w:rsidR="006C706F" w:rsidRPr="0082692B" w:rsidRDefault="006C706F" w:rsidP="00B421C0">
      <w:pPr>
        <w:pStyle w:val="Odstavecseseznamem"/>
        <w:numPr>
          <w:ilvl w:val="0"/>
          <w:numId w:val="70"/>
        </w:numPr>
        <w:autoSpaceDE w:val="0"/>
        <w:autoSpaceDN w:val="0"/>
        <w:adjustRightInd w:val="0"/>
        <w:spacing w:after="120" w:line="276" w:lineRule="auto"/>
        <w:jc w:val="both"/>
        <w:rPr>
          <w:rFonts w:cs="Times New Roman"/>
          <w:szCs w:val="24"/>
        </w:rPr>
      </w:pPr>
      <w:r w:rsidRPr="0082692B">
        <w:rPr>
          <w:rFonts w:cs="Times New Roman"/>
          <w:szCs w:val="24"/>
        </w:rPr>
        <w:t>Trasa evropskými hřbitovy</w:t>
      </w:r>
      <w:r w:rsidR="00B421C0">
        <w:rPr>
          <w:rFonts w:cs="Times New Roman"/>
          <w:szCs w:val="24"/>
        </w:rPr>
        <w:t>,</w:t>
      </w:r>
    </w:p>
    <w:p w14:paraId="2D00B87D" w14:textId="53A4DE04" w:rsidR="008D0887" w:rsidRPr="0082692B" w:rsidRDefault="006C706F" w:rsidP="00B421C0">
      <w:pPr>
        <w:pStyle w:val="Odstavecseseznamem"/>
        <w:numPr>
          <w:ilvl w:val="0"/>
          <w:numId w:val="70"/>
        </w:numPr>
        <w:autoSpaceDE w:val="0"/>
        <w:autoSpaceDN w:val="0"/>
        <w:adjustRightInd w:val="0"/>
        <w:spacing w:after="120" w:line="276" w:lineRule="auto"/>
        <w:jc w:val="both"/>
        <w:rPr>
          <w:rFonts w:cs="Times New Roman"/>
          <w:szCs w:val="24"/>
        </w:rPr>
      </w:pPr>
      <w:r w:rsidRPr="0082692B">
        <w:rPr>
          <w:rFonts w:cs="Times New Roman"/>
          <w:szCs w:val="24"/>
        </w:rPr>
        <w:t>S</w:t>
      </w:r>
      <w:r w:rsidR="00136930" w:rsidRPr="0082692B">
        <w:rPr>
          <w:rFonts w:cs="Times New Roman"/>
          <w:szCs w:val="24"/>
        </w:rPr>
        <w:t>tezka prehistorického skalního umění</w:t>
      </w:r>
      <w:r w:rsidR="00B421C0">
        <w:rPr>
          <w:rFonts w:cs="Times New Roman"/>
          <w:szCs w:val="24"/>
        </w:rPr>
        <w:t>,</w:t>
      </w:r>
    </w:p>
    <w:p w14:paraId="022516BB" w14:textId="76E6164B" w:rsidR="006C706F" w:rsidRPr="0082692B" w:rsidRDefault="006C706F" w:rsidP="00B421C0">
      <w:pPr>
        <w:pStyle w:val="Odstavecseseznamem"/>
        <w:numPr>
          <w:ilvl w:val="0"/>
          <w:numId w:val="70"/>
        </w:numPr>
        <w:autoSpaceDE w:val="0"/>
        <w:autoSpaceDN w:val="0"/>
        <w:adjustRightInd w:val="0"/>
        <w:spacing w:after="120" w:line="276" w:lineRule="auto"/>
        <w:jc w:val="both"/>
        <w:rPr>
          <w:rFonts w:cs="Times New Roman"/>
          <w:szCs w:val="24"/>
        </w:rPr>
      </w:pPr>
      <w:r w:rsidRPr="0082692B">
        <w:rPr>
          <w:rFonts w:cs="Times New Roman"/>
          <w:szCs w:val="24"/>
          <w:lang w:val="cs"/>
        </w:rPr>
        <w:t>Římští císaři a Dunajská vinná stezka</w:t>
      </w:r>
      <w:r w:rsidR="00B421C0">
        <w:rPr>
          <w:rFonts w:cs="Times New Roman"/>
          <w:szCs w:val="24"/>
          <w:lang w:val="cs"/>
        </w:rPr>
        <w:t>,</w:t>
      </w:r>
    </w:p>
    <w:p w14:paraId="1BBBC65A" w14:textId="73F22917" w:rsidR="008D0887" w:rsidRPr="0082692B" w:rsidRDefault="00136930" w:rsidP="00B421C0">
      <w:pPr>
        <w:pStyle w:val="Odstavecseseznamem"/>
        <w:numPr>
          <w:ilvl w:val="0"/>
          <w:numId w:val="70"/>
        </w:numPr>
        <w:autoSpaceDE w:val="0"/>
        <w:autoSpaceDN w:val="0"/>
        <w:adjustRightInd w:val="0"/>
        <w:spacing w:after="120" w:line="276" w:lineRule="auto"/>
        <w:jc w:val="both"/>
        <w:rPr>
          <w:rFonts w:cs="Times New Roman"/>
          <w:szCs w:val="24"/>
        </w:rPr>
      </w:pPr>
      <w:r w:rsidRPr="0082692B">
        <w:rPr>
          <w:rFonts w:cs="Times New Roman"/>
          <w:szCs w:val="24"/>
        </w:rPr>
        <w:t>Evropské parky a zahrady</w:t>
      </w:r>
      <w:r w:rsidR="00B421C0">
        <w:rPr>
          <w:rFonts w:cs="Times New Roman"/>
          <w:szCs w:val="24"/>
        </w:rPr>
        <w:t>,</w:t>
      </w:r>
    </w:p>
    <w:p w14:paraId="3A05E580" w14:textId="2C1F3C49" w:rsidR="008D0887" w:rsidRPr="0082692B" w:rsidRDefault="00136930" w:rsidP="00B421C0">
      <w:pPr>
        <w:pStyle w:val="Odstavecseseznamem"/>
        <w:numPr>
          <w:ilvl w:val="0"/>
          <w:numId w:val="70"/>
        </w:numPr>
        <w:autoSpaceDE w:val="0"/>
        <w:autoSpaceDN w:val="0"/>
        <w:adjustRightInd w:val="0"/>
        <w:spacing w:after="120" w:line="276" w:lineRule="auto"/>
        <w:jc w:val="both"/>
        <w:rPr>
          <w:rFonts w:cs="Times New Roman"/>
          <w:szCs w:val="24"/>
        </w:rPr>
      </w:pPr>
      <w:r w:rsidRPr="0082692B">
        <w:rPr>
          <w:rFonts w:cs="Times New Roman"/>
          <w:szCs w:val="24"/>
        </w:rPr>
        <w:t>Destinace Napoleon (Slavkov u Brna)</w:t>
      </w:r>
      <w:r w:rsidR="00B421C0">
        <w:rPr>
          <w:rFonts w:cs="Times New Roman"/>
          <w:szCs w:val="24"/>
        </w:rPr>
        <w:t>,</w:t>
      </w:r>
    </w:p>
    <w:p w14:paraId="66065CDC" w14:textId="455889C5" w:rsidR="008D0887" w:rsidRPr="0082692B" w:rsidRDefault="00136930" w:rsidP="00B421C0">
      <w:pPr>
        <w:pStyle w:val="Odstavecseseznamem"/>
        <w:numPr>
          <w:ilvl w:val="0"/>
          <w:numId w:val="70"/>
        </w:numPr>
        <w:autoSpaceDE w:val="0"/>
        <w:autoSpaceDN w:val="0"/>
        <w:adjustRightInd w:val="0"/>
        <w:spacing w:after="120" w:line="276" w:lineRule="auto"/>
        <w:jc w:val="both"/>
        <w:rPr>
          <w:rFonts w:cs="Times New Roman"/>
          <w:szCs w:val="24"/>
        </w:rPr>
      </w:pPr>
      <w:r w:rsidRPr="0082692B">
        <w:rPr>
          <w:rFonts w:cs="Times New Roman"/>
          <w:szCs w:val="24"/>
        </w:rPr>
        <w:t>Cyrilometodějská stezka (17 míst, Velehrad, Svatý Hostýn, Mikulčice, Staré Město, Výšina sv. Metoděje/Sadská výšina u Uherského Hradiště, Archeopark Chotěbuz, Archeoskanzen Modrá, Hradiště Pohansko, Hradiště sv. Hypolita ve Znojmě, Hradisko sv. Klimenta, Křtiny, Hradec nad Moravicí)</w:t>
      </w:r>
      <w:r w:rsidR="00B421C0">
        <w:rPr>
          <w:rFonts w:cs="Times New Roman"/>
          <w:szCs w:val="24"/>
        </w:rPr>
        <w:t>,</w:t>
      </w:r>
    </w:p>
    <w:p w14:paraId="2B78C6A1" w14:textId="7F0BE260" w:rsidR="007B36DF" w:rsidRPr="0082692B" w:rsidRDefault="006C706F" w:rsidP="00B421C0">
      <w:pPr>
        <w:pStyle w:val="Odstavecseseznamem"/>
        <w:numPr>
          <w:ilvl w:val="0"/>
          <w:numId w:val="70"/>
        </w:numPr>
        <w:autoSpaceDE w:val="0"/>
        <w:autoSpaceDN w:val="0"/>
        <w:adjustRightInd w:val="0"/>
        <w:spacing w:after="120" w:line="276" w:lineRule="auto"/>
        <w:jc w:val="both"/>
        <w:rPr>
          <w:rFonts w:cs="Times New Roman"/>
          <w:szCs w:val="24"/>
        </w:rPr>
      </w:pPr>
      <w:r w:rsidRPr="0082692B">
        <w:rPr>
          <w:rFonts w:cs="Times New Roman"/>
          <w:szCs w:val="24"/>
        </w:rPr>
        <w:t>Evropská cesta p</w:t>
      </w:r>
      <w:r w:rsidR="00136930" w:rsidRPr="0082692B">
        <w:rPr>
          <w:rFonts w:cs="Times New Roman"/>
          <w:szCs w:val="24"/>
        </w:rPr>
        <w:t>růmyslové</w:t>
      </w:r>
      <w:r w:rsidRPr="0082692B">
        <w:rPr>
          <w:rFonts w:cs="Times New Roman"/>
          <w:szCs w:val="24"/>
        </w:rPr>
        <w:t>ho</w:t>
      </w:r>
      <w:r w:rsidR="00136930" w:rsidRPr="0082692B">
        <w:rPr>
          <w:rFonts w:cs="Times New Roman"/>
          <w:szCs w:val="24"/>
        </w:rPr>
        <w:t xml:space="preserve"> dědictví (</w:t>
      </w:r>
      <w:r w:rsidR="00483381" w:rsidRPr="0082692B">
        <w:rPr>
          <w:rFonts w:cs="Times New Roman"/>
          <w:szCs w:val="24"/>
          <w:lang w:val="cs"/>
        </w:rPr>
        <w:t>60 významných památek průmyslového dědictví</w:t>
      </w:r>
      <w:r w:rsidR="00F079C4" w:rsidRPr="0082692B">
        <w:rPr>
          <w:rFonts w:cs="Times New Roman"/>
          <w:szCs w:val="24"/>
          <w:lang w:val="cs"/>
        </w:rPr>
        <w:t>, tzv. Anchor Points</w:t>
      </w:r>
      <w:r w:rsidR="00DB352C" w:rsidRPr="0082692B">
        <w:rPr>
          <w:rFonts w:cs="Times New Roman"/>
          <w:szCs w:val="24"/>
          <w:lang w:val="cs"/>
        </w:rPr>
        <w:t xml:space="preserve">; </w:t>
      </w:r>
      <w:r w:rsidR="00483381" w:rsidRPr="0082692B">
        <w:rPr>
          <w:rFonts w:cs="Times New Roman"/>
          <w:szCs w:val="24"/>
          <w:lang w:val="cs"/>
        </w:rPr>
        <w:t xml:space="preserve">vznikla </w:t>
      </w:r>
      <w:r w:rsidRPr="0082692B">
        <w:rPr>
          <w:rFonts w:cs="Times New Roman"/>
          <w:szCs w:val="24"/>
          <w:lang w:val="cs"/>
        </w:rPr>
        <w:t>v souvislosti s bývalými průmyslovými odvětvími, jako je textilní</w:t>
      </w:r>
      <w:r w:rsidR="00B421C0">
        <w:rPr>
          <w:rFonts w:cs="Times New Roman"/>
          <w:szCs w:val="24"/>
          <w:lang w:val="cs"/>
        </w:rPr>
        <w:t xml:space="preserve"> či</w:t>
      </w:r>
      <w:r w:rsidRPr="0082692B">
        <w:rPr>
          <w:rFonts w:cs="Times New Roman"/>
          <w:szCs w:val="24"/>
          <w:lang w:val="cs"/>
        </w:rPr>
        <w:t xml:space="preserve"> těžební průmysl</w:t>
      </w:r>
      <w:r w:rsidR="00B421C0">
        <w:rPr>
          <w:rFonts w:cs="Times New Roman"/>
          <w:szCs w:val="24"/>
          <w:lang w:val="cs"/>
        </w:rPr>
        <w:t>,</w:t>
      </w:r>
      <w:r w:rsidRPr="0082692B">
        <w:rPr>
          <w:rFonts w:cs="Times New Roman"/>
          <w:szCs w:val="24"/>
          <w:lang w:val="cs"/>
        </w:rPr>
        <w:t xml:space="preserve"> ocelářství</w:t>
      </w:r>
      <w:r w:rsidR="00B421C0">
        <w:rPr>
          <w:rFonts w:cs="Times New Roman"/>
          <w:szCs w:val="24"/>
          <w:lang w:val="cs"/>
        </w:rPr>
        <w:t xml:space="preserve"> ad.</w:t>
      </w:r>
      <w:r w:rsidR="00DB352C" w:rsidRPr="0082692B">
        <w:rPr>
          <w:rFonts w:cs="Times New Roman"/>
          <w:szCs w:val="24"/>
          <w:lang w:val="cs"/>
        </w:rPr>
        <w:t xml:space="preserve">; </w:t>
      </w:r>
      <w:r w:rsidRPr="0082692B">
        <w:rPr>
          <w:rFonts w:cs="Times New Roman"/>
          <w:szCs w:val="24"/>
        </w:rPr>
        <w:t>Důl Michal, Plzeňský pivovar</w:t>
      </w:r>
      <w:r w:rsidR="00DB352C" w:rsidRPr="0082692B">
        <w:rPr>
          <w:rFonts w:cs="Times New Roman"/>
          <w:szCs w:val="24"/>
        </w:rPr>
        <w:t>).</w:t>
      </w:r>
    </w:p>
    <w:p w14:paraId="14792163" w14:textId="58CC0147" w:rsidR="00136930" w:rsidRPr="004B7FDB" w:rsidRDefault="00136930" w:rsidP="004B7FDB">
      <w:pPr>
        <w:pStyle w:val="excerpt"/>
        <w:spacing w:before="0" w:beforeAutospacing="0" w:after="120" w:afterAutospacing="0" w:line="276" w:lineRule="auto"/>
        <w:ind w:firstLine="709"/>
        <w:jc w:val="both"/>
      </w:pPr>
      <w:r w:rsidRPr="004B7FDB">
        <w:lastRenderedPageBreak/>
        <w:t>V lednu roku 2023 bylo v rámci projektu k dispozici 45 certifikovaných kulturních stezek, Českou republikou jich v současnosti prochází jedenáct – Evropské Mozartovy stezky, Evropská stezka židovského dědictví, Evropská stezka cisterciáckých opatství, Evropská stezka historických termálních měst, Destinace Napoleon, Evropská stezka průmyslového dědictví, Stezka železné opony, Stezka osvobození Evropy, Stezky reformace, Stezka historických kaváren</w:t>
      </w:r>
      <w:r w:rsidR="004C7FC7" w:rsidRPr="004B7FDB">
        <w:t>, Historická termální lázeňská města</w:t>
      </w:r>
      <w:r w:rsidRPr="004B7FDB">
        <w:t xml:space="preserve"> a Cyrilometodějská stezka</w:t>
      </w:r>
      <w:r w:rsidRPr="004B7FDB">
        <w:rPr>
          <w:rFonts w:eastAsiaTheme="minorHAnsi"/>
        </w:rPr>
        <w:t>.</w:t>
      </w:r>
    </w:p>
    <w:p w14:paraId="06028758" w14:textId="3EA86894" w:rsidR="00136930" w:rsidRPr="004B7FDB" w:rsidRDefault="00136930" w:rsidP="004B7FDB">
      <w:pPr>
        <w:pStyle w:val="excerpt"/>
        <w:spacing w:before="0" w:beforeAutospacing="0" w:after="120" w:afterAutospacing="0" w:line="276" w:lineRule="auto"/>
        <w:ind w:firstLine="709"/>
        <w:jc w:val="both"/>
      </w:pPr>
      <w:r w:rsidRPr="004B7FDB">
        <w:t>Posledně jmenovaná Cyrilometodějská stezka je z pohledu České republiky unikátní. Představuje soubor tras zaměřených na putování po stopách svatých Cyrila a Metoděje a jejich následovníků. Sdružuje místa, památky, kulturní instituce a turistické atrakce napříč propojenými zeměmi střední, východní a jižní Evropy. Je první v historii certifikovaných stezek Rady Evropy, která je zaměřená na slovanské kulturní dědictví. Poutní trasy Cyrilometodějské stezky jsou určeny nejen poutníkům, ale všem, kteří chtějí poodhalit tajemství evropské kulturní identity a cyrilometodějský odkaz, v němž se snoubí moudrost jazyka, řád zákona a úcta k</w:t>
      </w:r>
      <w:r w:rsidR="004B7FDB">
        <w:t> </w:t>
      </w:r>
      <w:r w:rsidRPr="004B7FDB">
        <w:t>druhým. Poutní trasy jsou navrženy tak, aby propojovaly poutní místa a zároveň přinášely informace o kulturním dědictví raného středověku.</w:t>
      </w:r>
    </w:p>
    <w:p w14:paraId="60D75193" w14:textId="02B9F141" w:rsidR="00136930" w:rsidRPr="004B7FDB" w:rsidRDefault="0056270C" w:rsidP="0082692B">
      <w:pPr>
        <w:pStyle w:val="Nadpis2"/>
        <w:spacing w:after="120" w:line="276" w:lineRule="auto"/>
        <w:ind w:firstLine="0"/>
        <w:rPr>
          <w:color w:val="0070C0"/>
        </w:rPr>
      </w:pPr>
      <w:r w:rsidRPr="004B7FDB">
        <w:rPr>
          <w:color w:val="0070C0"/>
        </w:rPr>
        <w:t>Rakousko</w:t>
      </w:r>
    </w:p>
    <w:p w14:paraId="00B47D44" w14:textId="1DBFED72" w:rsidR="00775A22" w:rsidRPr="0082692B" w:rsidRDefault="004B7FDB" w:rsidP="004B7FDB">
      <w:pPr>
        <w:pStyle w:val="Normlnweb"/>
        <w:spacing w:before="0" w:beforeAutospacing="0" w:after="120" w:afterAutospacing="0" w:line="276" w:lineRule="auto"/>
        <w:ind w:firstLine="709"/>
        <w:jc w:val="both"/>
      </w:pPr>
      <w:r w:rsidRPr="0082692B">
        <w:rPr>
          <w:b/>
          <w:bCs/>
        </w:rPr>
        <w:t xml:space="preserve">Weinweg </w:t>
      </w:r>
      <w:r w:rsidR="0056270C" w:rsidRPr="0082692B">
        <w:rPr>
          <w:b/>
          <w:bCs/>
        </w:rPr>
        <w:t>Langenlois</w:t>
      </w:r>
      <w:r w:rsidR="0056270C" w:rsidRPr="0082692B">
        <w:rPr>
          <w:rStyle w:val="Hypertextovodkaz"/>
        </w:rPr>
        <w:t xml:space="preserve"> </w:t>
      </w:r>
      <w:r w:rsidR="0056270C" w:rsidRPr="0082692B">
        <w:t xml:space="preserve">je </w:t>
      </w:r>
      <w:r w:rsidR="00775A22" w:rsidRPr="0082692B">
        <w:t>7 kilometrů dlouhá vinařská stezka lemovaná obřími vinařskými skulpturami, nádhernými výhledy a četnými degustačními zastaveními</w:t>
      </w:r>
      <w:r w:rsidR="00E62C56" w:rsidRPr="0082692B">
        <w:t xml:space="preserve">. </w:t>
      </w:r>
      <w:r w:rsidR="00775A22" w:rsidRPr="0082692B">
        <w:t xml:space="preserve">Meruňková stezka </w:t>
      </w:r>
      <w:r w:rsidR="00775A22" w:rsidRPr="0082692B">
        <w:rPr>
          <w:b/>
          <w:bCs/>
        </w:rPr>
        <w:t>Marillenweg</w:t>
      </w:r>
      <w:r w:rsidR="00E62C56" w:rsidRPr="0082692B">
        <w:t xml:space="preserve"> </w:t>
      </w:r>
      <w:r w:rsidR="00775A22" w:rsidRPr="0082692B">
        <w:t xml:space="preserve">v Kremsu-Agernu prochází v délce 4,5 kilometrů starými, soukromými nebo vzácnými šlechtěnými meruňkovými sady. </w:t>
      </w:r>
      <w:r w:rsidR="00E62C56" w:rsidRPr="0082692B">
        <w:t xml:space="preserve">Pěší túru lze absolvovat </w:t>
      </w:r>
      <w:r w:rsidR="00775A22" w:rsidRPr="0082692B">
        <w:t>s</w:t>
      </w:r>
      <w:r w:rsidR="00E62C56" w:rsidRPr="0082692B">
        <w:t> </w:t>
      </w:r>
      <w:r w:rsidR="00775A22" w:rsidRPr="0082692B">
        <w:t>průvodcem</w:t>
      </w:r>
      <w:r w:rsidR="00E62C56" w:rsidRPr="0082692B">
        <w:t xml:space="preserve"> a na jejím závěru nabízí vinařství Weinhof Aureiter </w:t>
      </w:r>
      <w:r w:rsidR="00B73A4E" w:rsidRPr="0082692B">
        <w:t xml:space="preserve">možnost ochutnávky i zakoupení </w:t>
      </w:r>
      <w:r w:rsidR="00775A22" w:rsidRPr="0082692B">
        <w:t>meruňkov</w:t>
      </w:r>
      <w:r w:rsidR="00B73A4E" w:rsidRPr="0082692B">
        <w:t>ých produktů.</w:t>
      </w:r>
      <w:r w:rsidR="00B9253F" w:rsidRPr="0082692B">
        <w:t xml:space="preserve"> Po stopách Egona Schieleho vede stezka </w:t>
      </w:r>
      <w:r w:rsidR="00B9253F" w:rsidRPr="0082692B">
        <w:rPr>
          <w:b/>
          <w:bCs/>
        </w:rPr>
        <w:t>Egon-Schiele-Weg</w:t>
      </w:r>
      <w:r w:rsidR="00B9253F" w:rsidRPr="0082692B">
        <w:t xml:space="preserve"> v </w:t>
      </w:r>
      <w:r w:rsidR="00775A22" w:rsidRPr="0082692B">
        <w:t>Tullnu an der Donau</w:t>
      </w:r>
      <w:r w:rsidR="00B9253F" w:rsidRPr="0082692B">
        <w:t>, která za</w:t>
      </w:r>
      <w:r w:rsidR="00775A22" w:rsidRPr="0082692B">
        <w:t>vede turisty na místa dětství obdivovaného i kontroverzního malíře z</w:t>
      </w:r>
      <w:r w:rsidR="00B9253F" w:rsidRPr="0082692B">
        <w:t> </w:t>
      </w:r>
      <w:r w:rsidR="00775A22" w:rsidRPr="0082692B">
        <w:t xml:space="preserve">přelomu 19. a 20. století. Na stezce se turisté prostřednictvím historických fotografií, poslechových textů a videí dozvědí, proč kresby Schieleho shořely v plamenech a proč musela jeho rodina opustit nádraží v Tullnu. </w:t>
      </w:r>
      <w:r w:rsidR="00B9253F" w:rsidRPr="0082692B">
        <w:rPr>
          <w:b/>
          <w:bCs/>
        </w:rPr>
        <w:t>Schubert Weg</w:t>
      </w:r>
      <w:r w:rsidR="00B9253F" w:rsidRPr="0082692B">
        <w:t xml:space="preserve">, </w:t>
      </w:r>
      <w:r w:rsidR="00775A22" w:rsidRPr="0082692B">
        <w:t>Schubertova stezka</w:t>
      </w:r>
      <w:r w:rsidR="00B9253F" w:rsidRPr="0082692B">
        <w:t>,</w:t>
      </w:r>
      <w:r w:rsidR="00775A22" w:rsidRPr="0082692B">
        <w:t xml:space="preserve"> dlouhá 5,5 kilometrů vede přírodním parkem Föhrenberge ve Vídeňském lese. Z informačních panelů se turisté dozvědí zajímavosti o životě a působení slavného hudebního skladatele Franze Schuberta a také o jeho zážitcích v regionu.</w:t>
      </w:r>
    </w:p>
    <w:p w14:paraId="6E17694E" w14:textId="44F8426E" w:rsidR="00ED0B29" w:rsidRPr="004B7FDB" w:rsidRDefault="00ED0B29" w:rsidP="0082692B">
      <w:pPr>
        <w:pStyle w:val="Nadpis2"/>
        <w:spacing w:after="120" w:line="276" w:lineRule="auto"/>
        <w:ind w:firstLine="0"/>
        <w:rPr>
          <w:color w:val="0070C0"/>
        </w:rPr>
      </w:pPr>
      <w:r w:rsidRPr="004B7FDB">
        <w:rPr>
          <w:color w:val="0070C0"/>
        </w:rPr>
        <w:t>Polsko</w:t>
      </w:r>
    </w:p>
    <w:p w14:paraId="5AF35567" w14:textId="12FA0CC0" w:rsidR="001C6529" w:rsidRPr="0082692B" w:rsidRDefault="00ED0B29" w:rsidP="004D44F0">
      <w:pPr>
        <w:pStyle w:val="Normlnweb"/>
        <w:spacing w:before="0" w:beforeAutospacing="0" w:after="120" w:afterAutospacing="0" w:line="276" w:lineRule="auto"/>
        <w:ind w:firstLine="709"/>
        <w:jc w:val="both"/>
      </w:pPr>
      <w:r w:rsidRPr="0082692B">
        <w:t xml:space="preserve">Ve vojvodství Podlasie stále žijí potomci Tatarů, kteří toto území osídlili již v době vlády Jana III. Sobieského. </w:t>
      </w:r>
      <w:r w:rsidR="003C0A28" w:rsidRPr="0082692B">
        <w:t xml:space="preserve">Vojvodstvím vede </w:t>
      </w:r>
      <w:r w:rsidR="003C0A28" w:rsidRPr="0082692B">
        <w:rPr>
          <w:b/>
          <w:bCs/>
        </w:rPr>
        <w:t>tatarská stezka</w:t>
      </w:r>
      <w:r w:rsidR="003C0A28" w:rsidRPr="0082692B">
        <w:t xml:space="preserve">, na které mohou turisté navštívit například </w:t>
      </w:r>
      <w:r w:rsidRPr="0082692B">
        <w:t>nejstarší dřevěn</w:t>
      </w:r>
      <w:r w:rsidR="003C0A28" w:rsidRPr="0082692B">
        <w:t>ou</w:t>
      </w:r>
      <w:r w:rsidRPr="0082692B">
        <w:t xml:space="preserve"> mešit</w:t>
      </w:r>
      <w:r w:rsidR="003C0A28" w:rsidRPr="0082692B">
        <w:t>u</w:t>
      </w:r>
      <w:r w:rsidRPr="0082692B">
        <w:t xml:space="preserve"> z 18.</w:t>
      </w:r>
      <w:r w:rsidR="003C0A28" w:rsidRPr="0082692B">
        <w:t> </w:t>
      </w:r>
      <w:r w:rsidRPr="0082692B">
        <w:t>s</w:t>
      </w:r>
      <w:r w:rsidR="003C0A28" w:rsidRPr="0082692B">
        <w:t>t</w:t>
      </w:r>
      <w:r w:rsidRPr="0082692B">
        <w:t>oletí</w:t>
      </w:r>
      <w:r w:rsidR="003C0A28" w:rsidRPr="0082692B">
        <w:t xml:space="preserve"> v </w:t>
      </w:r>
      <w:r w:rsidR="003C0A28" w:rsidRPr="0082692B">
        <w:rPr>
          <w:rStyle w:val="Siln"/>
          <w:b w:val="0"/>
          <w:bCs w:val="0"/>
        </w:rPr>
        <w:t xml:space="preserve">Kruszynianach nebo </w:t>
      </w:r>
      <w:r w:rsidR="003C0A28" w:rsidRPr="0082692B">
        <w:t>historický muslimský hřbitov</w:t>
      </w:r>
      <w:r w:rsidRPr="0082692B">
        <w:t xml:space="preserve"> v </w:t>
      </w:r>
      <w:r w:rsidRPr="0082692B">
        <w:rPr>
          <w:rStyle w:val="Siln"/>
          <w:b w:val="0"/>
          <w:bCs w:val="0"/>
        </w:rPr>
        <w:t>Bohonicích</w:t>
      </w:r>
      <w:r w:rsidRPr="0082692B">
        <w:t>.</w:t>
      </w:r>
      <w:r w:rsidR="003C0A28" w:rsidRPr="0082692B">
        <w:rPr>
          <w:rStyle w:val="Siln"/>
          <w:b w:val="0"/>
          <w:bCs w:val="0"/>
        </w:rPr>
        <w:t xml:space="preserve"> </w:t>
      </w:r>
      <w:r w:rsidR="003C0A28" w:rsidRPr="0082692B">
        <w:rPr>
          <w:rStyle w:val="Siln"/>
        </w:rPr>
        <w:t>Stezka Svatojánských pohoří</w:t>
      </w:r>
      <w:r w:rsidR="003C0A28" w:rsidRPr="0082692B">
        <w:t xml:space="preserve"> v</w:t>
      </w:r>
      <w:r w:rsidRPr="0082692B">
        <w:t xml:space="preserve"> Podlaském vojvodství </w:t>
      </w:r>
      <w:r w:rsidR="003C0A28" w:rsidRPr="0082692B">
        <w:t>je 27 kilometrů dlouhá trasa vedoucí malebnou</w:t>
      </w:r>
      <w:r w:rsidRPr="0082692B">
        <w:t xml:space="preserve"> krajin</w:t>
      </w:r>
      <w:r w:rsidR="003C0A28" w:rsidRPr="0082692B">
        <w:t>ou nejvyššího morénového pohoří v </w:t>
      </w:r>
      <w:r w:rsidR="003C0A28" w:rsidRPr="0082692B">
        <w:rPr>
          <w:rStyle w:val="Siln"/>
          <w:b w:val="0"/>
          <w:bCs w:val="0"/>
        </w:rPr>
        <w:t>Knyszyńském pralese</w:t>
      </w:r>
      <w:r w:rsidR="003C0A28" w:rsidRPr="0082692B">
        <w:t xml:space="preserve">. Mimo </w:t>
      </w:r>
      <w:r w:rsidRPr="0082692B">
        <w:t>hustých lesů, rašeliniš</w:t>
      </w:r>
      <w:r w:rsidR="003C0A28" w:rsidRPr="0082692B">
        <w:t xml:space="preserve">ť a </w:t>
      </w:r>
      <w:r w:rsidRPr="0082692B">
        <w:t xml:space="preserve">jezer </w:t>
      </w:r>
      <w:r w:rsidR="003C0A28" w:rsidRPr="0082692B">
        <w:t xml:space="preserve">mohou turisté obdivovat i </w:t>
      </w:r>
      <w:r w:rsidRPr="0082692B">
        <w:t>historické panské stavby, pravoslavné kostely a dřevěné kříže u cesty.</w:t>
      </w:r>
      <w:r w:rsidR="00D14BEE" w:rsidRPr="0082692B">
        <w:t xml:space="preserve"> </w:t>
      </w:r>
      <w:r w:rsidR="00A523FD" w:rsidRPr="0082692B">
        <w:rPr>
          <w:rStyle w:val="Siln"/>
        </w:rPr>
        <w:t>S</w:t>
      </w:r>
      <w:r w:rsidRPr="0082692B">
        <w:rPr>
          <w:rStyle w:val="Siln"/>
        </w:rPr>
        <w:t>tezk</w:t>
      </w:r>
      <w:r w:rsidR="00A523FD" w:rsidRPr="0082692B">
        <w:rPr>
          <w:rStyle w:val="Siln"/>
        </w:rPr>
        <w:t xml:space="preserve">a </w:t>
      </w:r>
      <w:r w:rsidRPr="0082692B">
        <w:rPr>
          <w:rStyle w:val="Siln"/>
        </w:rPr>
        <w:t>technických památek Slezského vojvodství</w:t>
      </w:r>
      <w:r w:rsidRPr="0082692B">
        <w:t xml:space="preserve"> </w:t>
      </w:r>
      <w:r w:rsidR="00A523FD" w:rsidRPr="0082692B">
        <w:t xml:space="preserve">spojuje </w:t>
      </w:r>
      <w:r w:rsidRPr="0082692B">
        <w:t>29 cenný</w:t>
      </w:r>
      <w:r w:rsidR="00A523FD" w:rsidRPr="0082692B">
        <w:t>ch</w:t>
      </w:r>
      <w:r w:rsidRPr="0082692B">
        <w:t xml:space="preserve"> industriální</w:t>
      </w:r>
      <w:r w:rsidR="00A523FD" w:rsidRPr="0082692B">
        <w:t>ch</w:t>
      </w:r>
      <w:r w:rsidRPr="0082692B">
        <w:t xml:space="preserve"> objekt</w:t>
      </w:r>
      <w:r w:rsidR="00A523FD" w:rsidRPr="0082692B">
        <w:t>ů</w:t>
      </w:r>
      <w:r w:rsidR="00653C4A" w:rsidRPr="0082692B">
        <w:t xml:space="preserve">, mj. </w:t>
      </w:r>
      <w:r w:rsidRPr="0082692B">
        <w:t>Muzeum pivovarnictví v </w:t>
      </w:r>
      <w:r w:rsidRPr="0082692B">
        <w:rPr>
          <w:rStyle w:val="Siln"/>
          <w:b w:val="0"/>
          <w:bCs w:val="0"/>
        </w:rPr>
        <w:t>Tychách</w:t>
      </w:r>
      <w:r w:rsidRPr="0082692B">
        <w:t>, rudný důl v </w:t>
      </w:r>
      <w:r w:rsidR="00F36E53" w:rsidRPr="0082692B">
        <w:t>T</w:t>
      </w:r>
      <w:r w:rsidRPr="0082692B">
        <w:rPr>
          <w:rStyle w:val="Siln"/>
          <w:b w:val="0"/>
          <w:bCs w:val="0"/>
        </w:rPr>
        <w:t>arnovských horách</w:t>
      </w:r>
      <w:r w:rsidRPr="0082692B">
        <w:t>, Muzeum zápalek v </w:t>
      </w:r>
      <w:r w:rsidRPr="0082692B">
        <w:rPr>
          <w:rStyle w:val="Siln"/>
          <w:b w:val="0"/>
          <w:bCs w:val="0"/>
        </w:rPr>
        <w:t>Częstochové</w:t>
      </w:r>
      <w:r w:rsidRPr="0082692B">
        <w:t>, Muzeum hasičů v </w:t>
      </w:r>
      <w:r w:rsidRPr="0082692B">
        <w:rPr>
          <w:rStyle w:val="Siln"/>
          <w:b w:val="0"/>
          <w:bCs w:val="0"/>
        </w:rPr>
        <w:t>Mysłowicích</w:t>
      </w:r>
      <w:r w:rsidRPr="0082692B">
        <w:t xml:space="preserve"> nebo rádiov</w:t>
      </w:r>
      <w:r w:rsidR="00F36E53" w:rsidRPr="0082692B">
        <w:t>ou</w:t>
      </w:r>
      <w:r w:rsidRPr="0082692B">
        <w:t xml:space="preserve"> stanic</w:t>
      </w:r>
      <w:r w:rsidR="0089721F">
        <w:t>i</w:t>
      </w:r>
      <w:r w:rsidRPr="0082692B">
        <w:t xml:space="preserve"> v</w:t>
      </w:r>
      <w:r w:rsidR="00F36E53" w:rsidRPr="0082692B">
        <w:t> </w:t>
      </w:r>
      <w:r w:rsidRPr="0082692B">
        <w:rPr>
          <w:rStyle w:val="Siln"/>
          <w:b w:val="0"/>
          <w:bCs w:val="0"/>
        </w:rPr>
        <w:t>Glivicích</w:t>
      </w:r>
      <w:r w:rsidR="00F36E53" w:rsidRPr="0082692B">
        <w:rPr>
          <w:rStyle w:val="Siln"/>
          <w:b w:val="0"/>
          <w:bCs w:val="0"/>
        </w:rPr>
        <w:t xml:space="preserve">, </w:t>
      </w:r>
      <w:r w:rsidRPr="0082692B">
        <w:t>znám</w:t>
      </w:r>
      <w:r w:rsidR="00F36E53" w:rsidRPr="0082692B">
        <w:t>ou</w:t>
      </w:r>
      <w:r w:rsidRPr="0082692B">
        <w:t xml:space="preserve"> z</w:t>
      </w:r>
      <w:r w:rsidR="00F36E53" w:rsidRPr="0082692B">
        <w:t> </w:t>
      </w:r>
      <w:r w:rsidRPr="0082692B">
        <w:t>učebnic</w:t>
      </w:r>
      <w:r w:rsidR="00F36E53" w:rsidRPr="0082692B">
        <w:t xml:space="preserve"> </w:t>
      </w:r>
      <w:r w:rsidRPr="0082692B">
        <w:t>dějepisu.</w:t>
      </w:r>
      <w:r w:rsidR="00B33D6F" w:rsidRPr="0082692B">
        <w:t xml:space="preserve"> Již před půl stoletím vznikla </w:t>
      </w:r>
      <w:r w:rsidRPr="0082692B">
        <w:rPr>
          <w:rStyle w:val="Siln"/>
        </w:rPr>
        <w:t>stez</w:t>
      </w:r>
      <w:r w:rsidR="00B33D6F" w:rsidRPr="0082692B">
        <w:rPr>
          <w:rStyle w:val="Siln"/>
        </w:rPr>
        <w:t>ka</w:t>
      </w:r>
      <w:r w:rsidRPr="0082692B">
        <w:rPr>
          <w:rStyle w:val="Siln"/>
        </w:rPr>
        <w:t xml:space="preserve"> Orlich gniazd</w:t>
      </w:r>
      <w:r w:rsidRPr="0082692B">
        <w:t xml:space="preserve"> na </w:t>
      </w:r>
      <w:r w:rsidRPr="0082692B">
        <w:rPr>
          <w:rStyle w:val="Siln"/>
          <w:b w:val="0"/>
          <w:bCs w:val="0"/>
        </w:rPr>
        <w:t>Krakovsko–Częstochovké vysočině</w:t>
      </w:r>
      <w:r w:rsidRPr="0082692B">
        <w:t>. Na úseku 163 kilometrů, mj. v </w:t>
      </w:r>
      <w:r w:rsidRPr="0082692B">
        <w:rPr>
          <w:rStyle w:val="Siln"/>
          <w:b w:val="0"/>
          <w:bCs w:val="0"/>
        </w:rPr>
        <w:t>Ojcově</w:t>
      </w:r>
      <w:r w:rsidRPr="0082692B">
        <w:rPr>
          <w:rStyle w:val="Siln"/>
        </w:rPr>
        <w:t xml:space="preserve">, </w:t>
      </w:r>
      <w:r w:rsidRPr="0082692B">
        <w:rPr>
          <w:rStyle w:val="Siln"/>
          <w:b w:val="0"/>
          <w:bCs w:val="0"/>
        </w:rPr>
        <w:t>Ogrodzieńcu</w:t>
      </w:r>
      <w:r w:rsidRPr="0082692B">
        <w:rPr>
          <w:rStyle w:val="Siln"/>
        </w:rPr>
        <w:t xml:space="preserve"> </w:t>
      </w:r>
      <w:r w:rsidRPr="0082692B">
        <w:rPr>
          <w:rStyle w:val="Siln"/>
          <w:b w:val="0"/>
          <w:bCs w:val="0"/>
        </w:rPr>
        <w:t>a Pieskové Skále</w:t>
      </w:r>
      <w:r w:rsidRPr="0082692B">
        <w:t xml:space="preserve"> </w:t>
      </w:r>
      <w:r w:rsidR="003F7187" w:rsidRPr="0082692B">
        <w:t xml:space="preserve">mohou turisté obdivovat </w:t>
      </w:r>
      <w:r w:rsidR="0089721F">
        <w:t>zříceniny</w:t>
      </w:r>
      <w:r w:rsidRPr="0082692B">
        <w:t xml:space="preserve"> středověkých hradů, které před staletími vytvářely obranný řetězec.</w:t>
      </w:r>
      <w:r w:rsidR="003F7187" w:rsidRPr="0082692B">
        <w:t xml:space="preserve"> </w:t>
      </w:r>
      <w:r w:rsidRPr="0082692B">
        <w:rPr>
          <w:rStyle w:val="Siln"/>
        </w:rPr>
        <w:t>Małopolská ovocná stezka</w:t>
      </w:r>
      <w:r w:rsidRPr="0082692B">
        <w:t xml:space="preserve"> </w:t>
      </w:r>
      <w:r w:rsidRPr="0082692B">
        <w:lastRenderedPageBreak/>
        <w:t>vede přes několik obcí v</w:t>
      </w:r>
      <w:r w:rsidR="003F7187" w:rsidRPr="0082692B">
        <w:t> </w:t>
      </w:r>
      <w:r w:rsidRPr="0082692B">
        <w:rPr>
          <w:rStyle w:val="Siln"/>
          <w:b w:val="0"/>
          <w:bCs w:val="0"/>
        </w:rPr>
        <w:t>Małopolsku</w:t>
      </w:r>
      <w:r w:rsidR="003F7187" w:rsidRPr="0082692B">
        <w:rPr>
          <w:rStyle w:val="Siln"/>
          <w:b w:val="0"/>
          <w:bCs w:val="0"/>
        </w:rPr>
        <w:t>, kde je na s</w:t>
      </w:r>
      <w:r w:rsidRPr="0082692B">
        <w:t>topadesát hospodářství se sady označeno speciálními cedulkami, které zvou k ochutnávce ovoce a výrobků z jahod, broskví, hrušek, višní a švestek, samozřejmě, vše vlastní výroby.</w:t>
      </w:r>
    </w:p>
    <w:p w14:paraId="1933CB86" w14:textId="77777777" w:rsidR="00591A8C" w:rsidRPr="004B7FDB" w:rsidRDefault="00591A8C" w:rsidP="0082692B">
      <w:pPr>
        <w:pStyle w:val="Nadpis2"/>
        <w:spacing w:after="120" w:line="276" w:lineRule="auto"/>
        <w:ind w:firstLine="0"/>
        <w:rPr>
          <w:color w:val="0070C0"/>
        </w:rPr>
      </w:pPr>
      <w:r w:rsidRPr="004B7FDB">
        <w:rPr>
          <w:color w:val="0070C0"/>
        </w:rPr>
        <w:t>Německo</w:t>
      </w:r>
    </w:p>
    <w:p w14:paraId="731380A2" w14:textId="77777777" w:rsidR="00591A8C" w:rsidRPr="0082692B" w:rsidRDefault="00591A8C" w:rsidP="0089721F">
      <w:pPr>
        <w:spacing w:after="120" w:line="276" w:lineRule="auto"/>
        <w:ind w:firstLine="709"/>
        <w:jc w:val="both"/>
        <w:rPr>
          <w:rFonts w:cs="Times New Roman"/>
          <w:szCs w:val="24"/>
        </w:rPr>
      </w:pPr>
      <w:r w:rsidRPr="0082692B">
        <w:rPr>
          <w:rFonts w:cs="Times New Roman"/>
          <w:szCs w:val="24"/>
        </w:rPr>
        <w:t>Německo, již vzhledem ke své rozloze, a pochopitelně vzhledem k rozsáhlému kulturnímu dědictví má „nekonečné“ množství turistických stezek umožňujících seznámení se jak s kulturními, tak i přírodními památkami země.</w:t>
      </w:r>
    </w:p>
    <w:p w14:paraId="4E3AC674" w14:textId="77777777" w:rsidR="00591A8C" w:rsidRPr="0082692B" w:rsidRDefault="00591A8C" w:rsidP="0089721F">
      <w:pPr>
        <w:spacing w:after="120" w:line="276" w:lineRule="auto"/>
        <w:ind w:firstLine="709"/>
        <w:jc w:val="both"/>
        <w:rPr>
          <w:rFonts w:eastAsia="Times New Roman" w:cs="Times New Roman"/>
          <w:szCs w:val="24"/>
          <w:lang w:eastAsia="cs-CZ"/>
        </w:rPr>
      </w:pPr>
      <w:r w:rsidRPr="0082692B">
        <w:rPr>
          <w:rFonts w:cs="Times New Roman"/>
          <w:szCs w:val="24"/>
        </w:rPr>
        <w:t xml:space="preserve">Turistická cesta </w:t>
      </w:r>
      <w:r w:rsidRPr="0082692B">
        <w:rPr>
          <w:rFonts w:cs="Times New Roman"/>
          <w:b/>
          <w:bCs/>
          <w:szCs w:val="24"/>
        </w:rPr>
        <w:t>Vogtland Panorama Weg</w:t>
      </w:r>
      <w:r w:rsidRPr="0082692B">
        <w:rPr>
          <w:rFonts w:cs="Times New Roman"/>
          <w:szCs w:val="24"/>
        </w:rPr>
        <w:t xml:space="preserve">, dlouhá </w:t>
      </w:r>
      <w:r w:rsidRPr="0082692B">
        <w:rPr>
          <w:rFonts w:eastAsia="Times New Roman" w:cs="Times New Roman"/>
          <w:szCs w:val="24"/>
          <w:lang w:eastAsia="cs-CZ"/>
        </w:rPr>
        <w:t xml:space="preserve">225 kilometrů, začíná a končí u Göltzschtalbrücke, největšího cihlového mostu na světě. Vede po Köhlersteig (Uhlířská stezka) směrem na Greiz v durynském Vogtlandu, krajinou vogtlandského Švýcarska kolem města krajky Plauen (Plavna), prochází pověstmi opředeným územím Burgsteinu kolem přehrady Pirk a města Oelsnitz (Olešnice), regionem saských lázní Bad Elster a Bad Brambach. Po krátké odbočce do Čech se vrací do Markneukirchen, tzv. </w:t>
      </w:r>
      <w:r w:rsidRPr="0082692B">
        <w:rPr>
          <w:rFonts w:cs="Times New Roman"/>
          <w:szCs w:val="24"/>
        </w:rPr>
        <w:t>Fojtského hudebního koutu</w:t>
      </w:r>
      <w:r w:rsidRPr="0082692B">
        <w:rPr>
          <w:rFonts w:eastAsia="Times New Roman" w:cs="Times New Roman"/>
          <w:szCs w:val="24"/>
          <w:lang w:eastAsia="cs-CZ"/>
        </w:rPr>
        <w:t xml:space="preserve">, </w:t>
      </w:r>
      <w:r w:rsidRPr="0082692B">
        <w:rPr>
          <w:rFonts w:cs="Times New Roman"/>
          <w:szCs w:val="24"/>
        </w:rPr>
        <w:t xml:space="preserve">oblasti vyhlášené po staletí výrobou vysoce kvalitních nástrojů, </w:t>
      </w:r>
      <w:r w:rsidRPr="0082692B">
        <w:rPr>
          <w:rFonts w:eastAsia="Times New Roman" w:cs="Times New Roman"/>
          <w:szCs w:val="24"/>
          <w:lang w:eastAsia="cs-CZ"/>
        </w:rPr>
        <w:t>pokračuje lesoparkem Grünheide kolem impozantního rytířského hradu Mylau a u mostu Göltzschtalbrücke se kruh uzavírá.</w:t>
      </w:r>
    </w:p>
    <w:p w14:paraId="3FDC36DE" w14:textId="77777777" w:rsidR="00591A8C" w:rsidRPr="0082692B" w:rsidRDefault="00591A8C" w:rsidP="0089721F">
      <w:pPr>
        <w:pStyle w:val="Normlnweb"/>
        <w:spacing w:before="0" w:beforeAutospacing="0" w:after="120" w:afterAutospacing="0" w:line="276" w:lineRule="auto"/>
        <w:ind w:firstLine="709"/>
        <w:jc w:val="both"/>
        <w:rPr>
          <w:rStyle w:val="Siln"/>
        </w:rPr>
      </w:pPr>
      <w:r w:rsidRPr="0082692B">
        <w:rPr>
          <w:rStyle w:val="Siln"/>
        </w:rPr>
        <w:t>Goldsteig</w:t>
      </w:r>
      <w:r w:rsidRPr="0082692B">
        <w:rPr>
          <w:rStyle w:val="Siln"/>
          <w:b w:val="0"/>
          <w:bCs w:val="0"/>
        </w:rPr>
        <w:t xml:space="preserve"> (Zlatá stezka) </w:t>
      </w:r>
      <w:r w:rsidRPr="0082692B">
        <w:t>patří do „</w:t>
      </w:r>
      <w:r w:rsidRPr="0082692B">
        <w:rPr>
          <w:rStyle w:val="Siln"/>
          <w:b w:val="0"/>
          <w:bCs w:val="0"/>
        </w:rPr>
        <w:t xml:space="preserve">Top-tras Německa“, </w:t>
      </w:r>
      <w:r w:rsidRPr="0082692B">
        <w:t xml:space="preserve">je certifikovaná jako </w:t>
      </w:r>
      <w:r w:rsidRPr="0082692B">
        <w:rPr>
          <w:rStyle w:val="Siln"/>
          <w:b w:val="0"/>
          <w:bCs w:val="0"/>
        </w:rPr>
        <w:t>Prvotřídní stezka turistického Německa</w:t>
      </w:r>
      <w:r w:rsidRPr="0082692B">
        <w:t xml:space="preserve"> a je nejdelší a nejpestřejší oceněnou stezkou v zemi. Turistická stezka </w:t>
      </w:r>
      <w:r w:rsidRPr="0082692B">
        <w:rPr>
          <w:rStyle w:val="Siln"/>
          <w:b w:val="0"/>
          <w:bCs w:val="0"/>
        </w:rPr>
        <w:t xml:space="preserve">Goldsteig vychází z tradiční obchodní trasy nazývané </w:t>
      </w:r>
      <w:r w:rsidRPr="0082692B">
        <w:t xml:space="preserve">Goldener Steig, systému severo-jižních středověkých obchodních cest, které překračovaly šumavské hvozdy a spojovaly Čechy s Podunajím. Stezka byla v průběhu staletí nazývána „pasovská“, „prachatická“, „česká“ či „solná“, název zlatá stezka se začal používat jako výraz mimořádné výnosnosti obchodu, který po ní probíhal. Současná síť značených turistických tras je přeshraniční, v České republice má </w:t>
      </w:r>
      <w:r w:rsidRPr="0082692B">
        <w:rPr>
          <w:i/>
          <w:iCs/>
        </w:rPr>
        <w:t>Zlatá stezka</w:t>
      </w:r>
      <w:r w:rsidRPr="0082692B">
        <w:t xml:space="preserve"> délku 630 km a navazuje na síť vyznačených turistických tras </w:t>
      </w:r>
      <w:r w:rsidRPr="0082692B">
        <w:rPr>
          <w:i/>
          <w:iCs/>
        </w:rPr>
        <w:t>Gold Steig</w:t>
      </w:r>
      <w:r w:rsidRPr="0082692B">
        <w:t xml:space="preserve"> ve východním Bavorsku. Obě sítě o celkové délce okolo 2.000 km jsou propojeny třinácti přeshraničními cestami.</w:t>
      </w:r>
    </w:p>
    <w:p w14:paraId="7E31BD9C" w14:textId="77777777" w:rsidR="00591A8C" w:rsidRPr="0082692B" w:rsidRDefault="00591A8C" w:rsidP="00162FB8">
      <w:pPr>
        <w:pStyle w:val="Normlnweb"/>
        <w:spacing w:before="0" w:beforeAutospacing="0" w:after="120" w:afterAutospacing="0" w:line="276" w:lineRule="auto"/>
        <w:ind w:firstLine="709"/>
        <w:jc w:val="both"/>
        <w:rPr>
          <w:b/>
          <w:bCs/>
        </w:rPr>
      </w:pPr>
      <w:r w:rsidRPr="0082692B">
        <w:rPr>
          <w:rStyle w:val="Siln"/>
        </w:rPr>
        <w:t>Böhmweg</w:t>
      </w:r>
      <w:r w:rsidRPr="0082692B">
        <w:rPr>
          <w:rStyle w:val="Siln"/>
          <w:b w:val="0"/>
          <w:bCs w:val="0"/>
        </w:rPr>
        <w:t xml:space="preserve"> (Česká stezka) také vede po stopách důležité </w:t>
      </w:r>
      <w:r w:rsidRPr="0082692B">
        <w:t>historické obchodní stezky přes Bavorský les, která po staletí spojovala Podunají a Čechy. Přibližně 55 kilometrů dlouhá bavorská část stezky vede půvabnou krajinou s klimatickými lázněmi Zwiesel (</w:t>
      </w:r>
      <w:r w:rsidRPr="0082692B">
        <w:rPr>
          <w:i/>
          <w:iCs/>
        </w:rPr>
        <w:t>Svízel</w:t>
      </w:r>
      <w:r w:rsidRPr="0082692B">
        <w:t xml:space="preserve">), poutními kostely v Greisingu a Sankt Hermann, zříceninou hradu Weißenstein či lesním muzeem ve Zwieselu. </w:t>
      </w:r>
    </w:p>
    <w:p w14:paraId="5543F724" w14:textId="77777777" w:rsidR="00591A8C" w:rsidRPr="0082692B" w:rsidRDefault="00591A8C" w:rsidP="00162FB8">
      <w:pPr>
        <w:pStyle w:val="Normlnweb"/>
        <w:spacing w:before="0" w:beforeAutospacing="0" w:after="120" w:afterAutospacing="0" w:line="276" w:lineRule="auto"/>
        <w:ind w:firstLine="709"/>
        <w:jc w:val="both"/>
        <w:rPr>
          <w:b/>
          <w:bCs/>
        </w:rPr>
      </w:pPr>
      <w:r w:rsidRPr="0082692B">
        <w:rPr>
          <w:rStyle w:val="Siln"/>
        </w:rPr>
        <w:t>Gläserner Steig</w:t>
      </w:r>
      <w:r w:rsidRPr="0082692B">
        <w:rPr>
          <w:rStyle w:val="Siln"/>
          <w:b w:val="0"/>
          <w:bCs w:val="0"/>
        </w:rPr>
        <w:t xml:space="preserve"> (Sklářská stezka) </w:t>
      </w:r>
      <w:bookmarkStart w:id="0" w:name="_Hlk148867404"/>
      <w:r w:rsidRPr="0082692B">
        <w:t>vede nedotčenou, rozmanitou krajinou Bavorského lesa. Putování divokou romantickou přírodou seznamuje turisty se stoletou sklářskou tradicí regionu i s tradiční regionální gastronomií.</w:t>
      </w:r>
      <w:bookmarkEnd w:id="0"/>
    </w:p>
    <w:p w14:paraId="2B6D0874" w14:textId="77777777" w:rsidR="00591A8C" w:rsidRPr="0082692B" w:rsidRDefault="00591A8C" w:rsidP="00162FB8">
      <w:pPr>
        <w:pStyle w:val="Normlnweb"/>
        <w:spacing w:before="0" w:beforeAutospacing="0" w:after="120" w:afterAutospacing="0" w:line="276" w:lineRule="auto"/>
        <w:ind w:firstLine="709"/>
        <w:jc w:val="both"/>
        <w:rPr>
          <w:b/>
          <w:bCs/>
        </w:rPr>
      </w:pPr>
      <w:r w:rsidRPr="0082692B">
        <w:rPr>
          <w:rStyle w:val="Siln"/>
        </w:rPr>
        <w:t>Gunthersteig</w:t>
      </w:r>
      <w:r w:rsidRPr="0082692B">
        <w:rPr>
          <w:rStyle w:val="Siln"/>
          <w:b w:val="0"/>
          <w:bCs w:val="0"/>
        </w:rPr>
        <w:t xml:space="preserve"> (Stezka sv. Vintíře) vede po stopách </w:t>
      </w:r>
      <w:r w:rsidRPr="0082692B">
        <w:t xml:space="preserve">blahoslaveného poustevníka, benediktýnského mnicha a misionáře Vintíře z Niederaltaichu. Výchozím bodem je jeho první duchovní působiště ve východním Bavorsku, klášter Niederalteich, následně putoval Vintíř hlouběji a hlouběji do Bavorského lesa, na Šumavu, jejím cílem je české město Blatná. Odtud stezka směřuje až do Prahy, od Rožmitálu pod Třemšínem je součástí jižní větve Svatojakubské cesty. Stezka se line po obou stranách hranice středem národních parků Bavorský les a Šumava a jejich nedotčenou přírodou, vede kolem Vintířova kamene u Lallingu, poutního kostelíka Frauenbrünnl u Rinchnachu (tzv. Vintířův kostelík), křížové cesty a Vintířovy kašny </w:t>
      </w:r>
      <w:r w:rsidRPr="0082692B">
        <w:lastRenderedPageBreak/>
        <w:t>v Lindbergu nebo skleněného kříže ve Spiegelhütte, četných kostelů, kapliček, zřícenin hradů i zámků (Rabí, Chanovice, Blatná). Ve skanzenu selských stavení v Lindbergu a v muzeu Šimona Adlera v Dobré vodě jsou instalovány expozice věnované Vintířovu životu.</w:t>
      </w:r>
    </w:p>
    <w:p w14:paraId="10EA24F5" w14:textId="49514BF4" w:rsidR="00591A8C" w:rsidRPr="0082692B" w:rsidRDefault="00591A8C" w:rsidP="00E538A4">
      <w:pPr>
        <w:pStyle w:val="Normlnweb"/>
        <w:spacing w:before="0" w:beforeAutospacing="0" w:after="120" w:afterAutospacing="0" w:line="276" w:lineRule="auto"/>
        <w:ind w:firstLine="709"/>
        <w:jc w:val="both"/>
      </w:pPr>
      <w:r w:rsidRPr="0082692B">
        <w:rPr>
          <w:b/>
          <w:bCs/>
        </w:rPr>
        <w:t>Oberlausitzer Bergweg</w:t>
      </w:r>
      <w:r w:rsidRPr="0082692B">
        <w:t xml:space="preserve"> (Hornolužická horská cesta), dlouhá 107 kilometrů, je jednou z nejkrásnějších turistických tras Německa. Na jihovýchodě Saska se vine z hrnčířské vesničky Neukirch až do města Zittau (Žitava) ležícím přímo v</w:t>
      </w:r>
      <w:r w:rsidR="00E538A4">
        <w:t> </w:t>
      </w:r>
      <w:r w:rsidRPr="0082692B">
        <w:t>Trojzemí Německa, Polska a Čech. Stezka vede po nejkrásnějších a nejznámějších vrcholech Hornolužické vrchoviny a Žitavských hor. Cestou nabízí zříceninu hradu a kláštera na hoře Oybin, pohádkové skalní útvary, klidná místa k odpočinku, idylické vesničky s nazdobenými hornolužickými podstávkovými domy, lesy a louky, malebná údolí a vrcholky hor s nádhernými výhledy.</w:t>
      </w:r>
    </w:p>
    <w:p w14:paraId="0198842E" w14:textId="77777777" w:rsidR="00591A8C" w:rsidRPr="0082692B" w:rsidRDefault="00591A8C" w:rsidP="00E538A4">
      <w:pPr>
        <w:pStyle w:val="Normlnweb"/>
        <w:spacing w:before="0" w:beforeAutospacing="0" w:after="120" w:afterAutospacing="0" w:line="276" w:lineRule="auto"/>
        <w:ind w:firstLine="709"/>
        <w:jc w:val="both"/>
      </w:pPr>
      <w:r w:rsidRPr="0082692B">
        <w:rPr>
          <w:b/>
          <w:bCs/>
        </w:rPr>
        <w:t>Malerweg</w:t>
      </w:r>
      <w:r w:rsidRPr="0082692B">
        <w:t xml:space="preserve"> (Malířská cesta) vede jedinečným skalnatým světem Labských pískovců a je jednou z nejoblíbenějších turistických tras v Německu, vede po stopách umělců romantického období a bývá často označována za nejkrásnější turistickou trasu Německa.</w:t>
      </w:r>
    </w:p>
    <w:p w14:paraId="27948942" w14:textId="632006F9" w:rsidR="009E572B" w:rsidRPr="004B7FDB" w:rsidRDefault="009E572B" w:rsidP="0082692B">
      <w:pPr>
        <w:pStyle w:val="Nadpis2"/>
        <w:spacing w:after="120" w:line="276" w:lineRule="auto"/>
        <w:ind w:firstLine="0"/>
        <w:rPr>
          <w:color w:val="0070C0"/>
        </w:rPr>
      </w:pPr>
      <w:r w:rsidRPr="004B7FDB">
        <w:rPr>
          <w:color w:val="0070C0"/>
        </w:rPr>
        <w:t>Česká republika</w:t>
      </w:r>
    </w:p>
    <w:p w14:paraId="39C29042" w14:textId="77777777" w:rsidR="00591A8C" w:rsidRPr="0082692B" w:rsidRDefault="00FE75B8" w:rsidP="00E538A4">
      <w:pPr>
        <w:pStyle w:val="Normlnweb"/>
        <w:spacing w:before="0" w:beforeAutospacing="0" w:after="120" w:afterAutospacing="0" w:line="276" w:lineRule="auto"/>
        <w:ind w:firstLine="709"/>
        <w:jc w:val="both"/>
      </w:pPr>
      <w:r w:rsidRPr="0082692B">
        <w:t>V České republice je v současnosti téměř dva a půl tisíce naučných stezek, které provádějí zájemce po nejrůznějších přírodních a kulturních památkách a neustále přibývají další, zejména za podpory různých projektů.</w:t>
      </w:r>
    </w:p>
    <w:p w14:paraId="30E8A602" w14:textId="7F398EFA" w:rsidR="00A954AD" w:rsidRPr="0082692B" w:rsidRDefault="001C6529" w:rsidP="00E538A4">
      <w:pPr>
        <w:pStyle w:val="Normlnweb"/>
        <w:spacing w:before="0" w:beforeAutospacing="0" w:after="120" w:afterAutospacing="0" w:line="276" w:lineRule="auto"/>
        <w:ind w:firstLine="709"/>
        <w:jc w:val="both"/>
        <w:rPr>
          <w:b/>
          <w:bCs/>
        </w:rPr>
      </w:pPr>
      <w:r w:rsidRPr="0082692B">
        <w:t>Naučná stezka</w:t>
      </w:r>
      <w:r w:rsidRPr="0082692B">
        <w:rPr>
          <w:b/>
          <w:bCs/>
        </w:rPr>
        <w:t xml:space="preserve"> Cesta Jaroslava Haška</w:t>
      </w:r>
      <w:r w:rsidRPr="0082692B">
        <w:t xml:space="preserve"> vede po stopách cesty Jaroslava Haška s</w:t>
      </w:r>
      <w:r w:rsidR="00FE75B8" w:rsidRPr="0082692B">
        <w:t> </w:t>
      </w:r>
      <w:r w:rsidRPr="0082692B">
        <w:t>Jaroslavem Panuškou ze Světlé nad Sázavou do Lipnice nad Sázavou, kde se usadil, o rok později zemřel a je tu i pohřben.</w:t>
      </w:r>
      <w:r w:rsidR="00C818DC" w:rsidRPr="0082692B">
        <w:t xml:space="preserve"> </w:t>
      </w:r>
      <w:r w:rsidRPr="0082692B">
        <w:t>Naučná stezka</w:t>
      </w:r>
      <w:r w:rsidRPr="0082692B">
        <w:rPr>
          <w:b/>
          <w:bCs/>
        </w:rPr>
        <w:t xml:space="preserve"> S</w:t>
      </w:r>
      <w:r w:rsidR="00C818DC" w:rsidRPr="0082692B">
        <w:rPr>
          <w:b/>
          <w:bCs/>
        </w:rPr>
        <w:t> </w:t>
      </w:r>
      <w:r w:rsidRPr="0082692B">
        <w:rPr>
          <w:b/>
          <w:bCs/>
        </w:rPr>
        <w:t>Jestřábem a Hochy od Bobří řeky do Sluneční zátoky</w:t>
      </w:r>
      <w:r w:rsidRPr="0082692B">
        <w:t xml:space="preserve"> připomíná historii táboření skautského oddílu Jaroslava Foglara ve Sluneční zátoce u Ledče nad Sázavou, známé z</w:t>
      </w:r>
      <w:r w:rsidR="00C818DC" w:rsidRPr="0082692B">
        <w:t> </w:t>
      </w:r>
      <w:r w:rsidRPr="0082692B">
        <w:t>knihy Hoši od Bobří řeky.</w:t>
      </w:r>
      <w:r w:rsidR="00C818DC" w:rsidRPr="0082692B">
        <w:t xml:space="preserve"> </w:t>
      </w:r>
      <w:r w:rsidRPr="0082692B">
        <w:t>Naučná stezka</w:t>
      </w:r>
      <w:r w:rsidRPr="0082692B">
        <w:rPr>
          <w:b/>
          <w:bCs/>
        </w:rPr>
        <w:t xml:space="preserve"> Středověké opevnění města Bechyně</w:t>
      </w:r>
      <w:r w:rsidRPr="0082692B">
        <w:t xml:space="preserve"> seznamuje s</w:t>
      </w:r>
      <w:r w:rsidR="0012638C" w:rsidRPr="0082692B">
        <w:t> </w:t>
      </w:r>
      <w:r w:rsidRPr="0082692B">
        <w:t>jednotlivými částmi unikátně zachovaného systému městského opevnění v</w:t>
      </w:r>
      <w:r w:rsidR="0012638C" w:rsidRPr="0082692B">
        <w:t> </w:t>
      </w:r>
      <w:r w:rsidRPr="0082692B">
        <w:t>Bechyni.</w:t>
      </w:r>
      <w:r w:rsidR="00C818DC" w:rsidRPr="0082692B">
        <w:t xml:space="preserve"> </w:t>
      </w:r>
      <w:r w:rsidRPr="0082692B">
        <w:t xml:space="preserve">Naučná stezka </w:t>
      </w:r>
      <w:r w:rsidRPr="0082692B">
        <w:rPr>
          <w:b/>
          <w:bCs/>
        </w:rPr>
        <w:t>Křížem krážem Klokoty</w:t>
      </w:r>
      <w:r w:rsidRPr="0082692B">
        <w:t xml:space="preserve"> seznamuje zejména s</w:t>
      </w:r>
      <w:r w:rsidR="00FE75B8" w:rsidRPr="0082692B">
        <w:t> </w:t>
      </w:r>
      <w:r w:rsidRPr="0082692B">
        <w:t>historií a zajímavostmi poutního místa Klokoty v</w:t>
      </w:r>
      <w:r w:rsidR="00FE75B8" w:rsidRPr="0082692B">
        <w:t> </w:t>
      </w:r>
      <w:r w:rsidRPr="0082692B">
        <w:t>Táboře a jeho okolí.</w:t>
      </w:r>
      <w:r w:rsidR="00C818DC" w:rsidRPr="0082692B">
        <w:t xml:space="preserve"> </w:t>
      </w:r>
      <w:r w:rsidR="005F4DBB" w:rsidRPr="0082692B">
        <w:rPr>
          <w:b/>
          <w:bCs/>
        </w:rPr>
        <w:t>Břidlicová stezka</w:t>
      </w:r>
      <w:r w:rsidR="005F4DBB" w:rsidRPr="0082692B">
        <w:t xml:space="preserve"> je síť naučných stezek se stejnou tematikou v kraji mezi Budišovem nad Budišovkou, Vítkovem a Kružberkem</w:t>
      </w:r>
      <w:r w:rsidR="00C818DC" w:rsidRPr="0082692B">
        <w:t>, která s</w:t>
      </w:r>
      <w:r w:rsidR="005F4DBB" w:rsidRPr="0082692B">
        <w:t>eznamuje s historií těžby břidlice.</w:t>
      </w:r>
      <w:r w:rsidR="00C818DC" w:rsidRPr="0082692B">
        <w:t xml:space="preserve"> </w:t>
      </w:r>
      <w:r w:rsidRPr="0082692B">
        <w:t xml:space="preserve">Naučná stezka </w:t>
      </w:r>
      <w:r w:rsidRPr="0082692B">
        <w:rPr>
          <w:b/>
          <w:bCs/>
        </w:rPr>
        <w:t>Areál opevnění Darkovičky</w:t>
      </w:r>
      <w:r w:rsidRPr="0082692B">
        <w:t xml:space="preserve"> seznamuje se zachovalým souborem staveb předválečného československého opevnění v</w:t>
      </w:r>
      <w:r w:rsidR="000E6709" w:rsidRPr="0082692B">
        <w:t> </w:t>
      </w:r>
      <w:r w:rsidRPr="0082692B">
        <w:t>okolí Darkoviček na Hlučínsku.</w:t>
      </w:r>
      <w:r w:rsidR="00C818DC" w:rsidRPr="0082692B">
        <w:t xml:space="preserve"> </w:t>
      </w:r>
      <w:r w:rsidRPr="0082692B">
        <w:t xml:space="preserve">Naučná stezka </w:t>
      </w:r>
      <w:r w:rsidRPr="0082692B">
        <w:rPr>
          <w:b/>
          <w:bCs/>
        </w:rPr>
        <w:t>Dědictví břidlice</w:t>
      </w:r>
      <w:r w:rsidRPr="0082692B">
        <w:t xml:space="preserve"> seznamuje s</w:t>
      </w:r>
      <w:r w:rsidR="000E6709" w:rsidRPr="0082692B">
        <w:t> </w:t>
      </w:r>
      <w:r w:rsidRPr="0082692B">
        <w:t>historií a pozůstatky po těžbě břidlic, starými doly, štolami a haldami v</w:t>
      </w:r>
      <w:r w:rsidR="000E6709" w:rsidRPr="0082692B">
        <w:t> </w:t>
      </w:r>
      <w:r w:rsidRPr="0082692B">
        <w:t>osadě Zálužné a okolí.</w:t>
      </w:r>
      <w:r w:rsidR="00C818DC" w:rsidRPr="0082692B">
        <w:t xml:space="preserve"> </w:t>
      </w:r>
      <w:r w:rsidRPr="0082692B">
        <w:rPr>
          <w:b/>
          <w:bCs/>
        </w:rPr>
        <w:t>Naučná stezka Johanna Friedricha von Eichendorffa</w:t>
      </w:r>
      <w:r w:rsidRPr="0082692B">
        <w:t xml:space="preserve"> seznamuje s</w:t>
      </w:r>
      <w:r w:rsidR="005F4DBB" w:rsidRPr="0082692B">
        <w:t> </w:t>
      </w:r>
      <w:r w:rsidRPr="0082692B">
        <w:t>historií a přírodou zámeckého parku zámku Šilheřovice a dřívějšími majiteli panství, rodem Eichendorffů.</w:t>
      </w:r>
      <w:r w:rsidR="00C818DC" w:rsidRPr="0082692B">
        <w:t xml:space="preserve"> </w:t>
      </w:r>
      <w:r w:rsidRPr="0082692B">
        <w:rPr>
          <w:b/>
          <w:bCs/>
        </w:rPr>
        <w:t>Naučná stezka Raduň – Jakubčovice (Památce amerických letců)</w:t>
      </w:r>
      <w:r w:rsidRPr="0082692B">
        <w:t xml:space="preserve"> vedoucí krajem v</w:t>
      </w:r>
      <w:r w:rsidR="00101775" w:rsidRPr="0082692B">
        <w:t> </w:t>
      </w:r>
      <w:r w:rsidRPr="0082692B">
        <w:t>okolí Hradce nad Moravicí připomíná zdejší událost z</w:t>
      </w:r>
      <w:r w:rsidR="00101775" w:rsidRPr="0082692B">
        <w:t> </w:t>
      </w:r>
      <w:r w:rsidRPr="0082692B">
        <w:t xml:space="preserve">druhé světové války </w:t>
      </w:r>
      <w:r w:rsidR="00101775" w:rsidRPr="0082692B">
        <w:t>–</w:t>
      </w:r>
      <w:r w:rsidRPr="0082692B">
        <w:t xml:space="preserve"> sestřelení amerického bombardéru. Seznamuje se členy posádky a jejich osudy a dalšími historickými souvislostmi a zajímavostmi.</w:t>
      </w:r>
      <w:r w:rsidR="00C818DC" w:rsidRPr="0082692B">
        <w:t xml:space="preserve"> </w:t>
      </w:r>
      <w:r w:rsidRPr="0082692B">
        <w:t xml:space="preserve">Naučná stezka </w:t>
      </w:r>
      <w:r w:rsidRPr="0082692B">
        <w:rPr>
          <w:b/>
          <w:bCs/>
        </w:rPr>
        <w:t>Stříbrný důl Slepetné</w:t>
      </w:r>
      <w:r w:rsidRPr="0082692B">
        <w:t xml:space="preserve"> seznamuje s</w:t>
      </w:r>
      <w:r w:rsidR="00780E88" w:rsidRPr="0082692B">
        <w:t> </w:t>
      </w:r>
      <w:r w:rsidRPr="0082692B">
        <w:t>historií a pozůstatky po těžbě stříbra v</w:t>
      </w:r>
      <w:r w:rsidR="00780E88" w:rsidRPr="0082692B">
        <w:t> </w:t>
      </w:r>
      <w:r w:rsidRPr="0082692B">
        <w:t>dolu Slepetné u Hradce nad Moravicí.</w:t>
      </w:r>
      <w:r w:rsidR="00C818DC" w:rsidRPr="0082692B">
        <w:t xml:space="preserve"> </w:t>
      </w:r>
      <w:r w:rsidRPr="0082692B">
        <w:rPr>
          <w:b/>
          <w:bCs/>
        </w:rPr>
        <w:t>Naučná stezka Cvilín</w:t>
      </w:r>
      <w:r w:rsidRPr="0082692B">
        <w:t xml:space="preserve"> ved</w:t>
      </w:r>
      <w:r w:rsidR="00780E88" w:rsidRPr="0082692B">
        <w:t>e</w:t>
      </w:r>
      <w:r w:rsidRPr="0082692B">
        <w:t xml:space="preserve"> lesy kolem hradu Šelenburk u Krnova </w:t>
      </w:r>
      <w:r w:rsidR="00780E88" w:rsidRPr="0082692B">
        <w:t xml:space="preserve">a </w:t>
      </w:r>
      <w:r w:rsidRPr="0082692B">
        <w:t>seznamuje s</w:t>
      </w:r>
      <w:r w:rsidR="00780E88" w:rsidRPr="0082692B">
        <w:t> </w:t>
      </w:r>
      <w:r w:rsidRPr="0082692B">
        <w:t>místní historií, přírodou a lesním hospodařením.</w:t>
      </w:r>
      <w:r w:rsidR="00C818DC" w:rsidRPr="0082692B">
        <w:t xml:space="preserve"> </w:t>
      </w:r>
      <w:r w:rsidRPr="0082692B">
        <w:t xml:space="preserve">Naučná stezka </w:t>
      </w:r>
      <w:r w:rsidRPr="0082692B">
        <w:rPr>
          <w:b/>
          <w:bCs/>
        </w:rPr>
        <w:t>Historický chodník na Zámecký vrch</w:t>
      </w:r>
      <w:r w:rsidRPr="0082692B">
        <w:t xml:space="preserve"> </w:t>
      </w:r>
      <w:r w:rsidR="00780E88" w:rsidRPr="0082692B">
        <w:t>v</w:t>
      </w:r>
      <w:r w:rsidR="00C818DC" w:rsidRPr="0082692B">
        <w:t> </w:t>
      </w:r>
      <w:r w:rsidR="00780E88" w:rsidRPr="0082692B">
        <w:t xml:space="preserve">chráněné krajinné oblasti Jeseníky </w:t>
      </w:r>
      <w:r w:rsidRPr="0082692B">
        <w:t>vede po obnovené historické cestě z</w:t>
      </w:r>
      <w:r w:rsidR="00780E88" w:rsidRPr="0082692B">
        <w:t> </w:t>
      </w:r>
      <w:r w:rsidRPr="0082692B">
        <w:t>Ludvíkova na vrchol Zámecké hory se zříceninou hradu Fürstenwalde a vyhlídkovou věží.</w:t>
      </w:r>
      <w:r w:rsidR="00C818DC" w:rsidRPr="0082692B">
        <w:t xml:space="preserve"> </w:t>
      </w:r>
      <w:r w:rsidRPr="0082692B">
        <w:rPr>
          <w:b/>
          <w:bCs/>
        </w:rPr>
        <w:t>Naučná stezka Janovice – Rabštejn</w:t>
      </w:r>
      <w:r w:rsidRPr="0082692B">
        <w:t xml:space="preserve"> vede z</w:t>
      </w:r>
      <w:r w:rsidR="008C1BA9" w:rsidRPr="0082692B">
        <w:t> </w:t>
      </w:r>
      <w:r w:rsidRPr="0082692B">
        <w:t>Rýmařova</w:t>
      </w:r>
      <w:r w:rsidR="008C1BA9" w:rsidRPr="0082692B">
        <w:t xml:space="preserve"> </w:t>
      </w:r>
      <w:r w:rsidRPr="0082692B">
        <w:t>od zámku v</w:t>
      </w:r>
      <w:r w:rsidR="008C1BA9" w:rsidRPr="0082692B">
        <w:t> </w:t>
      </w:r>
      <w:r w:rsidRPr="0082692B">
        <w:t xml:space="preserve">místní části Janovice územím chráněné krajinné oblasti Jeseníky ke zřícenině hradu </w:t>
      </w:r>
      <w:r w:rsidRPr="0082692B">
        <w:lastRenderedPageBreak/>
        <w:t>Rabštejn ve stejnojmenné přírodní rezervaci.</w:t>
      </w:r>
      <w:r w:rsidR="00C818DC" w:rsidRPr="0082692B">
        <w:t xml:space="preserve"> </w:t>
      </w:r>
      <w:r w:rsidRPr="0082692B">
        <w:t xml:space="preserve">Naučná stezka </w:t>
      </w:r>
      <w:r w:rsidRPr="0082692B">
        <w:rPr>
          <w:b/>
          <w:bCs/>
        </w:rPr>
        <w:t>Na Uhlířském vrchu u Bruntálu</w:t>
      </w:r>
      <w:r w:rsidRPr="0082692B">
        <w:t xml:space="preserve"> vede starou lipovou alejí s</w:t>
      </w:r>
      <w:r w:rsidR="00101775" w:rsidRPr="0082692B">
        <w:t> </w:t>
      </w:r>
      <w:r w:rsidRPr="0082692B">
        <w:t>křížovou cestou na vrchol Uhlířského vrchu</w:t>
      </w:r>
      <w:r w:rsidR="00101775" w:rsidRPr="0082692B">
        <w:t>,</w:t>
      </w:r>
      <w:r w:rsidRPr="0082692B">
        <w:t xml:space="preserve"> vyhaslé sopky</w:t>
      </w:r>
      <w:r w:rsidR="00101775" w:rsidRPr="0082692B">
        <w:t>,</w:t>
      </w:r>
      <w:r w:rsidRPr="0082692B">
        <w:t xml:space="preserve"> s</w:t>
      </w:r>
      <w:r w:rsidR="00101775" w:rsidRPr="0082692B">
        <w:t> </w:t>
      </w:r>
      <w:r w:rsidRPr="0082692B">
        <w:t>poutním kostelem Panny Marie Pomocné a bývalým lomem chráněným jako přírodní památka Uhlířský vrch. Seznamuje s</w:t>
      </w:r>
      <w:r w:rsidR="00101775" w:rsidRPr="0082692B">
        <w:t> </w:t>
      </w:r>
      <w:r w:rsidRPr="0082692B">
        <w:t>historickými, přírodními a technickými zajímavostmi lokality.</w:t>
      </w:r>
      <w:r w:rsidR="00C818DC" w:rsidRPr="0082692B">
        <w:t xml:space="preserve"> </w:t>
      </w:r>
      <w:r w:rsidRPr="0082692B">
        <w:t xml:space="preserve">Naučná stezka </w:t>
      </w:r>
      <w:r w:rsidRPr="0082692B">
        <w:rPr>
          <w:b/>
          <w:bCs/>
        </w:rPr>
        <w:t>Ryžoviště – Břidličná</w:t>
      </w:r>
      <w:r w:rsidRPr="0082692B">
        <w:t xml:space="preserve"> vede krajinou Nízkého Jeseníku mezi obcemi Ryžoviště a Břidličná. Seznamuje s</w:t>
      </w:r>
      <w:r w:rsidR="00780E88" w:rsidRPr="0082692B">
        <w:t> </w:t>
      </w:r>
      <w:r w:rsidRPr="0082692B">
        <w:t>místní přírodou, historií rýžování zlata a těžby břidlice a dalšími zajímavostmi.</w:t>
      </w:r>
      <w:r w:rsidR="00125F8A" w:rsidRPr="0082692B">
        <w:t xml:space="preserve"> </w:t>
      </w:r>
      <w:r w:rsidRPr="0082692B">
        <w:t xml:space="preserve">Naučná stezka </w:t>
      </w:r>
      <w:r w:rsidRPr="0082692B">
        <w:rPr>
          <w:b/>
          <w:bCs/>
        </w:rPr>
        <w:t>Starým hliništěm</w:t>
      </w:r>
      <w:r w:rsidRPr="0082692B">
        <w:t xml:space="preserve"> seznamuje s</w:t>
      </w:r>
      <w:r w:rsidR="008B5B61" w:rsidRPr="0082692B">
        <w:t> </w:t>
      </w:r>
      <w:r w:rsidRPr="0082692B">
        <w:t>pozoruhodnou přírodní lokalitou bývalé cihelny a lomu u Krnova, dnes chráněnou jako přírodní památka Staré hliniště, s výskytem zejména vzácných druhů obojživelníků a rostlin.</w:t>
      </w:r>
      <w:r w:rsidR="00125F8A" w:rsidRPr="0082692B">
        <w:t xml:space="preserve"> </w:t>
      </w:r>
      <w:r w:rsidRPr="0082692B">
        <w:t xml:space="preserve">Naučná stezka </w:t>
      </w:r>
      <w:r w:rsidRPr="0082692B">
        <w:rPr>
          <w:b/>
          <w:bCs/>
        </w:rPr>
        <w:t>Zatopené osudy</w:t>
      </w:r>
      <w:r w:rsidRPr="0082692B">
        <w:t xml:space="preserve"> připomíná historii obcí a míst zatopených v</w:t>
      </w:r>
      <w:r w:rsidR="002D0028" w:rsidRPr="0082692B">
        <w:t> </w:t>
      </w:r>
      <w:r w:rsidRPr="0082692B">
        <w:t>důsledku</w:t>
      </w:r>
      <w:r w:rsidR="002D0028" w:rsidRPr="0082692B">
        <w:t xml:space="preserve"> </w:t>
      </w:r>
      <w:r w:rsidRPr="0082692B">
        <w:t>stavby vodní nádrže Slezská Harta. Vede z</w:t>
      </w:r>
      <w:r w:rsidR="00E538A4">
        <w:t> </w:t>
      </w:r>
      <w:r w:rsidRPr="0082692B">
        <w:t>Leskovce nad Moravicí k</w:t>
      </w:r>
      <w:r w:rsidR="002D0028" w:rsidRPr="0082692B">
        <w:t> </w:t>
      </w:r>
      <w:r w:rsidRPr="0082692B">
        <w:t>památníku zatopeného mostu.</w:t>
      </w:r>
      <w:r w:rsidR="009C4FB8" w:rsidRPr="0082692B">
        <w:t xml:space="preserve"> </w:t>
      </w:r>
      <w:r w:rsidR="00EF0CC3" w:rsidRPr="0082692B">
        <w:t xml:space="preserve">Naučná stezka </w:t>
      </w:r>
      <w:r w:rsidR="00EF0CC3" w:rsidRPr="0082692B">
        <w:rPr>
          <w:b/>
          <w:bCs/>
        </w:rPr>
        <w:t>Mionší</w:t>
      </w:r>
      <w:r w:rsidR="00EF0CC3" w:rsidRPr="0082692B">
        <w:t xml:space="preserve"> seznamuje s</w:t>
      </w:r>
      <w:r w:rsidR="009C4FB8" w:rsidRPr="0082692B">
        <w:t> </w:t>
      </w:r>
      <w:r w:rsidR="00EF0CC3" w:rsidRPr="0082692B">
        <w:t xml:space="preserve">cenným územím původního beskydského pralesa </w:t>
      </w:r>
      <w:r w:rsidR="00C2710D" w:rsidRPr="0082692B">
        <w:t>–</w:t>
      </w:r>
      <w:r w:rsidR="00EF0CC3" w:rsidRPr="0082692B">
        <w:t xml:space="preserve"> národní přírodní rezervací Mionší v</w:t>
      </w:r>
      <w:r w:rsidR="00C2710D" w:rsidRPr="0082692B">
        <w:t> </w:t>
      </w:r>
      <w:r w:rsidR="00EF0CC3" w:rsidRPr="0082692B">
        <w:t>chráněné krajinné oblasti Beskydy.</w:t>
      </w:r>
      <w:r w:rsidR="009C4FB8" w:rsidRPr="0082692B">
        <w:t xml:space="preserve"> </w:t>
      </w:r>
      <w:r w:rsidR="00EF0CC3" w:rsidRPr="0082692B">
        <w:t xml:space="preserve">Naučná stezka </w:t>
      </w:r>
      <w:r w:rsidR="00EF0CC3" w:rsidRPr="0082692B">
        <w:rPr>
          <w:b/>
          <w:bCs/>
        </w:rPr>
        <w:t>Po stopách salašnictví v</w:t>
      </w:r>
      <w:r w:rsidR="009C4FB8" w:rsidRPr="0082692B">
        <w:rPr>
          <w:b/>
          <w:bCs/>
        </w:rPr>
        <w:t> </w:t>
      </w:r>
      <w:r w:rsidR="00EF0CC3" w:rsidRPr="0082692B">
        <w:rPr>
          <w:b/>
          <w:bCs/>
        </w:rPr>
        <w:t>Košařiskách</w:t>
      </w:r>
      <w:r w:rsidR="00EF0CC3" w:rsidRPr="0082692B">
        <w:t xml:space="preserve"> seznamuje s</w:t>
      </w:r>
      <w:r w:rsidR="00C2710D" w:rsidRPr="0082692B">
        <w:t> </w:t>
      </w:r>
      <w:r w:rsidR="00EF0CC3" w:rsidRPr="0082692B">
        <w:t>historií salašnictví a dalšími zajímavostmi v</w:t>
      </w:r>
      <w:r w:rsidR="00C2710D" w:rsidRPr="0082692B">
        <w:t> </w:t>
      </w:r>
      <w:r w:rsidR="00EF0CC3" w:rsidRPr="0082692B">
        <w:t>okolí obce Košařiska v</w:t>
      </w:r>
      <w:r w:rsidR="009C4FB8" w:rsidRPr="0082692B">
        <w:t> </w:t>
      </w:r>
      <w:r w:rsidR="00EF0CC3" w:rsidRPr="0082692B">
        <w:t>chráněné krajinné oblasti Beskydy.</w:t>
      </w:r>
      <w:r w:rsidR="009C4FB8" w:rsidRPr="0082692B">
        <w:t xml:space="preserve"> </w:t>
      </w:r>
      <w:r w:rsidR="001A0030" w:rsidRPr="0082692B">
        <w:rPr>
          <w:b/>
          <w:bCs/>
        </w:rPr>
        <w:t>Stezka paraskupiny Wolfram</w:t>
      </w:r>
      <w:r w:rsidR="001A0030" w:rsidRPr="0082692B">
        <w:t xml:space="preserve"> připomíná činnost a osudy paradesantní skupiny Wolfram za druhé světové války v</w:t>
      </w:r>
      <w:r w:rsidR="00B805B2" w:rsidRPr="0082692B">
        <w:t> </w:t>
      </w:r>
      <w:r w:rsidR="001A0030" w:rsidRPr="0082692B">
        <w:t>Moravskoslezských Beskydech.</w:t>
      </w:r>
      <w:r w:rsidR="00FF07C8" w:rsidRPr="0082692B">
        <w:t xml:space="preserve"> Parašutisté v noci ze 13. na 14. září 1944 seskočili v oblasti poblíž Slavíče, u osad</w:t>
      </w:r>
      <w:r w:rsidR="00B805B2" w:rsidRPr="0082692B">
        <w:t>y</w:t>
      </w:r>
      <w:r w:rsidR="00FF07C8" w:rsidRPr="0082692B">
        <w:t xml:space="preserve"> Nytrová-Kotly. Na trase mezi Morávkou a chatou Slavíč je umístěno pět tabulí, každá se věnuje osudu jednoho z parašutistů a zároveň popisuje působení celé skupiny v Beskydech i její další přesun na jižní Moravu.</w:t>
      </w:r>
      <w:r w:rsidR="00B805B2" w:rsidRPr="0082692B">
        <w:t xml:space="preserve"> </w:t>
      </w:r>
      <w:r w:rsidR="001E4794" w:rsidRPr="0082692B">
        <w:t xml:space="preserve">Naučná stezka </w:t>
      </w:r>
      <w:r w:rsidR="001E4794" w:rsidRPr="0082692B">
        <w:rPr>
          <w:b/>
          <w:bCs/>
        </w:rPr>
        <w:t>Zapomenutá Orlová</w:t>
      </w:r>
      <w:r w:rsidR="001E4794" w:rsidRPr="0082692B">
        <w:t xml:space="preserve"> seznamuje zejména se čtvrtí Orlová-Město, jejíž osud a </w:t>
      </w:r>
      <w:r w:rsidR="001E4794" w:rsidRPr="00803673">
        <w:t>vývoj zcela ovlivnila těžba černého uhlí a následné demolice v</w:t>
      </w:r>
      <w:r w:rsidR="00FF07C8" w:rsidRPr="00803673">
        <w:t> </w:t>
      </w:r>
      <w:r w:rsidR="001E4794" w:rsidRPr="00803673">
        <w:t xml:space="preserve">důsledku poddolování terénu. </w:t>
      </w:r>
      <w:r w:rsidR="00803673" w:rsidRPr="00803673">
        <w:t xml:space="preserve">Naučná stezka </w:t>
      </w:r>
      <w:r w:rsidR="00803673" w:rsidRPr="00803673">
        <w:rPr>
          <w:b/>
          <w:bCs/>
        </w:rPr>
        <w:t>Národní přírodní památka Landek</w:t>
      </w:r>
      <w:r w:rsidR="00803673" w:rsidRPr="00803673">
        <w:t xml:space="preserve"> seznamuje s přírodními a historickými zajímavostmi památky Landek na rozhraní ostravských částí Petřkovice a Koblov. Vede kolem zážitkového areálu Landek Park v prostoru bývalého černouhelného dolu Anselm, s hornickým muzeem a dalšími atrakcemi.</w:t>
      </w:r>
      <w:r w:rsidR="00803673" w:rsidRPr="00803673">
        <w:t xml:space="preserve"> </w:t>
      </w:r>
      <w:r w:rsidR="00803673" w:rsidRPr="00803673">
        <w:rPr>
          <w:b/>
          <w:bCs/>
        </w:rPr>
        <w:t>Hornická naučná stezka Landek</w:t>
      </w:r>
      <w:r w:rsidR="00803673" w:rsidRPr="00803673">
        <w:t xml:space="preserve"> seznamuje s počátky hornické činnosti na Ostravsku v lokalitě Landek</w:t>
      </w:r>
      <w:r w:rsidR="00803673" w:rsidRPr="00803673">
        <w:t xml:space="preserve">. </w:t>
      </w:r>
      <w:r w:rsidR="00A954AD" w:rsidRPr="00803673">
        <w:t xml:space="preserve">Naučná stezka </w:t>
      </w:r>
      <w:r w:rsidR="00A954AD" w:rsidRPr="00803673">
        <w:rPr>
          <w:b/>
          <w:bCs/>
        </w:rPr>
        <w:t>Hájeckými chodníčky</w:t>
      </w:r>
      <w:r w:rsidR="00A954AD" w:rsidRPr="00803673">
        <w:t xml:space="preserve"> seznamuje </w:t>
      </w:r>
      <w:r w:rsidR="00A954AD" w:rsidRPr="0082692B">
        <w:t>s</w:t>
      </w:r>
      <w:r w:rsidR="00E260BE" w:rsidRPr="0082692B">
        <w:t> </w:t>
      </w:r>
      <w:r w:rsidR="00A954AD" w:rsidRPr="0082692B">
        <w:t>historií obce Háj ve Slezsku a jejího okolí</w:t>
      </w:r>
      <w:r w:rsidR="00E260BE" w:rsidRPr="0082692B">
        <w:t xml:space="preserve">, </w:t>
      </w:r>
      <w:r w:rsidR="00A954AD" w:rsidRPr="0082692B">
        <w:t>vede přes vrch Padařov s</w:t>
      </w:r>
      <w:r w:rsidR="00E260BE" w:rsidRPr="0082692B">
        <w:t> </w:t>
      </w:r>
      <w:r w:rsidR="00A954AD" w:rsidRPr="0082692B">
        <w:t>pozůstatky těžkého československého předválečného opevnění, Památník odboje slezského lidu na Ostré hůrce nebo Mohylu slezských skautů na vrchu Těškovice.</w:t>
      </w:r>
      <w:r w:rsidR="009874E8" w:rsidRPr="0082692B">
        <w:t xml:space="preserve"> </w:t>
      </w:r>
      <w:r w:rsidR="00A954AD" w:rsidRPr="0082692B">
        <w:t xml:space="preserve">Naučná stezka </w:t>
      </w:r>
      <w:r w:rsidR="00A954AD" w:rsidRPr="0082692B">
        <w:rPr>
          <w:b/>
          <w:bCs/>
        </w:rPr>
        <w:t>Heřmanický rybník</w:t>
      </w:r>
      <w:r w:rsidR="00A954AD" w:rsidRPr="0082692B">
        <w:t xml:space="preserve"> zpřístupňuje okolí Heřmanického rybníka v</w:t>
      </w:r>
      <w:r w:rsidR="00E260BE" w:rsidRPr="0082692B">
        <w:t> </w:t>
      </w:r>
      <w:r w:rsidR="00A954AD" w:rsidRPr="0082692B">
        <w:t>Ostravě-Heřmanicích, vodní plochy chráněné dnes jako přírodní památka uprostřed krajiny zdevastované těžbou černého uhlí</w:t>
      </w:r>
      <w:r w:rsidR="00E260BE" w:rsidRPr="0082692B">
        <w:t xml:space="preserve"> a s</w:t>
      </w:r>
      <w:r w:rsidR="00A954AD" w:rsidRPr="0082692B">
        <w:t>eznamuje se zdejšími přírodními zajímavostmi.</w:t>
      </w:r>
      <w:r w:rsidR="009874E8" w:rsidRPr="0082692B">
        <w:t xml:space="preserve"> </w:t>
      </w:r>
      <w:r w:rsidR="00A954AD" w:rsidRPr="0082692B">
        <w:rPr>
          <w:b/>
          <w:bCs/>
        </w:rPr>
        <w:t>Naučná stezka Proskovice</w:t>
      </w:r>
      <w:r w:rsidR="00A954AD" w:rsidRPr="0082692B">
        <w:t xml:space="preserve"> vede nivními loukami v</w:t>
      </w:r>
      <w:r w:rsidR="009874E8" w:rsidRPr="0082692B">
        <w:t> </w:t>
      </w:r>
      <w:r w:rsidR="00A954AD" w:rsidRPr="0082692B">
        <w:t xml:space="preserve">okolí řek Odry, Lubiny a Ondřejnice </w:t>
      </w:r>
      <w:r w:rsidR="00E260BE" w:rsidRPr="0082692B">
        <w:t>–</w:t>
      </w:r>
      <w:r w:rsidR="00A954AD" w:rsidRPr="0082692B">
        <w:t xml:space="preserve"> část</w:t>
      </w:r>
      <w:r w:rsidR="00E260BE" w:rsidRPr="0082692B">
        <w:t>mi</w:t>
      </w:r>
      <w:r w:rsidR="00A954AD" w:rsidRPr="0082692B">
        <w:t xml:space="preserve"> území chráněné krajinné oblasti Poodří na okraji Ostravy, mezi městským obvodem Proskovice a Starou Vsí nad Ondřejnicí.</w:t>
      </w:r>
      <w:r w:rsidR="009874E8" w:rsidRPr="0082692B">
        <w:t xml:space="preserve"> </w:t>
      </w:r>
      <w:r w:rsidR="00A954AD" w:rsidRPr="0082692B">
        <w:rPr>
          <w:b/>
          <w:bCs/>
        </w:rPr>
        <w:t>Permoníkova stezka</w:t>
      </w:r>
      <w:r w:rsidR="00A954AD" w:rsidRPr="0082692B">
        <w:t xml:space="preserve"> seznamuje s</w:t>
      </w:r>
      <w:r w:rsidR="00E260BE" w:rsidRPr="0082692B">
        <w:t> </w:t>
      </w:r>
      <w:r w:rsidR="00A954AD" w:rsidRPr="0082692B">
        <w:t>historií a zajímavostmi ostravské čtvrti Michálkovice. Začíná a končí u areálu bývalého dolu Michal, dnes národní kulturní památky zpřístupněné veřejnosti.</w:t>
      </w:r>
    </w:p>
    <w:p w14:paraId="560F90F1" w14:textId="4690A09A" w:rsidR="00F6241D" w:rsidRPr="009F631B" w:rsidRDefault="00F6241D" w:rsidP="0082692B">
      <w:pPr>
        <w:pStyle w:val="Normlnweb"/>
        <w:spacing w:before="0" w:beforeAutospacing="0" w:after="120" w:afterAutospacing="0" w:line="276" w:lineRule="auto"/>
        <w:ind w:firstLine="709"/>
        <w:rPr>
          <w:b/>
        </w:rPr>
      </w:pPr>
      <w:r w:rsidRPr="0082692B">
        <w:rPr>
          <w:b/>
        </w:rPr>
        <w:br w:type="page"/>
      </w:r>
    </w:p>
    <w:p w14:paraId="2E385314" w14:textId="588953EB" w:rsidR="00F43F33" w:rsidRPr="0054053C" w:rsidRDefault="00F43F33" w:rsidP="00C151CE">
      <w:pPr>
        <w:pStyle w:val="Nadpis1"/>
        <w:spacing w:before="0" w:after="120" w:line="276" w:lineRule="auto"/>
        <w:rPr>
          <w:color w:val="C00000"/>
        </w:rPr>
      </w:pPr>
      <w:r w:rsidRPr="0054053C">
        <w:rPr>
          <w:color w:val="C00000"/>
        </w:rPr>
        <w:lastRenderedPageBreak/>
        <w:t>13. Kulturní přehlídky, festivaly a programy jako předmět organizovaných volnočasových aktivit.</w:t>
      </w:r>
    </w:p>
    <w:p w14:paraId="79A2F8B9" w14:textId="7638D2E7" w:rsidR="00E03729" w:rsidRPr="00CB1812" w:rsidRDefault="00E03729" w:rsidP="00CB1812">
      <w:pPr>
        <w:pStyle w:val="Nadpis2"/>
        <w:spacing w:after="120" w:line="276" w:lineRule="auto"/>
        <w:ind w:firstLine="0"/>
        <w:rPr>
          <w:color w:val="0070C0"/>
        </w:rPr>
      </w:pPr>
      <w:bookmarkStart w:id="1" w:name="_Toc426648644"/>
      <w:r w:rsidRPr="00CB1812">
        <w:rPr>
          <w:color w:val="0070C0"/>
        </w:rPr>
        <w:t>Folklorní festivaly a přehlídky</w:t>
      </w:r>
      <w:bookmarkEnd w:id="1"/>
    </w:p>
    <w:p w14:paraId="23E6671C" w14:textId="3892B90F" w:rsidR="002C37A0" w:rsidRDefault="00F95643" w:rsidP="00CB1812">
      <w:pPr>
        <w:spacing w:after="120" w:line="276" w:lineRule="auto"/>
        <w:ind w:firstLine="709"/>
        <w:jc w:val="both"/>
        <w:rPr>
          <w:rFonts w:cs="Times New Roman"/>
          <w:szCs w:val="24"/>
        </w:rPr>
      </w:pPr>
      <w:r w:rsidRPr="00B15253">
        <w:rPr>
          <w:rFonts w:cs="Times New Roman"/>
          <w:szCs w:val="24"/>
        </w:rPr>
        <w:t>Jedno</w:t>
      </w:r>
      <w:r w:rsidR="001169BE" w:rsidRPr="00B15253">
        <w:rPr>
          <w:rFonts w:cs="Times New Roman"/>
          <w:szCs w:val="24"/>
        </w:rPr>
        <w:t>u</w:t>
      </w:r>
      <w:r w:rsidRPr="00B15253">
        <w:rPr>
          <w:rFonts w:cs="Times New Roman"/>
          <w:szCs w:val="24"/>
        </w:rPr>
        <w:t xml:space="preserve"> z významných složek</w:t>
      </w:r>
      <w:r w:rsidR="001169BE" w:rsidRPr="00B15253">
        <w:rPr>
          <w:rFonts w:cs="Times New Roman"/>
          <w:szCs w:val="24"/>
        </w:rPr>
        <w:t xml:space="preserve"> k</w:t>
      </w:r>
      <w:r w:rsidR="00E03729" w:rsidRPr="00B15253">
        <w:rPr>
          <w:rFonts w:cs="Times New Roman"/>
          <w:szCs w:val="24"/>
        </w:rPr>
        <w:t xml:space="preserve">ulturního </w:t>
      </w:r>
      <w:r w:rsidR="001169BE" w:rsidRPr="00B15253">
        <w:rPr>
          <w:rFonts w:cs="Times New Roman"/>
          <w:szCs w:val="24"/>
        </w:rPr>
        <w:t>turismu</w:t>
      </w:r>
      <w:r w:rsidR="00E03729" w:rsidRPr="00B15253">
        <w:rPr>
          <w:rFonts w:cs="Times New Roman"/>
          <w:szCs w:val="24"/>
        </w:rPr>
        <w:t xml:space="preserve"> je také folklor</w:t>
      </w:r>
      <w:r w:rsidR="001169BE" w:rsidRPr="00B15253">
        <w:rPr>
          <w:rFonts w:cs="Times New Roman"/>
          <w:szCs w:val="24"/>
        </w:rPr>
        <w:t xml:space="preserve">, </w:t>
      </w:r>
      <w:r w:rsidR="00BD37DF">
        <w:rPr>
          <w:rFonts w:cs="Times New Roman"/>
          <w:szCs w:val="24"/>
        </w:rPr>
        <w:t xml:space="preserve">ta část lidové kultury, jejímiž projevy jsou slovesnost, hudba, divadlo a tanec. </w:t>
      </w:r>
      <w:r w:rsidR="00E03729" w:rsidRPr="00B15253">
        <w:rPr>
          <w:rFonts w:cs="Times New Roman"/>
          <w:szCs w:val="24"/>
        </w:rPr>
        <w:t>Folklorní tvorba vznikala v</w:t>
      </w:r>
      <w:r w:rsidR="00FC269A" w:rsidRPr="00B15253">
        <w:rPr>
          <w:rFonts w:cs="Times New Roman"/>
          <w:szCs w:val="24"/>
        </w:rPr>
        <w:t> </w:t>
      </w:r>
      <w:r w:rsidR="00E03729" w:rsidRPr="00B15253">
        <w:rPr>
          <w:rFonts w:cs="Times New Roman"/>
          <w:szCs w:val="24"/>
        </w:rPr>
        <w:t>tradičním</w:t>
      </w:r>
      <w:r w:rsidR="00FC269A" w:rsidRPr="00B15253">
        <w:rPr>
          <w:rFonts w:cs="Times New Roman"/>
          <w:szCs w:val="24"/>
        </w:rPr>
        <w:t xml:space="preserve"> </w:t>
      </w:r>
      <w:r w:rsidR="00E03729" w:rsidRPr="00B15253">
        <w:rPr>
          <w:rFonts w:cs="Times New Roman"/>
          <w:szCs w:val="24"/>
        </w:rPr>
        <w:t>prostředí převážně anonymně, bez písemné fixace. Některé folklorní žánry ztratily svou společenskou funkci, a tím i životnost, jiné se neustále vyvíjejí a přijímají podněty z</w:t>
      </w:r>
      <w:r w:rsidR="00FC269A" w:rsidRPr="00B15253">
        <w:rPr>
          <w:rFonts w:cs="Times New Roman"/>
          <w:szCs w:val="24"/>
        </w:rPr>
        <w:t> </w:t>
      </w:r>
      <w:r w:rsidR="00E03729" w:rsidRPr="00B15253">
        <w:rPr>
          <w:rFonts w:cs="Times New Roman"/>
          <w:szCs w:val="24"/>
        </w:rPr>
        <w:t>daných</w:t>
      </w:r>
      <w:r w:rsidR="00FC269A" w:rsidRPr="00B15253">
        <w:rPr>
          <w:rFonts w:cs="Times New Roman"/>
          <w:szCs w:val="24"/>
        </w:rPr>
        <w:t xml:space="preserve"> </w:t>
      </w:r>
      <w:r w:rsidR="00E03729" w:rsidRPr="00B15253">
        <w:rPr>
          <w:rFonts w:cs="Times New Roman"/>
          <w:szCs w:val="24"/>
        </w:rPr>
        <w:t>společenských podmínek. Důležit</w:t>
      </w:r>
      <w:r w:rsidR="00FC269A" w:rsidRPr="00B15253">
        <w:rPr>
          <w:rFonts w:cs="Times New Roman"/>
          <w:szCs w:val="24"/>
        </w:rPr>
        <w:t xml:space="preserve">ou úlohu hrají </w:t>
      </w:r>
      <w:r w:rsidR="00E03729" w:rsidRPr="00B15253">
        <w:rPr>
          <w:rFonts w:cs="Times New Roman"/>
          <w:szCs w:val="24"/>
        </w:rPr>
        <w:t>nositelé lidových tradic</w:t>
      </w:r>
      <w:r w:rsidR="00FC269A" w:rsidRPr="00B15253">
        <w:rPr>
          <w:rFonts w:cs="Times New Roman"/>
          <w:szCs w:val="24"/>
        </w:rPr>
        <w:t>, tedy</w:t>
      </w:r>
      <w:r w:rsidR="00E03729" w:rsidRPr="00B15253">
        <w:rPr>
          <w:rFonts w:cs="Times New Roman"/>
          <w:szCs w:val="24"/>
        </w:rPr>
        <w:t xml:space="preserve"> interpreti, autoři, místní znalci tradic a sběratelé nebo kronikáři, v</w:t>
      </w:r>
      <w:r w:rsidR="00437BB9" w:rsidRPr="00B15253">
        <w:rPr>
          <w:rFonts w:cs="Times New Roman"/>
          <w:szCs w:val="24"/>
        </w:rPr>
        <w:t> </w:t>
      </w:r>
      <w:r w:rsidR="00E03729" w:rsidRPr="00B15253">
        <w:rPr>
          <w:rFonts w:cs="Times New Roman"/>
          <w:szCs w:val="24"/>
        </w:rPr>
        <w:t>případě hudebních nástrojů také jejich výrobci. Přestože řada folklorních jevů ve své původní podobě a funkci na většině našeho území již zanikla, v</w:t>
      </w:r>
      <w:r w:rsidR="00437BB9" w:rsidRPr="00B15253">
        <w:rPr>
          <w:rFonts w:cs="Times New Roman"/>
          <w:szCs w:val="24"/>
        </w:rPr>
        <w:t> </w:t>
      </w:r>
      <w:r w:rsidR="00E03729" w:rsidRPr="00B15253">
        <w:rPr>
          <w:rFonts w:cs="Times New Roman"/>
          <w:szCs w:val="24"/>
        </w:rPr>
        <w:t xml:space="preserve">některých </w:t>
      </w:r>
      <w:r w:rsidR="00437BB9" w:rsidRPr="00B15253">
        <w:rPr>
          <w:rFonts w:cs="Times New Roman"/>
          <w:szCs w:val="24"/>
        </w:rPr>
        <w:t xml:space="preserve">regionech </w:t>
      </w:r>
      <w:r w:rsidR="00245B59" w:rsidRPr="00B15253">
        <w:rPr>
          <w:rFonts w:cs="Times New Roman"/>
          <w:szCs w:val="24"/>
        </w:rPr>
        <w:t xml:space="preserve">je </w:t>
      </w:r>
      <w:r w:rsidR="00437BB9" w:rsidRPr="00B15253">
        <w:rPr>
          <w:rFonts w:cs="Times New Roman"/>
          <w:szCs w:val="24"/>
        </w:rPr>
        <w:t>na</w:t>
      </w:r>
      <w:r w:rsidR="00E03729" w:rsidRPr="00B15253">
        <w:rPr>
          <w:rFonts w:cs="Times New Roman"/>
          <w:szCs w:val="24"/>
        </w:rPr>
        <w:t>dále významnou součást</w:t>
      </w:r>
      <w:r w:rsidR="00245B59" w:rsidRPr="00B15253">
        <w:rPr>
          <w:rFonts w:cs="Times New Roman"/>
          <w:szCs w:val="24"/>
        </w:rPr>
        <w:t>í</w:t>
      </w:r>
      <w:r w:rsidR="00E03729" w:rsidRPr="00B15253">
        <w:rPr>
          <w:rFonts w:cs="Times New Roman"/>
          <w:szCs w:val="24"/>
        </w:rPr>
        <w:t xml:space="preserve"> </w:t>
      </w:r>
      <w:r w:rsidR="00245B59" w:rsidRPr="00B15253">
        <w:rPr>
          <w:rFonts w:cs="Times New Roman"/>
          <w:szCs w:val="24"/>
        </w:rPr>
        <w:t>místní</w:t>
      </w:r>
      <w:r w:rsidR="00E03729" w:rsidRPr="00B15253">
        <w:rPr>
          <w:rFonts w:cs="Times New Roman"/>
          <w:szCs w:val="24"/>
        </w:rPr>
        <w:t xml:space="preserve"> tradice</w:t>
      </w:r>
      <w:r w:rsidR="00245B59" w:rsidRPr="00B15253">
        <w:rPr>
          <w:rFonts w:cs="Times New Roman"/>
          <w:szCs w:val="24"/>
        </w:rPr>
        <w:t>,</w:t>
      </w:r>
      <w:r w:rsidR="00E03729" w:rsidRPr="00B15253">
        <w:rPr>
          <w:rFonts w:cs="Times New Roman"/>
          <w:szCs w:val="24"/>
        </w:rPr>
        <w:t xml:space="preserve"> regionální identity a jsou daným společenstvím považovány za </w:t>
      </w:r>
      <w:r w:rsidR="00245B59" w:rsidRPr="00B15253">
        <w:rPr>
          <w:rFonts w:cs="Times New Roman"/>
          <w:szCs w:val="24"/>
        </w:rPr>
        <w:t xml:space="preserve">nedílnou součást života. </w:t>
      </w:r>
      <w:r w:rsidR="00E03729" w:rsidRPr="00B15253">
        <w:rPr>
          <w:rFonts w:cs="Times New Roman"/>
          <w:szCs w:val="24"/>
        </w:rPr>
        <w:t xml:space="preserve">Lidové tradice </w:t>
      </w:r>
      <w:r w:rsidR="008B766D" w:rsidRPr="00B15253">
        <w:rPr>
          <w:rFonts w:cs="Times New Roman"/>
          <w:szCs w:val="24"/>
        </w:rPr>
        <w:t xml:space="preserve">jsou </w:t>
      </w:r>
      <w:r w:rsidR="00E03729" w:rsidRPr="00B15253">
        <w:rPr>
          <w:rFonts w:cs="Times New Roman"/>
          <w:szCs w:val="24"/>
        </w:rPr>
        <w:t xml:space="preserve">po celé České republice </w:t>
      </w:r>
      <w:r w:rsidR="008B766D" w:rsidRPr="00B15253">
        <w:rPr>
          <w:rFonts w:cs="Times New Roman"/>
          <w:szCs w:val="24"/>
        </w:rPr>
        <w:t xml:space="preserve">udržovány </w:t>
      </w:r>
      <w:r w:rsidR="00E03729" w:rsidRPr="00B15253">
        <w:rPr>
          <w:rFonts w:cs="Times New Roman"/>
          <w:szCs w:val="24"/>
        </w:rPr>
        <w:t>folklorní</w:t>
      </w:r>
      <w:r w:rsidR="008B766D" w:rsidRPr="00B15253">
        <w:rPr>
          <w:rFonts w:cs="Times New Roman"/>
          <w:szCs w:val="24"/>
        </w:rPr>
        <w:t>mi</w:t>
      </w:r>
      <w:r w:rsidR="00E03729" w:rsidRPr="00B15253">
        <w:rPr>
          <w:rFonts w:cs="Times New Roman"/>
          <w:szCs w:val="24"/>
        </w:rPr>
        <w:t xml:space="preserve"> soubory a spolky a soubory lidové </w:t>
      </w:r>
      <w:r w:rsidR="00E03729" w:rsidRPr="00810BA0">
        <w:rPr>
          <w:rFonts w:cs="Times New Roman"/>
          <w:szCs w:val="24"/>
        </w:rPr>
        <w:t>hudby.</w:t>
      </w:r>
      <w:r w:rsidR="00810BA0" w:rsidRPr="00810BA0">
        <w:rPr>
          <w:rFonts w:cs="Times New Roman"/>
          <w:szCs w:val="24"/>
        </w:rPr>
        <w:t xml:space="preserve"> </w:t>
      </w:r>
      <w:r w:rsidR="00595154" w:rsidRPr="00810BA0">
        <w:rPr>
          <w:rFonts w:cs="Times New Roman"/>
          <w:szCs w:val="24"/>
        </w:rPr>
        <w:t>F</w:t>
      </w:r>
      <w:r w:rsidR="00E03729" w:rsidRPr="00810BA0">
        <w:rPr>
          <w:rFonts w:cs="Times New Roman"/>
          <w:szCs w:val="24"/>
        </w:rPr>
        <w:t>olklorní</w:t>
      </w:r>
      <w:r w:rsidR="00595154" w:rsidRPr="00810BA0">
        <w:rPr>
          <w:rFonts w:cs="Times New Roman"/>
          <w:szCs w:val="24"/>
        </w:rPr>
        <w:t xml:space="preserve"> </w:t>
      </w:r>
      <w:r w:rsidR="00E03729" w:rsidRPr="00810BA0">
        <w:rPr>
          <w:rFonts w:cs="Times New Roman"/>
          <w:szCs w:val="24"/>
        </w:rPr>
        <w:t xml:space="preserve">hudební a taneční projevy </w:t>
      </w:r>
      <w:r w:rsidR="00595154" w:rsidRPr="00810BA0">
        <w:rPr>
          <w:rFonts w:cs="Times New Roman"/>
          <w:szCs w:val="24"/>
        </w:rPr>
        <w:t xml:space="preserve">jsou často </w:t>
      </w:r>
      <w:r w:rsidR="00E03729" w:rsidRPr="00810BA0">
        <w:rPr>
          <w:rFonts w:cs="Times New Roman"/>
          <w:szCs w:val="24"/>
        </w:rPr>
        <w:t>spojeny s</w:t>
      </w:r>
      <w:r w:rsidR="00595154" w:rsidRPr="00810BA0">
        <w:rPr>
          <w:rFonts w:cs="Times New Roman"/>
          <w:szCs w:val="24"/>
        </w:rPr>
        <w:t> </w:t>
      </w:r>
      <w:r w:rsidR="00E03729" w:rsidRPr="00810BA0">
        <w:rPr>
          <w:rFonts w:cs="Times New Roman"/>
          <w:szCs w:val="24"/>
        </w:rPr>
        <w:t>nejrůznějšími společenskými příležitostmi</w:t>
      </w:r>
      <w:r w:rsidR="00595154" w:rsidRPr="00810BA0">
        <w:rPr>
          <w:rFonts w:cs="Times New Roman"/>
          <w:szCs w:val="24"/>
        </w:rPr>
        <w:t xml:space="preserve">, </w:t>
      </w:r>
      <w:r w:rsidR="00E03729" w:rsidRPr="00810BA0">
        <w:rPr>
          <w:rFonts w:cs="Times New Roman"/>
          <w:szCs w:val="24"/>
        </w:rPr>
        <w:t xml:space="preserve">ať už zvykoslovnými (masopust, hody, </w:t>
      </w:r>
      <w:r w:rsidR="00595154" w:rsidRPr="00810BA0">
        <w:rPr>
          <w:rFonts w:cs="Times New Roman"/>
          <w:szCs w:val="24"/>
        </w:rPr>
        <w:t xml:space="preserve">pouti, </w:t>
      </w:r>
      <w:r w:rsidR="00E03729" w:rsidRPr="00810BA0">
        <w:rPr>
          <w:rFonts w:cs="Times New Roman"/>
          <w:szCs w:val="24"/>
        </w:rPr>
        <w:t xml:space="preserve">kácení máje, dožínky), rodinnými (svatby, narozeniny, pohřby) či kulturními a společenskými </w:t>
      </w:r>
      <w:r w:rsidR="00595154" w:rsidRPr="00810BA0">
        <w:rPr>
          <w:rFonts w:cs="Times New Roman"/>
          <w:szCs w:val="24"/>
        </w:rPr>
        <w:t>událostmi (</w:t>
      </w:r>
      <w:r w:rsidR="00E03729" w:rsidRPr="00810BA0">
        <w:rPr>
          <w:rFonts w:cs="Times New Roman"/>
          <w:szCs w:val="24"/>
        </w:rPr>
        <w:t>plesy, bály, festivaly</w:t>
      </w:r>
      <w:r w:rsidR="00595154" w:rsidRPr="00810BA0">
        <w:rPr>
          <w:rFonts w:cs="Times New Roman"/>
          <w:szCs w:val="24"/>
        </w:rPr>
        <w:t>).</w:t>
      </w:r>
      <w:r w:rsidR="000814BD">
        <w:rPr>
          <w:rFonts w:cs="Times New Roman"/>
          <w:szCs w:val="24"/>
        </w:rPr>
        <w:t xml:space="preserve"> </w:t>
      </w:r>
      <w:r w:rsidR="00E51D96">
        <w:rPr>
          <w:rFonts w:cs="Times New Roman"/>
          <w:szCs w:val="24"/>
        </w:rPr>
        <w:t xml:space="preserve">Mezi nejznámější folklorní festivaly u nás patří </w:t>
      </w:r>
      <w:r w:rsidR="00BD2B14">
        <w:rPr>
          <w:rFonts w:cs="Times New Roman"/>
          <w:szCs w:val="24"/>
        </w:rPr>
        <w:t xml:space="preserve">festival Slovácký rok, </w:t>
      </w:r>
      <w:r w:rsidR="000814BD">
        <w:rPr>
          <w:rFonts w:cs="Times New Roman"/>
          <w:szCs w:val="24"/>
        </w:rPr>
        <w:t>MMF Strážnice, MMF Rožnovské slavnosti, MMF Brno nebo MMF Šumperk.</w:t>
      </w:r>
    </w:p>
    <w:p w14:paraId="5EB6439E" w14:textId="46DEC77C" w:rsidR="00BD2B14" w:rsidRPr="004B7BE5" w:rsidRDefault="00BD2B14" w:rsidP="00CB1812">
      <w:pPr>
        <w:spacing w:after="120" w:line="276" w:lineRule="auto"/>
        <w:ind w:firstLine="709"/>
        <w:jc w:val="both"/>
        <w:rPr>
          <w:rFonts w:cs="Times New Roman"/>
          <w:szCs w:val="24"/>
        </w:rPr>
      </w:pPr>
      <w:r w:rsidRPr="004B7BE5">
        <w:rPr>
          <w:rStyle w:val="Siln"/>
          <w:rFonts w:cs="Times New Roman"/>
          <w:b w:val="0"/>
          <w:bCs w:val="0"/>
          <w:szCs w:val="24"/>
        </w:rPr>
        <w:t xml:space="preserve">Historie festivalu </w:t>
      </w:r>
      <w:r w:rsidR="00FC4AD9" w:rsidRPr="00C44FBA">
        <w:rPr>
          <w:rStyle w:val="Siln"/>
          <w:rFonts w:cs="Times New Roman"/>
          <w:szCs w:val="24"/>
        </w:rPr>
        <w:t>Slovácký rok</w:t>
      </w:r>
      <w:r w:rsidR="00FC4AD9" w:rsidRPr="004B7BE5">
        <w:rPr>
          <w:rStyle w:val="Siln"/>
          <w:rFonts w:cs="Times New Roman"/>
          <w:b w:val="0"/>
          <w:bCs w:val="0"/>
          <w:szCs w:val="24"/>
        </w:rPr>
        <w:t xml:space="preserve"> </w:t>
      </w:r>
      <w:r w:rsidRPr="004B7BE5">
        <w:rPr>
          <w:rStyle w:val="Siln"/>
          <w:rFonts w:cs="Times New Roman"/>
          <w:b w:val="0"/>
          <w:bCs w:val="0"/>
          <w:szCs w:val="24"/>
        </w:rPr>
        <w:t xml:space="preserve">sahá do roku 1921, právem se tak označuje za nejstarší národopisnou slavnost u nás. Tradici konání slavností přerušily jen II. světová válka a </w:t>
      </w:r>
      <w:r w:rsidR="00FC4AD9" w:rsidRPr="004B7BE5">
        <w:rPr>
          <w:rStyle w:val="Siln"/>
          <w:rFonts w:cs="Times New Roman"/>
          <w:b w:val="0"/>
          <w:bCs w:val="0"/>
          <w:szCs w:val="24"/>
        </w:rPr>
        <w:t xml:space="preserve">poválečná </w:t>
      </w:r>
      <w:r w:rsidRPr="004B7BE5">
        <w:rPr>
          <w:rStyle w:val="Siln"/>
          <w:rFonts w:cs="Times New Roman"/>
          <w:b w:val="0"/>
          <w:bCs w:val="0"/>
          <w:szCs w:val="24"/>
        </w:rPr>
        <w:t>léta</w:t>
      </w:r>
      <w:r w:rsidR="00FC4AD9" w:rsidRPr="004B7BE5">
        <w:rPr>
          <w:rStyle w:val="Siln"/>
          <w:rFonts w:cs="Times New Roman"/>
          <w:b w:val="0"/>
          <w:bCs w:val="0"/>
          <w:szCs w:val="24"/>
        </w:rPr>
        <w:t>, o</w:t>
      </w:r>
      <w:r w:rsidRPr="004B7BE5">
        <w:rPr>
          <w:rStyle w:val="Siln"/>
          <w:rFonts w:cs="Times New Roman"/>
          <w:b w:val="0"/>
          <w:bCs w:val="0"/>
          <w:szCs w:val="24"/>
        </w:rPr>
        <w:t>bnov</w:t>
      </w:r>
      <w:r w:rsidR="00FC4AD9" w:rsidRPr="004B7BE5">
        <w:rPr>
          <w:rStyle w:val="Siln"/>
          <w:rFonts w:cs="Times New Roman"/>
          <w:b w:val="0"/>
          <w:bCs w:val="0"/>
          <w:szCs w:val="24"/>
        </w:rPr>
        <w:t xml:space="preserve">eny byly </w:t>
      </w:r>
      <w:r w:rsidRPr="004B7BE5">
        <w:rPr>
          <w:rStyle w:val="Siln"/>
          <w:rFonts w:cs="Times New Roman"/>
          <w:b w:val="0"/>
          <w:bCs w:val="0"/>
          <w:szCs w:val="24"/>
        </w:rPr>
        <w:t>v</w:t>
      </w:r>
      <w:r w:rsidR="00FC4AD9" w:rsidRPr="004B7BE5">
        <w:rPr>
          <w:rStyle w:val="Siln"/>
          <w:rFonts w:cs="Times New Roman"/>
          <w:b w:val="0"/>
          <w:bCs w:val="0"/>
          <w:szCs w:val="24"/>
        </w:rPr>
        <w:t> </w:t>
      </w:r>
      <w:r w:rsidRPr="004B7BE5">
        <w:rPr>
          <w:rStyle w:val="Siln"/>
          <w:rFonts w:cs="Times New Roman"/>
          <w:b w:val="0"/>
          <w:bCs w:val="0"/>
          <w:szCs w:val="24"/>
        </w:rPr>
        <w:t>roce 1956 a od roku 1971 se kon</w:t>
      </w:r>
      <w:r w:rsidR="00FC4AD9" w:rsidRPr="004B7BE5">
        <w:rPr>
          <w:rStyle w:val="Siln"/>
          <w:rFonts w:cs="Times New Roman"/>
          <w:b w:val="0"/>
          <w:bCs w:val="0"/>
          <w:szCs w:val="24"/>
        </w:rPr>
        <w:t>ají</w:t>
      </w:r>
      <w:r w:rsidRPr="004B7BE5">
        <w:rPr>
          <w:rStyle w:val="Siln"/>
          <w:rFonts w:cs="Times New Roman"/>
          <w:b w:val="0"/>
          <w:bCs w:val="0"/>
          <w:szCs w:val="24"/>
        </w:rPr>
        <w:t xml:space="preserve"> v</w:t>
      </w:r>
      <w:r w:rsidR="002C37A0" w:rsidRPr="004B7BE5">
        <w:rPr>
          <w:rStyle w:val="Siln"/>
          <w:rFonts w:cs="Times New Roman"/>
          <w:b w:val="0"/>
          <w:bCs w:val="0"/>
          <w:szCs w:val="24"/>
        </w:rPr>
        <w:t> Kyjově v </w:t>
      </w:r>
      <w:r w:rsidRPr="004B7BE5">
        <w:rPr>
          <w:rStyle w:val="Siln"/>
          <w:rFonts w:cs="Times New Roman"/>
          <w:b w:val="0"/>
          <w:bCs w:val="0"/>
          <w:szCs w:val="24"/>
        </w:rPr>
        <w:t>pravidelných čtyřletých cyklech.</w:t>
      </w:r>
      <w:r w:rsidRPr="004B7BE5">
        <w:rPr>
          <w:rStyle w:val="Siln"/>
          <w:rFonts w:cs="Times New Roman"/>
          <w:szCs w:val="24"/>
        </w:rPr>
        <w:t xml:space="preserve"> </w:t>
      </w:r>
      <w:r w:rsidR="002C37A0" w:rsidRPr="004B7BE5">
        <w:rPr>
          <w:rFonts w:cs="Times New Roman"/>
          <w:szCs w:val="24"/>
        </w:rPr>
        <w:t>Cílem s</w:t>
      </w:r>
      <w:r w:rsidRPr="004B7BE5">
        <w:rPr>
          <w:rFonts w:cs="Times New Roman"/>
          <w:szCs w:val="24"/>
        </w:rPr>
        <w:t>lavnost</w:t>
      </w:r>
      <w:r w:rsidR="002C37A0" w:rsidRPr="004B7BE5">
        <w:rPr>
          <w:rFonts w:cs="Times New Roman"/>
          <w:szCs w:val="24"/>
        </w:rPr>
        <w:t>i</w:t>
      </w:r>
      <w:r w:rsidRPr="004B7BE5">
        <w:rPr>
          <w:rFonts w:cs="Times New Roman"/>
          <w:szCs w:val="24"/>
        </w:rPr>
        <w:t xml:space="preserve"> </w:t>
      </w:r>
      <w:r w:rsidR="002C37A0" w:rsidRPr="004B7BE5">
        <w:rPr>
          <w:rFonts w:cs="Times New Roman"/>
          <w:szCs w:val="24"/>
        </w:rPr>
        <w:t xml:space="preserve">je </w:t>
      </w:r>
      <w:r w:rsidRPr="004B7BE5">
        <w:rPr>
          <w:rFonts w:cs="Times New Roman"/>
          <w:szCs w:val="24"/>
        </w:rPr>
        <w:t>zachování a další</w:t>
      </w:r>
      <w:r w:rsidR="002C37A0" w:rsidRPr="004B7BE5">
        <w:rPr>
          <w:rFonts w:cs="Times New Roman"/>
          <w:szCs w:val="24"/>
        </w:rPr>
        <w:t xml:space="preserve"> </w:t>
      </w:r>
      <w:r w:rsidRPr="004B7BE5">
        <w:rPr>
          <w:rFonts w:cs="Times New Roman"/>
          <w:szCs w:val="24"/>
        </w:rPr>
        <w:t>rozv</w:t>
      </w:r>
      <w:r w:rsidR="002C37A0" w:rsidRPr="004B7BE5">
        <w:rPr>
          <w:rFonts w:cs="Times New Roman"/>
          <w:szCs w:val="24"/>
        </w:rPr>
        <w:t>oj</w:t>
      </w:r>
      <w:r w:rsidRPr="004B7BE5">
        <w:rPr>
          <w:rFonts w:cs="Times New Roman"/>
          <w:szCs w:val="24"/>
        </w:rPr>
        <w:t xml:space="preserve"> slovácké lidové kultury</w:t>
      </w:r>
      <w:r w:rsidR="002C37A0" w:rsidRPr="004B7BE5">
        <w:rPr>
          <w:rFonts w:cs="Times New Roman"/>
          <w:szCs w:val="24"/>
        </w:rPr>
        <w:t xml:space="preserve"> </w:t>
      </w:r>
      <w:r w:rsidRPr="004B7BE5">
        <w:rPr>
          <w:rFonts w:cs="Times New Roman"/>
          <w:szCs w:val="24"/>
        </w:rPr>
        <w:t>jako jedinečn</w:t>
      </w:r>
      <w:r w:rsidR="002C37A0" w:rsidRPr="004B7BE5">
        <w:rPr>
          <w:rFonts w:cs="Times New Roman"/>
          <w:szCs w:val="24"/>
        </w:rPr>
        <w:t>ého</w:t>
      </w:r>
      <w:r w:rsidRPr="004B7BE5">
        <w:rPr>
          <w:rFonts w:cs="Times New Roman"/>
          <w:szCs w:val="24"/>
        </w:rPr>
        <w:t xml:space="preserve"> odkaz</w:t>
      </w:r>
      <w:r w:rsidR="002C37A0" w:rsidRPr="004B7BE5">
        <w:rPr>
          <w:rFonts w:cs="Times New Roman"/>
          <w:szCs w:val="24"/>
        </w:rPr>
        <w:t>u</w:t>
      </w:r>
      <w:r w:rsidRPr="004B7BE5">
        <w:rPr>
          <w:rFonts w:cs="Times New Roman"/>
          <w:szCs w:val="24"/>
        </w:rPr>
        <w:t xml:space="preserve"> předků a významn</w:t>
      </w:r>
      <w:r w:rsidR="002C37A0" w:rsidRPr="004B7BE5">
        <w:rPr>
          <w:rFonts w:cs="Times New Roman"/>
          <w:szCs w:val="24"/>
        </w:rPr>
        <w:t>é</w:t>
      </w:r>
      <w:r w:rsidRPr="004B7BE5">
        <w:rPr>
          <w:rFonts w:cs="Times New Roman"/>
          <w:szCs w:val="24"/>
        </w:rPr>
        <w:t xml:space="preserve"> součást</w:t>
      </w:r>
      <w:r w:rsidR="00C44FBA">
        <w:rPr>
          <w:rFonts w:cs="Times New Roman"/>
          <w:szCs w:val="24"/>
        </w:rPr>
        <w:t>i</w:t>
      </w:r>
      <w:r w:rsidRPr="004B7BE5">
        <w:rPr>
          <w:rFonts w:cs="Times New Roman"/>
          <w:szCs w:val="24"/>
        </w:rPr>
        <w:t xml:space="preserve"> národní</w:t>
      </w:r>
      <w:r w:rsidR="00C44FBA">
        <w:rPr>
          <w:rFonts w:cs="Times New Roman"/>
          <w:szCs w:val="24"/>
        </w:rPr>
        <w:t xml:space="preserve"> </w:t>
      </w:r>
      <w:r w:rsidR="00C44FBA" w:rsidRPr="004B7BE5">
        <w:rPr>
          <w:rFonts w:cs="Times New Roman"/>
          <w:szCs w:val="24"/>
        </w:rPr>
        <w:t>kultury</w:t>
      </w:r>
      <w:r w:rsidRPr="004B7BE5">
        <w:rPr>
          <w:rFonts w:cs="Times New Roman"/>
          <w:szCs w:val="24"/>
        </w:rPr>
        <w:t xml:space="preserve">. </w:t>
      </w:r>
      <w:r w:rsidR="002C37A0" w:rsidRPr="004B7BE5">
        <w:rPr>
          <w:rFonts w:cs="Times New Roman"/>
          <w:szCs w:val="24"/>
        </w:rPr>
        <w:t xml:space="preserve">Na slavnosti vystupují </w:t>
      </w:r>
      <w:r w:rsidR="008C52CF" w:rsidRPr="004B7BE5">
        <w:rPr>
          <w:rFonts w:cs="Times New Roman"/>
          <w:szCs w:val="24"/>
        </w:rPr>
        <w:t xml:space="preserve">převážně </w:t>
      </w:r>
      <w:r w:rsidRPr="004B7BE5">
        <w:rPr>
          <w:rFonts w:cs="Times New Roman"/>
          <w:szCs w:val="24"/>
        </w:rPr>
        <w:t xml:space="preserve">národopisné skupiny a hudby mnoha obcí Kyjovska, ale také zástupci dalších oblastí Slovácka. Svým celkovým vyzněním, atmosférou a spontánností podnítil Slovácký rok </w:t>
      </w:r>
      <w:r w:rsidR="002C37A0" w:rsidRPr="004B7BE5">
        <w:rPr>
          <w:rFonts w:cs="Times New Roman"/>
          <w:szCs w:val="24"/>
        </w:rPr>
        <w:t>v</w:t>
      </w:r>
      <w:r w:rsidRPr="004B7BE5">
        <w:rPr>
          <w:rFonts w:cs="Times New Roman"/>
          <w:szCs w:val="24"/>
        </w:rPr>
        <w:t>znik podobných regionálních lidových slavností na Valašsku, ve Slezsku</w:t>
      </w:r>
      <w:r w:rsidR="004B7BE5">
        <w:rPr>
          <w:rFonts w:cs="Times New Roman"/>
          <w:szCs w:val="24"/>
        </w:rPr>
        <w:t xml:space="preserve"> či</w:t>
      </w:r>
      <w:r w:rsidRPr="004B7BE5">
        <w:rPr>
          <w:rFonts w:cs="Times New Roman"/>
          <w:szCs w:val="24"/>
        </w:rPr>
        <w:t xml:space="preserve"> na Hané. Vlivem Slováckých roků se postupně oživovala stará kultura ve většině vesnic v</w:t>
      </w:r>
      <w:r w:rsidR="004B7BE5">
        <w:rPr>
          <w:rFonts w:cs="Times New Roman"/>
          <w:szCs w:val="24"/>
        </w:rPr>
        <w:t> </w:t>
      </w:r>
      <w:r w:rsidRPr="004B7BE5">
        <w:rPr>
          <w:rFonts w:cs="Times New Roman"/>
          <w:szCs w:val="24"/>
        </w:rPr>
        <w:t xml:space="preserve">okolí Kyjova. Členové nově vzniklých slováckých krúžků ve svých obcích dbali o čistotu krojů a původnost zvyků, písní, hudby a tanců. </w:t>
      </w:r>
    </w:p>
    <w:p w14:paraId="46C49572" w14:textId="5BC8E576" w:rsidR="00EF1C37" w:rsidRPr="00EA0F0A" w:rsidRDefault="00EF1C37" w:rsidP="00CB1812">
      <w:pPr>
        <w:spacing w:after="120" w:line="276" w:lineRule="auto"/>
        <w:ind w:firstLine="709"/>
        <w:jc w:val="both"/>
      </w:pPr>
      <w:r w:rsidRPr="00586989">
        <w:rPr>
          <w:rFonts w:cs="Times New Roman"/>
          <w:b/>
          <w:bCs/>
          <w:color w:val="000000"/>
          <w:szCs w:val="24"/>
        </w:rPr>
        <w:t>Mezinárodní folklorní festival Strážnice</w:t>
      </w:r>
      <w:r w:rsidR="00402852">
        <w:rPr>
          <w:rFonts w:cs="Times New Roman"/>
          <w:color w:val="000000"/>
          <w:szCs w:val="24"/>
        </w:rPr>
        <w:t xml:space="preserve"> je </w:t>
      </w:r>
      <w:r w:rsidRPr="00586989">
        <w:rPr>
          <w:rFonts w:cs="Times New Roman"/>
          <w:color w:val="000000"/>
          <w:szCs w:val="24"/>
        </w:rPr>
        <w:t xml:space="preserve">náš nejstarší a </w:t>
      </w:r>
      <w:r w:rsidR="00BD2B14">
        <w:rPr>
          <w:rFonts w:cs="Times New Roman"/>
          <w:color w:val="000000"/>
          <w:szCs w:val="24"/>
        </w:rPr>
        <w:t xml:space="preserve">největší mezinárodní </w:t>
      </w:r>
      <w:r w:rsidRPr="00586989">
        <w:rPr>
          <w:rFonts w:cs="Times New Roman"/>
          <w:color w:val="000000"/>
          <w:szCs w:val="24"/>
        </w:rPr>
        <w:t>folklorní festival</w:t>
      </w:r>
      <w:r w:rsidR="00402852">
        <w:rPr>
          <w:rFonts w:cs="Times New Roman"/>
          <w:color w:val="000000"/>
          <w:szCs w:val="24"/>
        </w:rPr>
        <w:t xml:space="preserve">, </w:t>
      </w:r>
      <w:r w:rsidR="00BD2B14" w:rsidRPr="00586989">
        <w:rPr>
          <w:rFonts w:cs="Times New Roman"/>
          <w:color w:val="000000"/>
          <w:szCs w:val="24"/>
        </w:rPr>
        <w:t xml:space="preserve">pořádaný každoročně </w:t>
      </w:r>
      <w:r w:rsidRPr="00586989">
        <w:rPr>
          <w:rFonts w:cs="Times New Roman"/>
          <w:color w:val="000000"/>
          <w:szCs w:val="24"/>
        </w:rPr>
        <w:t xml:space="preserve">již </w:t>
      </w:r>
      <w:r w:rsidR="00BD2B14">
        <w:rPr>
          <w:rFonts w:cs="Times New Roman"/>
          <w:color w:val="000000"/>
          <w:szCs w:val="24"/>
        </w:rPr>
        <w:t xml:space="preserve">od </w:t>
      </w:r>
      <w:r w:rsidRPr="00586989">
        <w:rPr>
          <w:rFonts w:cs="Times New Roman"/>
          <w:color w:val="000000"/>
          <w:szCs w:val="24"/>
        </w:rPr>
        <w:t xml:space="preserve">roku 1946. </w:t>
      </w:r>
      <w:r w:rsidRPr="00586989">
        <w:rPr>
          <w:rFonts w:cs="Times New Roman"/>
          <w:szCs w:val="24"/>
        </w:rPr>
        <w:t xml:space="preserve">Program </w:t>
      </w:r>
      <w:r w:rsidR="00B96751">
        <w:rPr>
          <w:rFonts w:cs="Times New Roman"/>
          <w:szCs w:val="24"/>
        </w:rPr>
        <w:t xml:space="preserve">festivalu konaného nejčastěji poslední víkend v červnu </w:t>
      </w:r>
      <w:r w:rsidRPr="00586989">
        <w:rPr>
          <w:rFonts w:cs="Times New Roman"/>
          <w:szCs w:val="24"/>
        </w:rPr>
        <w:t>se snaží prezentovat všechny formy folklóru</w:t>
      </w:r>
      <w:r w:rsidR="00B96751">
        <w:rPr>
          <w:rFonts w:cs="Times New Roman"/>
          <w:szCs w:val="24"/>
        </w:rPr>
        <w:t>.</w:t>
      </w:r>
      <w:r w:rsidR="00EA0F0A">
        <w:rPr>
          <w:rFonts w:cs="Times New Roman"/>
          <w:szCs w:val="24"/>
        </w:rPr>
        <w:t xml:space="preserve"> </w:t>
      </w:r>
      <w:r w:rsidR="00B96751">
        <w:t>Zpočátku šlo o akci pro soubory z</w:t>
      </w:r>
      <w:r w:rsidR="00EA0F0A">
        <w:t> </w:t>
      </w:r>
      <w:r w:rsidR="00B96751">
        <w:t xml:space="preserve">Československa, od roku 1957 </w:t>
      </w:r>
      <w:r w:rsidR="00EA0F0A">
        <w:t xml:space="preserve">se festivalu účastní </w:t>
      </w:r>
      <w:r w:rsidR="00B96751">
        <w:t>také zahraniční folklorní soubory</w:t>
      </w:r>
      <w:r w:rsidR="00EA0F0A">
        <w:t>, a to</w:t>
      </w:r>
      <w:r w:rsidR="00B96751">
        <w:t xml:space="preserve"> profesionální i amatérské. Od roku 2009 je součástí festivalu i Dětská Strážnice, určená dětem a mládeži, původně samostatná akce, jejíž první ročník proběhl roku 1957</w:t>
      </w:r>
      <w:r w:rsidR="00EA0F0A">
        <w:t xml:space="preserve">. Součástí programu je rovněž </w:t>
      </w:r>
      <w:r w:rsidRPr="000814BD">
        <w:rPr>
          <w:rFonts w:cs="Times New Roman"/>
          <w:szCs w:val="24"/>
        </w:rPr>
        <w:t>soutěž o nejlepšího tanečníka slováckého verbuňku.</w:t>
      </w:r>
    </w:p>
    <w:p w14:paraId="722EC96F" w14:textId="7141EFC9" w:rsidR="00E51D96" w:rsidRPr="00EA0F0A" w:rsidRDefault="00E51D96" w:rsidP="00CB1812">
      <w:pPr>
        <w:spacing w:after="120" w:line="276" w:lineRule="auto"/>
        <w:ind w:firstLine="709"/>
        <w:jc w:val="both"/>
        <w:rPr>
          <w:rFonts w:cs="Times New Roman"/>
          <w:szCs w:val="24"/>
        </w:rPr>
      </w:pPr>
      <w:r w:rsidRPr="00EA0F0A">
        <w:rPr>
          <w:rFonts w:cs="Times New Roman"/>
          <w:b/>
          <w:bCs/>
          <w:szCs w:val="24"/>
        </w:rPr>
        <w:t>M</w:t>
      </w:r>
      <w:r w:rsidR="006558B1" w:rsidRPr="00EA0F0A">
        <w:rPr>
          <w:rFonts w:cs="Times New Roman"/>
          <w:b/>
          <w:bCs/>
          <w:szCs w:val="24"/>
        </w:rPr>
        <w:t>ezinárodní folklorní festival</w:t>
      </w:r>
      <w:r w:rsidRPr="00EA0F0A">
        <w:rPr>
          <w:rFonts w:cs="Times New Roman"/>
          <w:b/>
          <w:bCs/>
          <w:szCs w:val="24"/>
        </w:rPr>
        <w:t xml:space="preserve"> Šumperk</w:t>
      </w:r>
      <w:r w:rsidRPr="00EA0F0A">
        <w:rPr>
          <w:rFonts w:cs="Times New Roman"/>
          <w:szCs w:val="24"/>
        </w:rPr>
        <w:t xml:space="preserve"> se poprvé uskutečnil v roce 1991. </w:t>
      </w:r>
      <w:r w:rsidR="006558B1" w:rsidRPr="00EA0F0A">
        <w:rPr>
          <w:rFonts w:cs="Times New Roman"/>
          <w:szCs w:val="24"/>
        </w:rPr>
        <w:t>Každoročně se v</w:t>
      </w:r>
      <w:r w:rsidRPr="00EA0F0A">
        <w:rPr>
          <w:rFonts w:cs="Times New Roman"/>
          <w:szCs w:val="24"/>
        </w:rPr>
        <w:t xml:space="preserve"> polovině srpna </w:t>
      </w:r>
      <w:r w:rsidR="006558B1" w:rsidRPr="00EA0F0A">
        <w:rPr>
          <w:rFonts w:cs="Times New Roman"/>
          <w:szCs w:val="24"/>
        </w:rPr>
        <w:t xml:space="preserve">ve městě setkává </w:t>
      </w:r>
      <w:r w:rsidRPr="00EA0F0A">
        <w:rPr>
          <w:rFonts w:cs="Times New Roman"/>
          <w:szCs w:val="24"/>
        </w:rPr>
        <w:t>několik set členů folklórních souborů</w:t>
      </w:r>
      <w:r w:rsidR="006558B1" w:rsidRPr="00EA0F0A">
        <w:rPr>
          <w:rFonts w:cs="Times New Roman"/>
          <w:szCs w:val="24"/>
        </w:rPr>
        <w:t xml:space="preserve">, </w:t>
      </w:r>
      <w:r w:rsidRPr="00EA0F0A">
        <w:rPr>
          <w:rFonts w:cs="Times New Roman"/>
          <w:szCs w:val="24"/>
        </w:rPr>
        <w:t>muzikant</w:t>
      </w:r>
      <w:r w:rsidR="006558B1" w:rsidRPr="00EA0F0A">
        <w:rPr>
          <w:rFonts w:cs="Times New Roman"/>
          <w:szCs w:val="24"/>
        </w:rPr>
        <w:t>ů</w:t>
      </w:r>
      <w:r w:rsidRPr="00EA0F0A">
        <w:rPr>
          <w:rFonts w:cs="Times New Roman"/>
          <w:szCs w:val="24"/>
        </w:rPr>
        <w:t>, zpěvá</w:t>
      </w:r>
      <w:r w:rsidR="006558B1" w:rsidRPr="00EA0F0A">
        <w:rPr>
          <w:rFonts w:cs="Times New Roman"/>
          <w:szCs w:val="24"/>
        </w:rPr>
        <w:t>ků</w:t>
      </w:r>
      <w:r w:rsidRPr="00EA0F0A">
        <w:rPr>
          <w:rFonts w:cs="Times New Roman"/>
          <w:szCs w:val="24"/>
        </w:rPr>
        <w:t xml:space="preserve"> a taneční</w:t>
      </w:r>
      <w:r w:rsidR="006558B1" w:rsidRPr="00EA0F0A">
        <w:rPr>
          <w:rFonts w:cs="Times New Roman"/>
          <w:szCs w:val="24"/>
        </w:rPr>
        <w:t>ků</w:t>
      </w:r>
      <w:r w:rsidRPr="00EA0F0A">
        <w:rPr>
          <w:rFonts w:cs="Times New Roman"/>
          <w:szCs w:val="24"/>
        </w:rPr>
        <w:t xml:space="preserve"> z</w:t>
      </w:r>
      <w:r w:rsidR="006558B1" w:rsidRPr="00EA0F0A">
        <w:rPr>
          <w:rFonts w:cs="Times New Roman"/>
          <w:szCs w:val="24"/>
        </w:rPr>
        <w:t xml:space="preserve"> nejrůznějších zemí světa, tedy nejen tradiční zástupci domácího folklóru, ale i </w:t>
      </w:r>
      <w:r w:rsidRPr="00EA0F0A">
        <w:rPr>
          <w:rFonts w:cs="Times New Roman"/>
          <w:szCs w:val="24"/>
        </w:rPr>
        <w:t>exotické taneční a hudební soubory.</w:t>
      </w:r>
    </w:p>
    <w:p w14:paraId="0CF172DA" w14:textId="79117E90" w:rsidR="000657DB" w:rsidRPr="00EA0F0A" w:rsidRDefault="000657DB" w:rsidP="00CB1812">
      <w:pPr>
        <w:spacing w:after="120" w:line="276" w:lineRule="auto"/>
        <w:ind w:firstLine="709"/>
        <w:jc w:val="both"/>
      </w:pPr>
      <w:r w:rsidRPr="00EA0F0A">
        <w:rPr>
          <w:rFonts w:cs="Times New Roman"/>
          <w:b/>
          <w:bCs/>
          <w:szCs w:val="24"/>
        </w:rPr>
        <w:lastRenderedPageBreak/>
        <w:t>Mezinárodní folklorní festival Brno</w:t>
      </w:r>
      <w:r w:rsidRPr="00EA0F0A">
        <w:rPr>
          <w:rFonts w:cs="Times New Roman"/>
          <w:szCs w:val="24"/>
        </w:rPr>
        <w:t xml:space="preserve"> pořádá každoročně na přelomu měsíce srpna a</w:t>
      </w:r>
      <w:r w:rsidRPr="00EA0F0A">
        <w:t xml:space="preserve"> září Sdružení přátel folkloru v Brně</w:t>
      </w:r>
      <w:r w:rsidRPr="00EA0F0A">
        <w:rPr>
          <w:rFonts w:cs="Times New Roman"/>
          <w:szCs w:val="24"/>
        </w:rPr>
        <w:t xml:space="preserve">. </w:t>
      </w:r>
      <w:r w:rsidR="00DC5C8C" w:rsidRPr="00EA0F0A">
        <w:t xml:space="preserve">Od roku 2013 </w:t>
      </w:r>
      <w:r w:rsidRPr="00EA0F0A">
        <w:t xml:space="preserve">jsou </w:t>
      </w:r>
      <w:r w:rsidR="00DC5C8C" w:rsidRPr="00EA0F0A">
        <w:t xml:space="preserve">součástí festivalu také Jihomoravské dožínky. </w:t>
      </w:r>
      <w:r w:rsidRPr="00EA0F0A">
        <w:t xml:space="preserve">Součástí čtyřdenního </w:t>
      </w:r>
      <w:r w:rsidR="00DC5C8C" w:rsidRPr="00EA0F0A">
        <w:t xml:space="preserve">festivalu </w:t>
      </w:r>
      <w:r w:rsidRPr="00EA0F0A">
        <w:t xml:space="preserve">jsou nejen </w:t>
      </w:r>
      <w:r w:rsidR="00DC5C8C" w:rsidRPr="00EA0F0A">
        <w:t>pódiov</w:t>
      </w:r>
      <w:r w:rsidRPr="00EA0F0A">
        <w:t>á</w:t>
      </w:r>
      <w:r w:rsidR="00DC5C8C" w:rsidRPr="00EA0F0A">
        <w:t xml:space="preserve"> vystoupení </w:t>
      </w:r>
      <w:r w:rsidRPr="00EA0F0A">
        <w:t xml:space="preserve">naších i zahraničních </w:t>
      </w:r>
      <w:r w:rsidR="00DC5C8C" w:rsidRPr="00EA0F0A">
        <w:t xml:space="preserve">folklorních souborů, </w:t>
      </w:r>
      <w:r w:rsidRPr="00EA0F0A">
        <w:t xml:space="preserve">ale i </w:t>
      </w:r>
      <w:r w:rsidR="00DC5C8C" w:rsidRPr="00EA0F0A">
        <w:t>průvod krojovaných</w:t>
      </w:r>
      <w:r w:rsidRPr="00EA0F0A">
        <w:t xml:space="preserve"> účastníků</w:t>
      </w:r>
      <w:r w:rsidR="00DC5C8C" w:rsidRPr="00EA0F0A">
        <w:t>, setkání lidových hudebníků a jarmark na Náměstí svobody</w:t>
      </w:r>
      <w:r w:rsidRPr="00EA0F0A">
        <w:t>.</w:t>
      </w:r>
    </w:p>
    <w:p w14:paraId="72F97828" w14:textId="77777777" w:rsidR="00CF1367" w:rsidRDefault="00586989" w:rsidP="00CB1812">
      <w:pPr>
        <w:spacing w:after="120" w:line="276" w:lineRule="auto"/>
        <w:ind w:firstLine="709"/>
        <w:jc w:val="both"/>
      </w:pPr>
      <w:r w:rsidRPr="00EA0F0A">
        <w:rPr>
          <w:rFonts w:cs="Times New Roman"/>
          <w:b/>
          <w:bCs/>
          <w:szCs w:val="24"/>
        </w:rPr>
        <w:t>Mezinárodní folklorní festival Rožnovské slavnosti</w:t>
      </w:r>
      <w:r w:rsidR="00046FFB" w:rsidRPr="00EA0F0A">
        <w:rPr>
          <w:rFonts w:cs="Times New Roman"/>
          <w:szCs w:val="24"/>
        </w:rPr>
        <w:t xml:space="preserve"> </w:t>
      </w:r>
      <w:r w:rsidR="00A31A14" w:rsidRPr="00EA0F0A">
        <w:rPr>
          <w:rFonts w:cs="Times New Roman"/>
          <w:szCs w:val="24"/>
        </w:rPr>
        <w:t xml:space="preserve">se koná na přelomu června a července od roku </w:t>
      </w:r>
      <w:r w:rsidR="00046FFB" w:rsidRPr="00EA0F0A">
        <w:rPr>
          <w:rFonts w:cs="Times New Roman"/>
          <w:szCs w:val="24"/>
        </w:rPr>
        <w:t>1960</w:t>
      </w:r>
      <w:r w:rsidR="00A31A14" w:rsidRPr="00EA0F0A">
        <w:rPr>
          <w:rFonts w:cs="Times New Roman"/>
          <w:szCs w:val="24"/>
        </w:rPr>
        <w:t>, historicky střídavě buďto každoročně nebo ve dvouletých intervalech. V roce 2023 se konal jeho 42. ročník, h</w:t>
      </w:r>
      <w:r w:rsidR="00A31A14" w:rsidRPr="00EA0F0A">
        <w:t xml:space="preserve">lavním dějištěm je tradičně Valašské muzeum v přírodě. Součástí Slavností jsou mimo vystoupení dětských a dospělých folklorních souborů také </w:t>
      </w:r>
      <w:r w:rsidR="005133B5" w:rsidRPr="00EA0F0A">
        <w:t>soutěžní přehlídka valašských odzemkářů</w:t>
      </w:r>
      <w:r w:rsidR="000657DB" w:rsidRPr="000657DB">
        <w:rPr>
          <w:rFonts w:eastAsia="Times New Roman" w:cs="Times New Roman"/>
          <w:szCs w:val="24"/>
          <w:lang w:eastAsia="cs-CZ"/>
        </w:rPr>
        <w:t xml:space="preserve">, </w:t>
      </w:r>
      <w:r w:rsidR="00097F85" w:rsidRPr="00EA0F0A">
        <w:rPr>
          <w:rFonts w:cs="Times New Roman"/>
          <w:szCs w:val="24"/>
        </w:rPr>
        <w:t>krojovaný průvod městem, večerní lidové veselice a koncerty</w:t>
      </w:r>
      <w:r w:rsidR="000814BD" w:rsidRPr="00EA0F0A">
        <w:rPr>
          <w:rFonts w:cs="Times New Roman"/>
          <w:szCs w:val="24"/>
        </w:rPr>
        <w:t>, rovněž</w:t>
      </w:r>
      <w:r w:rsidR="005133B5" w:rsidRPr="00EA0F0A">
        <w:rPr>
          <w:rFonts w:cs="Times New Roman"/>
          <w:szCs w:val="24"/>
        </w:rPr>
        <w:t xml:space="preserve"> jsou připomínána </w:t>
      </w:r>
      <w:r w:rsidR="000657DB" w:rsidRPr="000657DB">
        <w:rPr>
          <w:rFonts w:eastAsia="Times New Roman" w:cs="Times New Roman"/>
          <w:szCs w:val="24"/>
          <w:lang w:eastAsia="cs-CZ"/>
        </w:rPr>
        <w:t xml:space="preserve">jubilea významných </w:t>
      </w:r>
      <w:r w:rsidR="005133B5" w:rsidRPr="000657DB">
        <w:rPr>
          <w:rFonts w:eastAsia="Times New Roman" w:cs="Times New Roman"/>
          <w:szCs w:val="24"/>
          <w:lang w:eastAsia="cs-CZ"/>
        </w:rPr>
        <w:t xml:space="preserve">osobností regionu </w:t>
      </w:r>
      <w:r w:rsidR="005133B5" w:rsidRPr="00EA0F0A">
        <w:rPr>
          <w:rFonts w:eastAsia="Times New Roman" w:cs="Times New Roman"/>
          <w:szCs w:val="24"/>
          <w:lang w:eastAsia="cs-CZ"/>
        </w:rPr>
        <w:t xml:space="preserve">a </w:t>
      </w:r>
      <w:r w:rsidR="000657DB" w:rsidRPr="000657DB">
        <w:rPr>
          <w:rFonts w:eastAsia="Times New Roman" w:cs="Times New Roman"/>
          <w:szCs w:val="24"/>
          <w:lang w:eastAsia="cs-CZ"/>
        </w:rPr>
        <w:t>souborů</w:t>
      </w:r>
      <w:r w:rsidR="000814BD" w:rsidRPr="00EA0F0A">
        <w:rPr>
          <w:rFonts w:eastAsia="Times New Roman" w:cs="Times New Roman"/>
          <w:szCs w:val="24"/>
          <w:lang w:eastAsia="cs-CZ"/>
        </w:rPr>
        <w:t xml:space="preserve"> a </w:t>
      </w:r>
      <w:r w:rsidR="000657DB" w:rsidRPr="00EA0F0A">
        <w:t>mist</w:t>
      </w:r>
      <w:r w:rsidR="000814BD" w:rsidRPr="00EA0F0A">
        <w:t>ři</w:t>
      </w:r>
      <w:r w:rsidR="000657DB" w:rsidRPr="00EA0F0A">
        <w:t xml:space="preserve"> lidové umělecké výroby představ</w:t>
      </w:r>
      <w:r w:rsidR="000814BD" w:rsidRPr="00EA0F0A">
        <w:t>ují</w:t>
      </w:r>
      <w:r w:rsidR="000657DB" w:rsidRPr="00EA0F0A">
        <w:t xml:space="preserve"> ukázky tradiční</w:t>
      </w:r>
      <w:r w:rsidR="000814BD" w:rsidRPr="00EA0F0A">
        <w:t xml:space="preserve">ch </w:t>
      </w:r>
      <w:r w:rsidR="000657DB">
        <w:t>lidov</w:t>
      </w:r>
      <w:r w:rsidR="000814BD">
        <w:t xml:space="preserve">ých řemesel (výroba </w:t>
      </w:r>
      <w:r w:rsidR="000657DB">
        <w:t>obuvi, lidové výšivky, modrotisku</w:t>
      </w:r>
      <w:r w:rsidR="000814BD">
        <w:t>,</w:t>
      </w:r>
      <w:r w:rsidR="000657DB">
        <w:t xml:space="preserve"> hudebních nástrojů</w:t>
      </w:r>
      <w:r w:rsidR="000814BD">
        <w:t xml:space="preserve"> ad.).</w:t>
      </w:r>
    </w:p>
    <w:p w14:paraId="0D7A9D5F" w14:textId="63552669" w:rsidR="00F95643" w:rsidRPr="008A785A" w:rsidRDefault="00CF1367" w:rsidP="00CB1812">
      <w:pPr>
        <w:spacing w:after="120" w:line="276" w:lineRule="auto"/>
        <w:ind w:firstLine="709"/>
        <w:jc w:val="both"/>
      </w:pPr>
      <w:r w:rsidRPr="008A785A">
        <w:rPr>
          <w:rFonts w:cs="Times New Roman"/>
          <w:szCs w:val="24"/>
        </w:rPr>
        <w:t>Nedílnou součástí folklorních festivalů je bohatá nabídka tradičních regionálních pokrmů, pochutin a nápojů. N</w:t>
      </w:r>
      <w:r w:rsidR="00F95643" w:rsidRPr="008A785A">
        <w:rPr>
          <w:rFonts w:cs="Times New Roman"/>
          <w:szCs w:val="24"/>
        </w:rPr>
        <w:t>a festivalech bývají zřízena stylová tržiště s ukázkami starých řemesel</w:t>
      </w:r>
      <w:r w:rsidRPr="008A785A">
        <w:rPr>
          <w:rFonts w:cs="Times New Roman"/>
          <w:szCs w:val="24"/>
        </w:rPr>
        <w:t>,</w:t>
      </w:r>
      <w:r w:rsidR="00F95643" w:rsidRPr="008A785A">
        <w:rPr>
          <w:rFonts w:cs="Times New Roman"/>
          <w:szCs w:val="24"/>
        </w:rPr>
        <w:t xml:space="preserve"> na jarmarcích, trzích a př</w:t>
      </w:r>
      <w:r w:rsidRPr="008A785A">
        <w:rPr>
          <w:rFonts w:cs="Times New Roman"/>
          <w:szCs w:val="24"/>
        </w:rPr>
        <w:t>i</w:t>
      </w:r>
      <w:r w:rsidR="00F95643" w:rsidRPr="008A785A">
        <w:rPr>
          <w:rFonts w:cs="Times New Roman"/>
          <w:szCs w:val="24"/>
        </w:rPr>
        <w:t xml:space="preserve"> tradičních poutích je prodej výrobků často spojen s ukázkami a předváděním řemeslných dovedností</w:t>
      </w:r>
      <w:r w:rsidRPr="008A785A">
        <w:rPr>
          <w:rFonts w:cs="Times New Roman"/>
          <w:szCs w:val="24"/>
        </w:rPr>
        <w:t>,</w:t>
      </w:r>
      <w:r w:rsidR="00F95643" w:rsidRPr="008A785A">
        <w:rPr>
          <w:rFonts w:cs="Times New Roman"/>
          <w:szCs w:val="24"/>
        </w:rPr>
        <w:t xml:space="preserve"> provozují se tradiční řemeslné dílny, které mají charakter živého muzea</w:t>
      </w:r>
      <w:r w:rsidRPr="008A785A">
        <w:rPr>
          <w:rFonts w:cs="Times New Roman"/>
          <w:szCs w:val="24"/>
        </w:rPr>
        <w:t>,</w:t>
      </w:r>
      <w:r w:rsidR="00F95643" w:rsidRPr="008A785A">
        <w:rPr>
          <w:rFonts w:cs="Times New Roman"/>
          <w:szCs w:val="24"/>
        </w:rPr>
        <w:t xml:space="preserve"> někdy si mohou návštěvníci sami zkusit</w:t>
      </w:r>
      <w:r w:rsidRPr="008A785A">
        <w:rPr>
          <w:rFonts w:cs="Times New Roman"/>
          <w:szCs w:val="24"/>
        </w:rPr>
        <w:t xml:space="preserve"> něco vyrobit vlastníma rukama, rovněž </w:t>
      </w:r>
      <w:r w:rsidR="00F95643" w:rsidRPr="008A785A">
        <w:rPr>
          <w:rFonts w:cs="Times New Roman"/>
          <w:szCs w:val="24"/>
        </w:rPr>
        <w:t>mohou být nabízeny různé kurzy od několikahodinových až po několikadenní</w:t>
      </w:r>
      <w:r w:rsidRPr="008A785A">
        <w:rPr>
          <w:rFonts w:cs="Times New Roman"/>
          <w:szCs w:val="24"/>
        </w:rPr>
        <w:t>,</w:t>
      </w:r>
      <w:r w:rsidR="00F95643" w:rsidRPr="008A785A">
        <w:rPr>
          <w:rFonts w:cs="Times New Roman"/>
          <w:szCs w:val="24"/>
        </w:rPr>
        <w:t xml:space="preserve"> nejčastěji keramika, hrnčířství, ale i perníkářství, pletení z proutí, dřevořezba</w:t>
      </w:r>
      <w:r w:rsidRPr="008A785A">
        <w:rPr>
          <w:rFonts w:cs="Times New Roman"/>
          <w:szCs w:val="24"/>
        </w:rPr>
        <w:t xml:space="preserve"> apod. </w:t>
      </w:r>
    </w:p>
    <w:p w14:paraId="3B5D47AF" w14:textId="5EABF71C" w:rsidR="00F6241D" w:rsidRPr="0054053C" w:rsidRDefault="00F6241D" w:rsidP="00CB1812">
      <w:pPr>
        <w:spacing w:after="120" w:line="276" w:lineRule="auto"/>
        <w:rPr>
          <w:rFonts w:cs="Times New Roman"/>
          <w:szCs w:val="24"/>
        </w:rPr>
      </w:pPr>
      <w:r w:rsidRPr="0054053C">
        <w:rPr>
          <w:rFonts w:cs="Times New Roman"/>
          <w:szCs w:val="24"/>
        </w:rPr>
        <w:br w:type="page"/>
      </w:r>
    </w:p>
    <w:p w14:paraId="5A41BEF7" w14:textId="647322D5" w:rsidR="00624314" w:rsidRPr="0054053C" w:rsidRDefault="00624314" w:rsidP="00C151CE">
      <w:pPr>
        <w:pStyle w:val="Nadpis1"/>
        <w:spacing w:before="0" w:after="120" w:line="276" w:lineRule="auto"/>
        <w:rPr>
          <w:color w:val="C00000"/>
        </w:rPr>
      </w:pPr>
      <w:r w:rsidRPr="0054053C">
        <w:rPr>
          <w:color w:val="C00000"/>
        </w:rPr>
        <w:lastRenderedPageBreak/>
        <w:t xml:space="preserve">14. </w:t>
      </w:r>
      <w:r w:rsidR="001E5CB0" w:rsidRPr="0054053C">
        <w:rPr>
          <w:color w:val="C00000"/>
        </w:rPr>
        <w:t>Kulturní turismus osob</w:t>
      </w:r>
      <w:r w:rsidR="002A5DA7" w:rsidRPr="0054053C">
        <w:rPr>
          <w:color w:val="C00000"/>
        </w:rPr>
        <w:t xml:space="preserve"> </w:t>
      </w:r>
      <w:r w:rsidR="001E5CB0" w:rsidRPr="0054053C">
        <w:rPr>
          <w:color w:val="C00000"/>
        </w:rPr>
        <w:t>se specifickými potřebami</w:t>
      </w:r>
    </w:p>
    <w:p w14:paraId="2684DE76" w14:textId="6AA409B5" w:rsidR="004C6FD8" w:rsidRPr="006243BB" w:rsidRDefault="004C6FD8" w:rsidP="00C151CE">
      <w:pPr>
        <w:autoSpaceDE w:val="0"/>
        <w:autoSpaceDN w:val="0"/>
        <w:adjustRightInd w:val="0"/>
        <w:spacing w:after="120" w:line="276" w:lineRule="auto"/>
        <w:ind w:firstLine="709"/>
        <w:jc w:val="both"/>
        <w:rPr>
          <w:rFonts w:cs="Times New Roman"/>
          <w:szCs w:val="24"/>
        </w:rPr>
      </w:pPr>
      <w:r w:rsidRPr="006243BB">
        <w:rPr>
          <w:rFonts w:cs="Times New Roman"/>
          <w:color w:val="000000"/>
          <w:szCs w:val="24"/>
        </w:rPr>
        <w:t>Filozofie turismu pro všechny splňuje podmínky kvalitního turismu, kde kvalita znamená, že destinace vzala v</w:t>
      </w:r>
      <w:r w:rsidR="00A9116D">
        <w:rPr>
          <w:rFonts w:cs="Times New Roman"/>
          <w:color w:val="000000"/>
          <w:szCs w:val="24"/>
        </w:rPr>
        <w:t> </w:t>
      </w:r>
      <w:r w:rsidRPr="006243BB">
        <w:rPr>
          <w:rFonts w:cs="Times New Roman"/>
          <w:color w:val="000000"/>
          <w:szCs w:val="24"/>
        </w:rPr>
        <w:t>úvahu všechna očekávání účastníků cestovního ruchu se speci</w:t>
      </w:r>
      <w:r w:rsidR="00A9116D">
        <w:rPr>
          <w:rFonts w:cs="Times New Roman"/>
          <w:color w:val="000000"/>
          <w:szCs w:val="24"/>
        </w:rPr>
        <w:t>fickými</w:t>
      </w:r>
      <w:r w:rsidRPr="006243BB">
        <w:rPr>
          <w:rFonts w:cs="Times New Roman"/>
          <w:color w:val="000000"/>
          <w:szCs w:val="24"/>
        </w:rPr>
        <w:t xml:space="preserve"> potřebami a nabízí jim komfort, atraktivity a bezpečnost v</w:t>
      </w:r>
      <w:r w:rsidR="00A15548">
        <w:rPr>
          <w:rFonts w:cs="Times New Roman"/>
          <w:color w:val="000000"/>
          <w:szCs w:val="24"/>
        </w:rPr>
        <w:t> </w:t>
      </w:r>
      <w:r w:rsidRPr="006243BB">
        <w:rPr>
          <w:rFonts w:cs="Times New Roman"/>
          <w:color w:val="000000"/>
          <w:szCs w:val="24"/>
        </w:rPr>
        <w:t>souladu s</w:t>
      </w:r>
      <w:r w:rsidR="00A15548">
        <w:rPr>
          <w:rFonts w:cs="Times New Roman"/>
          <w:color w:val="000000"/>
          <w:szCs w:val="24"/>
        </w:rPr>
        <w:t> </w:t>
      </w:r>
      <w:r w:rsidRPr="006243BB">
        <w:rPr>
          <w:rFonts w:cs="Times New Roman"/>
          <w:color w:val="000000"/>
          <w:szCs w:val="24"/>
        </w:rPr>
        <w:t xml:space="preserve">právem na účast </w:t>
      </w:r>
      <w:r w:rsidRPr="006243BB">
        <w:rPr>
          <w:rFonts w:cs="Times New Roman"/>
          <w:szCs w:val="24"/>
        </w:rPr>
        <w:t>na cestovním ruchu, které je obecným právem každého člověka. Toto právo je zakotveno v</w:t>
      </w:r>
      <w:r w:rsidR="00473C8C">
        <w:rPr>
          <w:rFonts w:cs="Times New Roman"/>
          <w:szCs w:val="24"/>
        </w:rPr>
        <w:t> </w:t>
      </w:r>
      <w:r w:rsidRPr="00473C8C">
        <w:rPr>
          <w:rFonts w:cs="Times New Roman"/>
          <w:szCs w:val="24"/>
        </w:rPr>
        <w:t>Globálním kodexu cestovního ruchu</w:t>
      </w:r>
      <w:r w:rsidRPr="006243BB">
        <w:rPr>
          <w:rFonts w:cs="Times New Roman"/>
          <w:szCs w:val="24"/>
        </w:rPr>
        <w:t xml:space="preserve"> vydaném Světovou organizací cestovního ruchu (UNWTO) v</w:t>
      </w:r>
      <w:r w:rsidR="00473C8C">
        <w:rPr>
          <w:rFonts w:cs="Times New Roman"/>
          <w:szCs w:val="24"/>
        </w:rPr>
        <w:t> </w:t>
      </w:r>
      <w:r w:rsidRPr="006243BB">
        <w:rPr>
          <w:rFonts w:cs="Times New Roman"/>
          <w:szCs w:val="24"/>
        </w:rPr>
        <w:t>roce 1999 a schváleném OSN v</w:t>
      </w:r>
      <w:r w:rsidR="00473C8C">
        <w:rPr>
          <w:rFonts w:cs="Times New Roman"/>
          <w:szCs w:val="24"/>
        </w:rPr>
        <w:t> </w:t>
      </w:r>
      <w:r w:rsidRPr="006243BB">
        <w:rPr>
          <w:rFonts w:cs="Times New Roman"/>
          <w:szCs w:val="24"/>
        </w:rPr>
        <w:t xml:space="preserve">roce 2001. V Článku 7 Právo na účast v </w:t>
      </w:r>
      <w:r w:rsidRPr="006243BB">
        <w:rPr>
          <w:rFonts w:cs="Times New Roman"/>
          <w:color w:val="000000"/>
          <w:szCs w:val="24"/>
        </w:rPr>
        <w:t xml:space="preserve">turismu </w:t>
      </w:r>
      <w:r w:rsidRPr="006243BB">
        <w:rPr>
          <w:rFonts w:cs="Times New Roman"/>
          <w:szCs w:val="24"/>
        </w:rPr>
        <w:t xml:space="preserve">se uvádí, že </w:t>
      </w:r>
      <w:r w:rsidRPr="00473C8C">
        <w:rPr>
          <w:rFonts w:cs="Times New Roman"/>
          <w:szCs w:val="24"/>
        </w:rPr>
        <w:t>možnost přímého osobního přístupu k</w:t>
      </w:r>
      <w:r w:rsidR="00473C8C">
        <w:rPr>
          <w:rFonts w:cs="Times New Roman"/>
          <w:szCs w:val="24"/>
        </w:rPr>
        <w:t> </w:t>
      </w:r>
      <w:r w:rsidRPr="00473C8C">
        <w:rPr>
          <w:rFonts w:cs="Times New Roman"/>
          <w:szCs w:val="24"/>
        </w:rPr>
        <w:t>objevování a udržování zdrojů planety představuje právo, jež je v rovné míře dostupné všem obyvatelům světa.</w:t>
      </w:r>
    </w:p>
    <w:p w14:paraId="42CED8FF" w14:textId="7382E8C2" w:rsidR="003848AF" w:rsidRPr="008B0F98" w:rsidRDefault="002710E0" w:rsidP="00C151CE">
      <w:pPr>
        <w:spacing w:after="0" w:line="276" w:lineRule="auto"/>
        <w:ind w:firstLine="709"/>
        <w:jc w:val="both"/>
        <w:rPr>
          <w:rFonts w:cs="Times New Roman"/>
          <w:szCs w:val="24"/>
        </w:rPr>
      </w:pPr>
      <w:r>
        <w:rPr>
          <w:rFonts w:cs="Times New Roman"/>
          <w:szCs w:val="24"/>
        </w:rPr>
        <w:t xml:space="preserve">Narůstající část zájemců </w:t>
      </w:r>
      <w:r w:rsidR="003848AF" w:rsidRPr="008B0F98">
        <w:rPr>
          <w:rFonts w:cs="Times New Roman"/>
          <w:szCs w:val="24"/>
        </w:rPr>
        <w:t xml:space="preserve">o </w:t>
      </w:r>
      <w:r>
        <w:rPr>
          <w:rFonts w:cs="Times New Roman"/>
          <w:szCs w:val="24"/>
        </w:rPr>
        <w:t xml:space="preserve">poznávání kulturního </w:t>
      </w:r>
      <w:r w:rsidR="003848AF" w:rsidRPr="008B0F98">
        <w:rPr>
          <w:rFonts w:cs="Times New Roman"/>
          <w:szCs w:val="24"/>
        </w:rPr>
        <w:t xml:space="preserve">dědictví </w:t>
      </w:r>
      <w:r w:rsidR="00625E71">
        <w:rPr>
          <w:rFonts w:cs="Times New Roman"/>
          <w:szCs w:val="24"/>
        </w:rPr>
        <w:t xml:space="preserve">představují klienti </w:t>
      </w:r>
      <w:r w:rsidR="003848AF" w:rsidRPr="008B0F98">
        <w:rPr>
          <w:rFonts w:cs="Times New Roman"/>
          <w:szCs w:val="24"/>
        </w:rPr>
        <w:t>se specifickými potřebami</w:t>
      </w:r>
      <w:r w:rsidR="00625E71">
        <w:rPr>
          <w:rFonts w:cs="Times New Roman"/>
          <w:szCs w:val="24"/>
        </w:rPr>
        <w:t xml:space="preserve">, kteří přirozeně </w:t>
      </w:r>
      <w:r w:rsidR="003848AF" w:rsidRPr="008B0F98">
        <w:rPr>
          <w:rFonts w:cs="Times New Roman"/>
          <w:szCs w:val="24"/>
        </w:rPr>
        <w:t>očekáv</w:t>
      </w:r>
      <w:r w:rsidR="00625E71">
        <w:rPr>
          <w:rFonts w:cs="Times New Roman"/>
          <w:szCs w:val="24"/>
        </w:rPr>
        <w:t>ají</w:t>
      </w:r>
      <w:r w:rsidR="003848AF" w:rsidRPr="008B0F98">
        <w:rPr>
          <w:rFonts w:cs="Times New Roman"/>
          <w:szCs w:val="24"/>
        </w:rPr>
        <w:t xml:space="preserve"> přístupnost</w:t>
      </w:r>
      <w:r w:rsidR="00636961">
        <w:rPr>
          <w:rFonts w:cs="Times New Roman"/>
          <w:szCs w:val="24"/>
        </w:rPr>
        <w:t xml:space="preserve"> </w:t>
      </w:r>
      <w:r w:rsidR="003848AF" w:rsidRPr="008B0F98">
        <w:rPr>
          <w:rFonts w:cs="Times New Roman"/>
          <w:szCs w:val="24"/>
        </w:rPr>
        <w:t xml:space="preserve">komplexní </w:t>
      </w:r>
      <w:r w:rsidR="00636961" w:rsidRPr="008B0F98">
        <w:rPr>
          <w:rFonts w:cs="Times New Roman"/>
          <w:szCs w:val="24"/>
        </w:rPr>
        <w:t>nabídky</w:t>
      </w:r>
      <w:r w:rsidR="00625E71">
        <w:rPr>
          <w:rFonts w:cs="Times New Roman"/>
          <w:szCs w:val="24"/>
        </w:rPr>
        <w:t xml:space="preserve">. Tato přístupnost </w:t>
      </w:r>
      <w:r w:rsidR="00636961">
        <w:rPr>
          <w:rFonts w:cs="Times New Roman"/>
          <w:szCs w:val="24"/>
        </w:rPr>
        <w:t>zahrnuj</w:t>
      </w:r>
      <w:r w:rsidR="00625E71">
        <w:rPr>
          <w:rFonts w:cs="Times New Roman"/>
          <w:szCs w:val="24"/>
        </w:rPr>
        <w:t>e</w:t>
      </w:r>
      <w:r w:rsidR="00636961">
        <w:rPr>
          <w:rFonts w:cs="Times New Roman"/>
          <w:szCs w:val="24"/>
        </w:rPr>
        <w:t xml:space="preserve"> následující faktory</w:t>
      </w:r>
      <w:r w:rsidR="003848AF" w:rsidRPr="008B0F98">
        <w:rPr>
          <w:rFonts w:cs="Times New Roman"/>
          <w:szCs w:val="24"/>
        </w:rPr>
        <w:t>:</w:t>
      </w:r>
    </w:p>
    <w:p w14:paraId="63196D9E" w14:textId="3CA3BC89" w:rsidR="00625E71" w:rsidRDefault="00625E71" w:rsidP="00C151CE">
      <w:pPr>
        <w:pStyle w:val="Odstavecseseznamem"/>
        <w:numPr>
          <w:ilvl w:val="0"/>
          <w:numId w:val="67"/>
        </w:numPr>
        <w:spacing w:after="0" w:line="276" w:lineRule="auto"/>
        <w:ind w:left="714" w:hanging="357"/>
        <w:rPr>
          <w:rFonts w:cs="Times New Roman"/>
          <w:szCs w:val="24"/>
        </w:rPr>
      </w:pPr>
      <w:r>
        <w:rPr>
          <w:rFonts w:cs="Times New Roman"/>
          <w:szCs w:val="24"/>
        </w:rPr>
        <w:t>f</w:t>
      </w:r>
      <w:r w:rsidR="003848AF" w:rsidRPr="00625E71">
        <w:rPr>
          <w:rFonts w:cs="Times New Roman"/>
          <w:szCs w:val="24"/>
        </w:rPr>
        <w:t>yzická přístupnost (budovy</w:t>
      </w:r>
      <w:r>
        <w:rPr>
          <w:rFonts w:cs="Times New Roman"/>
          <w:szCs w:val="24"/>
        </w:rPr>
        <w:t>,</w:t>
      </w:r>
      <w:r w:rsidR="003848AF" w:rsidRPr="00625E71">
        <w:rPr>
          <w:rFonts w:cs="Times New Roman"/>
          <w:szCs w:val="24"/>
        </w:rPr>
        <w:t xml:space="preserve"> prostředí, doprava, infrastruktura)</w:t>
      </w:r>
      <w:r w:rsidR="005D5BE9">
        <w:rPr>
          <w:rFonts w:cs="Times New Roman"/>
          <w:szCs w:val="24"/>
        </w:rPr>
        <w:t>,</w:t>
      </w:r>
    </w:p>
    <w:p w14:paraId="0E878469" w14:textId="7084A12B" w:rsidR="00625E71" w:rsidRDefault="00625E71" w:rsidP="00C151CE">
      <w:pPr>
        <w:pStyle w:val="Odstavecseseznamem"/>
        <w:numPr>
          <w:ilvl w:val="0"/>
          <w:numId w:val="67"/>
        </w:numPr>
        <w:spacing w:after="0" w:line="276" w:lineRule="auto"/>
        <w:ind w:left="714" w:hanging="357"/>
        <w:rPr>
          <w:rFonts w:cs="Times New Roman"/>
          <w:szCs w:val="24"/>
        </w:rPr>
      </w:pPr>
      <w:r>
        <w:rPr>
          <w:rFonts w:cs="Times New Roman"/>
          <w:szCs w:val="24"/>
        </w:rPr>
        <w:t>i</w:t>
      </w:r>
      <w:r w:rsidR="003848AF" w:rsidRPr="00625E71">
        <w:rPr>
          <w:rFonts w:cs="Times New Roman"/>
          <w:szCs w:val="24"/>
        </w:rPr>
        <w:t>nformační přístupnost (spolehlivost informací, přístupné komunikační kanály, standardy pro posuzování přístupnosti</w:t>
      </w:r>
      <w:r w:rsidR="00E0301D" w:rsidRPr="00625E71">
        <w:rPr>
          <w:rFonts w:cs="Times New Roman"/>
          <w:szCs w:val="24"/>
        </w:rPr>
        <w:t>; obsah a formát informac</w:t>
      </w:r>
      <w:r>
        <w:rPr>
          <w:rFonts w:cs="Times New Roman"/>
          <w:szCs w:val="24"/>
        </w:rPr>
        <w:t xml:space="preserve">í, tj. </w:t>
      </w:r>
      <w:r w:rsidR="00E0301D" w:rsidRPr="00625E71">
        <w:rPr>
          <w:rFonts w:cs="Times New Roman"/>
          <w:szCs w:val="24"/>
        </w:rPr>
        <w:t>piktogramy, symboly, velikost písma, kontrast písma a pozadí</w:t>
      </w:r>
      <w:r w:rsidR="005D5BE9">
        <w:rPr>
          <w:rFonts w:cs="Times New Roman"/>
          <w:szCs w:val="24"/>
        </w:rPr>
        <w:t>,</w:t>
      </w:r>
    </w:p>
    <w:p w14:paraId="55763A9A" w14:textId="2B27E0D0" w:rsidR="00625E71" w:rsidRDefault="00625E71" w:rsidP="00C151CE">
      <w:pPr>
        <w:pStyle w:val="Odstavecseseznamem"/>
        <w:numPr>
          <w:ilvl w:val="0"/>
          <w:numId w:val="67"/>
        </w:numPr>
        <w:spacing w:after="0" w:line="276" w:lineRule="auto"/>
        <w:ind w:left="714" w:hanging="357"/>
        <w:rPr>
          <w:rFonts w:cs="Times New Roman"/>
          <w:szCs w:val="24"/>
        </w:rPr>
      </w:pPr>
      <w:r>
        <w:rPr>
          <w:rFonts w:cs="Times New Roman"/>
          <w:szCs w:val="24"/>
        </w:rPr>
        <w:t>k</w:t>
      </w:r>
      <w:r w:rsidR="003848AF" w:rsidRPr="00625E71">
        <w:rPr>
          <w:rFonts w:cs="Times New Roman"/>
          <w:szCs w:val="24"/>
        </w:rPr>
        <w:t>omunikační přístupnost (přístup personálu ke klientům a komunikace s nimi)</w:t>
      </w:r>
      <w:r w:rsidR="005D5BE9">
        <w:rPr>
          <w:rFonts w:cs="Times New Roman"/>
          <w:szCs w:val="24"/>
        </w:rPr>
        <w:t>,</w:t>
      </w:r>
    </w:p>
    <w:p w14:paraId="3051A042" w14:textId="33E85E82" w:rsidR="00625E71" w:rsidRDefault="00625E71" w:rsidP="00C151CE">
      <w:pPr>
        <w:pStyle w:val="Odstavecseseznamem"/>
        <w:numPr>
          <w:ilvl w:val="0"/>
          <w:numId w:val="67"/>
        </w:numPr>
        <w:spacing w:after="120" w:line="276" w:lineRule="auto"/>
        <w:ind w:left="714" w:hanging="357"/>
        <w:rPr>
          <w:rFonts w:cs="Times New Roman"/>
          <w:szCs w:val="24"/>
        </w:rPr>
      </w:pPr>
      <w:r>
        <w:rPr>
          <w:rFonts w:cs="Times New Roman"/>
          <w:szCs w:val="24"/>
        </w:rPr>
        <w:t>e</w:t>
      </w:r>
      <w:r w:rsidR="003848AF" w:rsidRPr="00625E71">
        <w:rPr>
          <w:rFonts w:cs="Times New Roman"/>
          <w:szCs w:val="24"/>
        </w:rPr>
        <w:t>konomická přístupnost (výběr z různých cenových úrovní)</w:t>
      </w:r>
      <w:r w:rsidR="005D5BE9">
        <w:rPr>
          <w:rFonts w:cs="Times New Roman"/>
          <w:szCs w:val="24"/>
        </w:rPr>
        <w:t>.</w:t>
      </w:r>
    </w:p>
    <w:p w14:paraId="241E47E8" w14:textId="77777777" w:rsidR="00625E71" w:rsidRDefault="003848AF" w:rsidP="00C151CE">
      <w:pPr>
        <w:spacing w:after="120" w:line="276" w:lineRule="auto"/>
        <w:ind w:firstLine="709"/>
        <w:jc w:val="both"/>
        <w:rPr>
          <w:rFonts w:cs="Times New Roman"/>
          <w:szCs w:val="24"/>
        </w:rPr>
      </w:pPr>
      <w:r w:rsidRPr="00625E71">
        <w:rPr>
          <w:rFonts w:cs="Times New Roman"/>
          <w:szCs w:val="24"/>
        </w:rPr>
        <w:t xml:space="preserve">Bezbariérovou a informační přístupnost je možné považovat za základní předpoklady rozvoje přístupnosti v prostředí. Bezbariérovost je definována jako soubor technických, případně technicko-administrativních opatření zajišťujících samostatný pohyb a užívání staveb osobami s omezenou </w:t>
      </w:r>
      <w:r w:rsidR="00625E71" w:rsidRPr="00625E71">
        <w:rPr>
          <w:rFonts w:cs="Times New Roman"/>
          <w:szCs w:val="24"/>
        </w:rPr>
        <w:t>schopností</w:t>
      </w:r>
      <w:r w:rsidRPr="00625E71">
        <w:rPr>
          <w:rFonts w:cs="Times New Roman"/>
          <w:szCs w:val="24"/>
        </w:rPr>
        <w:t xml:space="preserve"> pohybu nebo orientace.</w:t>
      </w:r>
    </w:p>
    <w:p w14:paraId="71AD1E4B" w14:textId="2875EDAA" w:rsidR="003F1A52" w:rsidRDefault="00625E71" w:rsidP="00C151CE">
      <w:pPr>
        <w:spacing w:after="120" w:line="276" w:lineRule="auto"/>
        <w:ind w:firstLine="709"/>
        <w:jc w:val="both"/>
        <w:rPr>
          <w:rFonts w:cs="Times New Roman"/>
          <w:szCs w:val="24"/>
        </w:rPr>
      </w:pPr>
      <w:r>
        <w:rPr>
          <w:rFonts w:cs="Times New Roman"/>
          <w:szCs w:val="24"/>
        </w:rPr>
        <w:t xml:space="preserve">Klienti se specifickými potřebami </w:t>
      </w:r>
      <w:r w:rsidR="003F1A52">
        <w:rPr>
          <w:rFonts w:cs="Times New Roman"/>
          <w:szCs w:val="24"/>
        </w:rPr>
        <w:t>jsou</w:t>
      </w:r>
      <w:r>
        <w:rPr>
          <w:rFonts w:cs="Times New Roman"/>
          <w:szCs w:val="24"/>
        </w:rPr>
        <w:t xml:space="preserve"> osoby s určitými omez</w:t>
      </w:r>
      <w:r w:rsidRPr="008B0F98">
        <w:rPr>
          <w:rFonts w:cs="Times New Roman"/>
          <w:szCs w:val="24"/>
        </w:rPr>
        <w:t>ení</w:t>
      </w:r>
      <w:r>
        <w:rPr>
          <w:rFonts w:cs="Times New Roman"/>
          <w:szCs w:val="24"/>
        </w:rPr>
        <w:t xml:space="preserve">mi, </w:t>
      </w:r>
      <w:r w:rsidR="003F1A52">
        <w:rPr>
          <w:rFonts w:cs="Times New Roman"/>
          <w:szCs w:val="24"/>
        </w:rPr>
        <w:t xml:space="preserve">zahrnují </w:t>
      </w:r>
      <w:r>
        <w:rPr>
          <w:rFonts w:cs="Times New Roman"/>
          <w:szCs w:val="24"/>
        </w:rPr>
        <w:t>tedy celou škálu o</w:t>
      </w:r>
      <w:r w:rsidR="003848AF" w:rsidRPr="00625E71">
        <w:rPr>
          <w:rFonts w:cs="Times New Roman"/>
          <w:szCs w:val="24"/>
        </w:rPr>
        <w:t>sob s</w:t>
      </w:r>
      <w:r>
        <w:rPr>
          <w:rFonts w:cs="Times New Roman"/>
          <w:szCs w:val="24"/>
        </w:rPr>
        <w:t> různým</w:t>
      </w:r>
      <w:r w:rsidR="003848AF" w:rsidRPr="00625E71">
        <w:rPr>
          <w:rFonts w:cs="Times New Roman"/>
          <w:szCs w:val="24"/>
        </w:rPr>
        <w:t xml:space="preserve"> zdravotním znevýhodněním </w:t>
      </w:r>
      <w:r w:rsidR="00622F05">
        <w:rPr>
          <w:rFonts w:cs="Times New Roman"/>
          <w:szCs w:val="24"/>
        </w:rPr>
        <w:t xml:space="preserve">– </w:t>
      </w:r>
      <w:r w:rsidR="003848AF" w:rsidRPr="00625E71">
        <w:rPr>
          <w:rFonts w:cs="Times New Roman"/>
          <w:szCs w:val="24"/>
        </w:rPr>
        <w:t xml:space="preserve">zrakovým, sluchovým, tělesným, </w:t>
      </w:r>
      <w:r w:rsidR="00622F05">
        <w:rPr>
          <w:rFonts w:cs="Times New Roman"/>
          <w:szCs w:val="24"/>
        </w:rPr>
        <w:t xml:space="preserve">nebo </w:t>
      </w:r>
      <w:r w:rsidR="003848AF" w:rsidRPr="00625E71">
        <w:rPr>
          <w:rFonts w:cs="Times New Roman"/>
          <w:szCs w:val="24"/>
        </w:rPr>
        <w:t>mentálním postižením</w:t>
      </w:r>
      <w:r w:rsidR="00622F05">
        <w:rPr>
          <w:rFonts w:cs="Times New Roman"/>
          <w:szCs w:val="24"/>
        </w:rPr>
        <w:t xml:space="preserve"> a rovněž osoby s </w:t>
      </w:r>
      <w:r w:rsidR="003848AF" w:rsidRPr="00625E71">
        <w:rPr>
          <w:rFonts w:cs="Times New Roman"/>
          <w:szCs w:val="24"/>
        </w:rPr>
        <w:t>narušenou</w:t>
      </w:r>
      <w:r w:rsidR="00622F05">
        <w:rPr>
          <w:rFonts w:cs="Times New Roman"/>
          <w:szCs w:val="24"/>
        </w:rPr>
        <w:t xml:space="preserve"> </w:t>
      </w:r>
      <w:r w:rsidR="003848AF" w:rsidRPr="00625E71">
        <w:rPr>
          <w:rFonts w:cs="Times New Roman"/>
          <w:szCs w:val="24"/>
        </w:rPr>
        <w:t xml:space="preserve">komunikační </w:t>
      </w:r>
      <w:r w:rsidRPr="00625E71">
        <w:rPr>
          <w:rFonts w:cs="Times New Roman"/>
          <w:szCs w:val="24"/>
        </w:rPr>
        <w:t>schopností</w:t>
      </w:r>
      <w:r w:rsidR="00622F05">
        <w:rPr>
          <w:rFonts w:cs="Times New Roman"/>
          <w:szCs w:val="24"/>
        </w:rPr>
        <w:t xml:space="preserve">. </w:t>
      </w:r>
      <w:r w:rsidR="003F1A52" w:rsidRPr="008B0F98">
        <w:rPr>
          <w:rFonts w:cs="Times New Roman"/>
          <w:szCs w:val="24"/>
        </w:rPr>
        <w:t>V</w:t>
      </w:r>
      <w:r w:rsidR="003F1A52">
        <w:rPr>
          <w:rFonts w:cs="Times New Roman"/>
          <w:szCs w:val="24"/>
        </w:rPr>
        <w:t> </w:t>
      </w:r>
      <w:r w:rsidR="003F1A52" w:rsidRPr="008B0F98">
        <w:rPr>
          <w:rFonts w:cs="Times New Roman"/>
          <w:szCs w:val="24"/>
        </w:rPr>
        <w:t>Č</w:t>
      </w:r>
      <w:r w:rsidR="003F1A52">
        <w:rPr>
          <w:rFonts w:cs="Times New Roman"/>
          <w:szCs w:val="24"/>
        </w:rPr>
        <w:t>eské republice</w:t>
      </w:r>
      <w:r w:rsidR="003F1A52" w:rsidRPr="008B0F98">
        <w:rPr>
          <w:rFonts w:cs="Times New Roman"/>
          <w:szCs w:val="24"/>
        </w:rPr>
        <w:t xml:space="preserve"> je úroveň bezbariérové a informační přístupnosti relativně nízká. Návštěvník reálný stav </w:t>
      </w:r>
      <w:r w:rsidR="003F1A52">
        <w:rPr>
          <w:rFonts w:cs="Times New Roman"/>
          <w:szCs w:val="24"/>
        </w:rPr>
        <w:t xml:space="preserve">často </w:t>
      </w:r>
      <w:r w:rsidR="003F1A52" w:rsidRPr="008B0F98">
        <w:rPr>
          <w:rFonts w:cs="Times New Roman"/>
          <w:szCs w:val="24"/>
        </w:rPr>
        <w:t>zjistí až na místě samotném a je tak vystaven řadě nepříjemných, někdy až neřešitelných situací, což v některých případech znepříjemňuje, v jiných zcela znemožňuje samostatný pohyb po budově a okolním prostředí a tím vlastně znemožňuje plnohodnotné využití služeb</w:t>
      </w:r>
      <w:r w:rsidR="003F1A52">
        <w:rPr>
          <w:rFonts w:cs="Times New Roman"/>
          <w:szCs w:val="24"/>
        </w:rPr>
        <w:t>.</w:t>
      </w:r>
      <w:r w:rsidR="00D66FAA">
        <w:rPr>
          <w:rFonts w:cs="Times New Roman"/>
          <w:szCs w:val="24"/>
        </w:rPr>
        <w:t xml:space="preserve"> </w:t>
      </w:r>
      <w:r w:rsidR="003F1A52" w:rsidRPr="006243BB">
        <w:rPr>
          <w:rFonts w:cs="Times New Roman"/>
          <w:color w:val="000000"/>
          <w:szCs w:val="24"/>
        </w:rPr>
        <w:t xml:space="preserve">Na handicapované se stále ještě nepohlíží tak, jako na jiné </w:t>
      </w:r>
      <w:r w:rsidR="003F1A52">
        <w:rPr>
          <w:rFonts w:cs="Times New Roman"/>
          <w:color w:val="000000"/>
          <w:szCs w:val="24"/>
        </w:rPr>
        <w:t>klienty</w:t>
      </w:r>
      <w:r w:rsidR="003F1A52" w:rsidRPr="006243BB">
        <w:rPr>
          <w:rFonts w:cs="Times New Roman"/>
          <w:color w:val="000000"/>
          <w:szCs w:val="24"/>
        </w:rPr>
        <w:t>. Často se očekává, že oni sami naleznou řešení, jak se zúčastnit cestovního ruchu bez toho, aby se uvažovalo, jak jim vytvořit podmínky.</w:t>
      </w:r>
    </w:p>
    <w:p w14:paraId="6EA50B27" w14:textId="23D78619" w:rsidR="007261DB" w:rsidRDefault="00622F05" w:rsidP="00C151CE">
      <w:pPr>
        <w:spacing w:after="120" w:line="276" w:lineRule="auto"/>
        <w:ind w:firstLine="709"/>
        <w:jc w:val="both"/>
        <w:rPr>
          <w:rFonts w:cs="Times New Roman"/>
          <w:szCs w:val="24"/>
        </w:rPr>
      </w:pPr>
      <w:r>
        <w:rPr>
          <w:rFonts w:cs="Times New Roman"/>
          <w:szCs w:val="24"/>
        </w:rPr>
        <w:t>Mimo</w:t>
      </w:r>
      <w:r w:rsidR="00D66FAA">
        <w:rPr>
          <w:rFonts w:cs="Times New Roman"/>
          <w:szCs w:val="24"/>
        </w:rPr>
        <w:t xml:space="preserve"> osob se specifickými potřebami</w:t>
      </w:r>
      <w:r>
        <w:rPr>
          <w:rFonts w:cs="Times New Roman"/>
          <w:szCs w:val="24"/>
        </w:rPr>
        <w:t xml:space="preserve"> je mezi účastníky cestovního ruchu také řada osob se specifickými požadavky, např. </w:t>
      </w:r>
      <w:r w:rsidR="00625E71">
        <w:rPr>
          <w:rFonts w:cs="Times New Roman"/>
          <w:szCs w:val="24"/>
        </w:rPr>
        <w:t>s</w:t>
      </w:r>
      <w:r w:rsidR="003848AF" w:rsidRPr="00625E71">
        <w:rPr>
          <w:rFonts w:cs="Times New Roman"/>
          <w:szCs w:val="24"/>
        </w:rPr>
        <w:t>enioři</w:t>
      </w:r>
      <w:r>
        <w:rPr>
          <w:rFonts w:cs="Times New Roman"/>
          <w:szCs w:val="24"/>
        </w:rPr>
        <w:t xml:space="preserve">, </w:t>
      </w:r>
      <w:r w:rsidR="00625E71">
        <w:rPr>
          <w:rFonts w:cs="Times New Roman"/>
          <w:szCs w:val="24"/>
        </w:rPr>
        <w:t>r</w:t>
      </w:r>
      <w:r w:rsidR="003848AF" w:rsidRPr="00625E71">
        <w:rPr>
          <w:rFonts w:cs="Times New Roman"/>
          <w:szCs w:val="24"/>
        </w:rPr>
        <w:t>odiny s malými dětmi</w:t>
      </w:r>
      <w:r>
        <w:rPr>
          <w:rFonts w:cs="Times New Roman"/>
          <w:szCs w:val="24"/>
        </w:rPr>
        <w:t xml:space="preserve">, </w:t>
      </w:r>
      <w:r w:rsidR="00D66FAA">
        <w:rPr>
          <w:rFonts w:cs="Times New Roman"/>
          <w:szCs w:val="24"/>
        </w:rPr>
        <w:t>m</w:t>
      </w:r>
      <w:r w:rsidR="00D66FAA" w:rsidRPr="00625E71">
        <w:rPr>
          <w:rFonts w:cs="Times New Roman"/>
          <w:szCs w:val="24"/>
        </w:rPr>
        <w:t>enšinové skupiny</w:t>
      </w:r>
      <w:r w:rsidR="00D66FAA">
        <w:rPr>
          <w:rFonts w:cs="Times New Roman"/>
          <w:szCs w:val="24"/>
        </w:rPr>
        <w:t xml:space="preserve">, </w:t>
      </w:r>
      <w:r>
        <w:rPr>
          <w:rFonts w:cs="Times New Roman"/>
          <w:szCs w:val="24"/>
        </w:rPr>
        <w:t xml:space="preserve">osoby </w:t>
      </w:r>
      <w:r w:rsidR="00D66FAA">
        <w:rPr>
          <w:rFonts w:cs="Times New Roman"/>
          <w:szCs w:val="24"/>
        </w:rPr>
        <w:t xml:space="preserve">trpící </w:t>
      </w:r>
      <w:r>
        <w:rPr>
          <w:rFonts w:cs="Times New Roman"/>
          <w:szCs w:val="24"/>
        </w:rPr>
        <w:t>nadváhou apod</w:t>
      </w:r>
      <w:r w:rsidRPr="00E945EF">
        <w:rPr>
          <w:rFonts w:cs="Times New Roman"/>
          <w:szCs w:val="24"/>
        </w:rPr>
        <w:t>.</w:t>
      </w:r>
      <w:r w:rsidR="00473C8C" w:rsidRPr="00E945EF">
        <w:rPr>
          <w:rFonts w:cs="Times New Roman"/>
          <w:szCs w:val="24"/>
        </w:rPr>
        <w:t xml:space="preserve"> Tyto skupiny klientů vyžadují specifické ubytovací, stravovací a rekreační služby včetně speciálních cen, které vyhovují potřebám a požadavkům </w:t>
      </w:r>
      <w:r w:rsidR="00E945EF" w:rsidRPr="00E945EF">
        <w:rPr>
          <w:rFonts w:cs="Times New Roman"/>
          <w:szCs w:val="24"/>
        </w:rPr>
        <w:t>daného</w:t>
      </w:r>
      <w:r w:rsidR="00473C8C" w:rsidRPr="00E945EF">
        <w:rPr>
          <w:rFonts w:cs="Times New Roman"/>
          <w:szCs w:val="24"/>
        </w:rPr>
        <w:t xml:space="preserve"> segmentu</w:t>
      </w:r>
      <w:r w:rsidR="00E945EF" w:rsidRPr="00E945EF">
        <w:rPr>
          <w:rFonts w:cs="Times New Roman"/>
          <w:szCs w:val="24"/>
        </w:rPr>
        <w:t>.</w:t>
      </w:r>
    </w:p>
    <w:p w14:paraId="4D5D6F12" w14:textId="351F24B5" w:rsidR="00982607" w:rsidRDefault="00385256" w:rsidP="00C151CE">
      <w:pPr>
        <w:spacing w:after="120" w:line="276" w:lineRule="auto"/>
        <w:ind w:firstLine="709"/>
        <w:jc w:val="both"/>
        <w:rPr>
          <w:rFonts w:cs="Times New Roman"/>
          <w:szCs w:val="24"/>
        </w:rPr>
      </w:pPr>
      <w:r>
        <w:t>N</w:t>
      </w:r>
      <w:r w:rsidR="007261DB" w:rsidRPr="00E945EF">
        <w:t>ejdůležitějšími</w:t>
      </w:r>
      <w:r>
        <w:t xml:space="preserve"> </w:t>
      </w:r>
      <w:r w:rsidR="007261DB" w:rsidRPr="00E945EF">
        <w:t>faktory</w:t>
      </w:r>
      <w:r>
        <w:t xml:space="preserve"> </w:t>
      </w:r>
      <w:r w:rsidR="007261DB" w:rsidRPr="00E945EF">
        <w:t>ovlivňují</w:t>
      </w:r>
      <w:r>
        <w:t xml:space="preserve">cími </w:t>
      </w:r>
      <w:r w:rsidR="007261DB" w:rsidRPr="00E945EF">
        <w:t>účast rodin s</w:t>
      </w:r>
      <w:r w:rsidR="0025580E">
        <w:t> </w:t>
      </w:r>
      <w:r w:rsidR="007261DB" w:rsidRPr="00E945EF">
        <w:t xml:space="preserve">dětmi </w:t>
      </w:r>
      <w:r w:rsidR="0025580E" w:rsidRPr="00E945EF">
        <w:t xml:space="preserve">na cestovním ruchu </w:t>
      </w:r>
      <w:r w:rsidR="007261DB" w:rsidRPr="00E945EF">
        <w:t>jsou</w:t>
      </w:r>
      <w:r w:rsidR="007261DB">
        <w:t xml:space="preserve"> </w:t>
      </w:r>
      <w:r w:rsidR="007261DB" w:rsidRPr="006243BB">
        <w:rPr>
          <w:rFonts w:cs="Times New Roman"/>
          <w:color w:val="000000"/>
          <w:szCs w:val="24"/>
        </w:rPr>
        <w:t>příjmy</w:t>
      </w:r>
      <w:r w:rsidR="007261DB">
        <w:rPr>
          <w:rFonts w:cs="Times New Roman"/>
          <w:color w:val="000000"/>
          <w:szCs w:val="24"/>
        </w:rPr>
        <w:t xml:space="preserve"> (</w:t>
      </w:r>
      <w:r w:rsidR="007261DB" w:rsidRPr="006243BB">
        <w:rPr>
          <w:rFonts w:cs="Times New Roman"/>
          <w:color w:val="000000"/>
          <w:szCs w:val="24"/>
        </w:rPr>
        <w:t>limitované v</w:t>
      </w:r>
      <w:r w:rsidR="00C96274">
        <w:rPr>
          <w:rFonts w:cs="Times New Roman"/>
          <w:color w:val="000000"/>
          <w:szCs w:val="24"/>
        </w:rPr>
        <w:t> </w:t>
      </w:r>
      <w:r w:rsidR="007261DB" w:rsidRPr="006243BB">
        <w:rPr>
          <w:rFonts w:cs="Times New Roman"/>
          <w:color w:val="000000"/>
          <w:szCs w:val="24"/>
        </w:rPr>
        <w:t>důsledku splácení úvěrů, mateřské dovolené apod.</w:t>
      </w:r>
      <w:r w:rsidR="007261DB">
        <w:rPr>
          <w:rFonts w:cs="Times New Roman"/>
          <w:color w:val="000000"/>
          <w:szCs w:val="24"/>
        </w:rPr>
        <w:t xml:space="preserve">), </w:t>
      </w:r>
      <w:r w:rsidR="007261DB" w:rsidRPr="006243BB">
        <w:rPr>
          <w:rFonts w:cs="Times New Roman"/>
          <w:color w:val="000000"/>
          <w:szCs w:val="24"/>
        </w:rPr>
        <w:t>volný čas</w:t>
      </w:r>
      <w:r w:rsidR="007261DB">
        <w:rPr>
          <w:rFonts w:cs="Times New Roman"/>
          <w:color w:val="000000"/>
          <w:szCs w:val="24"/>
        </w:rPr>
        <w:t xml:space="preserve"> (</w:t>
      </w:r>
      <w:r w:rsidR="007261DB" w:rsidRPr="006243BB">
        <w:rPr>
          <w:rFonts w:cs="Times New Roman"/>
          <w:color w:val="000000"/>
          <w:szCs w:val="24"/>
        </w:rPr>
        <w:t>limitov</w:t>
      </w:r>
      <w:r w:rsidR="007261DB">
        <w:rPr>
          <w:rFonts w:cs="Times New Roman"/>
          <w:color w:val="000000"/>
          <w:szCs w:val="24"/>
        </w:rPr>
        <w:t>aný</w:t>
      </w:r>
      <w:r w:rsidR="007261DB" w:rsidRPr="006243BB">
        <w:rPr>
          <w:rFonts w:cs="Times New Roman"/>
          <w:color w:val="000000"/>
          <w:szCs w:val="24"/>
        </w:rPr>
        <w:t xml:space="preserve"> počtem dnů dovolené pracujících rodičů a prázdninami</w:t>
      </w:r>
      <w:r w:rsidR="007261DB">
        <w:rPr>
          <w:rFonts w:cs="Times New Roman"/>
          <w:color w:val="000000"/>
          <w:szCs w:val="24"/>
        </w:rPr>
        <w:t xml:space="preserve">), </w:t>
      </w:r>
      <w:r w:rsidR="007261DB" w:rsidRPr="006243BB">
        <w:rPr>
          <w:rFonts w:cs="Times New Roman"/>
          <w:color w:val="000000"/>
          <w:szCs w:val="24"/>
        </w:rPr>
        <w:t>věk dětí</w:t>
      </w:r>
      <w:r w:rsidR="007261DB">
        <w:rPr>
          <w:rFonts w:cs="Times New Roman"/>
          <w:color w:val="000000"/>
          <w:szCs w:val="24"/>
        </w:rPr>
        <w:t xml:space="preserve"> (</w:t>
      </w:r>
      <w:r w:rsidR="007261DB" w:rsidRPr="006243BB">
        <w:rPr>
          <w:rFonts w:cs="Times New Roman"/>
          <w:color w:val="000000"/>
          <w:szCs w:val="24"/>
        </w:rPr>
        <w:t>limituj</w:t>
      </w:r>
      <w:r w:rsidR="007261DB">
        <w:rPr>
          <w:rFonts w:cs="Times New Roman"/>
          <w:color w:val="000000"/>
          <w:szCs w:val="24"/>
        </w:rPr>
        <w:t>ící</w:t>
      </w:r>
      <w:r w:rsidR="007261DB" w:rsidRPr="006243BB">
        <w:rPr>
          <w:rFonts w:cs="Times New Roman"/>
          <w:color w:val="000000"/>
          <w:szCs w:val="24"/>
        </w:rPr>
        <w:t xml:space="preserve"> výběr destinace</w:t>
      </w:r>
      <w:r w:rsidR="007261DB">
        <w:rPr>
          <w:rFonts w:cs="Times New Roman"/>
          <w:color w:val="000000"/>
          <w:szCs w:val="24"/>
        </w:rPr>
        <w:t>,</w:t>
      </w:r>
      <w:r w:rsidR="007261DB" w:rsidRPr="006243BB">
        <w:rPr>
          <w:rFonts w:cs="Times New Roman"/>
          <w:color w:val="000000"/>
          <w:szCs w:val="24"/>
        </w:rPr>
        <w:t xml:space="preserve"> zařízení cestovního ruchu, rozsah využívaných služeb</w:t>
      </w:r>
      <w:r w:rsidR="007261DB">
        <w:rPr>
          <w:rFonts w:cs="Times New Roman"/>
          <w:color w:val="000000"/>
          <w:szCs w:val="24"/>
        </w:rPr>
        <w:t xml:space="preserve">), </w:t>
      </w:r>
      <w:r w:rsidR="007261DB" w:rsidRPr="006243BB">
        <w:rPr>
          <w:rFonts w:cs="Times New Roman"/>
          <w:color w:val="000000"/>
          <w:szCs w:val="24"/>
        </w:rPr>
        <w:t>bezpečnost</w:t>
      </w:r>
      <w:r w:rsidR="007261DB">
        <w:rPr>
          <w:rFonts w:cs="Times New Roman"/>
          <w:color w:val="000000"/>
          <w:szCs w:val="24"/>
        </w:rPr>
        <w:t xml:space="preserve">, nabídka </w:t>
      </w:r>
      <w:r w:rsidR="007261DB" w:rsidRPr="006243BB">
        <w:rPr>
          <w:rFonts w:cs="Times New Roman"/>
          <w:color w:val="000000"/>
          <w:szCs w:val="24"/>
        </w:rPr>
        <w:t>voln</w:t>
      </w:r>
      <w:r w:rsidR="007261DB">
        <w:rPr>
          <w:rFonts w:cs="Times New Roman"/>
          <w:color w:val="000000"/>
          <w:szCs w:val="24"/>
        </w:rPr>
        <w:t xml:space="preserve">očasových </w:t>
      </w:r>
      <w:r w:rsidR="007261DB">
        <w:rPr>
          <w:rFonts w:cs="Times New Roman"/>
          <w:color w:val="000000"/>
          <w:szCs w:val="24"/>
        </w:rPr>
        <w:lastRenderedPageBreak/>
        <w:t xml:space="preserve">aktivit, vstřícné </w:t>
      </w:r>
      <w:r w:rsidR="007261DB" w:rsidRPr="006243BB">
        <w:rPr>
          <w:rFonts w:cs="Times New Roman"/>
          <w:color w:val="000000"/>
          <w:szCs w:val="24"/>
        </w:rPr>
        <w:t xml:space="preserve">prostředí </w:t>
      </w:r>
      <w:r w:rsidR="007261DB">
        <w:rPr>
          <w:rFonts w:cs="Times New Roman"/>
          <w:color w:val="000000"/>
          <w:szCs w:val="24"/>
        </w:rPr>
        <w:t>(</w:t>
      </w:r>
      <w:r w:rsidR="007261DB" w:rsidRPr="006243BB">
        <w:rPr>
          <w:rFonts w:cs="Times New Roman"/>
          <w:color w:val="000000"/>
          <w:szCs w:val="24"/>
        </w:rPr>
        <w:t>přebalovací místnost</w:t>
      </w:r>
      <w:r w:rsidR="007261DB">
        <w:rPr>
          <w:rFonts w:cs="Times New Roman"/>
          <w:color w:val="000000"/>
          <w:szCs w:val="24"/>
        </w:rPr>
        <w:t>i</w:t>
      </w:r>
      <w:r w:rsidR="007261DB" w:rsidRPr="006243BB">
        <w:rPr>
          <w:rFonts w:cs="Times New Roman"/>
          <w:color w:val="000000"/>
          <w:szCs w:val="24"/>
        </w:rPr>
        <w:t>, dětské menu</w:t>
      </w:r>
      <w:r w:rsidR="007261DB">
        <w:rPr>
          <w:rFonts w:cs="Times New Roman"/>
          <w:color w:val="000000"/>
          <w:szCs w:val="24"/>
        </w:rPr>
        <w:t xml:space="preserve">, </w:t>
      </w:r>
      <w:r w:rsidR="007261DB" w:rsidRPr="006243BB">
        <w:rPr>
          <w:rFonts w:cs="Times New Roman"/>
          <w:color w:val="000000"/>
          <w:szCs w:val="24"/>
        </w:rPr>
        <w:t>postýlky, vysoké stoličky</w:t>
      </w:r>
      <w:r w:rsidR="007261DB">
        <w:rPr>
          <w:rFonts w:cs="Times New Roman"/>
          <w:color w:val="000000"/>
          <w:szCs w:val="24"/>
        </w:rPr>
        <w:t xml:space="preserve">, </w:t>
      </w:r>
      <w:r w:rsidR="007261DB" w:rsidRPr="006243BB">
        <w:rPr>
          <w:rFonts w:cs="Times New Roman"/>
          <w:color w:val="000000"/>
          <w:szCs w:val="24"/>
        </w:rPr>
        <w:t>dětská hřiště</w:t>
      </w:r>
      <w:r w:rsidR="007261DB">
        <w:rPr>
          <w:rFonts w:cs="Times New Roman"/>
          <w:color w:val="000000"/>
          <w:szCs w:val="24"/>
        </w:rPr>
        <w:t xml:space="preserve">, </w:t>
      </w:r>
      <w:r w:rsidR="007261DB" w:rsidRPr="006243BB">
        <w:rPr>
          <w:rFonts w:cs="Times New Roman"/>
          <w:color w:val="000000"/>
          <w:szCs w:val="24"/>
        </w:rPr>
        <w:t>možnost přípravy jídel</w:t>
      </w:r>
      <w:r w:rsidR="007261DB">
        <w:rPr>
          <w:rFonts w:cs="Times New Roman"/>
          <w:color w:val="000000"/>
          <w:szCs w:val="24"/>
        </w:rPr>
        <w:t xml:space="preserve">), </w:t>
      </w:r>
      <w:r w:rsidR="007261DB" w:rsidRPr="006243BB">
        <w:rPr>
          <w:rFonts w:cs="Times New Roman"/>
          <w:color w:val="000000"/>
          <w:szCs w:val="24"/>
        </w:rPr>
        <w:t>služba hlídání dětí</w:t>
      </w:r>
      <w:r w:rsidR="007261DB">
        <w:rPr>
          <w:rFonts w:cs="Times New Roman"/>
          <w:color w:val="000000"/>
          <w:szCs w:val="24"/>
        </w:rPr>
        <w:t>,</w:t>
      </w:r>
      <w:r w:rsidR="007261DB" w:rsidRPr="006243BB">
        <w:rPr>
          <w:rFonts w:cs="Times New Roman"/>
          <w:color w:val="000000"/>
          <w:szCs w:val="24"/>
        </w:rPr>
        <w:t xml:space="preserve"> vhodné animační činnosti</w:t>
      </w:r>
      <w:r w:rsidR="007261DB">
        <w:rPr>
          <w:rFonts w:cs="Times New Roman"/>
          <w:color w:val="000000"/>
          <w:szCs w:val="24"/>
        </w:rPr>
        <w:t xml:space="preserve"> ad.</w:t>
      </w:r>
    </w:p>
    <w:p w14:paraId="3DDAA918" w14:textId="3ACFEEF5" w:rsidR="004C6FD8" w:rsidRPr="006243BB" w:rsidRDefault="00982607" w:rsidP="00C151CE">
      <w:pPr>
        <w:spacing w:after="120" w:line="276" w:lineRule="auto"/>
        <w:ind w:firstLine="709"/>
        <w:jc w:val="both"/>
        <w:rPr>
          <w:rFonts w:cs="Times New Roman"/>
          <w:color w:val="000000"/>
          <w:szCs w:val="24"/>
        </w:rPr>
      </w:pPr>
      <w:r>
        <w:rPr>
          <w:rFonts w:cs="Times New Roman"/>
          <w:color w:val="000000"/>
          <w:szCs w:val="24"/>
        </w:rPr>
        <w:t>Výrazný rostoucí potenciál trhu dnes tvoří s</w:t>
      </w:r>
      <w:r w:rsidR="004C6FD8" w:rsidRPr="000D283E">
        <w:rPr>
          <w:rFonts w:cs="Times New Roman"/>
          <w:color w:val="000000"/>
          <w:szCs w:val="24"/>
        </w:rPr>
        <w:t>enioři</w:t>
      </w:r>
      <w:r>
        <w:rPr>
          <w:rFonts w:cs="Times New Roman"/>
          <w:color w:val="000000"/>
          <w:szCs w:val="24"/>
        </w:rPr>
        <w:t xml:space="preserve">, přičemž se u této skupiny předpokládá jak nárůst jejich </w:t>
      </w:r>
      <w:r w:rsidR="004C6FD8" w:rsidRPr="006243BB">
        <w:rPr>
          <w:rFonts w:cs="Times New Roman"/>
          <w:color w:val="000000"/>
          <w:szCs w:val="24"/>
        </w:rPr>
        <w:t xml:space="preserve">počtu </w:t>
      </w:r>
      <w:r>
        <w:rPr>
          <w:rFonts w:cs="Times New Roman"/>
          <w:color w:val="000000"/>
          <w:szCs w:val="24"/>
        </w:rPr>
        <w:t xml:space="preserve">jako </w:t>
      </w:r>
      <w:r w:rsidR="004C6FD8" w:rsidRPr="006243BB">
        <w:rPr>
          <w:rFonts w:cs="Times New Roman"/>
          <w:color w:val="000000"/>
          <w:szCs w:val="24"/>
        </w:rPr>
        <w:t xml:space="preserve">účastníků cestovního ruchu, </w:t>
      </w:r>
      <w:r>
        <w:rPr>
          <w:rFonts w:cs="Times New Roman"/>
          <w:color w:val="000000"/>
          <w:szCs w:val="24"/>
        </w:rPr>
        <w:t xml:space="preserve">tak i </w:t>
      </w:r>
      <w:r w:rsidR="004C6FD8" w:rsidRPr="006243BB">
        <w:rPr>
          <w:rFonts w:cs="Times New Roman"/>
          <w:color w:val="000000"/>
          <w:szCs w:val="24"/>
        </w:rPr>
        <w:t xml:space="preserve">nárůst </w:t>
      </w:r>
      <w:r>
        <w:rPr>
          <w:rFonts w:cs="Times New Roman"/>
          <w:color w:val="000000"/>
          <w:szCs w:val="24"/>
        </w:rPr>
        <w:t xml:space="preserve">jejich </w:t>
      </w:r>
      <w:r w:rsidR="004C6FD8" w:rsidRPr="006243BB">
        <w:rPr>
          <w:rFonts w:cs="Times New Roman"/>
          <w:color w:val="000000"/>
          <w:szCs w:val="24"/>
        </w:rPr>
        <w:t>cestovních výdajů. Tento trend úzce souvisí s</w:t>
      </w:r>
      <w:r>
        <w:rPr>
          <w:rFonts w:cs="Times New Roman"/>
          <w:color w:val="000000"/>
          <w:szCs w:val="24"/>
        </w:rPr>
        <w:t> </w:t>
      </w:r>
      <w:r w:rsidR="004C6FD8" w:rsidRPr="006243BB">
        <w:rPr>
          <w:rFonts w:cs="Times New Roman"/>
          <w:color w:val="000000"/>
          <w:szCs w:val="24"/>
        </w:rPr>
        <w:t>prodlužujícím se věkem, příjmovými možnostmi seniorů a v</w:t>
      </w:r>
      <w:r>
        <w:rPr>
          <w:rFonts w:cs="Times New Roman"/>
          <w:color w:val="000000"/>
          <w:szCs w:val="24"/>
        </w:rPr>
        <w:t> </w:t>
      </w:r>
      <w:r w:rsidR="004C6FD8" w:rsidRPr="006243BB">
        <w:rPr>
          <w:rFonts w:cs="Times New Roman"/>
          <w:color w:val="000000"/>
          <w:szCs w:val="24"/>
        </w:rPr>
        <w:t>neposlední</w:t>
      </w:r>
      <w:r>
        <w:rPr>
          <w:rFonts w:cs="Times New Roman"/>
          <w:color w:val="000000"/>
          <w:szCs w:val="24"/>
        </w:rPr>
        <w:t xml:space="preserve"> </w:t>
      </w:r>
      <w:r w:rsidR="004C6FD8" w:rsidRPr="006243BB">
        <w:rPr>
          <w:rFonts w:cs="Times New Roman"/>
          <w:color w:val="000000"/>
          <w:szCs w:val="24"/>
        </w:rPr>
        <w:t xml:space="preserve">řadě i se zvyšující se kulturou cestování. </w:t>
      </w:r>
      <w:r>
        <w:rPr>
          <w:rFonts w:cs="Times New Roman"/>
          <w:color w:val="000000"/>
          <w:szCs w:val="24"/>
        </w:rPr>
        <w:t xml:space="preserve">Mezi faktory ovlivňující účast seniorů na cestovním ruchu patří především </w:t>
      </w:r>
      <w:r w:rsidR="004C6FD8" w:rsidRPr="006243BB">
        <w:rPr>
          <w:rFonts w:cs="Times New Roman"/>
          <w:color w:val="000000"/>
          <w:szCs w:val="24"/>
        </w:rPr>
        <w:t>bezpečnost, zdravotní služby, styk s</w:t>
      </w:r>
      <w:r>
        <w:rPr>
          <w:rFonts w:cs="Times New Roman"/>
          <w:color w:val="000000"/>
          <w:szCs w:val="24"/>
        </w:rPr>
        <w:t> </w:t>
      </w:r>
      <w:r w:rsidR="004C6FD8" w:rsidRPr="006243BB">
        <w:rPr>
          <w:rFonts w:cs="Times New Roman"/>
          <w:color w:val="000000"/>
          <w:szCs w:val="24"/>
        </w:rPr>
        <w:t>místní</w:t>
      </w:r>
      <w:r>
        <w:rPr>
          <w:rFonts w:cs="Times New Roman"/>
          <w:color w:val="000000"/>
          <w:szCs w:val="24"/>
        </w:rPr>
        <w:t xml:space="preserve"> </w:t>
      </w:r>
      <w:r w:rsidR="004C6FD8" w:rsidRPr="006243BB">
        <w:rPr>
          <w:rFonts w:cs="Times New Roman"/>
          <w:color w:val="000000"/>
          <w:szCs w:val="24"/>
        </w:rPr>
        <w:t>komunit</w:t>
      </w:r>
      <w:r>
        <w:rPr>
          <w:rFonts w:cs="Times New Roman"/>
          <w:color w:val="000000"/>
          <w:szCs w:val="24"/>
        </w:rPr>
        <w:t>ou</w:t>
      </w:r>
      <w:r w:rsidR="004C6FD8" w:rsidRPr="006243BB">
        <w:rPr>
          <w:rFonts w:cs="Times New Roman"/>
          <w:color w:val="000000"/>
          <w:szCs w:val="24"/>
        </w:rPr>
        <w:t>, kulturní vyžití, aktivity v</w:t>
      </w:r>
      <w:r>
        <w:rPr>
          <w:rFonts w:cs="Times New Roman"/>
          <w:color w:val="000000"/>
          <w:szCs w:val="24"/>
        </w:rPr>
        <w:t> </w:t>
      </w:r>
      <w:r w:rsidR="004C6FD8" w:rsidRPr="006243BB">
        <w:rPr>
          <w:rFonts w:cs="Times New Roman"/>
          <w:color w:val="000000"/>
          <w:szCs w:val="24"/>
        </w:rPr>
        <w:t>přírodě, strukturované společenské aktivity, adekvátní prostory k</w:t>
      </w:r>
      <w:r>
        <w:rPr>
          <w:rFonts w:cs="Times New Roman"/>
          <w:color w:val="000000"/>
          <w:szCs w:val="24"/>
        </w:rPr>
        <w:t> </w:t>
      </w:r>
      <w:r w:rsidR="004C6FD8" w:rsidRPr="006243BB">
        <w:rPr>
          <w:rFonts w:cs="Times New Roman"/>
          <w:color w:val="000000"/>
          <w:szCs w:val="24"/>
        </w:rPr>
        <w:t>těles</w:t>
      </w:r>
      <w:r w:rsidR="00C96274">
        <w:rPr>
          <w:rFonts w:cs="Times New Roman"/>
          <w:color w:val="000000"/>
          <w:szCs w:val="24"/>
        </w:rPr>
        <w:t>n</w:t>
      </w:r>
      <w:r w:rsidR="004C6FD8" w:rsidRPr="006243BB">
        <w:rPr>
          <w:rFonts w:cs="Times New Roman"/>
          <w:color w:val="000000"/>
          <w:szCs w:val="24"/>
        </w:rPr>
        <w:t>mu cvičení a pravdivé a jasné informace. Z</w:t>
      </w:r>
      <w:r>
        <w:rPr>
          <w:rFonts w:cs="Times New Roman"/>
          <w:color w:val="000000"/>
          <w:szCs w:val="24"/>
        </w:rPr>
        <w:t> </w:t>
      </w:r>
      <w:r w:rsidR="004C6FD8" w:rsidRPr="006243BB">
        <w:rPr>
          <w:rFonts w:cs="Times New Roman"/>
          <w:color w:val="000000"/>
          <w:szCs w:val="24"/>
        </w:rPr>
        <w:t xml:space="preserve">hlediska </w:t>
      </w:r>
      <w:r>
        <w:rPr>
          <w:rFonts w:cs="Times New Roman"/>
          <w:color w:val="000000"/>
          <w:szCs w:val="24"/>
        </w:rPr>
        <w:t xml:space="preserve">turismu </w:t>
      </w:r>
      <w:r w:rsidR="004C6FD8" w:rsidRPr="006243BB">
        <w:rPr>
          <w:rFonts w:cs="Times New Roman"/>
          <w:color w:val="000000"/>
          <w:szCs w:val="24"/>
        </w:rPr>
        <w:t xml:space="preserve">je výhodou </w:t>
      </w:r>
      <w:r>
        <w:rPr>
          <w:rFonts w:cs="Times New Roman"/>
          <w:color w:val="000000"/>
          <w:szCs w:val="24"/>
        </w:rPr>
        <w:t>tohoto</w:t>
      </w:r>
      <w:r w:rsidR="004C6FD8" w:rsidRPr="006243BB">
        <w:rPr>
          <w:rFonts w:cs="Times New Roman"/>
          <w:color w:val="000000"/>
          <w:szCs w:val="24"/>
        </w:rPr>
        <w:t xml:space="preserve"> segmentu disponibilní fond volného času a flexibilita, jakož i ochota cestovat mimo hlavní sezonu. Senioři jsou obvykle ochotni zaplatit za kvalitní služby. Pobyty si rezervují dopředu a vytvářejí tak určitou jistotu pro zařízení cestovního ruchu. Očekávají však bezpečnost, komplexnost služeb a nestresující prostředí. Účast na cestovním ruchu ve velké míře přispívá ke zmírnění negativních aspektů vyššího věku a ke zkvalitnění života seniorů. V rámci účasti na cestovním ruchu nacházejí senioři příležitosti pro navázání nových přátelských vztahů a možnosti k seberealizaci.</w:t>
      </w:r>
      <w:r w:rsidR="005C184A">
        <w:rPr>
          <w:rFonts w:cs="Times New Roman"/>
          <w:color w:val="000000"/>
          <w:szCs w:val="24"/>
        </w:rPr>
        <w:t xml:space="preserve"> </w:t>
      </w:r>
      <w:r w:rsidR="004C6FD8" w:rsidRPr="006243BB">
        <w:rPr>
          <w:rFonts w:cs="Times New Roman"/>
          <w:color w:val="000000"/>
          <w:szCs w:val="24"/>
        </w:rPr>
        <w:t>Vzhledem k</w:t>
      </w:r>
      <w:r w:rsidR="005C184A">
        <w:rPr>
          <w:rFonts w:cs="Times New Roman"/>
          <w:color w:val="000000"/>
          <w:szCs w:val="24"/>
        </w:rPr>
        <w:t> </w:t>
      </w:r>
      <w:r w:rsidR="004C6FD8" w:rsidRPr="006243BB">
        <w:rPr>
          <w:rFonts w:cs="Times New Roman"/>
          <w:color w:val="000000"/>
          <w:szCs w:val="24"/>
        </w:rPr>
        <w:t xml:space="preserve">tomu, že </w:t>
      </w:r>
      <w:r w:rsidR="005C184A">
        <w:rPr>
          <w:rFonts w:cs="Times New Roman"/>
          <w:color w:val="000000"/>
          <w:szCs w:val="24"/>
        </w:rPr>
        <w:t xml:space="preserve">jejich </w:t>
      </w:r>
      <w:r w:rsidR="004C6FD8" w:rsidRPr="006243BB">
        <w:rPr>
          <w:rFonts w:cs="Times New Roman"/>
          <w:color w:val="000000"/>
          <w:szCs w:val="24"/>
        </w:rPr>
        <w:t>účast na cestovním ruchu je závislá i na jejich příjmech, citlivě reagují především na růst cen bydlení a služeb s</w:t>
      </w:r>
      <w:r w:rsidR="005C184A">
        <w:rPr>
          <w:rFonts w:cs="Times New Roman"/>
          <w:color w:val="000000"/>
          <w:szCs w:val="24"/>
        </w:rPr>
        <w:t> </w:t>
      </w:r>
      <w:r w:rsidR="004C6FD8" w:rsidRPr="006243BB">
        <w:rPr>
          <w:rFonts w:cs="Times New Roman"/>
          <w:color w:val="000000"/>
          <w:szCs w:val="24"/>
        </w:rPr>
        <w:t xml:space="preserve">ním spojených, jakož i na růst cen potravin a pozitivně reagují na poskytování slev. </w:t>
      </w:r>
    </w:p>
    <w:p w14:paraId="715F0436" w14:textId="7630DEEE" w:rsidR="004C6FD8" w:rsidRDefault="004C6FD8" w:rsidP="00C151CE">
      <w:pPr>
        <w:spacing w:after="120" w:line="276" w:lineRule="auto"/>
        <w:ind w:firstLine="709"/>
        <w:jc w:val="both"/>
        <w:rPr>
          <w:rFonts w:cs="Times New Roman"/>
          <w:szCs w:val="24"/>
        </w:rPr>
      </w:pPr>
      <w:r w:rsidRPr="006243BB">
        <w:rPr>
          <w:rFonts w:cs="Times New Roman"/>
          <w:szCs w:val="24"/>
        </w:rPr>
        <w:br w:type="page"/>
      </w:r>
    </w:p>
    <w:p w14:paraId="2992D4E4" w14:textId="3195B529" w:rsidR="00113BAC" w:rsidRPr="00434B6E" w:rsidRDefault="00434B6E" w:rsidP="00C151CE">
      <w:pPr>
        <w:pStyle w:val="Nadpis1"/>
        <w:spacing w:before="0" w:after="120" w:line="276" w:lineRule="auto"/>
        <w:rPr>
          <w:color w:val="C00000"/>
        </w:rPr>
      </w:pPr>
      <w:r w:rsidRPr="00434B6E">
        <w:rPr>
          <w:color w:val="C00000"/>
        </w:rPr>
        <w:lastRenderedPageBreak/>
        <w:t>15.</w:t>
      </w:r>
      <w:r w:rsidR="00113BAC" w:rsidRPr="00434B6E">
        <w:rPr>
          <w:color w:val="C00000"/>
        </w:rPr>
        <w:t xml:space="preserve"> Udržitelný </w:t>
      </w:r>
      <w:r>
        <w:rPr>
          <w:color w:val="C00000"/>
        </w:rPr>
        <w:t>turismus</w:t>
      </w:r>
    </w:p>
    <w:p w14:paraId="6A590628" w14:textId="2573F951" w:rsidR="00C96274" w:rsidRPr="001E480C" w:rsidRDefault="00434B6E" w:rsidP="00C96274">
      <w:pPr>
        <w:spacing w:after="120" w:line="276" w:lineRule="auto"/>
        <w:ind w:firstLine="709"/>
        <w:jc w:val="both"/>
        <w:rPr>
          <w:szCs w:val="24"/>
        </w:rPr>
      </w:pPr>
      <w:r w:rsidRPr="00904565">
        <w:rPr>
          <w:szCs w:val="24"/>
        </w:rPr>
        <w:t xml:space="preserve">Trvale udržitelný rozvoj </w:t>
      </w:r>
      <w:r w:rsidR="00DE7537" w:rsidRPr="00904565">
        <w:rPr>
          <w:szCs w:val="24"/>
        </w:rPr>
        <w:t xml:space="preserve">turismu </w:t>
      </w:r>
      <w:r w:rsidRPr="00904565">
        <w:rPr>
          <w:szCs w:val="24"/>
        </w:rPr>
        <w:t>je charakterizován jako takový rozvoj, který zabezpečuje uspokojení současných potřeb</w:t>
      </w:r>
      <w:r w:rsidR="00DE7537" w:rsidRPr="00904565">
        <w:rPr>
          <w:szCs w:val="24"/>
        </w:rPr>
        <w:t xml:space="preserve"> účastníků cestovního ruchu</w:t>
      </w:r>
      <w:r w:rsidRPr="00904565">
        <w:rPr>
          <w:szCs w:val="24"/>
        </w:rPr>
        <w:t xml:space="preserve">, aniž by ohrozil možnosti </w:t>
      </w:r>
      <w:r w:rsidRPr="00B40E8F">
        <w:rPr>
          <w:szCs w:val="24"/>
        </w:rPr>
        <w:t>uspokojení potřeb generací budoucích</w:t>
      </w:r>
      <w:r w:rsidR="00DE7537" w:rsidRPr="00B40E8F">
        <w:rPr>
          <w:szCs w:val="24"/>
        </w:rPr>
        <w:t xml:space="preserve">, </w:t>
      </w:r>
      <w:r w:rsidR="00DE7537" w:rsidRPr="00B40E8F">
        <w:rPr>
          <w:rFonts w:cs="Times New Roman"/>
          <w:szCs w:val="24"/>
        </w:rPr>
        <w:t>a přitom pomáhá rozvoji území</w:t>
      </w:r>
      <w:r w:rsidR="00B40E8F" w:rsidRPr="00B40E8F">
        <w:rPr>
          <w:rFonts w:cs="Times New Roman"/>
          <w:szCs w:val="24"/>
        </w:rPr>
        <w:t xml:space="preserve"> a </w:t>
      </w:r>
      <w:r w:rsidR="00B40E8F" w:rsidRPr="00B40E8F">
        <w:rPr>
          <w:szCs w:val="24"/>
        </w:rPr>
        <w:t>vychází vstříc potřebám hostitelský</w:t>
      </w:r>
      <w:r w:rsidR="00B40E8F">
        <w:rPr>
          <w:szCs w:val="24"/>
        </w:rPr>
        <w:t>ch</w:t>
      </w:r>
      <w:r w:rsidR="00B40E8F" w:rsidRPr="00B40E8F">
        <w:rPr>
          <w:szCs w:val="24"/>
        </w:rPr>
        <w:t xml:space="preserve"> regionů</w:t>
      </w:r>
      <w:r w:rsidR="00DC1698" w:rsidRPr="00B40E8F">
        <w:rPr>
          <w:rFonts w:cs="Times New Roman"/>
          <w:szCs w:val="24"/>
        </w:rPr>
        <w:t xml:space="preserve">. </w:t>
      </w:r>
      <w:r w:rsidR="00D655D6" w:rsidRPr="00B40E8F">
        <w:rPr>
          <w:rFonts w:cs="Times New Roman"/>
          <w:szCs w:val="24"/>
        </w:rPr>
        <w:t xml:space="preserve">Přihlíží </w:t>
      </w:r>
      <w:r w:rsidR="00DE7537" w:rsidRPr="00904565">
        <w:rPr>
          <w:rFonts w:cs="Times New Roman"/>
          <w:szCs w:val="24"/>
        </w:rPr>
        <w:t>k</w:t>
      </w:r>
      <w:r w:rsidR="00DC1698">
        <w:rPr>
          <w:rFonts w:cs="Times New Roman"/>
          <w:szCs w:val="24"/>
        </w:rPr>
        <w:t> </w:t>
      </w:r>
      <w:r w:rsidR="00DE7537" w:rsidRPr="00904565">
        <w:rPr>
          <w:rFonts w:cs="Times New Roman"/>
          <w:szCs w:val="24"/>
        </w:rPr>
        <w:t xml:space="preserve">šetrnému využívání přírodních a kulturních hodnot </w:t>
      </w:r>
      <w:r w:rsidR="00DC1698">
        <w:rPr>
          <w:rFonts w:cs="Times New Roman"/>
          <w:szCs w:val="24"/>
        </w:rPr>
        <w:t xml:space="preserve">a </w:t>
      </w:r>
      <w:r w:rsidR="00DE7537" w:rsidRPr="00904565">
        <w:rPr>
          <w:rFonts w:cs="Times New Roman"/>
          <w:szCs w:val="24"/>
        </w:rPr>
        <w:t>vede k dlouhodobé prosperitě dané oblasti</w:t>
      </w:r>
      <w:r w:rsidRPr="00904565">
        <w:rPr>
          <w:szCs w:val="24"/>
        </w:rPr>
        <w:t>. Tato charakteristika je úzce spojena s</w:t>
      </w:r>
      <w:r w:rsidR="009A462E" w:rsidRPr="00904565">
        <w:rPr>
          <w:szCs w:val="24"/>
        </w:rPr>
        <w:t> </w:t>
      </w:r>
      <w:r w:rsidRPr="00904565">
        <w:rPr>
          <w:szCs w:val="24"/>
        </w:rPr>
        <w:t>novým pohledem na ekonomický rozvoj, který by měl přihlížet k</w:t>
      </w:r>
      <w:r w:rsidR="009A462E" w:rsidRPr="00904565">
        <w:rPr>
          <w:szCs w:val="24"/>
        </w:rPr>
        <w:t> </w:t>
      </w:r>
      <w:r w:rsidRPr="00904565">
        <w:rPr>
          <w:szCs w:val="24"/>
        </w:rPr>
        <w:t>ekologickým principům při co možná nejnižším znečištění životního prostředí</w:t>
      </w:r>
      <w:r w:rsidR="00D655D6">
        <w:rPr>
          <w:szCs w:val="24"/>
        </w:rPr>
        <w:t>, eliminaci negativních vlivů turismu na životní prostředí</w:t>
      </w:r>
      <w:r w:rsidRPr="00904565">
        <w:rPr>
          <w:szCs w:val="24"/>
        </w:rPr>
        <w:t xml:space="preserve"> a při zachování základního životního standardu lidí. </w:t>
      </w:r>
      <w:r w:rsidR="00D655D6">
        <w:rPr>
          <w:szCs w:val="24"/>
        </w:rPr>
        <w:t xml:space="preserve">Součástí koncepce rozvoje území se musí stát i plány rozvoje turismu, které by měly podporovat rozvoj území při maximálním zapojení místního obyvatelstva. </w:t>
      </w:r>
      <w:r w:rsidRPr="00904565">
        <w:rPr>
          <w:szCs w:val="24"/>
        </w:rPr>
        <w:t xml:space="preserve">Princip trvale udržitelného rozvoje se postupně stává součástí řady mezinárodních deklarací, dohod a </w:t>
      </w:r>
      <w:r w:rsidRPr="001E480C">
        <w:rPr>
          <w:szCs w:val="24"/>
        </w:rPr>
        <w:t>ujednání.</w:t>
      </w:r>
      <w:r w:rsidR="001E480C" w:rsidRPr="001E480C">
        <w:rPr>
          <w:szCs w:val="24"/>
        </w:rPr>
        <w:t xml:space="preserve"> </w:t>
      </w:r>
      <w:r w:rsidR="00C96274" w:rsidRPr="001E480C">
        <w:rPr>
          <w:szCs w:val="24"/>
        </w:rPr>
        <w:t>Mezi nejdůležitější patří Agenda 21</w:t>
      </w:r>
      <w:r w:rsidR="00C96274" w:rsidRPr="001E480C">
        <w:rPr>
          <w:szCs w:val="24"/>
        </w:rPr>
        <w:t xml:space="preserve">, programový dokument, který byl </w:t>
      </w:r>
      <w:r w:rsidR="00C96274" w:rsidRPr="001E480C">
        <w:rPr>
          <w:szCs w:val="24"/>
        </w:rPr>
        <w:t>výsledkem jednání Světové konference OSN o životním prostředí a rozvoji v</w:t>
      </w:r>
      <w:r w:rsidR="00C96274" w:rsidRPr="001E480C">
        <w:rPr>
          <w:szCs w:val="24"/>
        </w:rPr>
        <w:t> </w:t>
      </w:r>
      <w:r w:rsidR="00C96274" w:rsidRPr="001E480C">
        <w:rPr>
          <w:szCs w:val="24"/>
        </w:rPr>
        <w:t>Rio de Janeiru v roce 1992</w:t>
      </w:r>
      <w:r w:rsidR="00C96274" w:rsidRPr="001E480C">
        <w:rPr>
          <w:szCs w:val="24"/>
        </w:rPr>
        <w:t xml:space="preserve">. </w:t>
      </w:r>
      <w:r w:rsidR="00C96274" w:rsidRPr="001E480C">
        <w:rPr>
          <w:szCs w:val="24"/>
        </w:rPr>
        <w:t>Deklarace</w:t>
      </w:r>
      <w:r w:rsidR="001E480C" w:rsidRPr="001E480C">
        <w:rPr>
          <w:szCs w:val="24"/>
        </w:rPr>
        <w:t xml:space="preserve">, </w:t>
      </w:r>
      <w:r w:rsidR="001E480C" w:rsidRPr="001E480C">
        <w:rPr>
          <w:szCs w:val="24"/>
        </w:rPr>
        <w:t>kter</w:t>
      </w:r>
      <w:r w:rsidR="001E480C" w:rsidRPr="001E480C">
        <w:rPr>
          <w:szCs w:val="24"/>
        </w:rPr>
        <w:t>ou</w:t>
      </w:r>
      <w:r w:rsidR="001E480C" w:rsidRPr="001E480C">
        <w:rPr>
          <w:szCs w:val="24"/>
        </w:rPr>
        <w:t xml:space="preserve"> vypracovala Světová komise pro životní prostředí a rozvoj</w:t>
      </w:r>
      <w:r w:rsidR="001E480C" w:rsidRPr="001E480C">
        <w:rPr>
          <w:szCs w:val="24"/>
        </w:rPr>
        <w:t>,</w:t>
      </w:r>
      <w:r w:rsidR="00C96274" w:rsidRPr="001E480C">
        <w:rPr>
          <w:szCs w:val="24"/>
        </w:rPr>
        <w:t xml:space="preserve"> obsahuje 27 principů trvale udržitelného rozvoje</w:t>
      </w:r>
      <w:r w:rsidR="00C96274" w:rsidRPr="001E480C">
        <w:rPr>
          <w:szCs w:val="24"/>
        </w:rPr>
        <w:t xml:space="preserve"> a </w:t>
      </w:r>
      <w:r w:rsidR="00C96274" w:rsidRPr="001E480C">
        <w:rPr>
          <w:szCs w:val="24"/>
        </w:rPr>
        <w:t>formuluj</w:t>
      </w:r>
      <w:r w:rsidR="001E480C" w:rsidRPr="001E480C">
        <w:rPr>
          <w:szCs w:val="24"/>
        </w:rPr>
        <w:t>e</w:t>
      </w:r>
      <w:r w:rsidR="00C96274" w:rsidRPr="001E480C">
        <w:rPr>
          <w:szCs w:val="24"/>
        </w:rPr>
        <w:t xml:space="preserve"> řadu iniciativ v oblasti životního prostředí.</w:t>
      </w:r>
    </w:p>
    <w:p w14:paraId="0DBC2A04" w14:textId="31CCEDE3" w:rsidR="00113BAC" w:rsidRPr="008B0F98" w:rsidRDefault="0005246D" w:rsidP="00C151CE">
      <w:pPr>
        <w:spacing w:after="0" w:line="276" w:lineRule="auto"/>
        <w:ind w:firstLine="709"/>
        <w:jc w:val="both"/>
        <w:rPr>
          <w:rFonts w:cs="Times New Roman"/>
          <w:szCs w:val="24"/>
        </w:rPr>
      </w:pPr>
      <w:r>
        <w:rPr>
          <w:szCs w:val="24"/>
        </w:rPr>
        <w:t xml:space="preserve">Turismus </w:t>
      </w:r>
      <w:r w:rsidR="00113BAC" w:rsidRPr="008B0F98">
        <w:rPr>
          <w:rFonts w:cs="Times New Roman"/>
          <w:szCs w:val="24"/>
        </w:rPr>
        <w:t>v</w:t>
      </w:r>
      <w:r>
        <w:rPr>
          <w:rFonts w:cs="Times New Roman"/>
          <w:szCs w:val="24"/>
        </w:rPr>
        <w:t> </w:t>
      </w:r>
      <w:r w:rsidR="00113BAC" w:rsidRPr="008B0F98">
        <w:rPr>
          <w:rFonts w:cs="Times New Roman"/>
          <w:szCs w:val="24"/>
        </w:rPr>
        <w:t xml:space="preserve">posledních letech zaznamenal </w:t>
      </w:r>
      <w:r w:rsidRPr="008B0F98">
        <w:rPr>
          <w:rFonts w:cs="Times New Roman"/>
          <w:szCs w:val="24"/>
        </w:rPr>
        <w:t xml:space="preserve">ve vyspělých zemích </w:t>
      </w:r>
      <w:r w:rsidR="00113BAC" w:rsidRPr="008B0F98">
        <w:rPr>
          <w:rFonts w:cs="Times New Roman"/>
          <w:szCs w:val="24"/>
        </w:rPr>
        <w:t>velký rozvoj současně s</w:t>
      </w:r>
      <w:r w:rsidR="003078B5">
        <w:rPr>
          <w:rFonts w:cs="Times New Roman"/>
          <w:szCs w:val="24"/>
        </w:rPr>
        <w:t> </w:t>
      </w:r>
      <w:r w:rsidR="00113BAC" w:rsidRPr="008B0F98">
        <w:rPr>
          <w:rFonts w:cs="Times New Roman"/>
          <w:szCs w:val="24"/>
        </w:rPr>
        <w:t>růstem životní úrovně a upozornil tak na nutnost řešení otázky jeho trvalé udržitelnosti.</w:t>
      </w:r>
      <w:r w:rsidR="003078B5">
        <w:rPr>
          <w:rFonts w:cs="Times New Roman"/>
          <w:szCs w:val="24"/>
        </w:rPr>
        <w:t xml:space="preserve"> </w:t>
      </w:r>
      <w:r w:rsidR="00113BAC" w:rsidRPr="008B0F98">
        <w:rPr>
          <w:rFonts w:cs="Times New Roman"/>
          <w:szCs w:val="24"/>
        </w:rPr>
        <w:t xml:space="preserve">Požadavkem na </w:t>
      </w:r>
      <w:r w:rsidR="003078B5">
        <w:rPr>
          <w:rFonts w:cs="Times New Roman"/>
          <w:szCs w:val="24"/>
        </w:rPr>
        <w:t>turismus</w:t>
      </w:r>
      <w:r w:rsidR="00113BAC" w:rsidRPr="008B0F98">
        <w:rPr>
          <w:rFonts w:cs="Times New Roman"/>
          <w:szCs w:val="24"/>
        </w:rPr>
        <w:t xml:space="preserve"> je vyváženost </w:t>
      </w:r>
      <w:r w:rsidR="003078B5">
        <w:rPr>
          <w:rFonts w:cs="Times New Roman"/>
          <w:szCs w:val="24"/>
        </w:rPr>
        <w:t>následujících</w:t>
      </w:r>
      <w:r w:rsidR="00113BAC" w:rsidRPr="008B0F98">
        <w:rPr>
          <w:rFonts w:cs="Times New Roman"/>
          <w:szCs w:val="24"/>
        </w:rPr>
        <w:t xml:space="preserve"> tří aspektů:</w:t>
      </w:r>
    </w:p>
    <w:p w14:paraId="373D8753" w14:textId="77777777" w:rsidR="003078B5" w:rsidRDefault="00113BAC" w:rsidP="00C151CE">
      <w:pPr>
        <w:pStyle w:val="Odstavecseseznamem"/>
        <w:numPr>
          <w:ilvl w:val="0"/>
          <w:numId w:val="69"/>
        </w:numPr>
        <w:autoSpaceDE w:val="0"/>
        <w:autoSpaceDN w:val="0"/>
        <w:adjustRightInd w:val="0"/>
        <w:spacing w:after="0" w:line="276" w:lineRule="auto"/>
        <w:rPr>
          <w:rFonts w:cs="Times New Roman"/>
          <w:szCs w:val="24"/>
        </w:rPr>
      </w:pPr>
      <w:r w:rsidRPr="003078B5">
        <w:rPr>
          <w:rFonts w:cs="Times New Roman"/>
          <w:szCs w:val="24"/>
        </w:rPr>
        <w:t>ochrana životního prostředí,</w:t>
      </w:r>
    </w:p>
    <w:p w14:paraId="0F419BA0" w14:textId="77777777" w:rsidR="003078B5" w:rsidRDefault="00113BAC" w:rsidP="00C151CE">
      <w:pPr>
        <w:pStyle w:val="Odstavecseseznamem"/>
        <w:numPr>
          <w:ilvl w:val="0"/>
          <w:numId w:val="69"/>
        </w:numPr>
        <w:autoSpaceDE w:val="0"/>
        <w:autoSpaceDN w:val="0"/>
        <w:adjustRightInd w:val="0"/>
        <w:spacing w:after="0" w:line="276" w:lineRule="auto"/>
        <w:rPr>
          <w:rFonts w:cs="Times New Roman"/>
          <w:szCs w:val="24"/>
        </w:rPr>
      </w:pPr>
      <w:r w:rsidRPr="003078B5">
        <w:rPr>
          <w:rFonts w:cs="Times New Roman"/>
          <w:szCs w:val="24"/>
        </w:rPr>
        <w:t>přínos pro lidskou společnost,</w:t>
      </w:r>
    </w:p>
    <w:p w14:paraId="1EF3B96A" w14:textId="2B30EEB0" w:rsidR="00113BAC" w:rsidRPr="003078B5" w:rsidRDefault="00113BAC" w:rsidP="00C151CE">
      <w:pPr>
        <w:pStyle w:val="Odstavecseseznamem"/>
        <w:numPr>
          <w:ilvl w:val="0"/>
          <w:numId w:val="69"/>
        </w:numPr>
        <w:autoSpaceDE w:val="0"/>
        <w:autoSpaceDN w:val="0"/>
        <w:adjustRightInd w:val="0"/>
        <w:spacing w:after="120" w:line="276" w:lineRule="auto"/>
        <w:ind w:left="714" w:hanging="357"/>
        <w:rPr>
          <w:rFonts w:cs="Times New Roman"/>
          <w:szCs w:val="24"/>
        </w:rPr>
      </w:pPr>
      <w:r w:rsidRPr="003078B5">
        <w:rPr>
          <w:rFonts w:cs="Times New Roman"/>
          <w:szCs w:val="24"/>
        </w:rPr>
        <w:t>stabilní ekonomický růst.</w:t>
      </w:r>
    </w:p>
    <w:p w14:paraId="069FCE5A" w14:textId="6C7C9D12" w:rsidR="00113BAC" w:rsidRPr="00B40E8F" w:rsidRDefault="003078B5" w:rsidP="00C151CE">
      <w:pPr>
        <w:autoSpaceDE w:val="0"/>
        <w:autoSpaceDN w:val="0"/>
        <w:adjustRightInd w:val="0"/>
        <w:spacing w:after="120" w:line="276" w:lineRule="auto"/>
        <w:ind w:firstLine="709"/>
        <w:jc w:val="both"/>
        <w:rPr>
          <w:szCs w:val="24"/>
        </w:rPr>
      </w:pPr>
      <w:r w:rsidRPr="00B40E8F">
        <w:rPr>
          <w:rFonts w:cs="Times New Roman"/>
          <w:szCs w:val="24"/>
        </w:rPr>
        <w:t xml:space="preserve">Tyto </w:t>
      </w:r>
      <w:r w:rsidR="00113BAC" w:rsidRPr="00B40E8F">
        <w:rPr>
          <w:rFonts w:cs="Times New Roman"/>
          <w:szCs w:val="24"/>
        </w:rPr>
        <w:t xml:space="preserve">aspekty jsou </w:t>
      </w:r>
      <w:r w:rsidR="00DC4A5D" w:rsidRPr="00B40E8F">
        <w:rPr>
          <w:rFonts w:cs="Times New Roman"/>
          <w:szCs w:val="24"/>
        </w:rPr>
        <w:t xml:space="preserve">podnikateli v turismu </w:t>
      </w:r>
      <w:r w:rsidR="00113BAC" w:rsidRPr="00B40E8F">
        <w:rPr>
          <w:rFonts w:cs="Times New Roman"/>
          <w:szCs w:val="24"/>
        </w:rPr>
        <w:t>brány v</w:t>
      </w:r>
      <w:r w:rsidR="00DA7D1F" w:rsidRPr="00B40E8F">
        <w:rPr>
          <w:rFonts w:cs="Times New Roman"/>
          <w:szCs w:val="24"/>
        </w:rPr>
        <w:t> </w:t>
      </w:r>
      <w:r w:rsidR="00113BAC" w:rsidRPr="00B40E8F">
        <w:rPr>
          <w:rFonts w:cs="Times New Roman"/>
          <w:szCs w:val="24"/>
        </w:rPr>
        <w:t>potaz</w:t>
      </w:r>
      <w:r w:rsidR="00DA7D1F" w:rsidRPr="00B40E8F">
        <w:rPr>
          <w:rFonts w:cs="Times New Roman"/>
          <w:szCs w:val="24"/>
        </w:rPr>
        <w:t>,</w:t>
      </w:r>
      <w:r w:rsidR="00113BAC" w:rsidRPr="00B40E8F">
        <w:rPr>
          <w:rFonts w:cs="Times New Roman"/>
          <w:szCs w:val="24"/>
        </w:rPr>
        <w:t xml:space="preserve"> snaží </w:t>
      </w:r>
      <w:r w:rsidR="00DA7D1F" w:rsidRPr="00B40E8F">
        <w:rPr>
          <w:rFonts w:cs="Times New Roman"/>
          <w:szCs w:val="24"/>
        </w:rPr>
        <w:t xml:space="preserve">se </w:t>
      </w:r>
      <w:r w:rsidR="00113BAC" w:rsidRPr="00B40E8F">
        <w:rPr>
          <w:rFonts w:cs="Times New Roman"/>
          <w:szCs w:val="24"/>
        </w:rPr>
        <w:t xml:space="preserve">na </w:t>
      </w:r>
      <w:r w:rsidR="00DA7D1F" w:rsidRPr="00B40E8F">
        <w:rPr>
          <w:rFonts w:cs="Times New Roman"/>
          <w:szCs w:val="24"/>
        </w:rPr>
        <w:t xml:space="preserve">vznesené </w:t>
      </w:r>
      <w:r w:rsidR="00113BAC" w:rsidRPr="00B40E8F">
        <w:rPr>
          <w:rFonts w:cs="Times New Roman"/>
          <w:szCs w:val="24"/>
        </w:rPr>
        <w:t>požadavky reagovat</w:t>
      </w:r>
      <w:r w:rsidR="00DA7D1F" w:rsidRPr="00B40E8F">
        <w:rPr>
          <w:rFonts w:cs="Times New Roman"/>
          <w:szCs w:val="24"/>
        </w:rPr>
        <w:t xml:space="preserve"> a zohlednit je v nabídce produktů</w:t>
      </w:r>
      <w:r w:rsidR="00113BAC" w:rsidRPr="00B40E8F">
        <w:rPr>
          <w:rFonts w:cs="Times New Roman"/>
          <w:szCs w:val="24"/>
        </w:rPr>
        <w:t xml:space="preserve">. Vznikají „zelené“ stánky na veletrzích cestovního ruchu, </w:t>
      </w:r>
      <w:r w:rsidR="00DA7D1F" w:rsidRPr="00B40E8F">
        <w:rPr>
          <w:rFonts w:cs="Times New Roman"/>
          <w:szCs w:val="24"/>
        </w:rPr>
        <w:t xml:space="preserve">jsou nabízeny </w:t>
      </w:r>
      <w:r w:rsidR="00113BAC" w:rsidRPr="00B40E8F">
        <w:rPr>
          <w:rFonts w:cs="Times New Roman"/>
          <w:szCs w:val="24"/>
        </w:rPr>
        <w:t>dovolené na eko</w:t>
      </w:r>
      <w:r w:rsidR="00DA7D1F" w:rsidRPr="00B40E8F">
        <w:rPr>
          <w:rFonts w:cs="Times New Roman"/>
          <w:szCs w:val="24"/>
        </w:rPr>
        <w:t>-</w:t>
      </w:r>
      <w:r w:rsidR="00113BAC" w:rsidRPr="00B40E8F">
        <w:rPr>
          <w:rFonts w:cs="Times New Roman"/>
          <w:szCs w:val="24"/>
        </w:rPr>
        <w:t>statcích, návštěvy v</w:t>
      </w:r>
      <w:r w:rsidR="00DA7D1F" w:rsidRPr="00B40E8F">
        <w:rPr>
          <w:rFonts w:cs="Times New Roman"/>
          <w:szCs w:val="24"/>
        </w:rPr>
        <w:t> </w:t>
      </w:r>
      <w:r w:rsidR="00113BAC" w:rsidRPr="00B40E8F">
        <w:rPr>
          <w:rFonts w:cs="Times New Roman"/>
          <w:szCs w:val="24"/>
        </w:rPr>
        <w:t>národních parcích, pozorování zvířat a ptáků, nebo cesty za folklórem.</w:t>
      </w:r>
      <w:r w:rsidR="00FF19A4" w:rsidRPr="00B40E8F">
        <w:rPr>
          <w:rFonts w:cs="Times New Roman"/>
          <w:szCs w:val="24"/>
        </w:rPr>
        <w:t xml:space="preserve"> Dochází ke s</w:t>
      </w:r>
      <w:r w:rsidR="00113BAC" w:rsidRPr="00B40E8F">
        <w:rPr>
          <w:szCs w:val="24"/>
        </w:rPr>
        <w:t>tále</w:t>
      </w:r>
      <w:r w:rsidR="00FF19A4" w:rsidRPr="00B40E8F">
        <w:rPr>
          <w:szCs w:val="24"/>
        </w:rPr>
        <w:t xml:space="preserve"> </w:t>
      </w:r>
      <w:r w:rsidR="00113BAC" w:rsidRPr="00B40E8F">
        <w:rPr>
          <w:szCs w:val="24"/>
        </w:rPr>
        <w:t>v</w:t>
      </w:r>
      <w:r w:rsidR="00FF19A4" w:rsidRPr="00B40E8F">
        <w:rPr>
          <w:szCs w:val="24"/>
        </w:rPr>
        <w:t xml:space="preserve">ětšímu </w:t>
      </w:r>
      <w:r w:rsidR="00113BAC" w:rsidRPr="00B40E8F">
        <w:rPr>
          <w:szCs w:val="24"/>
        </w:rPr>
        <w:t>rozv</w:t>
      </w:r>
      <w:r w:rsidR="00FF19A4" w:rsidRPr="00B40E8F">
        <w:rPr>
          <w:szCs w:val="24"/>
        </w:rPr>
        <w:t>oji</w:t>
      </w:r>
      <w:r w:rsidR="00113BAC" w:rsidRPr="00B40E8F">
        <w:rPr>
          <w:szCs w:val="24"/>
        </w:rPr>
        <w:t xml:space="preserve"> turistick</w:t>
      </w:r>
      <w:r w:rsidR="00FF19A4" w:rsidRPr="00B40E8F">
        <w:rPr>
          <w:szCs w:val="24"/>
        </w:rPr>
        <w:t>ých</w:t>
      </w:r>
      <w:r w:rsidR="00113BAC" w:rsidRPr="00B40E8F">
        <w:rPr>
          <w:szCs w:val="24"/>
        </w:rPr>
        <w:t xml:space="preserve"> aktivit, jejichž produkt představuje udržitelný rozvoj </w:t>
      </w:r>
      <w:r w:rsidR="00FF19A4" w:rsidRPr="00B40E8F">
        <w:rPr>
          <w:szCs w:val="24"/>
        </w:rPr>
        <w:t>turismu</w:t>
      </w:r>
      <w:r w:rsidR="00113BAC" w:rsidRPr="00B40E8F">
        <w:rPr>
          <w:szCs w:val="24"/>
        </w:rPr>
        <w:t xml:space="preserve">. Jedná se především o </w:t>
      </w:r>
      <w:r w:rsidR="00FF19A4" w:rsidRPr="00B40E8F">
        <w:rPr>
          <w:szCs w:val="24"/>
        </w:rPr>
        <w:t>z</w:t>
      </w:r>
      <w:r w:rsidR="00113BAC" w:rsidRPr="00B40E8F">
        <w:rPr>
          <w:szCs w:val="24"/>
        </w:rPr>
        <w:t>elený</w:t>
      </w:r>
      <w:r w:rsidR="00FF19A4" w:rsidRPr="00B40E8F">
        <w:rPr>
          <w:szCs w:val="24"/>
        </w:rPr>
        <w:t>, v</w:t>
      </w:r>
      <w:r w:rsidR="00113BAC" w:rsidRPr="00B40E8F">
        <w:rPr>
          <w:szCs w:val="24"/>
        </w:rPr>
        <w:t>enkovský</w:t>
      </w:r>
      <w:r w:rsidR="00FF19A4" w:rsidRPr="00B40E8F">
        <w:rPr>
          <w:szCs w:val="24"/>
        </w:rPr>
        <w:t xml:space="preserve">, eko-, </w:t>
      </w:r>
      <w:r w:rsidR="00113BAC" w:rsidRPr="00B40E8F">
        <w:rPr>
          <w:szCs w:val="24"/>
        </w:rPr>
        <w:t>agro</w:t>
      </w:r>
      <w:r w:rsidR="00FF19A4" w:rsidRPr="00B40E8F">
        <w:rPr>
          <w:szCs w:val="24"/>
        </w:rPr>
        <w:t xml:space="preserve">-, </w:t>
      </w:r>
      <w:r w:rsidR="00113BAC" w:rsidRPr="00B40E8F">
        <w:rPr>
          <w:szCs w:val="24"/>
        </w:rPr>
        <w:t>ekoagro</w:t>
      </w:r>
      <w:r w:rsidR="00FF19A4" w:rsidRPr="00B40E8F">
        <w:rPr>
          <w:szCs w:val="24"/>
        </w:rPr>
        <w:t xml:space="preserve">-, </w:t>
      </w:r>
      <w:r w:rsidR="00113BAC" w:rsidRPr="00B40E8F">
        <w:rPr>
          <w:szCs w:val="24"/>
        </w:rPr>
        <w:t>přírodně-orientovaný</w:t>
      </w:r>
      <w:r w:rsidR="00FF19A4" w:rsidRPr="00B40E8F">
        <w:rPr>
          <w:szCs w:val="24"/>
        </w:rPr>
        <w:t xml:space="preserve">, </w:t>
      </w:r>
      <w:r w:rsidR="00113BAC" w:rsidRPr="00B40E8F">
        <w:rPr>
          <w:szCs w:val="24"/>
        </w:rPr>
        <w:t>náboženský</w:t>
      </w:r>
      <w:r w:rsidR="00FF19A4" w:rsidRPr="00B40E8F">
        <w:rPr>
          <w:szCs w:val="24"/>
        </w:rPr>
        <w:t xml:space="preserve">, </w:t>
      </w:r>
      <w:r w:rsidR="00113BAC" w:rsidRPr="00B40E8F">
        <w:rPr>
          <w:szCs w:val="24"/>
        </w:rPr>
        <w:t>vzdělávací</w:t>
      </w:r>
      <w:r w:rsidR="00FF19A4" w:rsidRPr="00B40E8F">
        <w:rPr>
          <w:szCs w:val="24"/>
        </w:rPr>
        <w:t xml:space="preserve">, </w:t>
      </w:r>
      <w:r w:rsidR="00113BAC" w:rsidRPr="00B40E8F">
        <w:rPr>
          <w:szCs w:val="24"/>
        </w:rPr>
        <w:t>dobrodružný</w:t>
      </w:r>
      <w:r w:rsidR="00FF19A4" w:rsidRPr="00B40E8F">
        <w:rPr>
          <w:szCs w:val="24"/>
        </w:rPr>
        <w:t xml:space="preserve">, </w:t>
      </w:r>
      <w:r w:rsidR="00113BAC" w:rsidRPr="00B40E8F">
        <w:rPr>
          <w:szCs w:val="24"/>
        </w:rPr>
        <w:t>wellness</w:t>
      </w:r>
      <w:r w:rsidR="006645F3" w:rsidRPr="00B40E8F">
        <w:rPr>
          <w:szCs w:val="24"/>
        </w:rPr>
        <w:t xml:space="preserve">, </w:t>
      </w:r>
      <w:r w:rsidR="00113BAC" w:rsidRPr="00B40E8F">
        <w:rPr>
          <w:szCs w:val="24"/>
        </w:rPr>
        <w:t xml:space="preserve">zdravotní </w:t>
      </w:r>
      <w:r w:rsidR="006645F3" w:rsidRPr="00B40E8F">
        <w:rPr>
          <w:szCs w:val="24"/>
        </w:rPr>
        <w:t xml:space="preserve">nebo </w:t>
      </w:r>
      <w:r w:rsidR="00113BAC" w:rsidRPr="00B40E8F">
        <w:rPr>
          <w:szCs w:val="24"/>
        </w:rPr>
        <w:t>kulturní turismus</w:t>
      </w:r>
      <w:r w:rsidR="006645F3" w:rsidRPr="00B40E8F">
        <w:rPr>
          <w:szCs w:val="24"/>
        </w:rPr>
        <w:t>.</w:t>
      </w:r>
    </w:p>
    <w:p w14:paraId="14CA224E" w14:textId="3AA709BA" w:rsidR="00BA0D95" w:rsidRDefault="00BA0D95" w:rsidP="00C151CE">
      <w:pPr>
        <w:spacing w:line="276" w:lineRule="auto"/>
        <w:rPr>
          <w:rFonts w:cs="Times New Roman"/>
          <w:szCs w:val="24"/>
        </w:rPr>
      </w:pPr>
      <w:r>
        <w:rPr>
          <w:rFonts w:cs="Times New Roman"/>
          <w:szCs w:val="24"/>
        </w:rPr>
        <w:br w:type="page"/>
      </w:r>
    </w:p>
    <w:p w14:paraId="1423EB24" w14:textId="5EE1337C" w:rsidR="00BA0D95" w:rsidRPr="00865223" w:rsidRDefault="00FB2927" w:rsidP="00C151CE">
      <w:pPr>
        <w:pStyle w:val="Nadpis1"/>
        <w:spacing w:before="0" w:after="120" w:line="276" w:lineRule="auto"/>
        <w:rPr>
          <w:color w:val="C00000"/>
        </w:rPr>
      </w:pPr>
      <w:r>
        <w:rPr>
          <w:color w:val="C00000"/>
        </w:rPr>
        <w:lastRenderedPageBreak/>
        <w:t xml:space="preserve">16. </w:t>
      </w:r>
      <w:r w:rsidRPr="00865223">
        <w:rPr>
          <w:color w:val="C00000"/>
        </w:rPr>
        <w:t>Historie</w:t>
      </w:r>
    </w:p>
    <w:p w14:paraId="5A569042" w14:textId="1B8E133F" w:rsidR="00865223" w:rsidRPr="005406BD" w:rsidRDefault="00BA0D95" w:rsidP="00C151CE">
      <w:pPr>
        <w:autoSpaceDE w:val="0"/>
        <w:autoSpaceDN w:val="0"/>
        <w:adjustRightInd w:val="0"/>
        <w:spacing w:after="120" w:line="276" w:lineRule="auto"/>
        <w:ind w:firstLine="709"/>
        <w:jc w:val="both"/>
        <w:rPr>
          <w:rFonts w:cs="Times New Roman"/>
          <w:szCs w:val="24"/>
        </w:rPr>
      </w:pPr>
      <w:r w:rsidRPr="005406BD">
        <w:rPr>
          <w:rFonts w:cs="Times New Roman"/>
          <w:szCs w:val="24"/>
        </w:rPr>
        <w:t xml:space="preserve">Historické kořeny turismu sahají hluboko do historie vývoje společnosti. Postavení turismu v hospodářství souvisí s dosažením určitého stupně společenského vývoje. Původně měly cesty různý charakter a motivaci, především ale cestování nebylo zábavou ani vlastním účelem. </w:t>
      </w:r>
      <w:r w:rsidR="00DC1142" w:rsidRPr="005406BD">
        <w:rPr>
          <w:rFonts w:eastAsia="MinionPro-Regular" w:cs="Times New Roman"/>
          <w:szCs w:val="24"/>
        </w:rPr>
        <w:t xml:space="preserve">Prvotními motivy </w:t>
      </w:r>
      <w:r w:rsidRPr="005406BD">
        <w:rPr>
          <w:rFonts w:cs="Times New Roman"/>
          <w:szCs w:val="24"/>
        </w:rPr>
        <w:t>byl</w:t>
      </w:r>
      <w:r w:rsidR="00DC1142" w:rsidRPr="005406BD">
        <w:rPr>
          <w:rFonts w:cs="Times New Roman"/>
          <w:szCs w:val="24"/>
        </w:rPr>
        <w:t>o</w:t>
      </w:r>
      <w:r w:rsidRPr="005406BD">
        <w:rPr>
          <w:rFonts w:cs="Times New Roman"/>
          <w:szCs w:val="24"/>
        </w:rPr>
        <w:t xml:space="preserve"> </w:t>
      </w:r>
      <w:r w:rsidR="00DC1142" w:rsidRPr="005406BD">
        <w:rPr>
          <w:rFonts w:eastAsia="MinionPro-Regular" w:cs="Times New Roman"/>
          <w:szCs w:val="24"/>
        </w:rPr>
        <w:t>obstarávání potravy nebo obchod</w:t>
      </w:r>
      <w:r w:rsidRPr="005406BD">
        <w:rPr>
          <w:rFonts w:cs="Times New Roman"/>
          <w:szCs w:val="24"/>
        </w:rPr>
        <w:t xml:space="preserve">, </w:t>
      </w:r>
      <w:r w:rsidR="00DC1142" w:rsidRPr="005406BD">
        <w:rPr>
          <w:rFonts w:cs="Times New Roman"/>
          <w:szCs w:val="24"/>
        </w:rPr>
        <w:t xml:space="preserve">později </w:t>
      </w:r>
      <w:r w:rsidRPr="005406BD">
        <w:rPr>
          <w:rFonts w:cs="Times New Roman"/>
          <w:szCs w:val="24"/>
        </w:rPr>
        <w:t>objevitelské cesty, vojenské výpravy, vědecké zájmy, vzdělání či náboženství. Cestování bylo výsadou majetných společenských vrstev.</w:t>
      </w:r>
    </w:p>
    <w:p w14:paraId="6156C33C" w14:textId="671365E6" w:rsidR="00E97E22" w:rsidRPr="005406BD" w:rsidRDefault="00E97E22" w:rsidP="00C151CE">
      <w:pPr>
        <w:spacing w:after="120" w:line="276" w:lineRule="auto"/>
        <w:ind w:firstLine="709"/>
        <w:jc w:val="both"/>
        <w:rPr>
          <w:rFonts w:cs="Times New Roman"/>
          <w:szCs w:val="24"/>
        </w:rPr>
      </w:pPr>
      <w:r w:rsidRPr="005406BD">
        <w:rPr>
          <w:rFonts w:cs="Times New Roman"/>
          <w:szCs w:val="24"/>
        </w:rPr>
        <w:t xml:space="preserve">Že jedním z hlavních cílů cestování byla vždy kultura lze doložit na tzv. Grand </w:t>
      </w:r>
      <w:r w:rsidR="005C2879" w:rsidRPr="005406BD">
        <w:rPr>
          <w:rFonts w:cs="Times New Roman"/>
          <w:szCs w:val="24"/>
        </w:rPr>
        <w:t>Tours</w:t>
      </w:r>
      <w:r w:rsidRPr="005406BD">
        <w:rPr>
          <w:rFonts w:cs="Times New Roman"/>
          <w:szCs w:val="24"/>
        </w:rPr>
        <w:t xml:space="preserve"> neboli kavalírských cestách, na které se v průběhu 16.-18. století vydávali zejména mladí muži z vyšších tříd, včetně šlechticů z českých zemí, katolického i protestantského vyznání. Kromě toho, že navštěvovali významná centra vzdělání a zapisovali se na tamější univerzity, poznávali rovněž evropská kulturní centra (Francie, Itálie, Britské ostrovy). V návaznosti na rozvoj železnice se od poloviny 19. století tato tradice rozšířila i na příslušníky střední </w:t>
      </w:r>
      <w:r w:rsidR="005C2879" w:rsidRPr="005406BD">
        <w:rPr>
          <w:rFonts w:cs="Times New Roman"/>
          <w:szCs w:val="24"/>
        </w:rPr>
        <w:t>třídy</w:t>
      </w:r>
      <w:r w:rsidRPr="005406BD">
        <w:rPr>
          <w:rFonts w:cs="Times New Roman"/>
          <w:szCs w:val="24"/>
        </w:rPr>
        <w:t>, protože cestování po železnici a parníkem představovalo menší finanční zátěž.</w:t>
      </w:r>
    </w:p>
    <w:p w14:paraId="1145E387" w14:textId="3E0164F9" w:rsidR="00985F5C" w:rsidRPr="005406BD" w:rsidRDefault="00BA0D95" w:rsidP="00C151CE">
      <w:pPr>
        <w:autoSpaceDE w:val="0"/>
        <w:autoSpaceDN w:val="0"/>
        <w:adjustRightInd w:val="0"/>
        <w:spacing w:after="120" w:line="276" w:lineRule="auto"/>
        <w:ind w:firstLine="709"/>
        <w:jc w:val="both"/>
        <w:rPr>
          <w:rFonts w:cs="Times New Roman"/>
          <w:szCs w:val="24"/>
        </w:rPr>
      </w:pPr>
      <w:r w:rsidRPr="005406BD">
        <w:rPr>
          <w:rFonts w:cs="Times New Roman"/>
          <w:szCs w:val="24"/>
        </w:rPr>
        <w:t>Moderní podoba turismu se začala formovat ve druhé polovině 19. století. V</w:t>
      </w:r>
      <w:r w:rsidR="00865223" w:rsidRPr="005406BD">
        <w:rPr>
          <w:rFonts w:cs="Times New Roman"/>
          <w:szCs w:val="24"/>
        </w:rPr>
        <w:t> </w:t>
      </w:r>
      <w:r w:rsidRPr="005406BD">
        <w:rPr>
          <w:rFonts w:cs="Times New Roman"/>
          <w:szCs w:val="24"/>
        </w:rPr>
        <w:t xml:space="preserve">souvislosti s rozmachem průmyslu a </w:t>
      </w:r>
      <w:r w:rsidR="00DC1142" w:rsidRPr="005406BD">
        <w:rPr>
          <w:rFonts w:eastAsia="MinionPro-Regular" w:cs="Times New Roman"/>
          <w:szCs w:val="24"/>
        </w:rPr>
        <w:t xml:space="preserve">hospodářským </w:t>
      </w:r>
      <w:r w:rsidRPr="005406BD">
        <w:rPr>
          <w:rFonts w:cs="Times New Roman"/>
          <w:szCs w:val="24"/>
        </w:rPr>
        <w:t>růstem</w:t>
      </w:r>
      <w:r w:rsidR="00FB2927">
        <w:rPr>
          <w:rFonts w:cs="Times New Roman"/>
          <w:szCs w:val="24"/>
        </w:rPr>
        <w:t>,</w:t>
      </w:r>
      <w:r w:rsidRPr="005406BD">
        <w:rPr>
          <w:rFonts w:cs="Times New Roman"/>
          <w:szCs w:val="24"/>
        </w:rPr>
        <w:t xml:space="preserve"> </w:t>
      </w:r>
      <w:r w:rsidR="00FB2927" w:rsidRPr="005406BD">
        <w:rPr>
          <w:rFonts w:eastAsia="MinionPro-Regular" w:cs="Times New Roman"/>
          <w:szCs w:val="24"/>
        </w:rPr>
        <w:t>což mělo za následek růst fondu volného času a životní úrovně obyvatelstva</w:t>
      </w:r>
      <w:r w:rsidR="00FB2927">
        <w:rPr>
          <w:rFonts w:eastAsia="MinionPro-Regular" w:cs="Times New Roman"/>
          <w:szCs w:val="24"/>
        </w:rPr>
        <w:t>,</w:t>
      </w:r>
      <w:r w:rsidR="00FB2927" w:rsidRPr="005406BD">
        <w:rPr>
          <w:rFonts w:cs="Times New Roman"/>
          <w:szCs w:val="24"/>
        </w:rPr>
        <w:t xml:space="preserve"> </w:t>
      </w:r>
      <w:r w:rsidRPr="005406BD">
        <w:rPr>
          <w:rFonts w:cs="Times New Roman"/>
          <w:szCs w:val="24"/>
        </w:rPr>
        <w:t>byly vytvořeny podmínky pro výraznější rozvoj</w:t>
      </w:r>
      <w:r w:rsidR="00FB2927">
        <w:rPr>
          <w:rFonts w:cs="Times New Roman"/>
          <w:szCs w:val="24"/>
        </w:rPr>
        <w:t xml:space="preserve"> turismu</w:t>
      </w:r>
      <w:r w:rsidR="00DC1142" w:rsidRPr="005406BD">
        <w:rPr>
          <w:rFonts w:eastAsia="MinionPro-Regular" w:cs="Times New Roman"/>
          <w:szCs w:val="24"/>
        </w:rPr>
        <w:t>. Začala se také rozvíjet materiálně technická základna cestovního ruchu – budovala se ubytovací, stravovací, dopravní, sportovní a ostatní zařízení, zejména v</w:t>
      </w:r>
      <w:r w:rsidR="00FB2927">
        <w:rPr>
          <w:rFonts w:eastAsia="MinionPro-Regular" w:cs="Times New Roman"/>
          <w:szCs w:val="24"/>
        </w:rPr>
        <w:t> </w:t>
      </w:r>
      <w:r w:rsidR="00DC1142" w:rsidRPr="005406BD">
        <w:rPr>
          <w:rFonts w:eastAsia="MinionPro-Regular" w:cs="Times New Roman"/>
          <w:szCs w:val="24"/>
        </w:rPr>
        <w:t xml:space="preserve">rekreačních a lázeňských střediscích. </w:t>
      </w:r>
      <w:r w:rsidRPr="005406BD">
        <w:rPr>
          <w:rFonts w:cs="Times New Roman"/>
          <w:szCs w:val="24"/>
        </w:rPr>
        <w:t xml:space="preserve">Thomas Cook (1808-1892) </w:t>
      </w:r>
      <w:r w:rsidR="00FB2927">
        <w:rPr>
          <w:rFonts w:cs="Times New Roman"/>
          <w:szCs w:val="24"/>
        </w:rPr>
        <w:t>si uvědomil vzrůstající</w:t>
      </w:r>
      <w:r w:rsidRPr="005406BD">
        <w:rPr>
          <w:rFonts w:cs="Times New Roman"/>
          <w:szCs w:val="24"/>
        </w:rPr>
        <w:t xml:space="preserve"> zájem o cestování a rekreaci a ve své cestovní kanceláři</w:t>
      </w:r>
      <w:r w:rsidR="00FB2927">
        <w:rPr>
          <w:rFonts w:cs="Times New Roman"/>
          <w:szCs w:val="24"/>
        </w:rPr>
        <w:t xml:space="preserve"> (</w:t>
      </w:r>
      <w:r w:rsidR="00865223" w:rsidRPr="005406BD">
        <w:rPr>
          <w:rFonts w:cs="Times New Roman"/>
          <w:szCs w:val="24"/>
        </w:rPr>
        <w:t>první</w:t>
      </w:r>
      <w:r w:rsidRPr="005406BD">
        <w:rPr>
          <w:rFonts w:cs="Times New Roman"/>
          <w:szCs w:val="24"/>
        </w:rPr>
        <w:t xml:space="preserve"> na světě</w:t>
      </w:r>
      <w:r w:rsidR="00FB2927">
        <w:rPr>
          <w:rFonts w:cs="Times New Roman"/>
          <w:szCs w:val="24"/>
        </w:rPr>
        <w:t>)</w:t>
      </w:r>
      <w:r w:rsidRPr="005406BD">
        <w:rPr>
          <w:rFonts w:cs="Times New Roman"/>
          <w:szCs w:val="24"/>
        </w:rPr>
        <w:t xml:space="preserve"> nabídkou prvních komerčních turistických služeb vytvořil předpoklady ke vzniku trhu cestovního ruchu. </w:t>
      </w:r>
    </w:p>
    <w:p w14:paraId="74DDE961" w14:textId="77777777" w:rsidR="00FA5A5F" w:rsidRPr="005406BD" w:rsidRDefault="009D2E07" w:rsidP="00C151CE">
      <w:pPr>
        <w:autoSpaceDE w:val="0"/>
        <w:autoSpaceDN w:val="0"/>
        <w:adjustRightInd w:val="0"/>
        <w:spacing w:after="120" w:line="276" w:lineRule="auto"/>
        <w:ind w:firstLine="709"/>
        <w:jc w:val="both"/>
        <w:rPr>
          <w:rFonts w:eastAsia="MinionPro-Regular" w:cs="Times New Roman"/>
          <w:szCs w:val="24"/>
        </w:rPr>
      </w:pPr>
      <w:r w:rsidRPr="005406BD">
        <w:rPr>
          <w:rFonts w:cs="Times New Roman"/>
          <w:szCs w:val="24"/>
        </w:rPr>
        <w:t>Skutečným hospodářským odvětvím</w:t>
      </w:r>
      <w:r w:rsidRPr="005406BD">
        <w:rPr>
          <w:rFonts w:eastAsia="MinionPro-Regular" w:cs="Times New Roman"/>
          <w:szCs w:val="24"/>
        </w:rPr>
        <w:t xml:space="preserve"> </w:t>
      </w:r>
      <w:r w:rsidRPr="005406BD">
        <w:rPr>
          <w:rFonts w:cs="Times New Roman"/>
          <w:szCs w:val="24"/>
        </w:rPr>
        <w:t xml:space="preserve">se turismus stal na počátku 20. století. </w:t>
      </w:r>
      <w:r w:rsidRPr="005406BD">
        <w:rPr>
          <w:rFonts w:eastAsia="MinionPro-Regular" w:cs="Times New Roman"/>
          <w:szCs w:val="24"/>
        </w:rPr>
        <w:t>Přes oslabení poptávky v důsledku obou válek a samozřejmě i světové hospodářské krize ve 30. letech 20. století, se cestování, rekreace a trávení volného času postupně stal</w:t>
      </w:r>
      <w:r w:rsidR="00BE3EC5" w:rsidRPr="005406BD">
        <w:rPr>
          <w:rFonts w:eastAsia="MinionPro-Regular" w:cs="Times New Roman"/>
          <w:szCs w:val="24"/>
        </w:rPr>
        <w:t>y</w:t>
      </w:r>
      <w:r w:rsidRPr="005406BD">
        <w:rPr>
          <w:rFonts w:eastAsia="MinionPro-Regular" w:cs="Times New Roman"/>
          <w:szCs w:val="24"/>
        </w:rPr>
        <w:t xml:space="preserve"> významnou a zcela běžnou složkou životního stylu obyvatelstva. </w:t>
      </w:r>
      <w:r w:rsidR="00BB60C5" w:rsidRPr="005406BD">
        <w:rPr>
          <w:rFonts w:cs="Times New Roman"/>
          <w:szCs w:val="24"/>
        </w:rPr>
        <w:t xml:space="preserve">Skutečného rozmachu dosáhl turismus </w:t>
      </w:r>
      <w:r w:rsidRPr="005406BD">
        <w:rPr>
          <w:rFonts w:cs="Times New Roman"/>
          <w:szCs w:val="24"/>
        </w:rPr>
        <w:t>vlivem dynamického ekonomického rozvoje společnosti</w:t>
      </w:r>
      <w:r w:rsidR="00BB60C5" w:rsidRPr="005406BD">
        <w:rPr>
          <w:rFonts w:cs="Times New Roman"/>
          <w:szCs w:val="24"/>
        </w:rPr>
        <w:t xml:space="preserve"> po druhé světové válce</w:t>
      </w:r>
      <w:r w:rsidRPr="005406BD">
        <w:rPr>
          <w:rFonts w:cs="Times New Roman"/>
          <w:szCs w:val="24"/>
        </w:rPr>
        <w:t>.</w:t>
      </w:r>
      <w:r w:rsidR="00BE3EC5" w:rsidRPr="005406BD">
        <w:rPr>
          <w:rFonts w:cs="Times New Roman"/>
          <w:szCs w:val="24"/>
        </w:rPr>
        <w:t xml:space="preserve"> </w:t>
      </w:r>
      <w:r w:rsidR="004B40B6" w:rsidRPr="005406BD">
        <w:rPr>
          <w:rFonts w:eastAsia="MinionPro-Regular" w:cs="Times New Roman"/>
          <w:szCs w:val="24"/>
        </w:rPr>
        <w:t>Příznivé předpoklady přinesl technologický pokrok v</w:t>
      </w:r>
      <w:r w:rsidR="00BE3EC5" w:rsidRPr="005406BD">
        <w:rPr>
          <w:rFonts w:eastAsia="MinionPro-Regular" w:cs="Times New Roman"/>
          <w:szCs w:val="24"/>
        </w:rPr>
        <w:t> </w:t>
      </w:r>
      <w:r w:rsidR="004B40B6" w:rsidRPr="005406BD">
        <w:rPr>
          <w:rFonts w:eastAsia="MinionPro-Regular" w:cs="Times New Roman"/>
          <w:szCs w:val="24"/>
        </w:rPr>
        <w:t>oblasti dopravních prostředků, především rozvíjející se automobilizace a později boom letecké dopravy</w:t>
      </w:r>
      <w:r w:rsidR="00BB60C5" w:rsidRPr="005406BD">
        <w:rPr>
          <w:rFonts w:eastAsia="MinionPro-Regular" w:cs="Times New Roman"/>
          <w:szCs w:val="24"/>
        </w:rPr>
        <w:t xml:space="preserve">, </w:t>
      </w:r>
      <w:r w:rsidR="00DC1142" w:rsidRPr="005406BD">
        <w:rPr>
          <w:rFonts w:eastAsia="MinionPro-Regular" w:cs="Times New Roman"/>
          <w:szCs w:val="24"/>
        </w:rPr>
        <w:t>ve v</w:t>
      </w:r>
      <w:r w:rsidR="00BB60C5" w:rsidRPr="005406BD">
        <w:rPr>
          <w:rFonts w:eastAsia="MinionPro-Regular" w:cs="Times New Roman"/>
          <w:szCs w:val="24"/>
        </w:rPr>
        <w:t xml:space="preserve">elkém </w:t>
      </w:r>
      <w:r w:rsidR="00DC1142" w:rsidRPr="005406BD">
        <w:rPr>
          <w:rFonts w:eastAsia="MinionPro-Regular" w:cs="Times New Roman"/>
          <w:szCs w:val="24"/>
        </w:rPr>
        <w:t xml:space="preserve">měřítku </w:t>
      </w:r>
      <w:r w:rsidR="00BB60C5" w:rsidRPr="005406BD">
        <w:rPr>
          <w:rFonts w:eastAsia="MinionPro-Regular" w:cs="Times New Roman"/>
          <w:szCs w:val="24"/>
        </w:rPr>
        <w:t xml:space="preserve">byly </w:t>
      </w:r>
      <w:r w:rsidR="00DC1142" w:rsidRPr="005406BD">
        <w:rPr>
          <w:rFonts w:eastAsia="MinionPro-Regular" w:cs="Times New Roman"/>
          <w:szCs w:val="24"/>
        </w:rPr>
        <w:t>zakládány hotelové společnosti a řetězce</w:t>
      </w:r>
      <w:r w:rsidR="002F6593" w:rsidRPr="005406BD">
        <w:rPr>
          <w:rFonts w:eastAsia="MinionPro-Regular" w:cs="Times New Roman"/>
          <w:szCs w:val="24"/>
        </w:rPr>
        <w:t xml:space="preserve"> a turismu se </w:t>
      </w:r>
      <w:r w:rsidR="00DC1142" w:rsidRPr="005406BD">
        <w:rPr>
          <w:rFonts w:eastAsia="MinionPro-Regular" w:cs="Times New Roman"/>
          <w:szCs w:val="24"/>
        </w:rPr>
        <w:t xml:space="preserve">ve většině států </w:t>
      </w:r>
      <w:r w:rsidR="002F6593" w:rsidRPr="005406BD">
        <w:rPr>
          <w:rFonts w:eastAsia="MinionPro-Regular" w:cs="Times New Roman"/>
          <w:szCs w:val="24"/>
        </w:rPr>
        <w:t xml:space="preserve">začaly </w:t>
      </w:r>
      <w:r w:rsidR="00DC1142" w:rsidRPr="005406BD">
        <w:rPr>
          <w:rFonts w:eastAsia="MinionPro-Regular" w:cs="Times New Roman"/>
          <w:szCs w:val="24"/>
        </w:rPr>
        <w:t>účastn</w:t>
      </w:r>
      <w:r w:rsidR="002F6593" w:rsidRPr="005406BD">
        <w:rPr>
          <w:rFonts w:eastAsia="MinionPro-Regular" w:cs="Times New Roman"/>
          <w:szCs w:val="24"/>
        </w:rPr>
        <w:t>it</w:t>
      </w:r>
      <w:r w:rsidR="00DC1142" w:rsidRPr="005406BD">
        <w:rPr>
          <w:rFonts w:eastAsia="MinionPro-Regular" w:cs="Times New Roman"/>
          <w:szCs w:val="24"/>
        </w:rPr>
        <w:t xml:space="preserve"> všechny vrstvy společnosti. </w:t>
      </w:r>
      <w:r w:rsidR="002F6593" w:rsidRPr="005406BD">
        <w:rPr>
          <w:rFonts w:eastAsia="MinionPro-Regular" w:cs="Times New Roman"/>
          <w:szCs w:val="24"/>
        </w:rPr>
        <w:t xml:space="preserve">Turismus </w:t>
      </w:r>
      <w:r w:rsidR="00DC1142" w:rsidRPr="005406BD">
        <w:rPr>
          <w:rFonts w:eastAsia="MinionPro-Regular" w:cs="Times New Roman"/>
          <w:szCs w:val="24"/>
        </w:rPr>
        <w:t>se brzy st</w:t>
      </w:r>
      <w:r w:rsidR="002F6593" w:rsidRPr="005406BD">
        <w:rPr>
          <w:rFonts w:eastAsia="MinionPro-Regular" w:cs="Times New Roman"/>
          <w:szCs w:val="24"/>
        </w:rPr>
        <w:t>al</w:t>
      </w:r>
      <w:r w:rsidR="00DC1142" w:rsidRPr="005406BD">
        <w:rPr>
          <w:rFonts w:eastAsia="MinionPro-Regular" w:cs="Times New Roman"/>
          <w:szCs w:val="24"/>
        </w:rPr>
        <w:t xml:space="preserve"> vskutku globálním odvětvím.</w:t>
      </w:r>
    </w:p>
    <w:p w14:paraId="3F28AA6A" w14:textId="70049092" w:rsidR="00FB2927" w:rsidRDefault="00FA5A5F" w:rsidP="00C151CE">
      <w:pPr>
        <w:autoSpaceDE w:val="0"/>
        <w:autoSpaceDN w:val="0"/>
        <w:adjustRightInd w:val="0"/>
        <w:spacing w:after="120" w:line="276" w:lineRule="auto"/>
        <w:ind w:firstLine="709"/>
        <w:jc w:val="both"/>
        <w:rPr>
          <w:rFonts w:cs="Times New Roman"/>
          <w:szCs w:val="24"/>
        </w:rPr>
      </w:pPr>
      <w:r w:rsidRPr="005406BD">
        <w:rPr>
          <w:rFonts w:eastAsia="MinionPro-Regular" w:cs="Times New Roman"/>
          <w:szCs w:val="24"/>
        </w:rPr>
        <w:t xml:space="preserve">Turismus </w:t>
      </w:r>
      <w:r w:rsidRPr="005406BD">
        <w:rPr>
          <w:rFonts w:cs="Times New Roman"/>
          <w:szCs w:val="24"/>
        </w:rPr>
        <w:t>na území dnešní České republiky</w:t>
      </w:r>
      <w:r w:rsidRPr="00FB2927">
        <w:rPr>
          <w:rFonts w:cs="Times New Roman"/>
          <w:szCs w:val="24"/>
        </w:rPr>
        <w:t xml:space="preserve"> </w:t>
      </w:r>
      <w:r w:rsidRPr="005406BD">
        <w:rPr>
          <w:rFonts w:cs="Times New Roman"/>
          <w:szCs w:val="24"/>
        </w:rPr>
        <w:t xml:space="preserve">se rozvíjel v kontextu evropských dějin. V 19. století se budovala především infrastruktura základních služeb </w:t>
      </w:r>
      <w:r w:rsidR="00993F23" w:rsidRPr="005406BD">
        <w:rPr>
          <w:rFonts w:cs="Times New Roman"/>
          <w:szCs w:val="24"/>
        </w:rPr>
        <w:t xml:space="preserve">– </w:t>
      </w:r>
      <w:r w:rsidRPr="005406BD">
        <w:rPr>
          <w:rFonts w:cs="Times New Roman"/>
          <w:szCs w:val="24"/>
        </w:rPr>
        <w:t>dopravní</w:t>
      </w:r>
      <w:r w:rsidR="00993F23" w:rsidRPr="005406BD">
        <w:rPr>
          <w:rFonts w:cs="Times New Roman"/>
          <w:szCs w:val="24"/>
        </w:rPr>
        <w:t>ch</w:t>
      </w:r>
      <w:r w:rsidRPr="005406BD">
        <w:rPr>
          <w:rFonts w:cs="Times New Roman"/>
          <w:szCs w:val="24"/>
        </w:rPr>
        <w:t>, ubytovací</w:t>
      </w:r>
      <w:r w:rsidR="00993F23" w:rsidRPr="005406BD">
        <w:rPr>
          <w:rFonts w:cs="Times New Roman"/>
          <w:szCs w:val="24"/>
        </w:rPr>
        <w:t>ch</w:t>
      </w:r>
      <w:r w:rsidRPr="005406BD">
        <w:rPr>
          <w:rFonts w:cs="Times New Roman"/>
          <w:szCs w:val="24"/>
        </w:rPr>
        <w:t xml:space="preserve"> a stravovací</w:t>
      </w:r>
      <w:r w:rsidR="00993F23" w:rsidRPr="005406BD">
        <w:rPr>
          <w:rFonts w:cs="Times New Roman"/>
          <w:szCs w:val="24"/>
        </w:rPr>
        <w:t>ch,</w:t>
      </w:r>
      <w:r w:rsidRPr="005406BD">
        <w:rPr>
          <w:rFonts w:cs="Times New Roman"/>
          <w:szCs w:val="24"/>
        </w:rPr>
        <w:t xml:space="preserve"> a infrastruktura lázeňských míst. </w:t>
      </w:r>
    </w:p>
    <w:p w14:paraId="63104BAB" w14:textId="7FC5AAEB" w:rsidR="00FB2927" w:rsidRPr="005406BD" w:rsidRDefault="00FB2927" w:rsidP="00FB2927">
      <w:pPr>
        <w:autoSpaceDE w:val="0"/>
        <w:autoSpaceDN w:val="0"/>
        <w:adjustRightInd w:val="0"/>
        <w:spacing w:after="120" w:line="276" w:lineRule="auto"/>
        <w:ind w:firstLine="709"/>
        <w:jc w:val="both"/>
        <w:rPr>
          <w:rFonts w:cs="Times New Roman"/>
          <w:szCs w:val="24"/>
        </w:rPr>
      </w:pPr>
      <w:r w:rsidRPr="005406BD">
        <w:rPr>
          <w:rFonts w:cs="Times New Roman"/>
          <w:szCs w:val="24"/>
        </w:rPr>
        <w:t>Zvláštní význam pro rozvoj turismu mělo založení Klubu českých turistů v roce 1888, který podnítil rozvoj pěší turistiky a její infrastruktury. Ve 30. letech 20. století vlastnil K</w:t>
      </w:r>
      <w:r>
        <w:rPr>
          <w:rFonts w:cs="Times New Roman"/>
          <w:szCs w:val="24"/>
        </w:rPr>
        <w:t>lub</w:t>
      </w:r>
      <w:r w:rsidRPr="005406BD">
        <w:rPr>
          <w:rFonts w:cs="Times New Roman"/>
          <w:szCs w:val="24"/>
        </w:rPr>
        <w:t xml:space="preserve"> 115 hostinských koncesí a se svými 120 hotely, chatami, restauracemi, útulnami, noclehárnami a dalšími pronajatými objekty s kapacitou téměř 10.000 lůžek představoval největšího soukromého ubytovatele v tehdejším Československu, délka značených turistických cest a tras se blížila 40.000 km</w:t>
      </w:r>
      <w:r>
        <w:rPr>
          <w:rFonts w:cs="Times New Roman"/>
          <w:szCs w:val="24"/>
        </w:rPr>
        <w:t>. Klub</w:t>
      </w:r>
      <w:r w:rsidRPr="005406BD">
        <w:rPr>
          <w:rFonts w:cs="Times New Roman"/>
          <w:szCs w:val="24"/>
        </w:rPr>
        <w:t xml:space="preserve"> vystavěl řadu plováren a koupališť, založil Plavební klub vlastnící dopravní a rekreační zařízení na Vranovské přehradě, podporoval a účastnil se výzkumu </w:t>
      </w:r>
      <w:r w:rsidRPr="005406BD">
        <w:rPr>
          <w:rFonts w:cs="Times New Roman"/>
          <w:szCs w:val="24"/>
        </w:rPr>
        <w:lastRenderedPageBreak/>
        <w:t>v Moravském krasu, byl spolumajitelem pozemků na Macoše, Dem</w:t>
      </w:r>
      <w:r>
        <w:rPr>
          <w:rFonts w:cs="Times New Roman"/>
          <w:szCs w:val="24"/>
        </w:rPr>
        <w:t>ä</w:t>
      </w:r>
      <w:r w:rsidRPr="005406BD">
        <w:rPr>
          <w:rFonts w:cs="Times New Roman"/>
          <w:szCs w:val="24"/>
        </w:rPr>
        <w:t>novské jeskyně, Bielské jeskyně nebo jeskyně Domica, vydal na 190 různých regionálních průvodců, více než 80 druhů turistických map, včetně plastických, vlastnil nebo měl v pronájmu desítky hradních zřícenin (Trenčín, Zvířetnice, Žebrák, Točník, Choustník, Trosky, Svojšice, Krakovec, Bezděz, Rýzmberk, Zbiroh, Potštejn, Strečno ad.).</w:t>
      </w:r>
    </w:p>
    <w:p w14:paraId="0D8AAA6A" w14:textId="568B7587" w:rsidR="00B60CE9" w:rsidRPr="005406BD" w:rsidRDefault="00B60CE9" w:rsidP="00C151CE">
      <w:pPr>
        <w:autoSpaceDE w:val="0"/>
        <w:autoSpaceDN w:val="0"/>
        <w:adjustRightInd w:val="0"/>
        <w:spacing w:after="120" w:line="276" w:lineRule="auto"/>
        <w:ind w:firstLine="709"/>
        <w:jc w:val="both"/>
        <w:rPr>
          <w:rFonts w:cs="Times New Roman"/>
          <w:szCs w:val="24"/>
        </w:rPr>
      </w:pPr>
      <w:r w:rsidRPr="005406BD">
        <w:rPr>
          <w:rFonts w:cs="Times New Roman"/>
          <w:szCs w:val="24"/>
        </w:rPr>
        <w:t>Po vzniku samostatného Československa</w:t>
      </w:r>
      <w:r w:rsidR="0066716B" w:rsidRPr="005406BD">
        <w:rPr>
          <w:rFonts w:cs="Times New Roman"/>
          <w:szCs w:val="24"/>
        </w:rPr>
        <w:t xml:space="preserve"> </w:t>
      </w:r>
      <w:r w:rsidRPr="005406BD">
        <w:rPr>
          <w:rFonts w:cs="Times New Roman"/>
          <w:szCs w:val="24"/>
        </w:rPr>
        <w:t xml:space="preserve">se rozvíjel domácí i zahraniční turismus, pro rozvoj organizovaného turismu bylo významné založení cestovní kanceláře Čedok v roce 1920, která se v meziválečném období stala jednou z největších evropských cestovních kanceláří. </w:t>
      </w:r>
      <w:r w:rsidR="004F6AB5" w:rsidRPr="005406BD">
        <w:rPr>
          <w:rFonts w:cs="Times New Roman"/>
          <w:szCs w:val="24"/>
        </w:rPr>
        <w:t>Nejvýznamnějšími turistickými centry byly</w:t>
      </w:r>
      <w:r w:rsidRPr="005406BD">
        <w:rPr>
          <w:rFonts w:cs="Times New Roman"/>
          <w:szCs w:val="24"/>
        </w:rPr>
        <w:t xml:space="preserve"> západočeské lázně, Vysoké Tatry</w:t>
      </w:r>
      <w:r w:rsidR="0066716B" w:rsidRPr="005406BD">
        <w:rPr>
          <w:rFonts w:cs="Times New Roman"/>
          <w:szCs w:val="24"/>
        </w:rPr>
        <w:t>,</w:t>
      </w:r>
      <w:r w:rsidR="00F70216" w:rsidRPr="005406BD">
        <w:rPr>
          <w:rFonts w:cs="Times New Roman"/>
          <w:szCs w:val="24"/>
        </w:rPr>
        <w:t xml:space="preserve"> </w:t>
      </w:r>
      <w:r w:rsidRPr="005406BD">
        <w:rPr>
          <w:rFonts w:cs="Times New Roman"/>
          <w:szCs w:val="24"/>
        </w:rPr>
        <w:t>Krkonoše</w:t>
      </w:r>
      <w:r w:rsidR="0066716B" w:rsidRPr="005406BD">
        <w:rPr>
          <w:rFonts w:cs="Times New Roman"/>
          <w:szCs w:val="24"/>
        </w:rPr>
        <w:t xml:space="preserve"> a samozřejmě Praha</w:t>
      </w:r>
      <w:r w:rsidRPr="005406BD">
        <w:rPr>
          <w:rFonts w:cs="Times New Roman"/>
          <w:szCs w:val="24"/>
        </w:rPr>
        <w:t>. Rozv</w:t>
      </w:r>
      <w:r w:rsidR="00CC5191" w:rsidRPr="005406BD">
        <w:rPr>
          <w:rFonts w:cs="Times New Roman"/>
          <w:szCs w:val="24"/>
        </w:rPr>
        <w:t xml:space="preserve">íjel se </w:t>
      </w:r>
      <w:r w:rsidRPr="005406BD">
        <w:rPr>
          <w:rFonts w:cs="Times New Roman"/>
          <w:szCs w:val="24"/>
        </w:rPr>
        <w:t>i domácí cestovní ruch</w:t>
      </w:r>
      <w:r w:rsidR="0066716B" w:rsidRPr="005406BD">
        <w:rPr>
          <w:rFonts w:cs="Times New Roman"/>
          <w:szCs w:val="24"/>
        </w:rPr>
        <w:t>,</w:t>
      </w:r>
      <w:r w:rsidRPr="005406BD">
        <w:rPr>
          <w:rFonts w:cs="Times New Roman"/>
          <w:szCs w:val="24"/>
        </w:rPr>
        <w:t xml:space="preserve"> např. pobyty na tzv. „letním bytě“, </w:t>
      </w:r>
      <w:r w:rsidR="00CC5191" w:rsidRPr="005406BD">
        <w:rPr>
          <w:rFonts w:cs="Times New Roman"/>
          <w:szCs w:val="24"/>
        </w:rPr>
        <w:t xml:space="preserve">rozvíjela se také </w:t>
      </w:r>
      <w:r w:rsidRPr="005406BD">
        <w:rPr>
          <w:rFonts w:cs="Times New Roman"/>
          <w:szCs w:val="24"/>
        </w:rPr>
        <w:t>zvláštní form</w:t>
      </w:r>
      <w:r w:rsidR="00CC5191" w:rsidRPr="005406BD">
        <w:rPr>
          <w:rFonts w:cs="Times New Roman"/>
          <w:szCs w:val="24"/>
        </w:rPr>
        <w:t xml:space="preserve">a turismu – </w:t>
      </w:r>
      <w:r w:rsidRPr="005406BD">
        <w:rPr>
          <w:rFonts w:cs="Times New Roman"/>
          <w:szCs w:val="24"/>
        </w:rPr>
        <w:t>tramping.</w:t>
      </w:r>
    </w:p>
    <w:p w14:paraId="27242019" w14:textId="2AC5AC18" w:rsidR="00435C81" w:rsidRPr="005406BD" w:rsidRDefault="00BA0D95" w:rsidP="00C151CE">
      <w:pPr>
        <w:spacing w:after="120" w:line="276" w:lineRule="auto"/>
        <w:ind w:firstLine="709"/>
        <w:jc w:val="both"/>
        <w:rPr>
          <w:rFonts w:cs="Times New Roman"/>
          <w:szCs w:val="24"/>
        </w:rPr>
      </w:pPr>
      <w:r w:rsidRPr="005406BD">
        <w:rPr>
          <w:rFonts w:cs="Times New Roman"/>
          <w:szCs w:val="24"/>
        </w:rPr>
        <w:t xml:space="preserve">Únorem </w:t>
      </w:r>
      <w:smartTag w:uri="urn:schemas-microsoft-com:office:smarttags" w:element="metricconverter">
        <w:smartTagPr>
          <w:attr w:name="ProductID" w:val="1948 a"/>
        </w:smartTagPr>
        <w:r w:rsidRPr="005406BD">
          <w:rPr>
            <w:rFonts w:cs="Times New Roman"/>
            <w:szCs w:val="24"/>
          </w:rPr>
          <w:t>1948 a</w:t>
        </w:r>
      </w:smartTag>
      <w:r w:rsidRPr="005406BD">
        <w:rPr>
          <w:rFonts w:cs="Times New Roman"/>
          <w:szCs w:val="24"/>
        </w:rPr>
        <w:t xml:space="preserve"> následnou změnou geopolitických poměrů se </w:t>
      </w:r>
      <w:r w:rsidR="002F6593" w:rsidRPr="005406BD">
        <w:rPr>
          <w:rFonts w:cs="Times New Roman"/>
          <w:szCs w:val="24"/>
        </w:rPr>
        <w:t xml:space="preserve">u nás </w:t>
      </w:r>
      <w:r w:rsidRPr="005406BD">
        <w:rPr>
          <w:rFonts w:cs="Times New Roman"/>
          <w:szCs w:val="24"/>
        </w:rPr>
        <w:t xml:space="preserve">zcela zásadně změnily podmínky rozvoje </w:t>
      </w:r>
      <w:r w:rsidR="002F6593" w:rsidRPr="005406BD">
        <w:rPr>
          <w:rFonts w:cs="Times New Roman"/>
          <w:szCs w:val="24"/>
        </w:rPr>
        <w:t>turismu</w:t>
      </w:r>
      <w:r w:rsidRPr="005406BD">
        <w:rPr>
          <w:rFonts w:cs="Times New Roman"/>
          <w:szCs w:val="24"/>
        </w:rPr>
        <w:t xml:space="preserve"> a následně také jeho formy</w:t>
      </w:r>
      <w:r w:rsidR="00B67920" w:rsidRPr="005406BD">
        <w:rPr>
          <w:rFonts w:cs="Times New Roman"/>
          <w:szCs w:val="24"/>
        </w:rPr>
        <w:t>, došlo k </w:t>
      </w:r>
      <w:r w:rsidR="001D6FCC" w:rsidRPr="005406BD">
        <w:rPr>
          <w:rFonts w:cs="Times New Roman"/>
          <w:szCs w:val="24"/>
        </w:rPr>
        <w:t>celkov</w:t>
      </w:r>
      <w:r w:rsidR="00B67920" w:rsidRPr="005406BD">
        <w:rPr>
          <w:rFonts w:cs="Times New Roman"/>
          <w:szCs w:val="24"/>
        </w:rPr>
        <w:t xml:space="preserve">ému </w:t>
      </w:r>
      <w:r w:rsidR="001D6FCC" w:rsidRPr="005406BD">
        <w:rPr>
          <w:rFonts w:cs="Times New Roman"/>
          <w:szCs w:val="24"/>
        </w:rPr>
        <w:t>úpadk</w:t>
      </w:r>
      <w:r w:rsidR="00B67920" w:rsidRPr="005406BD">
        <w:rPr>
          <w:rFonts w:cs="Times New Roman"/>
          <w:szCs w:val="24"/>
        </w:rPr>
        <w:t>u</w:t>
      </w:r>
      <w:r w:rsidR="001D6FCC" w:rsidRPr="005406BD">
        <w:rPr>
          <w:rFonts w:cs="Times New Roman"/>
          <w:szCs w:val="24"/>
        </w:rPr>
        <w:t xml:space="preserve"> domácího i zahraničního cestovního ruchu, a to nejen z ekonomických ale především z politických důvodů. </w:t>
      </w:r>
      <w:r w:rsidR="00B67920" w:rsidRPr="005406BD">
        <w:rPr>
          <w:rFonts w:cs="Times New Roman"/>
          <w:szCs w:val="24"/>
        </w:rPr>
        <w:t xml:space="preserve">Svobodné cestování do zahraničí bylo </w:t>
      </w:r>
      <w:r w:rsidR="00652B28" w:rsidRPr="005406BD">
        <w:rPr>
          <w:rFonts w:cs="Times New Roman"/>
          <w:szCs w:val="24"/>
        </w:rPr>
        <w:t>výrazn</w:t>
      </w:r>
      <w:r w:rsidR="00B67920" w:rsidRPr="005406BD">
        <w:rPr>
          <w:rFonts w:cs="Times New Roman"/>
          <w:szCs w:val="24"/>
        </w:rPr>
        <w:t>ě</w:t>
      </w:r>
      <w:r w:rsidR="00652B28" w:rsidRPr="005406BD">
        <w:rPr>
          <w:rFonts w:cs="Times New Roman"/>
          <w:szCs w:val="24"/>
        </w:rPr>
        <w:t xml:space="preserve"> omezen</w:t>
      </w:r>
      <w:r w:rsidR="00B67920" w:rsidRPr="005406BD">
        <w:rPr>
          <w:rFonts w:cs="Times New Roman"/>
          <w:szCs w:val="24"/>
        </w:rPr>
        <w:t>o</w:t>
      </w:r>
      <w:r w:rsidR="00652B28" w:rsidRPr="005406BD">
        <w:rPr>
          <w:rFonts w:cs="Times New Roman"/>
          <w:szCs w:val="24"/>
        </w:rPr>
        <w:t>, uzavření západních hranic znamenalo povinnou orientaci cestování do socialistických zemí</w:t>
      </w:r>
      <w:r w:rsidR="00AC13BF" w:rsidRPr="005406BD">
        <w:rPr>
          <w:rFonts w:cs="Times New Roman"/>
          <w:szCs w:val="24"/>
        </w:rPr>
        <w:t>,</w:t>
      </w:r>
      <w:r w:rsidR="00652B28" w:rsidRPr="005406BD">
        <w:rPr>
          <w:rFonts w:cs="Times New Roman"/>
          <w:szCs w:val="24"/>
        </w:rPr>
        <w:t xml:space="preserve"> </w:t>
      </w:r>
      <w:r w:rsidR="00AC13BF" w:rsidRPr="005406BD">
        <w:rPr>
          <w:rFonts w:cs="Times New Roman"/>
          <w:szCs w:val="24"/>
        </w:rPr>
        <w:t>na které bylo orientováno 90-95</w:t>
      </w:r>
      <w:r w:rsidR="002947EE" w:rsidRPr="005406BD">
        <w:rPr>
          <w:rFonts w:cs="Times New Roman"/>
          <w:szCs w:val="24"/>
        </w:rPr>
        <w:t> </w:t>
      </w:r>
      <w:r w:rsidR="00AC13BF" w:rsidRPr="005406BD">
        <w:rPr>
          <w:rFonts w:cs="Times New Roman"/>
          <w:szCs w:val="24"/>
        </w:rPr>
        <w:t xml:space="preserve">% výjezdů. </w:t>
      </w:r>
      <w:r w:rsidR="00FF6FD4" w:rsidRPr="005406BD">
        <w:rPr>
          <w:rFonts w:cs="Times New Roman"/>
          <w:szCs w:val="24"/>
        </w:rPr>
        <w:t xml:space="preserve">Na </w:t>
      </w:r>
      <w:r w:rsidRPr="005406BD">
        <w:rPr>
          <w:rFonts w:cs="Times New Roman"/>
          <w:szCs w:val="24"/>
        </w:rPr>
        <w:t xml:space="preserve">40 let </w:t>
      </w:r>
      <w:r w:rsidR="00FF6FD4" w:rsidRPr="005406BD">
        <w:rPr>
          <w:rFonts w:cs="Times New Roman"/>
          <w:szCs w:val="24"/>
        </w:rPr>
        <w:t xml:space="preserve">se obor </w:t>
      </w:r>
      <w:r w:rsidRPr="005406BD">
        <w:rPr>
          <w:rFonts w:cs="Times New Roman"/>
          <w:szCs w:val="24"/>
        </w:rPr>
        <w:t xml:space="preserve">přestal rozvíjet jako svobodná podnikatelská činnost. </w:t>
      </w:r>
      <w:r w:rsidR="00471DA4" w:rsidRPr="005406BD">
        <w:rPr>
          <w:rFonts w:cs="Times New Roman"/>
          <w:szCs w:val="24"/>
        </w:rPr>
        <w:t xml:space="preserve">Byly </w:t>
      </w:r>
      <w:r w:rsidRPr="005406BD">
        <w:rPr>
          <w:rFonts w:cs="Times New Roman"/>
          <w:szCs w:val="24"/>
        </w:rPr>
        <w:t>znárod</w:t>
      </w:r>
      <w:r w:rsidR="00471DA4" w:rsidRPr="005406BD">
        <w:rPr>
          <w:rFonts w:cs="Times New Roman"/>
          <w:szCs w:val="24"/>
        </w:rPr>
        <w:t>něny</w:t>
      </w:r>
      <w:r w:rsidRPr="005406BD">
        <w:rPr>
          <w:rFonts w:cs="Times New Roman"/>
          <w:szCs w:val="24"/>
        </w:rPr>
        <w:t xml:space="preserve"> majetky největších soukromých podnikatelů</w:t>
      </w:r>
      <w:r w:rsidR="00471DA4" w:rsidRPr="005406BD">
        <w:rPr>
          <w:rFonts w:cs="Times New Roman"/>
          <w:szCs w:val="24"/>
        </w:rPr>
        <w:t xml:space="preserve">, tedy </w:t>
      </w:r>
      <w:r w:rsidRPr="005406BD">
        <w:rPr>
          <w:rFonts w:cs="Times New Roman"/>
          <w:szCs w:val="24"/>
        </w:rPr>
        <w:t>hotely, lázeňská zařízení, restaura</w:t>
      </w:r>
      <w:r w:rsidR="00471DA4" w:rsidRPr="005406BD">
        <w:rPr>
          <w:rFonts w:cs="Times New Roman"/>
          <w:szCs w:val="24"/>
        </w:rPr>
        <w:t>ce</w:t>
      </w:r>
      <w:r w:rsidRPr="005406BD">
        <w:rPr>
          <w:rFonts w:cs="Times New Roman"/>
          <w:szCs w:val="24"/>
        </w:rPr>
        <w:t>, zábavní zařízení apod.</w:t>
      </w:r>
      <w:r w:rsidR="00471DA4" w:rsidRPr="005406BD">
        <w:rPr>
          <w:rFonts w:cs="Times New Roman"/>
          <w:szCs w:val="24"/>
        </w:rPr>
        <w:t xml:space="preserve">, </w:t>
      </w:r>
      <w:r w:rsidRPr="005406BD">
        <w:rPr>
          <w:rFonts w:cs="Times New Roman"/>
          <w:szCs w:val="24"/>
        </w:rPr>
        <w:t>došlo i ke zrušení jednoho z nejdůležitějších činitelů a organizátorů cestovního ruchu – Klubu československých turistů</w:t>
      </w:r>
      <w:r w:rsidR="00471DA4" w:rsidRPr="005406BD">
        <w:rPr>
          <w:rFonts w:cs="Times New Roman"/>
          <w:szCs w:val="24"/>
        </w:rPr>
        <w:t xml:space="preserve">, </w:t>
      </w:r>
      <w:r w:rsidRPr="005406BD">
        <w:rPr>
          <w:rFonts w:cs="Times New Roman"/>
          <w:szCs w:val="24"/>
        </w:rPr>
        <w:t xml:space="preserve">včetně znárodnění jeho rozsáhlé infrastruktury. Více než třetina kvalitní turistické nabídky a infrastruktury se nacházela v oblasti Sudet. Po odsunu Němců a nasazení </w:t>
      </w:r>
      <w:r w:rsidR="00A3027E" w:rsidRPr="005406BD">
        <w:rPr>
          <w:rFonts w:cs="Times New Roman"/>
          <w:szCs w:val="24"/>
        </w:rPr>
        <w:t xml:space="preserve">národních </w:t>
      </w:r>
      <w:r w:rsidRPr="005406BD">
        <w:rPr>
          <w:rFonts w:cs="Times New Roman"/>
          <w:szCs w:val="24"/>
        </w:rPr>
        <w:t>správců na rozsáhlý majetek sloužící turismu došlo nejen k jeho významné likvidaci, ale především k obrovské devastaci těchto turisticky atraktivních oblastí (navíc v příhraničních oblastech na 40 let pro cestovní ruch</w:t>
      </w:r>
      <w:r w:rsidR="005377A9" w:rsidRPr="005406BD">
        <w:rPr>
          <w:rFonts w:cs="Times New Roman"/>
          <w:szCs w:val="24"/>
        </w:rPr>
        <w:t xml:space="preserve"> uzavřených</w:t>
      </w:r>
      <w:r w:rsidRPr="005406BD">
        <w:rPr>
          <w:rFonts w:cs="Times New Roman"/>
          <w:szCs w:val="24"/>
        </w:rPr>
        <w:t>)</w:t>
      </w:r>
      <w:r w:rsidR="00A3027E" w:rsidRPr="005406BD">
        <w:rPr>
          <w:rFonts w:cs="Times New Roman"/>
          <w:szCs w:val="24"/>
        </w:rPr>
        <w:t>.</w:t>
      </w:r>
      <w:r w:rsidR="00EC40F7" w:rsidRPr="005406BD">
        <w:rPr>
          <w:rFonts w:cs="Times New Roman"/>
          <w:szCs w:val="24"/>
        </w:rPr>
        <w:t xml:space="preserve"> </w:t>
      </w:r>
    </w:p>
    <w:p w14:paraId="1AE2B483" w14:textId="2B1F6FE7" w:rsidR="005377A9" w:rsidRPr="005406BD" w:rsidRDefault="005377A9" w:rsidP="00C151CE">
      <w:pPr>
        <w:spacing w:after="120" w:line="276" w:lineRule="auto"/>
        <w:ind w:firstLine="709"/>
        <w:jc w:val="both"/>
        <w:rPr>
          <w:rFonts w:cs="Times New Roman"/>
          <w:szCs w:val="24"/>
        </w:rPr>
      </w:pPr>
      <w:r w:rsidRPr="005406BD">
        <w:rPr>
          <w:rFonts w:cs="Times New Roman"/>
          <w:szCs w:val="24"/>
        </w:rPr>
        <w:t>Významnou součástí nabídky se stal vázaný cestovní ruch s vlastní materiálně technickou základnou, tedy podniková rekreace, výběrová rekreace ROH, rekreace dětí a mládeže. Většina zařízení podnikové a výběrové rekreace ROH se nacházela v horských oblastech Krkonoš, Jizerských hor, Jeseníků, Beskyd a Šumavy (n</w:t>
      </w:r>
      <w:r w:rsidRPr="005406BD">
        <w:t>apř. na území Krkonoš a Jizerských hor se v roce 1987 nacházela více jak ¼ z celkové lůžkové kapacity v zařízeních podnikové a výběrové rekreace ROH</w:t>
      </w:r>
      <w:r w:rsidRPr="005406BD">
        <w:rPr>
          <w:rFonts w:cs="Times New Roman"/>
          <w:szCs w:val="24"/>
        </w:rPr>
        <w:t xml:space="preserve">; </w:t>
      </w:r>
      <w:r w:rsidR="003D6E88" w:rsidRPr="005406BD">
        <w:rPr>
          <w:rFonts w:cs="Times New Roman"/>
          <w:szCs w:val="24"/>
        </w:rPr>
        <w:t>nejvýznamnější střediska</w:t>
      </w:r>
      <w:r w:rsidR="00A26B9C">
        <w:rPr>
          <w:rFonts w:cs="Times New Roman"/>
          <w:szCs w:val="24"/>
        </w:rPr>
        <w:t xml:space="preserve"> se nacházela v horských oblastech (</w:t>
      </w:r>
      <w:r w:rsidRPr="005406BD">
        <w:rPr>
          <w:rFonts w:cs="Times New Roman"/>
          <w:szCs w:val="24"/>
        </w:rPr>
        <w:t>Pec pod Sněžkou, Špindlerův Mlýn, Železná Ruda, Rokytnice nad Jizerou, Malá Morávka, Kořenov), při vodních nádržích a tocích (Doksy, Seč, Horní Planá, Bítov, Vranov, Povltaví, Posázaví, okolí Berounky) a v lázeňských střediscích (Karlovy Vary, Mariánské Lázně, Jáchymov, Františkovy Lázně, Luhačovice, Janské Lázně). Nejvýznamnějším problémem podnikové rekreace, kromě cenového pokřivení rekreační nabídky, byla po celé socialistické období především nízká úroveň využití tohoto mohutného rekreačního potenciálu, v celostátním průměru z roku 1981 jen asi 22% využití v roce.</w:t>
      </w:r>
    </w:p>
    <w:p w14:paraId="0633B6AC" w14:textId="647796E7" w:rsidR="005377A9" w:rsidRPr="005406BD" w:rsidRDefault="005377A9" w:rsidP="00C151CE">
      <w:pPr>
        <w:spacing w:after="120" w:line="276" w:lineRule="auto"/>
        <w:ind w:firstLine="709"/>
        <w:jc w:val="both"/>
        <w:rPr>
          <w:rFonts w:cs="Times New Roman"/>
          <w:szCs w:val="24"/>
        </w:rPr>
      </w:pPr>
      <w:r w:rsidRPr="005406BD">
        <w:rPr>
          <w:rFonts w:cs="Times New Roman"/>
          <w:szCs w:val="24"/>
        </w:rPr>
        <w:t xml:space="preserve">Od 70. let 20. století rostla životní úroveň obyvatel, zvýšil se fond volného času i vybavenost domácností automobily a rekreačními objekty v soukromém vlastnictví. To vedlo k nárůstu individuálního domácího turismu provozovaného mimo veřejné formy. Rozvinulo se chataření a chalupaření. Začala se zvyšovat vybavenost turistických středisek doplňkovými </w:t>
      </w:r>
      <w:r w:rsidRPr="005406BD">
        <w:rPr>
          <w:rFonts w:cs="Times New Roman"/>
          <w:szCs w:val="24"/>
        </w:rPr>
        <w:lastRenderedPageBreak/>
        <w:t xml:space="preserve">službami. Přes trvající omezení zahraničního turismu se na trhu objevila nová destinace – Jugoslávie a nový typ organizovaných autokarových zájezdů s non-stop jízdou do destinace. </w:t>
      </w:r>
    </w:p>
    <w:p w14:paraId="6F183554" w14:textId="6BEE3028" w:rsidR="004C7A45" w:rsidRPr="004C7A45" w:rsidRDefault="002F6593" w:rsidP="00C151CE">
      <w:pPr>
        <w:spacing w:after="120" w:line="276" w:lineRule="auto"/>
        <w:ind w:firstLine="709"/>
        <w:jc w:val="both"/>
        <w:rPr>
          <w:rFonts w:cs="Times New Roman"/>
          <w:szCs w:val="24"/>
        </w:rPr>
      </w:pPr>
      <w:r w:rsidRPr="005406BD">
        <w:rPr>
          <w:rFonts w:cs="Times New Roman"/>
          <w:szCs w:val="24"/>
        </w:rPr>
        <w:t xml:space="preserve">Z hlediska vývoje novodobého turismu v České republice byl klíčový zvrat, ke kterému došlo po pádu železné opony </w:t>
      </w:r>
      <w:r w:rsidR="00562FE9">
        <w:rPr>
          <w:rFonts w:cs="Times New Roman"/>
          <w:szCs w:val="24"/>
        </w:rPr>
        <w:t xml:space="preserve">a Sametové revoluci </w:t>
      </w:r>
      <w:r w:rsidRPr="005406BD">
        <w:rPr>
          <w:rFonts w:cs="Times New Roman"/>
          <w:szCs w:val="24"/>
        </w:rPr>
        <w:t xml:space="preserve">v roce 1989. </w:t>
      </w:r>
      <w:r w:rsidR="00467421" w:rsidRPr="005406BD">
        <w:rPr>
          <w:rFonts w:cs="Times New Roman"/>
          <w:szCs w:val="24"/>
        </w:rPr>
        <w:t xml:space="preserve">Znárodněná zařízení především základní infrastruktury cestovního ruchu </w:t>
      </w:r>
      <w:r w:rsidR="00C6231C" w:rsidRPr="005406BD">
        <w:rPr>
          <w:rFonts w:cs="Times New Roman"/>
          <w:szCs w:val="24"/>
        </w:rPr>
        <w:t>b</w:t>
      </w:r>
      <w:r w:rsidR="00467421" w:rsidRPr="005406BD">
        <w:rPr>
          <w:rFonts w:cs="Times New Roman"/>
          <w:szCs w:val="24"/>
        </w:rPr>
        <w:t xml:space="preserve">yla </w:t>
      </w:r>
      <w:r w:rsidR="002C7C76" w:rsidRPr="005406BD">
        <w:rPr>
          <w:rFonts w:cs="Times New Roman"/>
          <w:szCs w:val="24"/>
        </w:rPr>
        <w:t xml:space="preserve">v rámci </w:t>
      </w:r>
      <w:r w:rsidR="002C7C76">
        <w:rPr>
          <w:rFonts w:cs="Times New Roman"/>
          <w:szCs w:val="24"/>
        </w:rPr>
        <w:t xml:space="preserve">tzv. </w:t>
      </w:r>
      <w:r w:rsidR="002C7C76" w:rsidRPr="005406BD">
        <w:rPr>
          <w:rFonts w:cs="Times New Roman"/>
          <w:szCs w:val="24"/>
        </w:rPr>
        <w:t xml:space="preserve">malé privatizace </w:t>
      </w:r>
      <w:r w:rsidR="00467421" w:rsidRPr="005406BD">
        <w:rPr>
          <w:rFonts w:cs="Times New Roman"/>
          <w:szCs w:val="24"/>
        </w:rPr>
        <w:t>postupně vrácena původní</w:t>
      </w:r>
      <w:r w:rsidR="00C6231C" w:rsidRPr="005406BD">
        <w:rPr>
          <w:rFonts w:cs="Times New Roman"/>
          <w:szCs w:val="24"/>
        </w:rPr>
        <w:t>m</w:t>
      </w:r>
      <w:r w:rsidR="00467421" w:rsidRPr="005406BD">
        <w:rPr>
          <w:rFonts w:cs="Times New Roman"/>
          <w:szCs w:val="24"/>
        </w:rPr>
        <w:t xml:space="preserve"> </w:t>
      </w:r>
      <w:r w:rsidR="00C6231C" w:rsidRPr="005406BD">
        <w:rPr>
          <w:rFonts w:cs="Times New Roman"/>
          <w:szCs w:val="24"/>
        </w:rPr>
        <w:t xml:space="preserve">majitelům, tedy </w:t>
      </w:r>
      <w:r w:rsidR="00467421" w:rsidRPr="005406BD">
        <w:rPr>
          <w:rFonts w:cs="Times New Roman"/>
          <w:szCs w:val="24"/>
        </w:rPr>
        <w:t>povětšinou menší ubytovací, pohostinská a restaurační zařízení, byť v značně zanedbaném stavu.</w:t>
      </w:r>
      <w:r w:rsidR="00C6231C" w:rsidRPr="005406BD">
        <w:rPr>
          <w:rFonts w:cs="Times New Roman"/>
          <w:szCs w:val="24"/>
        </w:rPr>
        <w:t xml:space="preserve"> Navazující velká privatizace znamenala zásadní změnu majitelů významnějších zařízení infrastruktury cestovního ruchu, tedy hotelů, lázeňských zařízení, zařízení podnikové a výběrové rekreace ROH, sportovně-rekreační infrastruktury, cestovní</w:t>
      </w:r>
      <w:r w:rsidR="00BA3E59" w:rsidRPr="005406BD">
        <w:rPr>
          <w:rFonts w:cs="Times New Roman"/>
          <w:szCs w:val="24"/>
        </w:rPr>
        <w:t>ch</w:t>
      </w:r>
      <w:r w:rsidR="00C6231C" w:rsidRPr="005406BD">
        <w:rPr>
          <w:rFonts w:cs="Times New Roman"/>
          <w:szCs w:val="24"/>
        </w:rPr>
        <w:t xml:space="preserve"> kancelář</w:t>
      </w:r>
      <w:r w:rsidR="00BA3E59" w:rsidRPr="005406BD">
        <w:rPr>
          <w:rFonts w:cs="Times New Roman"/>
          <w:szCs w:val="24"/>
        </w:rPr>
        <w:t>í ad.</w:t>
      </w:r>
      <w:r w:rsidR="00C6231C" w:rsidRPr="005406BD">
        <w:rPr>
          <w:rFonts w:cs="Times New Roman"/>
          <w:szCs w:val="24"/>
        </w:rPr>
        <w:t xml:space="preserve"> Tento významný potenciál privatizovaly především již vzniklé a vznikající soukromé podnikatelské subjekty (</w:t>
      </w:r>
      <w:r w:rsidR="005406BD" w:rsidRPr="005406BD">
        <w:rPr>
          <w:rFonts w:cs="Times New Roman"/>
          <w:szCs w:val="24"/>
        </w:rPr>
        <w:t>cca</w:t>
      </w:r>
      <w:r w:rsidR="00C6231C" w:rsidRPr="005406BD">
        <w:rPr>
          <w:rFonts w:cs="Times New Roman"/>
          <w:szCs w:val="24"/>
        </w:rPr>
        <w:t xml:space="preserve"> 85 %), </w:t>
      </w:r>
      <w:r w:rsidR="005406BD" w:rsidRPr="005406BD">
        <w:rPr>
          <w:rFonts w:cs="Times New Roman"/>
          <w:szCs w:val="24"/>
        </w:rPr>
        <w:t xml:space="preserve">částečně také obce a </w:t>
      </w:r>
      <w:r w:rsidR="00C6231C" w:rsidRPr="005406BD">
        <w:rPr>
          <w:rFonts w:cs="Times New Roman"/>
          <w:szCs w:val="24"/>
        </w:rPr>
        <w:t>měst</w:t>
      </w:r>
      <w:r w:rsidR="005406BD" w:rsidRPr="005406BD">
        <w:rPr>
          <w:rFonts w:cs="Times New Roman"/>
          <w:szCs w:val="24"/>
        </w:rPr>
        <w:t>a, část skončila v </w:t>
      </w:r>
      <w:r w:rsidR="00C6231C" w:rsidRPr="005406BD">
        <w:rPr>
          <w:rFonts w:cs="Times New Roman"/>
          <w:szCs w:val="24"/>
        </w:rPr>
        <w:t>likvidac</w:t>
      </w:r>
      <w:r w:rsidR="005406BD" w:rsidRPr="005406BD">
        <w:rPr>
          <w:rFonts w:cs="Times New Roman"/>
          <w:szCs w:val="24"/>
        </w:rPr>
        <w:t>i.</w:t>
      </w:r>
      <w:r w:rsidR="004C7A45">
        <w:rPr>
          <w:rFonts w:cs="Times New Roman"/>
          <w:szCs w:val="24"/>
        </w:rPr>
        <w:t xml:space="preserve"> </w:t>
      </w:r>
      <w:r w:rsidR="004C7A45" w:rsidRPr="004C7A45">
        <w:rPr>
          <w:rFonts w:cs="Times New Roman"/>
          <w:szCs w:val="24"/>
        </w:rPr>
        <w:t>Asi největší boom v sektoru turismu zaznamenaly cestovní kanceláře. Zatímco v roce 1989 existovalo 11 státních a družstevních CK, v roce 1995 jich bylo evidováno téměř 1.100 a v současnosti je jich cca 700 (z toho jen 10-15 významnějších touroperátorů). Podobný trend zaznamenaly také informace pro turisty, zejména vznikem turistických informačních center, kterých je v současnosti v nejvýznamnějších turistických střediscích více než 400. Těmito zásadními kroky se Česká republika vrátila k</w:t>
      </w:r>
      <w:r w:rsidR="004C7A45">
        <w:rPr>
          <w:rFonts w:cs="Times New Roman"/>
          <w:szCs w:val="24"/>
        </w:rPr>
        <w:t xml:space="preserve"> </w:t>
      </w:r>
      <w:r w:rsidR="004C7A45" w:rsidRPr="004C7A45">
        <w:rPr>
          <w:rFonts w:cs="Times New Roman"/>
          <w:szCs w:val="24"/>
        </w:rPr>
        <w:t>„normálním“ poměrům panujícím v evropském turismu kontinu</w:t>
      </w:r>
      <w:r w:rsidR="004C7A45">
        <w:rPr>
          <w:rFonts w:cs="Times New Roman"/>
          <w:szCs w:val="24"/>
        </w:rPr>
        <w:t>álně</w:t>
      </w:r>
      <w:r w:rsidR="004C7A45" w:rsidRPr="004C7A45">
        <w:rPr>
          <w:rFonts w:cs="Times New Roman"/>
          <w:szCs w:val="24"/>
        </w:rPr>
        <w:t xml:space="preserve"> více než 100 let.</w:t>
      </w:r>
    </w:p>
    <w:p w14:paraId="327D4C0E" w14:textId="460F51E2" w:rsidR="002F6593" w:rsidRPr="00210C44" w:rsidRDefault="00FB77B7" w:rsidP="00C151CE">
      <w:pPr>
        <w:spacing w:after="120" w:line="276" w:lineRule="auto"/>
        <w:ind w:firstLine="709"/>
        <w:jc w:val="both"/>
        <w:rPr>
          <w:rFonts w:cs="Times New Roman"/>
          <w:szCs w:val="24"/>
        </w:rPr>
      </w:pPr>
      <w:r w:rsidRPr="00210C44">
        <w:rPr>
          <w:rFonts w:cs="Times New Roman"/>
          <w:szCs w:val="24"/>
        </w:rPr>
        <w:t xml:space="preserve">Vývoj turismu </w:t>
      </w:r>
      <w:r w:rsidR="004C7A45" w:rsidRPr="00210C44">
        <w:rPr>
          <w:rFonts w:cs="Times New Roman"/>
          <w:szCs w:val="24"/>
        </w:rPr>
        <w:t>po roce 1989</w:t>
      </w:r>
      <w:r w:rsidRPr="00210C44">
        <w:rPr>
          <w:rFonts w:cs="Times New Roman"/>
          <w:szCs w:val="24"/>
        </w:rPr>
        <w:t xml:space="preserve"> předznamenalo otevření hranic. </w:t>
      </w:r>
      <w:r w:rsidR="00562FE9" w:rsidRPr="00210C44">
        <w:rPr>
          <w:rFonts w:cs="Times New Roman"/>
          <w:szCs w:val="24"/>
        </w:rPr>
        <w:t>Pro turisty a návštěvníky ze západní Evropy a celého světa byly země bývalého východního bloku velmi atraktivní</w:t>
      </w:r>
      <w:r w:rsidRPr="00210C44">
        <w:rPr>
          <w:rFonts w:cs="Times New Roman"/>
          <w:szCs w:val="24"/>
        </w:rPr>
        <w:t xml:space="preserve"> a n</w:t>
      </w:r>
      <w:r w:rsidR="002F6593" w:rsidRPr="00210C44">
        <w:rPr>
          <w:rFonts w:cs="Times New Roman"/>
          <w:szCs w:val="24"/>
        </w:rPr>
        <w:t xml:space="preserve">aši občané </w:t>
      </w:r>
      <w:r w:rsidR="008A3559" w:rsidRPr="00210C44">
        <w:rPr>
          <w:rFonts w:cs="Times New Roman"/>
          <w:szCs w:val="24"/>
        </w:rPr>
        <w:t xml:space="preserve">mohli </w:t>
      </w:r>
      <w:r w:rsidR="002F6593" w:rsidRPr="00210C44">
        <w:rPr>
          <w:rFonts w:cs="Times New Roman"/>
          <w:szCs w:val="24"/>
        </w:rPr>
        <w:t>zač</w:t>
      </w:r>
      <w:r w:rsidR="008A3559" w:rsidRPr="00210C44">
        <w:rPr>
          <w:rFonts w:cs="Times New Roman"/>
          <w:szCs w:val="24"/>
        </w:rPr>
        <w:t>ít</w:t>
      </w:r>
      <w:r w:rsidR="002F6593" w:rsidRPr="00210C44">
        <w:rPr>
          <w:rFonts w:cs="Times New Roman"/>
          <w:szCs w:val="24"/>
        </w:rPr>
        <w:t xml:space="preserve"> využívat dříve nemyslitelné možnosti cestovat téměř po celém světě. První polovina devadesátých let byla tedy charakterizována rozmachem příjezdového i výjezdového turismu, který však nebyl dostatečně zajištěn kvalitní infrastrukturou, legislativou, odbornou připraveností podnikatelů apod. Ve druhé polovině devadesátých let byl proto zaznamenán pomalý pokles zájmu zahraničních návštěvníků a turistů, postupně pak došlo v příjezdovém i výjezdovém turismu ke stabilizaci situace. K poklesům pak došlo vlivem světové finanční a ekonomické krize, epidemie covid či válce na Ukrajině. Nejdůležitějšími podmínkami dalšího rozvoje turismu naší země jako významné turistické destinace je především zkvalitnění infrastruktury, legislativy a dokonalejší propagace České republiky na zahraničních trzích.</w:t>
      </w:r>
    </w:p>
    <w:p w14:paraId="389E6E19" w14:textId="5C6E698A" w:rsidR="009C6C61" w:rsidRPr="00865223" w:rsidRDefault="009C6C61" w:rsidP="00C151CE">
      <w:pPr>
        <w:autoSpaceDE w:val="0"/>
        <w:autoSpaceDN w:val="0"/>
        <w:adjustRightInd w:val="0"/>
        <w:spacing w:after="120" w:line="276" w:lineRule="auto"/>
        <w:jc w:val="both"/>
        <w:rPr>
          <w:rFonts w:cs="Times New Roman"/>
          <w:szCs w:val="24"/>
        </w:rPr>
      </w:pPr>
      <w:r w:rsidRPr="00865223">
        <w:rPr>
          <w:rFonts w:cs="Times New Roman"/>
          <w:noProof/>
          <w:szCs w:val="24"/>
          <w:lang w:eastAsia="cs-CZ"/>
        </w:rPr>
        <w:drawing>
          <wp:inline distT="0" distB="0" distL="0" distR="0" wp14:anchorId="796EEDC7" wp14:editId="6920D229">
            <wp:extent cx="5760000" cy="1769235"/>
            <wp:effectExtent l="0" t="0" r="0" b="254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4603" r="3038" b="8313"/>
                    <a:stretch/>
                  </pic:blipFill>
                  <pic:spPr bwMode="auto">
                    <a:xfrm>
                      <a:off x="0" y="0"/>
                      <a:ext cx="5760000" cy="1769235"/>
                    </a:xfrm>
                    <a:prstGeom prst="rect">
                      <a:avLst/>
                    </a:prstGeom>
                    <a:noFill/>
                    <a:ln>
                      <a:noFill/>
                    </a:ln>
                    <a:extLst>
                      <a:ext uri="{53640926-AAD7-44D8-BBD7-CCE9431645EC}">
                        <a14:shadowObscured xmlns:a14="http://schemas.microsoft.com/office/drawing/2010/main"/>
                      </a:ext>
                    </a:extLst>
                  </pic:spPr>
                </pic:pic>
              </a:graphicData>
            </a:graphic>
          </wp:inline>
        </w:drawing>
      </w:r>
    </w:p>
    <w:sectPr w:rsidR="009C6C61" w:rsidRPr="00865223" w:rsidSect="00C5777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828F1" w14:textId="77777777" w:rsidR="00732786" w:rsidRDefault="00732786" w:rsidP="00E63E33">
      <w:pPr>
        <w:spacing w:after="0" w:line="240" w:lineRule="auto"/>
      </w:pPr>
      <w:r>
        <w:separator/>
      </w:r>
    </w:p>
  </w:endnote>
  <w:endnote w:type="continuationSeparator" w:id="0">
    <w:p w14:paraId="53973EC1" w14:textId="77777777" w:rsidR="00732786" w:rsidRDefault="00732786" w:rsidP="00E63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EE"/>
    <w:family w:val="roman"/>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MetaPro">
    <w:altName w:val="Times New Roman"/>
    <w:panose1 w:val="00000000000000000000"/>
    <w:charset w:val="00"/>
    <w:family w:val="swiss"/>
    <w:notTrueType/>
    <w:pitch w:val="default"/>
    <w:sig w:usb0="00000001" w:usb1="00000000" w:usb2="00000000" w:usb3="00000000" w:csb0="00000003" w:csb1="00000000"/>
  </w:font>
  <w:font w:name="TimesNewRomanPSMT">
    <w:altName w:val="MS Gothic"/>
    <w:charset w:val="80"/>
    <w:family w:val="auto"/>
    <w:pitch w:val="default"/>
  </w:font>
  <w:font w:name="MinionPro-Regular">
    <w:altName w:val="Yu Gothic"/>
    <w:panose1 w:val="00000000000000000000"/>
    <w:charset w:val="80"/>
    <w:family w:val="roman"/>
    <w:notTrueType/>
    <w:pitch w:val="default"/>
    <w:sig w:usb0="00000005" w:usb1="08070000" w:usb2="00000010" w:usb3="00000000" w:csb0="00020002"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AGaramond-Regular">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4DBB" w14:textId="77777777" w:rsidR="001830C6" w:rsidRPr="00E63E33" w:rsidRDefault="001830C6" w:rsidP="00E63E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A4ECF" w14:textId="77777777" w:rsidR="00732786" w:rsidRDefault="00732786" w:rsidP="00E63E33">
      <w:pPr>
        <w:spacing w:after="0" w:line="240" w:lineRule="auto"/>
      </w:pPr>
      <w:r>
        <w:separator/>
      </w:r>
    </w:p>
  </w:footnote>
  <w:footnote w:type="continuationSeparator" w:id="0">
    <w:p w14:paraId="008F6CE5" w14:textId="77777777" w:rsidR="00732786" w:rsidRDefault="00732786" w:rsidP="00E63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C6D"/>
    <w:multiLevelType w:val="multilevel"/>
    <w:tmpl w:val="4C00256C"/>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1440"/>
        </w:tabs>
        <w:ind w:left="1440" w:hanging="720"/>
      </w:pPr>
      <w:rPr>
        <w:rFonts w:ascii="Wingdings" w:hAnsi="Wingding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1085120"/>
    <w:multiLevelType w:val="multilevel"/>
    <w:tmpl w:val="E90E4CA6"/>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01D73E7C"/>
    <w:multiLevelType w:val="multilevel"/>
    <w:tmpl w:val="980A21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3CF5E7C"/>
    <w:multiLevelType w:val="hybridMultilevel"/>
    <w:tmpl w:val="F198F614"/>
    <w:lvl w:ilvl="0" w:tplc="04050005">
      <w:start w:val="1"/>
      <w:numFmt w:val="bullet"/>
      <w:lvlText w:val=""/>
      <w:lvlJc w:val="left"/>
      <w:pPr>
        <w:ind w:left="1491" w:hanging="360"/>
      </w:pPr>
      <w:rPr>
        <w:rFonts w:ascii="Wingdings" w:hAnsi="Wingdings" w:hint="default"/>
      </w:rPr>
    </w:lvl>
    <w:lvl w:ilvl="1" w:tplc="04050003" w:tentative="1">
      <w:start w:val="1"/>
      <w:numFmt w:val="bullet"/>
      <w:lvlText w:val="o"/>
      <w:lvlJc w:val="left"/>
      <w:pPr>
        <w:ind w:left="2211" w:hanging="360"/>
      </w:pPr>
      <w:rPr>
        <w:rFonts w:ascii="Courier New" w:hAnsi="Courier New" w:cs="Courier New" w:hint="default"/>
      </w:rPr>
    </w:lvl>
    <w:lvl w:ilvl="2" w:tplc="04050005" w:tentative="1">
      <w:start w:val="1"/>
      <w:numFmt w:val="bullet"/>
      <w:lvlText w:val=""/>
      <w:lvlJc w:val="left"/>
      <w:pPr>
        <w:ind w:left="2931" w:hanging="360"/>
      </w:pPr>
      <w:rPr>
        <w:rFonts w:ascii="Wingdings" w:hAnsi="Wingdings" w:hint="default"/>
      </w:rPr>
    </w:lvl>
    <w:lvl w:ilvl="3" w:tplc="04050001" w:tentative="1">
      <w:start w:val="1"/>
      <w:numFmt w:val="bullet"/>
      <w:lvlText w:val=""/>
      <w:lvlJc w:val="left"/>
      <w:pPr>
        <w:ind w:left="3651" w:hanging="360"/>
      </w:pPr>
      <w:rPr>
        <w:rFonts w:ascii="Symbol" w:hAnsi="Symbol" w:hint="default"/>
      </w:rPr>
    </w:lvl>
    <w:lvl w:ilvl="4" w:tplc="04050003" w:tentative="1">
      <w:start w:val="1"/>
      <w:numFmt w:val="bullet"/>
      <w:lvlText w:val="o"/>
      <w:lvlJc w:val="left"/>
      <w:pPr>
        <w:ind w:left="4371" w:hanging="360"/>
      </w:pPr>
      <w:rPr>
        <w:rFonts w:ascii="Courier New" w:hAnsi="Courier New" w:cs="Courier New" w:hint="default"/>
      </w:rPr>
    </w:lvl>
    <w:lvl w:ilvl="5" w:tplc="04050005" w:tentative="1">
      <w:start w:val="1"/>
      <w:numFmt w:val="bullet"/>
      <w:lvlText w:val=""/>
      <w:lvlJc w:val="left"/>
      <w:pPr>
        <w:ind w:left="5091" w:hanging="360"/>
      </w:pPr>
      <w:rPr>
        <w:rFonts w:ascii="Wingdings" w:hAnsi="Wingdings" w:hint="default"/>
      </w:rPr>
    </w:lvl>
    <w:lvl w:ilvl="6" w:tplc="04050001" w:tentative="1">
      <w:start w:val="1"/>
      <w:numFmt w:val="bullet"/>
      <w:lvlText w:val=""/>
      <w:lvlJc w:val="left"/>
      <w:pPr>
        <w:ind w:left="5811" w:hanging="360"/>
      </w:pPr>
      <w:rPr>
        <w:rFonts w:ascii="Symbol" w:hAnsi="Symbol" w:hint="default"/>
      </w:rPr>
    </w:lvl>
    <w:lvl w:ilvl="7" w:tplc="04050003" w:tentative="1">
      <w:start w:val="1"/>
      <w:numFmt w:val="bullet"/>
      <w:lvlText w:val="o"/>
      <w:lvlJc w:val="left"/>
      <w:pPr>
        <w:ind w:left="6531" w:hanging="360"/>
      </w:pPr>
      <w:rPr>
        <w:rFonts w:ascii="Courier New" w:hAnsi="Courier New" w:cs="Courier New" w:hint="default"/>
      </w:rPr>
    </w:lvl>
    <w:lvl w:ilvl="8" w:tplc="04050005" w:tentative="1">
      <w:start w:val="1"/>
      <w:numFmt w:val="bullet"/>
      <w:lvlText w:val=""/>
      <w:lvlJc w:val="left"/>
      <w:pPr>
        <w:ind w:left="7251" w:hanging="360"/>
      </w:pPr>
      <w:rPr>
        <w:rFonts w:ascii="Wingdings" w:hAnsi="Wingdings" w:hint="default"/>
      </w:rPr>
    </w:lvl>
  </w:abstractNum>
  <w:abstractNum w:abstractNumId="4" w15:restartNumberingAfterBreak="0">
    <w:nsid w:val="050E0FDB"/>
    <w:multiLevelType w:val="hybridMultilevel"/>
    <w:tmpl w:val="03AC2BE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60B7D67"/>
    <w:multiLevelType w:val="hybridMultilevel"/>
    <w:tmpl w:val="5CD60E3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775C2D"/>
    <w:multiLevelType w:val="hybridMultilevel"/>
    <w:tmpl w:val="0D9A4A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8E458F"/>
    <w:multiLevelType w:val="hybridMultilevel"/>
    <w:tmpl w:val="8356DCC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9E70BDD"/>
    <w:multiLevelType w:val="hybridMultilevel"/>
    <w:tmpl w:val="07A243E0"/>
    <w:lvl w:ilvl="0" w:tplc="04050001">
      <w:start w:val="1"/>
      <w:numFmt w:val="bullet"/>
      <w:lvlText w:val=""/>
      <w:lvlJc w:val="left"/>
      <w:pPr>
        <w:tabs>
          <w:tab w:val="num" w:pos="720"/>
        </w:tabs>
        <w:ind w:left="720" w:hanging="360"/>
      </w:pPr>
      <w:rPr>
        <w:rFonts w:ascii="Symbol" w:hAnsi="Symbol" w:hint="default"/>
      </w:rPr>
    </w:lvl>
    <w:lvl w:ilvl="1" w:tplc="43E88BD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212D3E"/>
    <w:multiLevelType w:val="hybridMultilevel"/>
    <w:tmpl w:val="C80C1E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C0E35B0"/>
    <w:multiLevelType w:val="hybridMultilevel"/>
    <w:tmpl w:val="CDD4F5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D651FA8"/>
    <w:multiLevelType w:val="multilevel"/>
    <w:tmpl w:val="5A26D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FCB105F"/>
    <w:multiLevelType w:val="multilevel"/>
    <w:tmpl w:val="E90E4CA6"/>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0275741"/>
    <w:multiLevelType w:val="hybridMultilevel"/>
    <w:tmpl w:val="611E2B02"/>
    <w:lvl w:ilvl="0" w:tplc="04050005">
      <w:start w:val="1"/>
      <w:numFmt w:val="bullet"/>
      <w:lvlText w:val=""/>
      <w:lvlJc w:val="left"/>
      <w:pPr>
        <w:ind w:left="784" w:hanging="360"/>
      </w:pPr>
      <w:rPr>
        <w:rFonts w:ascii="Wingdings" w:hAnsi="Wingdings"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14" w15:restartNumberingAfterBreak="0">
    <w:nsid w:val="10512E1D"/>
    <w:multiLevelType w:val="multilevel"/>
    <w:tmpl w:val="CF52F81E"/>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4"/>
        <w:szCs w:val="24"/>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F80B7A"/>
    <w:multiLevelType w:val="hybridMultilevel"/>
    <w:tmpl w:val="D584C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3136CDD"/>
    <w:multiLevelType w:val="hybridMultilevel"/>
    <w:tmpl w:val="5FA6B9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4F07232"/>
    <w:multiLevelType w:val="hybridMultilevel"/>
    <w:tmpl w:val="027A4410"/>
    <w:lvl w:ilvl="0" w:tplc="04050005">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182C03E4"/>
    <w:multiLevelType w:val="hybridMultilevel"/>
    <w:tmpl w:val="C7CC7F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A81009F"/>
    <w:multiLevelType w:val="multilevel"/>
    <w:tmpl w:val="FB1CEF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1CBD34C2"/>
    <w:multiLevelType w:val="hybridMultilevel"/>
    <w:tmpl w:val="F19C876A"/>
    <w:lvl w:ilvl="0" w:tplc="956E3960">
      <w:start w:val="1"/>
      <w:numFmt w:val="bullet"/>
      <w:lvlText w:val=""/>
      <w:lvlJc w:val="left"/>
      <w:pPr>
        <w:ind w:left="720" w:hanging="360"/>
      </w:pPr>
      <w:rPr>
        <w:rFonts w:ascii="Symbol" w:hAnsi="Symbol" w:hint="default"/>
        <w:color w:val="auto"/>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CD41646"/>
    <w:multiLevelType w:val="hybridMultilevel"/>
    <w:tmpl w:val="581A40C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E6712D1"/>
    <w:multiLevelType w:val="hybridMultilevel"/>
    <w:tmpl w:val="743C8630"/>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324120"/>
    <w:multiLevelType w:val="hybridMultilevel"/>
    <w:tmpl w:val="D0E0A5CC"/>
    <w:lvl w:ilvl="0" w:tplc="04050001">
      <w:start w:val="1"/>
      <w:numFmt w:val="bullet"/>
      <w:lvlText w:val=""/>
      <w:lvlJc w:val="left"/>
      <w:pPr>
        <w:tabs>
          <w:tab w:val="num" w:pos="720"/>
        </w:tabs>
        <w:ind w:left="720"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319316E"/>
    <w:multiLevelType w:val="multilevel"/>
    <w:tmpl w:val="1688A1B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6CC0ECC"/>
    <w:multiLevelType w:val="hybridMultilevel"/>
    <w:tmpl w:val="C784CAE8"/>
    <w:lvl w:ilvl="0" w:tplc="04050005">
      <w:start w:val="1"/>
      <w:numFmt w:val="bullet"/>
      <w:lvlText w:val=""/>
      <w:lvlJc w:val="left"/>
      <w:pPr>
        <w:ind w:left="784" w:hanging="360"/>
      </w:pPr>
      <w:rPr>
        <w:rFonts w:ascii="Wingdings" w:hAnsi="Wingdings"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26" w15:restartNumberingAfterBreak="0">
    <w:nsid w:val="27E254D3"/>
    <w:multiLevelType w:val="hybridMultilevel"/>
    <w:tmpl w:val="C91AA3F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7F51D14"/>
    <w:multiLevelType w:val="hybridMultilevel"/>
    <w:tmpl w:val="745AFD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8FC7344"/>
    <w:multiLevelType w:val="hybridMultilevel"/>
    <w:tmpl w:val="8BE095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98E60EC"/>
    <w:multiLevelType w:val="hybridMultilevel"/>
    <w:tmpl w:val="EE74815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9E14EA0"/>
    <w:multiLevelType w:val="hybridMultilevel"/>
    <w:tmpl w:val="20525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BB86FC4"/>
    <w:multiLevelType w:val="hybridMultilevel"/>
    <w:tmpl w:val="BBBCC560"/>
    <w:lvl w:ilvl="0" w:tplc="0405000D">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13A3447"/>
    <w:multiLevelType w:val="hybridMultilevel"/>
    <w:tmpl w:val="A838DC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B">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5466F04"/>
    <w:multiLevelType w:val="hybridMultilevel"/>
    <w:tmpl w:val="64F6D2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59C5F12"/>
    <w:multiLevelType w:val="hybridMultilevel"/>
    <w:tmpl w:val="803E5D02"/>
    <w:lvl w:ilvl="0" w:tplc="18F0F286">
      <w:numFmt w:val="bullet"/>
      <w:lvlText w:val=""/>
      <w:lvlJc w:val="left"/>
      <w:pPr>
        <w:tabs>
          <w:tab w:val="num" w:pos="555"/>
        </w:tabs>
        <w:ind w:left="555" w:hanging="375"/>
      </w:pPr>
      <w:rPr>
        <w:rFonts w:ascii="Wingdings" w:eastAsia="Times New Roman" w:hAnsi="Wingdings" w:cs="Times New Roman" w:hint="default"/>
      </w:rPr>
    </w:lvl>
    <w:lvl w:ilvl="1" w:tplc="04050003">
      <w:start w:val="1"/>
      <w:numFmt w:val="bullet"/>
      <w:lvlText w:val="o"/>
      <w:lvlJc w:val="left"/>
      <w:pPr>
        <w:tabs>
          <w:tab w:val="num" w:pos="1260"/>
        </w:tabs>
        <w:ind w:left="1260" w:hanging="360"/>
      </w:pPr>
      <w:rPr>
        <w:rFonts w:ascii="Courier New" w:hAnsi="Courier New" w:cs="Courier New" w:hint="default"/>
      </w:rPr>
    </w:lvl>
    <w:lvl w:ilvl="2" w:tplc="04050005">
      <w:start w:val="1"/>
      <w:numFmt w:val="bullet"/>
      <w:lvlText w:val=""/>
      <w:lvlJc w:val="left"/>
      <w:pPr>
        <w:tabs>
          <w:tab w:val="num" w:pos="1980"/>
        </w:tabs>
        <w:ind w:left="1980" w:hanging="360"/>
      </w:pPr>
      <w:rPr>
        <w:rFonts w:ascii="Wingdings" w:hAnsi="Wingdings" w:hint="default"/>
      </w:rPr>
    </w:lvl>
    <w:lvl w:ilvl="3" w:tplc="04050001">
      <w:start w:val="1"/>
      <w:numFmt w:val="bullet"/>
      <w:lvlText w:val=""/>
      <w:lvlJc w:val="left"/>
      <w:pPr>
        <w:tabs>
          <w:tab w:val="num" w:pos="2700"/>
        </w:tabs>
        <w:ind w:left="2700" w:hanging="360"/>
      </w:pPr>
      <w:rPr>
        <w:rFonts w:ascii="Symbol" w:hAnsi="Symbol" w:hint="default"/>
      </w:rPr>
    </w:lvl>
    <w:lvl w:ilvl="4" w:tplc="04050003">
      <w:start w:val="1"/>
      <w:numFmt w:val="bullet"/>
      <w:lvlText w:val="o"/>
      <w:lvlJc w:val="left"/>
      <w:pPr>
        <w:tabs>
          <w:tab w:val="num" w:pos="3420"/>
        </w:tabs>
        <w:ind w:left="3420" w:hanging="360"/>
      </w:pPr>
      <w:rPr>
        <w:rFonts w:ascii="Courier New" w:hAnsi="Courier New" w:cs="Courier New" w:hint="default"/>
      </w:rPr>
    </w:lvl>
    <w:lvl w:ilvl="5" w:tplc="04050005">
      <w:start w:val="1"/>
      <w:numFmt w:val="bullet"/>
      <w:lvlText w:val=""/>
      <w:lvlJc w:val="left"/>
      <w:pPr>
        <w:tabs>
          <w:tab w:val="num" w:pos="4140"/>
        </w:tabs>
        <w:ind w:left="4140" w:hanging="360"/>
      </w:pPr>
      <w:rPr>
        <w:rFonts w:ascii="Wingdings" w:hAnsi="Wingdings" w:hint="default"/>
      </w:rPr>
    </w:lvl>
    <w:lvl w:ilvl="6" w:tplc="04050001">
      <w:start w:val="1"/>
      <w:numFmt w:val="bullet"/>
      <w:lvlText w:val=""/>
      <w:lvlJc w:val="left"/>
      <w:pPr>
        <w:tabs>
          <w:tab w:val="num" w:pos="4860"/>
        </w:tabs>
        <w:ind w:left="4860" w:hanging="360"/>
      </w:pPr>
      <w:rPr>
        <w:rFonts w:ascii="Symbol" w:hAnsi="Symbol" w:hint="default"/>
      </w:rPr>
    </w:lvl>
    <w:lvl w:ilvl="7" w:tplc="04050003">
      <w:start w:val="1"/>
      <w:numFmt w:val="bullet"/>
      <w:lvlText w:val="o"/>
      <w:lvlJc w:val="left"/>
      <w:pPr>
        <w:tabs>
          <w:tab w:val="num" w:pos="5580"/>
        </w:tabs>
        <w:ind w:left="5580" w:hanging="360"/>
      </w:pPr>
      <w:rPr>
        <w:rFonts w:ascii="Courier New" w:hAnsi="Courier New" w:cs="Courier New" w:hint="default"/>
      </w:rPr>
    </w:lvl>
    <w:lvl w:ilvl="8" w:tplc="04050005">
      <w:start w:val="1"/>
      <w:numFmt w:val="bullet"/>
      <w:lvlText w:val=""/>
      <w:lvlJc w:val="left"/>
      <w:pPr>
        <w:tabs>
          <w:tab w:val="num" w:pos="6300"/>
        </w:tabs>
        <w:ind w:left="6300" w:hanging="360"/>
      </w:pPr>
      <w:rPr>
        <w:rFonts w:ascii="Wingdings" w:hAnsi="Wingdings" w:hint="default"/>
      </w:rPr>
    </w:lvl>
  </w:abstractNum>
  <w:abstractNum w:abstractNumId="35" w15:restartNumberingAfterBreak="0">
    <w:nsid w:val="37B431A3"/>
    <w:multiLevelType w:val="hybridMultilevel"/>
    <w:tmpl w:val="56FA4B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98DCB914">
      <w:start w:val="1"/>
      <w:numFmt w:val="bullet"/>
      <w:lvlText w:val=""/>
      <w:lvlJc w:val="left"/>
      <w:pPr>
        <w:ind w:left="2160" w:hanging="360"/>
      </w:pPr>
      <w:rPr>
        <w:rFonts w:ascii="Wingdings" w:hAnsi="Wingdings" w:hint="default"/>
        <w:color w:val="auto"/>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8DE6842"/>
    <w:multiLevelType w:val="hybridMultilevel"/>
    <w:tmpl w:val="BB7AC824"/>
    <w:lvl w:ilvl="0" w:tplc="0405000D">
      <w:start w:val="1"/>
      <w:numFmt w:val="bullet"/>
      <w:lvlText w:val=""/>
      <w:lvlJc w:val="left"/>
      <w:pPr>
        <w:ind w:left="360" w:hanging="360"/>
      </w:pPr>
      <w:rPr>
        <w:rFonts w:ascii="Wingdings" w:hAnsi="Wingdings" w:hint="default"/>
      </w:rPr>
    </w:lvl>
    <w:lvl w:ilvl="1" w:tplc="04050001">
      <w:start w:val="1"/>
      <w:numFmt w:val="bullet"/>
      <w:lvlText w:val=""/>
      <w:lvlJc w:val="left"/>
      <w:pPr>
        <w:ind w:left="1080" w:hanging="360"/>
      </w:pPr>
      <w:rPr>
        <w:rFonts w:ascii="Symbol" w:hAnsi="Symbol"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3B00206A"/>
    <w:multiLevelType w:val="hybridMultilevel"/>
    <w:tmpl w:val="8494C246"/>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38" w15:restartNumberingAfterBreak="0">
    <w:nsid w:val="3CE42FDE"/>
    <w:multiLevelType w:val="hybridMultilevel"/>
    <w:tmpl w:val="CDC21146"/>
    <w:lvl w:ilvl="0" w:tplc="04050005">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3F637131"/>
    <w:multiLevelType w:val="multilevel"/>
    <w:tmpl w:val="4C00256C"/>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1440"/>
        </w:tabs>
        <w:ind w:left="1440" w:hanging="720"/>
      </w:pPr>
      <w:rPr>
        <w:rFonts w:ascii="Wingdings" w:hAnsi="Wingding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46BB3524"/>
    <w:multiLevelType w:val="hybridMultilevel"/>
    <w:tmpl w:val="C2EA0EA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96741C5"/>
    <w:multiLevelType w:val="hybridMultilevel"/>
    <w:tmpl w:val="E814E6FA"/>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49A44BD6"/>
    <w:multiLevelType w:val="hybridMultilevel"/>
    <w:tmpl w:val="08D660B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4E222680"/>
    <w:multiLevelType w:val="hybridMultilevel"/>
    <w:tmpl w:val="4B18378E"/>
    <w:lvl w:ilvl="0" w:tplc="04050005">
      <w:start w:val="1"/>
      <w:numFmt w:val="bullet"/>
      <w:lvlText w:val=""/>
      <w:lvlJc w:val="left"/>
      <w:pPr>
        <w:ind w:left="784" w:hanging="360"/>
      </w:pPr>
      <w:rPr>
        <w:rFonts w:ascii="Wingdings" w:hAnsi="Wingdings"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44" w15:restartNumberingAfterBreak="0">
    <w:nsid w:val="52641888"/>
    <w:multiLevelType w:val="hybridMultilevel"/>
    <w:tmpl w:val="AAF61C5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52A67D9"/>
    <w:multiLevelType w:val="hybridMultilevel"/>
    <w:tmpl w:val="8C4821BE"/>
    <w:lvl w:ilvl="0" w:tplc="04050005">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6DF0419"/>
    <w:multiLevelType w:val="hybridMultilevel"/>
    <w:tmpl w:val="EAD6B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71B6349"/>
    <w:multiLevelType w:val="hybridMultilevel"/>
    <w:tmpl w:val="359ACFF6"/>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8" w15:restartNumberingAfterBreak="0">
    <w:nsid w:val="58CE1B96"/>
    <w:multiLevelType w:val="multilevel"/>
    <w:tmpl w:val="D29C551A"/>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592702BD"/>
    <w:multiLevelType w:val="hybridMultilevel"/>
    <w:tmpl w:val="C74E7E0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5B2327D2"/>
    <w:multiLevelType w:val="hybridMultilevel"/>
    <w:tmpl w:val="AEAED37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C3C3E02"/>
    <w:multiLevelType w:val="hybridMultilevel"/>
    <w:tmpl w:val="1DC67EE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F504DBF"/>
    <w:multiLevelType w:val="hybridMultilevel"/>
    <w:tmpl w:val="9F2AA3E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3" w15:restartNumberingAfterBreak="0">
    <w:nsid w:val="654C599D"/>
    <w:multiLevelType w:val="hybridMultilevel"/>
    <w:tmpl w:val="ED9C4290"/>
    <w:lvl w:ilvl="0" w:tplc="0405000D">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65511E45"/>
    <w:multiLevelType w:val="multilevel"/>
    <w:tmpl w:val="E278AC62"/>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659F4F0A"/>
    <w:multiLevelType w:val="hybridMultilevel"/>
    <w:tmpl w:val="FB1AA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66C01863"/>
    <w:multiLevelType w:val="hybridMultilevel"/>
    <w:tmpl w:val="0C9C3392"/>
    <w:lvl w:ilvl="0" w:tplc="04050009">
      <w:start w:val="1"/>
      <w:numFmt w:val="bullet"/>
      <w:lvlText w:val=""/>
      <w:lvlJc w:val="left"/>
      <w:pPr>
        <w:tabs>
          <w:tab w:val="num" w:pos="720"/>
        </w:tabs>
        <w:ind w:left="720" w:hanging="360"/>
      </w:pPr>
      <w:rPr>
        <w:rFonts w:ascii="Symbol" w:hAnsi="Symbol" w:hint="default"/>
      </w:rPr>
    </w:lvl>
    <w:lvl w:ilvl="1" w:tplc="04050003">
      <w:start w:val="60"/>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AE76A53"/>
    <w:multiLevelType w:val="hybridMultilevel"/>
    <w:tmpl w:val="C436E0CE"/>
    <w:lvl w:ilvl="0" w:tplc="04050005">
      <w:start w:val="1"/>
      <w:numFmt w:val="bullet"/>
      <w:lvlText w:val=""/>
      <w:lvlJc w:val="left"/>
      <w:pPr>
        <w:ind w:left="720" w:hanging="360"/>
      </w:pPr>
      <w:rPr>
        <w:rFonts w:ascii="Wingdings" w:hAnsi="Wingdings" w:hint="default"/>
      </w:rPr>
    </w:lvl>
    <w:lvl w:ilvl="1" w:tplc="D6E22454">
      <w:start w:val="1"/>
      <w:numFmt w:val="bullet"/>
      <w:lvlText w:val=""/>
      <w:lvlJc w:val="left"/>
      <w:pPr>
        <w:ind w:left="1440" w:hanging="360"/>
      </w:pPr>
      <w:rPr>
        <w:rFonts w:ascii="Wingdings" w:hAnsi="Wingdings" w:hint="default"/>
        <w:color w:val="auto"/>
        <w:sz w:val="20"/>
        <w:szCs w:val="2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B462786"/>
    <w:multiLevelType w:val="multilevel"/>
    <w:tmpl w:val="4C00256C"/>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1440"/>
        </w:tabs>
        <w:ind w:left="1440" w:hanging="720"/>
      </w:pPr>
      <w:rPr>
        <w:rFonts w:ascii="Wingdings" w:hAnsi="Wingding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6B88117C"/>
    <w:multiLevelType w:val="hybridMultilevel"/>
    <w:tmpl w:val="0FEAEF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CEF61BD"/>
    <w:multiLevelType w:val="hybridMultilevel"/>
    <w:tmpl w:val="B39843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07455B9"/>
    <w:multiLevelType w:val="hybridMultilevel"/>
    <w:tmpl w:val="B6E4EF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71940460"/>
    <w:multiLevelType w:val="hybridMultilevel"/>
    <w:tmpl w:val="232EF26A"/>
    <w:lvl w:ilvl="0" w:tplc="04050001">
      <w:start w:val="1"/>
      <w:numFmt w:val="bullet"/>
      <w:lvlText w:val=""/>
      <w:lvlJc w:val="left"/>
      <w:pPr>
        <w:ind w:left="784"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63" w15:restartNumberingAfterBreak="0">
    <w:nsid w:val="71BF7ABF"/>
    <w:multiLevelType w:val="hybridMultilevel"/>
    <w:tmpl w:val="A2A408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307322B"/>
    <w:multiLevelType w:val="hybridMultilevel"/>
    <w:tmpl w:val="C15451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74E82B83"/>
    <w:multiLevelType w:val="hybridMultilevel"/>
    <w:tmpl w:val="19C88B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67F3D43"/>
    <w:multiLevelType w:val="hybridMultilevel"/>
    <w:tmpl w:val="032E5674"/>
    <w:lvl w:ilvl="0" w:tplc="04050001">
      <w:start w:val="1"/>
      <w:numFmt w:val="bullet"/>
      <w:lvlText w:val=""/>
      <w:lvlJc w:val="left"/>
      <w:pPr>
        <w:ind w:left="778" w:hanging="360"/>
      </w:pPr>
      <w:rPr>
        <w:rFonts w:ascii="Symbol" w:hAnsi="Symbol" w:hint="default"/>
      </w:rPr>
    </w:lvl>
    <w:lvl w:ilvl="1" w:tplc="04050003">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67" w15:restartNumberingAfterBreak="0">
    <w:nsid w:val="77746378"/>
    <w:multiLevelType w:val="hybridMultilevel"/>
    <w:tmpl w:val="01F0A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8CF7D41"/>
    <w:multiLevelType w:val="hybridMultilevel"/>
    <w:tmpl w:val="660080C0"/>
    <w:lvl w:ilvl="0" w:tplc="04050001">
      <w:start w:val="1"/>
      <w:numFmt w:val="bullet"/>
      <w:lvlText w:val=""/>
      <w:lvlJc w:val="left"/>
      <w:pPr>
        <w:ind w:left="720" w:hanging="360"/>
      </w:pPr>
      <w:rPr>
        <w:rFonts w:ascii="Symbol" w:hAnsi="Symbol"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F3144B9"/>
    <w:multiLevelType w:val="hybridMultilevel"/>
    <w:tmpl w:val="33780AA6"/>
    <w:lvl w:ilvl="0" w:tplc="645215F2">
      <w:start w:val="1"/>
      <w:numFmt w:val="decimal"/>
      <w:lvlText w:val="%1."/>
      <w:lvlJc w:val="left"/>
      <w:pPr>
        <w:ind w:left="720" w:hanging="360"/>
      </w:pPr>
      <w:rPr>
        <w:rFonts w:eastAsiaTheme="minorHAnsi" w:hint="default"/>
      </w:rPr>
    </w:lvl>
    <w:lvl w:ilvl="1" w:tplc="04050005">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38"/>
  </w:num>
  <w:num w:numId="3">
    <w:abstractNumId w:val="1"/>
  </w:num>
  <w:num w:numId="4">
    <w:abstractNumId w:val="54"/>
  </w:num>
  <w:num w:numId="5">
    <w:abstractNumId w:val="24"/>
  </w:num>
  <w:num w:numId="6">
    <w:abstractNumId w:val="12"/>
  </w:num>
  <w:num w:numId="7">
    <w:abstractNumId w:val="18"/>
  </w:num>
  <w:num w:numId="8">
    <w:abstractNumId w:val="21"/>
  </w:num>
  <w:num w:numId="9">
    <w:abstractNumId w:val="37"/>
  </w:num>
  <w:num w:numId="10">
    <w:abstractNumId w:val="59"/>
  </w:num>
  <w:num w:numId="11">
    <w:abstractNumId w:val="65"/>
  </w:num>
  <w:num w:numId="12">
    <w:abstractNumId w:val="26"/>
  </w:num>
  <w:num w:numId="13">
    <w:abstractNumId w:val="42"/>
  </w:num>
  <w:num w:numId="14">
    <w:abstractNumId w:val="68"/>
  </w:num>
  <w:num w:numId="15">
    <w:abstractNumId w:val="16"/>
  </w:num>
  <w:num w:numId="16">
    <w:abstractNumId w:val="47"/>
  </w:num>
  <w:num w:numId="17">
    <w:abstractNumId w:val="69"/>
  </w:num>
  <w:num w:numId="18">
    <w:abstractNumId w:val="40"/>
  </w:num>
  <w:num w:numId="19">
    <w:abstractNumId w:val="31"/>
  </w:num>
  <w:num w:numId="20">
    <w:abstractNumId w:val="8"/>
  </w:num>
  <w:num w:numId="21">
    <w:abstractNumId w:val="6"/>
  </w:num>
  <w:num w:numId="22">
    <w:abstractNumId w:val="60"/>
  </w:num>
  <w:num w:numId="23">
    <w:abstractNumId w:val="22"/>
  </w:num>
  <w:num w:numId="24">
    <w:abstractNumId w:val="23"/>
  </w:num>
  <w:num w:numId="25">
    <w:abstractNumId w:val="53"/>
  </w:num>
  <w:num w:numId="26">
    <w:abstractNumId w:val="35"/>
  </w:num>
  <w:num w:numId="27">
    <w:abstractNumId w:val="17"/>
  </w:num>
  <w:num w:numId="28">
    <w:abstractNumId w:val="32"/>
  </w:num>
  <w:num w:numId="29">
    <w:abstractNumId w:val="9"/>
  </w:num>
  <w:num w:numId="30">
    <w:abstractNumId w:val="66"/>
  </w:num>
  <w:num w:numId="31">
    <w:abstractNumId w:val="52"/>
  </w:num>
  <w:num w:numId="32">
    <w:abstractNumId w:val="28"/>
  </w:num>
  <w:num w:numId="33">
    <w:abstractNumId w:val="29"/>
  </w:num>
  <w:num w:numId="34">
    <w:abstractNumId w:val="55"/>
  </w:num>
  <w:num w:numId="35">
    <w:abstractNumId w:val="15"/>
  </w:num>
  <w:num w:numId="36">
    <w:abstractNumId w:val="10"/>
  </w:num>
  <w:num w:numId="37">
    <w:abstractNumId w:val="14"/>
  </w:num>
  <w:num w:numId="38">
    <w:abstractNumId w:val="3"/>
  </w:num>
  <w:num w:numId="39">
    <w:abstractNumId w:val="46"/>
  </w:num>
  <w:num w:numId="40">
    <w:abstractNumId w:val="57"/>
  </w:num>
  <w:num w:numId="41">
    <w:abstractNumId w:val="48"/>
  </w:num>
  <w:num w:numId="42">
    <w:abstractNumId w:val="58"/>
  </w:num>
  <w:num w:numId="43">
    <w:abstractNumId w:val="0"/>
  </w:num>
  <w:num w:numId="44">
    <w:abstractNumId w:val="39"/>
  </w:num>
  <w:num w:numId="45">
    <w:abstractNumId w:val="5"/>
  </w:num>
  <w:num w:numId="46">
    <w:abstractNumId w:val="45"/>
  </w:num>
  <w:num w:numId="47">
    <w:abstractNumId w:val="41"/>
  </w:num>
  <w:num w:numId="48">
    <w:abstractNumId w:val="4"/>
  </w:num>
  <w:num w:numId="49">
    <w:abstractNumId w:val="7"/>
  </w:num>
  <w:num w:numId="50">
    <w:abstractNumId w:val="50"/>
  </w:num>
  <w:num w:numId="51">
    <w:abstractNumId w:val="56"/>
  </w:num>
  <w:num w:numId="52">
    <w:abstractNumId w:val="34"/>
  </w:num>
  <w:num w:numId="53">
    <w:abstractNumId w:val="49"/>
  </w:num>
  <w:num w:numId="54">
    <w:abstractNumId w:val="25"/>
  </w:num>
  <w:num w:numId="55">
    <w:abstractNumId w:val="63"/>
  </w:num>
  <w:num w:numId="56">
    <w:abstractNumId w:val="51"/>
  </w:num>
  <w:num w:numId="57">
    <w:abstractNumId w:val="27"/>
  </w:num>
  <w:num w:numId="58">
    <w:abstractNumId w:val="44"/>
  </w:num>
  <w:num w:numId="59">
    <w:abstractNumId w:val="20"/>
  </w:num>
  <w:num w:numId="60">
    <w:abstractNumId w:val="67"/>
  </w:num>
  <w:num w:numId="61">
    <w:abstractNumId w:val="11"/>
  </w:num>
  <w:num w:numId="62">
    <w:abstractNumId w:val="64"/>
  </w:num>
  <w:num w:numId="63">
    <w:abstractNumId w:val="13"/>
  </w:num>
  <w:num w:numId="64">
    <w:abstractNumId w:val="43"/>
  </w:num>
  <w:num w:numId="65">
    <w:abstractNumId w:val="19"/>
  </w:num>
  <w:num w:numId="66">
    <w:abstractNumId w:val="2"/>
  </w:num>
  <w:num w:numId="67">
    <w:abstractNumId w:val="33"/>
  </w:num>
  <w:num w:numId="68">
    <w:abstractNumId w:val="61"/>
  </w:num>
  <w:num w:numId="69">
    <w:abstractNumId w:val="30"/>
  </w:num>
  <w:num w:numId="70">
    <w:abstractNumId w:val="6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98"/>
    <w:rsid w:val="0000013E"/>
    <w:rsid w:val="000002CC"/>
    <w:rsid w:val="000008F1"/>
    <w:rsid w:val="00001B62"/>
    <w:rsid w:val="00001F87"/>
    <w:rsid w:val="0000293C"/>
    <w:rsid w:val="00002C29"/>
    <w:rsid w:val="000035E1"/>
    <w:rsid w:val="00003BBC"/>
    <w:rsid w:val="00003CD1"/>
    <w:rsid w:val="00003D29"/>
    <w:rsid w:val="00004017"/>
    <w:rsid w:val="00004656"/>
    <w:rsid w:val="00004A60"/>
    <w:rsid w:val="00004C52"/>
    <w:rsid w:val="0000502D"/>
    <w:rsid w:val="0000523A"/>
    <w:rsid w:val="00005B77"/>
    <w:rsid w:val="00005ED0"/>
    <w:rsid w:val="00006507"/>
    <w:rsid w:val="000065DC"/>
    <w:rsid w:val="00010046"/>
    <w:rsid w:val="00010194"/>
    <w:rsid w:val="000102A9"/>
    <w:rsid w:val="000104A3"/>
    <w:rsid w:val="0001069A"/>
    <w:rsid w:val="000120FC"/>
    <w:rsid w:val="00012727"/>
    <w:rsid w:val="00012D5E"/>
    <w:rsid w:val="0001358B"/>
    <w:rsid w:val="00015070"/>
    <w:rsid w:val="00016378"/>
    <w:rsid w:val="0001649B"/>
    <w:rsid w:val="0001709C"/>
    <w:rsid w:val="000172D8"/>
    <w:rsid w:val="00017635"/>
    <w:rsid w:val="00017EAD"/>
    <w:rsid w:val="000206CF"/>
    <w:rsid w:val="00020B79"/>
    <w:rsid w:val="00020C6B"/>
    <w:rsid w:val="00020C81"/>
    <w:rsid w:val="000212F0"/>
    <w:rsid w:val="00021AD6"/>
    <w:rsid w:val="00022103"/>
    <w:rsid w:val="000223A3"/>
    <w:rsid w:val="00023745"/>
    <w:rsid w:val="00023817"/>
    <w:rsid w:val="00023980"/>
    <w:rsid w:val="000239A7"/>
    <w:rsid w:val="000239D2"/>
    <w:rsid w:val="00023E4B"/>
    <w:rsid w:val="00024667"/>
    <w:rsid w:val="0002510B"/>
    <w:rsid w:val="0002542D"/>
    <w:rsid w:val="00026402"/>
    <w:rsid w:val="0002682A"/>
    <w:rsid w:val="00026941"/>
    <w:rsid w:val="000275F3"/>
    <w:rsid w:val="000278B7"/>
    <w:rsid w:val="00027948"/>
    <w:rsid w:val="000279D2"/>
    <w:rsid w:val="00027A5E"/>
    <w:rsid w:val="00027D8E"/>
    <w:rsid w:val="00030ABA"/>
    <w:rsid w:val="00030D33"/>
    <w:rsid w:val="00030EB0"/>
    <w:rsid w:val="00031592"/>
    <w:rsid w:val="00031E27"/>
    <w:rsid w:val="00032125"/>
    <w:rsid w:val="00032D20"/>
    <w:rsid w:val="00032E56"/>
    <w:rsid w:val="00033722"/>
    <w:rsid w:val="00033887"/>
    <w:rsid w:val="00033A36"/>
    <w:rsid w:val="0003434A"/>
    <w:rsid w:val="000345EB"/>
    <w:rsid w:val="00034B05"/>
    <w:rsid w:val="000353FE"/>
    <w:rsid w:val="00035F1C"/>
    <w:rsid w:val="00035F30"/>
    <w:rsid w:val="00036A97"/>
    <w:rsid w:val="0003714C"/>
    <w:rsid w:val="000371F2"/>
    <w:rsid w:val="000372C3"/>
    <w:rsid w:val="00037D68"/>
    <w:rsid w:val="00037F84"/>
    <w:rsid w:val="0004040C"/>
    <w:rsid w:val="00040D44"/>
    <w:rsid w:val="00040F85"/>
    <w:rsid w:val="00041B8D"/>
    <w:rsid w:val="00042D5D"/>
    <w:rsid w:val="00042DC0"/>
    <w:rsid w:val="000436A2"/>
    <w:rsid w:val="00043964"/>
    <w:rsid w:val="00043D44"/>
    <w:rsid w:val="0004465B"/>
    <w:rsid w:val="00044CE5"/>
    <w:rsid w:val="000452B2"/>
    <w:rsid w:val="000452CF"/>
    <w:rsid w:val="000453EC"/>
    <w:rsid w:val="00045D70"/>
    <w:rsid w:val="00046C47"/>
    <w:rsid w:val="00046FFB"/>
    <w:rsid w:val="000474CA"/>
    <w:rsid w:val="000501D9"/>
    <w:rsid w:val="00050CC4"/>
    <w:rsid w:val="000513DB"/>
    <w:rsid w:val="0005246D"/>
    <w:rsid w:val="000528C2"/>
    <w:rsid w:val="000535B2"/>
    <w:rsid w:val="000538A0"/>
    <w:rsid w:val="000538F1"/>
    <w:rsid w:val="00054B3E"/>
    <w:rsid w:val="00055611"/>
    <w:rsid w:val="00056C11"/>
    <w:rsid w:val="00056F07"/>
    <w:rsid w:val="000607F4"/>
    <w:rsid w:val="000612C2"/>
    <w:rsid w:val="000624DD"/>
    <w:rsid w:val="00063993"/>
    <w:rsid w:val="00063F23"/>
    <w:rsid w:val="000642F9"/>
    <w:rsid w:val="00064BDF"/>
    <w:rsid w:val="00064C18"/>
    <w:rsid w:val="000657DB"/>
    <w:rsid w:val="00065EC5"/>
    <w:rsid w:val="000674A4"/>
    <w:rsid w:val="00067C03"/>
    <w:rsid w:val="00070289"/>
    <w:rsid w:val="000709A0"/>
    <w:rsid w:val="00070C41"/>
    <w:rsid w:val="00070DEF"/>
    <w:rsid w:val="00072063"/>
    <w:rsid w:val="00072297"/>
    <w:rsid w:val="00072D57"/>
    <w:rsid w:val="00073425"/>
    <w:rsid w:val="00073A89"/>
    <w:rsid w:val="00073E15"/>
    <w:rsid w:val="000748BF"/>
    <w:rsid w:val="00074F2F"/>
    <w:rsid w:val="000755EB"/>
    <w:rsid w:val="000758E7"/>
    <w:rsid w:val="00076408"/>
    <w:rsid w:val="000776AA"/>
    <w:rsid w:val="00080211"/>
    <w:rsid w:val="00080969"/>
    <w:rsid w:val="000814BD"/>
    <w:rsid w:val="00081E85"/>
    <w:rsid w:val="00081F8F"/>
    <w:rsid w:val="000821DD"/>
    <w:rsid w:val="00082EB3"/>
    <w:rsid w:val="0008354D"/>
    <w:rsid w:val="00083E30"/>
    <w:rsid w:val="00084AFB"/>
    <w:rsid w:val="00085661"/>
    <w:rsid w:val="00085DCC"/>
    <w:rsid w:val="00085FD2"/>
    <w:rsid w:val="00086658"/>
    <w:rsid w:val="000866C5"/>
    <w:rsid w:val="00086C26"/>
    <w:rsid w:val="00086DD3"/>
    <w:rsid w:val="00087771"/>
    <w:rsid w:val="00087D51"/>
    <w:rsid w:val="00090101"/>
    <w:rsid w:val="0009055F"/>
    <w:rsid w:val="00090B1A"/>
    <w:rsid w:val="00091681"/>
    <w:rsid w:val="00091A68"/>
    <w:rsid w:val="00091B9C"/>
    <w:rsid w:val="000920D6"/>
    <w:rsid w:val="0009255A"/>
    <w:rsid w:val="000931CB"/>
    <w:rsid w:val="000933D2"/>
    <w:rsid w:val="0009351A"/>
    <w:rsid w:val="00093665"/>
    <w:rsid w:val="000936ED"/>
    <w:rsid w:val="00094BF8"/>
    <w:rsid w:val="00094D04"/>
    <w:rsid w:val="00094D25"/>
    <w:rsid w:val="000958A5"/>
    <w:rsid w:val="00095F48"/>
    <w:rsid w:val="000964A6"/>
    <w:rsid w:val="00096BC0"/>
    <w:rsid w:val="00096F7E"/>
    <w:rsid w:val="00097013"/>
    <w:rsid w:val="0009711A"/>
    <w:rsid w:val="00097ABB"/>
    <w:rsid w:val="00097AC4"/>
    <w:rsid w:val="00097F85"/>
    <w:rsid w:val="000A04FC"/>
    <w:rsid w:val="000A060F"/>
    <w:rsid w:val="000A0B32"/>
    <w:rsid w:val="000A1C60"/>
    <w:rsid w:val="000A295E"/>
    <w:rsid w:val="000A3094"/>
    <w:rsid w:val="000A39E2"/>
    <w:rsid w:val="000A47D5"/>
    <w:rsid w:val="000A4A05"/>
    <w:rsid w:val="000A5082"/>
    <w:rsid w:val="000A64E7"/>
    <w:rsid w:val="000A6D31"/>
    <w:rsid w:val="000A7400"/>
    <w:rsid w:val="000A7AED"/>
    <w:rsid w:val="000B07AF"/>
    <w:rsid w:val="000B0C4D"/>
    <w:rsid w:val="000B1204"/>
    <w:rsid w:val="000B1B0E"/>
    <w:rsid w:val="000B22C6"/>
    <w:rsid w:val="000B2989"/>
    <w:rsid w:val="000B3874"/>
    <w:rsid w:val="000B3DD3"/>
    <w:rsid w:val="000B4101"/>
    <w:rsid w:val="000B4610"/>
    <w:rsid w:val="000B490F"/>
    <w:rsid w:val="000B57A1"/>
    <w:rsid w:val="000B5F00"/>
    <w:rsid w:val="000B6094"/>
    <w:rsid w:val="000C03EC"/>
    <w:rsid w:val="000C0689"/>
    <w:rsid w:val="000C0CA7"/>
    <w:rsid w:val="000C1111"/>
    <w:rsid w:val="000C1652"/>
    <w:rsid w:val="000C1BDF"/>
    <w:rsid w:val="000C1E1B"/>
    <w:rsid w:val="000C2790"/>
    <w:rsid w:val="000C29BD"/>
    <w:rsid w:val="000C30F4"/>
    <w:rsid w:val="000C358F"/>
    <w:rsid w:val="000C3B62"/>
    <w:rsid w:val="000C3D78"/>
    <w:rsid w:val="000C43E0"/>
    <w:rsid w:val="000C4AD1"/>
    <w:rsid w:val="000C543A"/>
    <w:rsid w:val="000C5516"/>
    <w:rsid w:val="000C5CF7"/>
    <w:rsid w:val="000C6570"/>
    <w:rsid w:val="000C69B8"/>
    <w:rsid w:val="000C6E93"/>
    <w:rsid w:val="000C7BA9"/>
    <w:rsid w:val="000D0099"/>
    <w:rsid w:val="000D0536"/>
    <w:rsid w:val="000D19C0"/>
    <w:rsid w:val="000D1E80"/>
    <w:rsid w:val="000D265D"/>
    <w:rsid w:val="000D283E"/>
    <w:rsid w:val="000D2EDC"/>
    <w:rsid w:val="000D3DCF"/>
    <w:rsid w:val="000D4285"/>
    <w:rsid w:val="000D49AD"/>
    <w:rsid w:val="000D4BFA"/>
    <w:rsid w:val="000D4D45"/>
    <w:rsid w:val="000D51AC"/>
    <w:rsid w:val="000D533D"/>
    <w:rsid w:val="000D638C"/>
    <w:rsid w:val="000D7529"/>
    <w:rsid w:val="000D7D59"/>
    <w:rsid w:val="000E0259"/>
    <w:rsid w:val="000E042B"/>
    <w:rsid w:val="000E118C"/>
    <w:rsid w:val="000E1866"/>
    <w:rsid w:val="000E23EE"/>
    <w:rsid w:val="000E30CB"/>
    <w:rsid w:val="000E320C"/>
    <w:rsid w:val="000E3AB0"/>
    <w:rsid w:val="000E43B8"/>
    <w:rsid w:val="000E4B6B"/>
    <w:rsid w:val="000E52B2"/>
    <w:rsid w:val="000E5AF7"/>
    <w:rsid w:val="000E6023"/>
    <w:rsid w:val="000E63FF"/>
    <w:rsid w:val="000E6709"/>
    <w:rsid w:val="000E6C23"/>
    <w:rsid w:val="000E6D0C"/>
    <w:rsid w:val="000E6F9A"/>
    <w:rsid w:val="000E750D"/>
    <w:rsid w:val="000E75E9"/>
    <w:rsid w:val="000F012D"/>
    <w:rsid w:val="000F02E9"/>
    <w:rsid w:val="000F0706"/>
    <w:rsid w:val="000F0836"/>
    <w:rsid w:val="000F107D"/>
    <w:rsid w:val="000F1BF2"/>
    <w:rsid w:val="000F2235"/>
    <w:rsid w:val="000F2331"/>
    <w:rsid w:val="000F382F"/>
    <w:rsid w:val="000F3A20"/>
    <w:rsid w:val="000F4690"/>
    <w:rsid w:val="000F4A7B"/>
    <w:rsid w:val="000F5664"/>
    <w:rsid w:val="000F5CCE"/>
    <w:rsid w:val="000F5D0F"/>
    <w:rsid w:val="000F6A24"/>
    <w:rsid w:val="000F7270"/>
    <w:rsid w:val="000F72A4"/>
    <w:rsid w:val="000F7F82"/>
    <w:rsid w:val="00100198"/>
    <w:rsid w:val="00100802"/>
    <w:rsid w:val="00100C50"/>
    <w:rsid w:val="00101140"/>
    <w:rsid w:val="00101253"/>
    <w:rsid w:val="00101775"/>
    <w:rsid w:val="00101AC7"/>
    <w:rsid w:val="00101CD6"/>
    <w:rsid w:val="00101D31"/>
    <w:rsid w:val="00101D98"/>
    <w:rsid w:val="00102721"/>
    <w:rsid w:val="00103086"/>
    <w:rsid w:val="00103238"/>
    <w:rsid w:val="00103CE9"/>
    <w:rsid w:val="0010410E"/>
    <w:rsid w:val="00104801"/>
    <w:rsid w:val="00104FCE"/>
    <w:rsid w:val="001050D6"/>
    <w:rsid w:val="00106646"/>
    <w:rsid w:val="00106BFE"/>
    <w:rsid w:val="00106CC6"/>
    <w:rsid w:val="00106E01"/>
    <w:rsid w:val="0011205E"/>
    <w:rsid w:val="00112395"/>
    <w:rsid w:val="00112971"/>
    <w:rsid w:val="00112D61"/>
    <w:rsid w:val="00113582"/>
    <w:rsid w:val="001135F2"/>
    <w:rsid w:val="00113BAC"/>
    <w:rsid w:val="00113F96"/>
    <w:rsid w:val="001140E5"/>
    <w:rsid w:val="001142D6"/>
    <w:rsid w:val="00114428"/>
    <w:rsid w:val="00114AFB"/>
    <w:rsid w:val="00114F91"/>
    <w:rsid w:val="00115631"/>
    <w:rsid w:val="00115B93"/>
    <w:rsid w:val="001169BE"/>
    <w:rsid w:val="00117246"/>
    <w:rsid w:val="0011739D"/>
    <w:rsid w:val="00117521"/>
    <w:rsid w:val="001176CF"/>
    <w:rsid w:val="00120543"/>
    <w:rsid w:val="00121468"/>
    <w:rsid w:val="00122FCA"/>
    <w:rsid w:val="00123443"/>
    <w:rsid w:val="00123A8B"/>
    <w:rsid w:val="0012440A"/>
    <w:rsid w:val="001246CF"/>
    <w:rsid w:val="00124CEF"/>
    <w:rsid w:val="0012540E"/>
    <w:rsid w:val="0012578D"/>
    <w:rsid w:val="00125DC4"/>
    <w:rsid w:val="00125F8A"/>
    <w:rsid w:val="0012638C"/>
    <w:rsid w:val="00126455"/>
    <w:rsid w:val="0012688D"/>
    <w:rsid w:val="00126E50"/>
    <w:rsid w:val="0012745E"/>
    <w:rsid w:val="00127E68"/>
    <w:rsid w:val="0013032E"/>
    <w:rsid w:val="00130420"/>
    <w:rsid w:val="0013076D"/>
    <w:rsid w:val="00130B6D"/>
    <w:rsid w:val="00131742"/>
    <w:rsid w:val="00131D02"/>
    <w:rsid w:val="00131E34"/>
    <w:rsid w:val="0013349B"/>
    <w:rsid w:val="00133A58"/>
    <w:rsid w:val="00133F43"/>
    <w:rsid w:val="001347B5"/>
    <w:rsid w:val="001353F9"/>
    <w:rsid w:val="001362B5"/>
    <w:rsid w:val="00136930"/>
    <w:rsid w:val="001369EC"/>
    <w:rsid w:val="00136CFA"/>
    <w:rsid w:val="00137527"/>
    <w:rsid w:val="00137ECB"/>
    <w:rsid w:val="00140851"/>
    <w:rsid w:val="001419BB"/>
    <w:rsid w:val="001438FD"/>
    <w:rsid w:val="001439A9"/>
    <w:rsid w:val="001439F0"/>
    <w:rsid w:val="00146FDA"/>
    <w:rsid w:val="001472E8"/>
    <w:rsid w:val="001475A3"/>
    <w:rsid w:val="0015083D"/>
    <w:rsid w:val="00150F4B"/>
    <w:rsid w:val="001515AF"/>
    <w:rsid w:val="001526D7"/>
    <w:rsid w:val="0015272C"/>
    <w:rsid w:val="00153519"/>
    <w:rsid w:val="00154485"/>
    <w:rsid w:val="00155343"/>
    <w:rsid w:val="00155BA6"/>
    <w:rsid w:val="00155D15"/>
    <w:rsid w:val="001562E3"/>
    <w:rsid w:val="001566CF"/>
    <w:rsid w:val="00156B17"/>
    <w:rsid w:val="00156BA7"/>
    <w:rsid w:val="00156FD7"/>
    <w:rsid w:val="00157078"/>
    <w:rsid w:val="001579C2"/>
    <w:rsid w:val="00157BB3"/>
    <w:rsid w:val="00157CE7"/>
    <w:rsid w:val="00157E7A"/>
    <w:rsid w:val="00157E98"/>
    <w:rsid w:val="001600B4"/>
    <w:rsid w:val="0016083A"/>
    <w:rsid w:val="00160B70"/>
    <w:rsid w:val="001625E9"/>
    <w:rsid w:val="0016266E"/>
    <w:rsid w:val="00162F7D"/>
    <w:rsid w:val="00162FB8"/>
    <w:rsid w:val="00163338"/>
    <w:rsid w:val="00163AEC"/>
    <w:rsid w:val="00163D5B"/>
    <w:rsid w:val="00166BBF"/>
    <w:rsid w:val="00166F77"/>
    <w:rsid w:val="0016745D"/>
    <w:rsid w:val="00167C54"/>
    <w:rsid w:val="001702D8"/>
    <w:rsid w:val="00170561"/>
    <w:rsid w:val="00170577"/>
    <w:rsid w:val="0017077B"/>
    <w:rsid w:val="00171DD4"/>
    <w:rsid w:val="00172844"/>
    <w:rsid w:val="00172A9B"/>
    <w:rsid w:val="001734D2"/>
    <w:rsid w:val="0017370D"/>
    <w:rsid w:val="00173C0B"/>
    <w:rsid w:val="00173F32"/>
    <w:rsid w:val="00174A89"/>
    <w:rsid w:val="00174E10"/>
    <w:rsid w:val="0017543D"/>
    <w:rsid w:val="001754BB"/>
    <w:rsid w:val="00175D46"/>
    <w:rsid w:val="001762A8"/>
    <w:rsid w:val="001765A9"/>
    <w:rsid w:val="00177534"/>
    <w:rsid w:val="001776DF"/>
    <w:rsid w:val="001777B4"/>
    <w:rsid w:val="00180248"/>
    <w:rsid w:val="0018083A"/>
    <w:rsid w:val="001809F3"/>
    <w:rsid w:val="00180A9C"/>
    <w:rsid w:val="00180F03"/>
    <w:rsid w:val="00180FEE"/>
    <w:rsid w:val="00181327"/>
    <w:rsid w:val="001817E3"/>
    <w:rsid w:val="00181C72"/>
    <w:rsid w:val="001828E3"/>
    <w:rsid w:val="00183093"/>
    <w:rsid w:val="001830C6"/>
    <w:rsid w:val="001833E3"/>
    <w:rsid w:val="001836BF"/>
    <w:rsid w:val="00185052"/>
    <w:rsid w:val="00185E54"/>
    <w:rsid w:val="0018629B"/>
    <w:rsid w:val="001867C5"/>
    <w:rsid w:val="0018771C"/>
    <w:rsid w:val="00190577"/>
    <w:rsid w:val="00190F63"/>
    <w:rsid w:val="00192779"/>
    <w:rsid w:val="00192B54"/>
    <w:rsid w:val="00192DF0"/>
    <w:rsid w:val="00192F3D"/>
    <w:rsid w:val="001932DA"/>
    <w:rsid w:val="00193AC2"/>
    <w:rsid w:val="00193FE2"/>
    <w:rsid w:val="001943F1"/>
    <w:rsid w:val="001946F5"/>
    <w:rsid w:val="001954C5"/>
    <w:rsid w:val="00195B63"/>
    <w:rsid w:val="001965B7"/>
    <w:rsid w:val="0019713F"/>
    <w:rsid w:val="001972C9"/>
    <w:rsid w:val="00197FD1"/>
    <w:rsid w:val="001A0030"/>
    <w:rsid w:val="001A0D0D"/>
    <w:rsid w:val="001A1326"/>
    <w:rsid w:val="001A1626"/>
    <w:rsid w:val="001A166E"/>
    <w:rsid w:val="001A18AE"/>
    <w:rsid w:val="001A196F"/>
    <w:rsid w:val="001A28F2"/>
    <w:rsid w:val="001A2EC4"/>
    <w:rsid w:val="001A34E8"/>
    <w:rsid w:val="001A4285"/>
    <w:rsid w:val="001A4887"/>
    <w:rsid w:val="001A4D24"/>
    <w:rsid w:val="001A4DE5"/>
    <w:rsid w:val="001A5E44"/>
    <w:rsid w:val="001A5FB2"/>
    <w:rsid w:val="001A600F"/>
    <w:rsid w:val="001A606F"/>
    <w:rsid w:val="001A645C"/>
    <w:rsid w:val="001A647D"/>
    <w:rsid w:val="001A667C"/>
    <w:rsid w:val="001A6805"/>
    <w:rsid w:val="001A6D3D"/>
    <w:rsid w:val="001A6DB7"/>
    <w:rsid w:val="001A77CC"/>
    <w:rsid w:val="001B021A"/>
    <w:rsid w:val="001B0357"/>
    <w:rsid w:val="001B0798"/>
    <w:rsid w:val="001B0901"/>
    <w:rsid w:val="001B0F36"/>
    <w:rsid w:val="001B11EA"/>
    <w:rsid w:val="001B226B"/>
    <w:rsid w:val="001B23FF"/>
    <w:rsid w:val="001B27A0"/>
    <w:rsid w:val="001B3616"/>
    <w:rsid w:val="001B369F"/>
    <w:rsid w:val="001B37BF"/>
    <w:rsid w:val="001B3A1F"/>
    <w:rsid w:val="001B3CF6"/>
    <w:rsid w:val="001B3FE4"/>
    <w:rsid w:val="001B4116"/>
    <w:rsid w:val="001B450C"/>
    <w:rsid w:val="001B4DF9"/>
    <w:rsid w:val="001B57C7"/>
    <w:rsid w:val="001B5AAE"/>
    <w:rsid w:val="001B6961"/>
    <w:rsid w:val="001B701A"/>
    <w:rsid w:val="001B7175"/>
    <w:rsid w:val="001B75EF"/>
    <w:rsid w:val="001B7DBE"/>
    <w:rsid w:val="001C0139"/>
    <w:rsid w:val="001C0A38"/>
    <w:rsid w:val="001C1C7E"/>
    <w:rsid w:val="001C2300"/>
    <w:rsid w:val="001C2A02"/>
    <w:rsid w:val="001C2AF0"/>
    <w:rsid w:val="001C2EB3"/>
    <w:rsid w:val="001C3681"/>
    <w:rsid w:val="001C3BC6"/>
    <w:rsid w:val="001C4070"/>
    <w:rsid w:val="001C45FD"/>
    <w:rsid w:val="001C4B6D"/>
    <w:rsid w:val="001C5A3A"/>
    <w:rsid w:val="001C6529"/>
    <w:rsid w:val="001C71D8"/>
    <w:rsid w:val="001C75F8"/>
    <w:rsid w:val="001D01C9"/>
    <w:rsid w:val="001D0239"/>
    <w:rsid w:val="001D0BE0"/>
    <w:rsid w:val="001D11DD"/>
    <w:rsid w:val="001D15B3"/>
    <w:rsid w:val="001D1E1E"/>
    <w:rsid w:val="001D3A78"/>
    <w:rsid w:val="001D3D35"/>
    <w:rsid w:val="001D4C6D"/>
    <w:rsid w:val="001D4E86"/>
    <w:rsid w:val="001D5E1C"/>
    <w:rsid w:val="001D5FBE"/>
    <w:rsid w:val="001D69AF"/>
    <w:rsid w:val="001D69D8"/>
    <w:rsid w:val="001D6E14"/>
    <w:rsid w:val="001D6FCC"/>
    <w:rsid w:val="001E06CF"/>
    <w:rsid w:val="001E153E"/>
    <w:rsid w:val="001E22BA"/>
    <w:rsid w:val="001E2AA8"/>
    <w:rsid w:val="001E3009"/>
    <w:rsid w:val="001E3105"/>
    <w:rsid w:val="001E3136"/>
    <w:rsid w:val="001E3AC4"/>
    <w:rsid w:val="001E3C99"/>
    <w:rsid w:val="001E3CBE"/>
    <w:rsid w:val="001E4794"/>
    <w:rsid w:val="001E480C"/>
    <w:rsid w:val="001E490F"/>
    <w:rsid w:val="001E4978"/>
    <w:rsid w:val="001E4D50"/>
    <w:rsid w:val="001E4DFE"/>
    <w:rsid w:val="001E5835"/>
    <w:rsid w:val="001E5CB0"/>
    <w:rsid w:val="001E5EA2"/>
    <w:rsid w:val="001E62CD"/>
    <w:rsid w:val="001E665B"/>
    <w:rsid w:val="001E668D"/>
    <w:rsid w:val="001E7158"/>
    <w:rsid w:val="001E753C"/>
    <w:rsid w:val="001E7DA2"/>
    <w:rsid w:val="001F008F"/>
    <w:rsid w:val="001F0440"/>
    <w:rsid w:val="001F06D7"/>
    <w:rsid w:val="001F104D"/>
    <w:rsid w:val="001F1A7B"/>
    <w:rsid w:val="001F1CA7"/>
    <w:rsid w:val="001F1EA4"/>
    <w:rsid w:val="001F295F"/>
    <w:rsid w:val="001F2C8E"/>
    <w:rsid w:val="001F2EB5"/>
    <w:rsid w:val="001F3215"/>
    <w:rsid w:val="001F45E5"/>
    <w:rsid w:val="001F517E"/>
    <w:rsid w:val="001F61ED"/>
    <w:rsid w:val="001F7256"/>
    <w:rsid w:val="002008E5"/>
    <w:rsid w:val="00203321"/>
    <w:rsid w:val="002037A3"/>
    <w:rsid w:val="00203C2F"/>
    <w:rsid w:val="002043D9"/>
    <w:rsid w:val="002043F4"/>
    <w:rsid w:val="00204856"/>
    <w:rsid w:val="00204B13"/>
    <w:rsid w:val="00204B87"/>
    <w:rsid w:val="002057FB"/>
    <w:rsid w:val="00205C2B"/>
    <w:rsid w:val="00206106"/>
    <w:rsid w:val="00207587"/>
    <w:rsid w:val="00207839"/>
    <w:rsid w:val="002079B9"/>
    <w:rsid w:val="00207D9F"/>
    <w:rsid w:val="00210C44"/>
    <w:rsid w:val="00210C85"/>
    <w:rsid w:val="00210CD3"/>
    <w:rsid w:val="00210E64"/>
    <w:rsid w:val="0021115F"/>
    <w:rsid w:val="0021126F"/>
    <w:rsid w:val="00212620"/>
    <w:rsid w:val="00213DC3"/>
    <w:rsid w:val="00213EFC"/>
    <w:rsid w:val="002149A8"/>
    <w:rsid w:val="00214DBA"/>
    <w:rsid w:val="00215F49"/>
    <w:rsid w:val="002160C5"/>
    <w:rsid w:val="002162AA"/>
    <w:rsid w:val="00216728"/>
    <w:rsid w:val="00217A7E"/>
    <w:rsid w:val="00217DE7"/>
    <w:rsid w:val="00217EB6"/>
    <w:rsid w:val="00220493"/>
    <w:rsid w:val="00221018"/>
    <w:rsid w:val="002216DD"/>
    <w:rsid w:val="00221D37"/>
    <w:rsid w:val="00222559"/>
    <w:rsid w:val="00222B16"/>
    <w:rsid w:val="00222C4F"/>
    <w:rsid w:val="00222ECB"/>
    <w:rsid w:val="00223313"/>
    <w:rsid w:val="002239E1"/>
    <w:rsid w:val="00223CDE"/>
    <w:rsid w:val="002242B7"/>
    <w:rsid w:val="002248F2"/>
    <w:rsid w:val="0022508E"/>
    <w:rsid w:val="00225167"/>
    <w:rsid w:val="00225FF4"/>
    <w:rsid w:val="002262C2"/>
    <w:rsid w:val="002268ED"/>
    <w:rsid w:val="002269FC"/>
    <w:rsid w:val="00226E72"/>
    <w:rsid w:val="00227CD8"/>
    <w:rsid w:val="00230047"/>
    <w:rsid w:val="002301AC"/>
    <w:rsid w:val="002307E9"/>
    <w:rsid w:val="002313E7"/>
    <w:rsid w:val="0023141B"/>
    <w:rsid w:val="002327F6"/>
    <w:rsid w:val="002333B5"/>
    <w:rsid w:val="0023371E"/>
    <w:rsid w:val="0023373E"/>
    <w:rsid w:val="002337E9"/>
    <w:rsid w:val="00233AD9"/>
    <w:rsid w:val="002344F4"/>
    <w:rsid w:val="0023475F"/>
    <w:rsid w:val="00234798"/>
    <w:rsid w:val="0023483E"/>
    <w:rsid w:val="00234F7C"/>
    <w:rsid w:val="002358F9"/>
    <w:rsid w:val="0023793D"/>
    <w:rsid w:val="00240119"/>
    <w:rsid w:val="00240A15"/>
    <w:rsid w:val="00240DCF"/>
    <w:rsid w:val="0024129E"/>
    <w:rsid w:val="002414B4"/>
    <w:rsid w:val="0024177A"/>
    <w:rsid w:val="00241971"/>
    <w:rsid w:val="00241AD7"/>
    <w:rsid w:val="00243B2F"/>
    <w:rsid w:val="00243EE8"/>
    <w:rsid w:val="00244229"/>
    <w:rsid w:val="002446DB"/>
    <w:rsid w:val="00245173"/>
    <w:rsid w:val="00245B59"/>
    <w:rsid w:val="00245E7E"/>
    <w:rsid w:val="00245EB7"/>
    <w:rsid w:val="0024759A"/>
    <w:rsid w:val="00247B19"/>
    <w:rsid w:val="00250BA9"/>
    <w:rsid w:val="00251716"/>
    <w:rsid w:val="0025190E"/>
    <w:rsid w:val="0025244A"/>
    <w:rsid w:val="002528F4"/>
    <w:rsid w:val="00252E24"/>
    <w:rsid w:val="0025403F"/>
    <w:rsid w:val="00255487"/>
    <w:rsid w:val="0025580E"/>
    <w:rsid w:val="0025689A"/>
    <w:rsid w:val="00257370"/>
    <w:rsid w:val="00257E3F"/>
    <w:rsid w:val="002604D8"/>
    <w:rsid w:val="00260AC0"/>
    <w:rsid w:val="00260E82"/>
    <w:rsid w:val="0026151E"/>
    <w:rsid w:val="00261587"/>
    <w:rsid w:val="002618E4"/>
    <w:rsid w:val="00261932"/>
    <w:rsid w:val="0026296D"/>
    <w:rsid w:val="00262B01"/>
    <w:rsid w:val="00262C30"/>
    <w:rsid w:val="0026304B"/>
    <w:rsid w:val="00263188"/>
    <w:rsid w:val="0026352B"/>
    <w:rsid w:val="00263AF2"/>
    <w:rsid w:val="0026494D"/>
    <w:rsid w:val="002649E5"/>
    <w:rsid w:val="00264A64"/>
    <w:rsid w:val="002650CA"/>
    <w:rsid w:val="0026527D"/>
    <w:rsid w:val="0026552A"/>
    <w:rsid w:val="00265765"/>
    <w:rsid w:val="00265DBB"/>
    <w:rsid w:val="00266BE7"/>
    <w:rsid w:val="00266FDA"/>
    <w:rsid w:val="002710E0"/>
    <w:rsid w:val="002723DC"/>
    <w:rsid w:val="00272624"/>
    <w:rsid w:val="00272AFD"/>
    <w:rsid w:val="00273180"/>
    <w:rsid w:val="00273691"/>
    <w:rsid w:val="00273867"/>
    <w:rsid w:val="00273B07"/>
    <w:rsid w:val="00273CB5"/>
    <w:rsid w:val="00273E01"/>
    <w:rsid w:val="00274C3F"/>
    <w:rsid w:val="00275748"/>
    <w:rsid w:val="002758C6"/>
    <w:rsid w:val="00275A23"/>
    <w:rsid w:val="00275F4F"/>
    <w:rsid w:val="00275FBB"/>
    <w:rsid w:val="00276821"/>
    <w:rsid w:val="00276BA0"/>
    <w:rsid w:val="00276CB1"/>
    <w:rsid w:val="0027797A"/>
    <w:rsid w:val="00277E0E"/>
    <w:rsid w:val="002807CB"/>
    <w:rsid w:val="0028131F"/>
    <w:rsid w:val="0028147C"/>
    <w:rsid w:val="002818D2"/>
    <w:rsid w:val="00281A96"/>
    <w:rsid w:val="00282400"/>
    <w:rsid w:val="002824DC"/>
    <w:rsid w:val="0028353C"/>
    <w:rsid w:val="00283657"/>
    <w:rsid w:val="00283F71"/>
    <w:rsid w:val="00284313"/>
    <w:rsid w:val="0028452D"/>
    <w:rsid w:val="0028578F"/>
    <w:rsid w:val="00285A99"/>
    <w:rsid w:val="00286734"/>
    <w:rsid w:val="00286B1F"/>
    <w:rsid w:val="00286B7F"/>
    <w:rsid w:val="00287021"/>
    <w:rsid w:val="00287789"/>
    <w:rsid w:val="0029087E"/>
    <w:rsid w:val="00290DB1"/>
    <w:rsid w:val="00291D9F"/>
    <w:rsid w:val="00292198"/>
    <w:rsid w:val="002922B9"/>
    <w:rsid w:val="00292494"/>
    <w:rsid w:val="00292994"/>
    <w:rsid w:val="0029311A"/>
    <w:rsid w:val="002932B6"/>
    <w:rsid w:val="0029338B"/>
    <w:rsid w:val="0029358A"/>
    <w:rsid w:val="002935EC"/>
    <w:rsid w:val="00293A41"/>
    <w:rsid w:val="002947EE"/>
    <w:rsid w:val="00294C1F"/>
    <w:rsid w:val="00295AB5"/>
    <w:rsid w:val="00295B27"/>
    <w:rsid w:val="002969A7"/>
    <w:rsid w:val="00297438"/>
    <w:rsid w:val="002A0268"/>
    <w:rsid w:val="002A0347"/>
    <w:rsid w:val="002A042B"/>
    <w:rsid w:val="002A17C6"/>
    <w:rsid w:val="002A1B1D"/>
    <w:rsid w:val="002A1F58"/>
    <w:rsid w:val="002A1F92"/>
    <w:rsid w:val="002A24D8"/>
    <w:rsid w:val="002A2927"/>
    <w:rsid w:val="002A3281"/>
    <w:rsid w:val="002A397B"/>
    <w:rsid w:val="002A3A88"/>
    <w:rsid w:val="002A467F"/>
    <w:rsid w:val="002A49C4"/>
    <w:rsid w:val="002A49C8"/>
    <w:rsid w:val="002A4AA8"/>
    <w:rsid w:val="002A5329"/>
    <w:rsid w:val="002A543B"/>
    <w:rsid w:val="002A5A0F"/>
    <w:rsid w:val="002A5DA7"/>
    <w:rsid w:val="002A7019"/>
    <w:rsid w:val="002A7C97"/>
    <w:rsid w:val="002A7CF5"/>
    <w:rsid w:val="002A7F5D"/>
    <w:rsid w:val="002B030B"/>
    <w:rsid w:val="002B13F5"/>
    <w:rsid w:val="002B1F2E"/>
    <w:rsid w:val="002B201B"/>
    <w:rsid w:val="002B2967"/>
    <w:rsid w:val="002B2AAD"/>
    <w:rsid w:val="002B2C55"/>
    <w:rsid w:val="002B2F03"/>
    <w:rsid w:val="002B30F9"/>
    <w:rsid w:val="002B35A2"/>
    <w:rsid w:val="002B3626"/>
    <w:rsid w:val="002B3772"/>
    <w:rsid w:val="002B3822"/>
    <w:rsid w:val="002B41A3"/>
    <w:rsid w:val="002B4519"/>
    <w:rsid w:val="002B45CA"/>
    <w:rsid w:val="002B4651"/>
    <w:rsid w:val="002B4F3F"/>
    <w:rsid w:val="002B7385"/>
    <w:rsid w:val="002B7551"/>
    <w:rsid w:val="002B7E22"/>
    <w:rsid w:val="002C0A86"/>
    <w:rsid w:val="002C0C68"/>
    <w:rsid w:val="002C1838"/>
    <w:rsid w:val="002C1DEA"/>
    <w:rsid w:val="002C2050"/>
    <w:rsid w:val="002C248B"/>
    <w:rsid w:val="002C24DB"/>
    <w:rsid w:val="002C29A7"/>
    <w:rsid w:val="002C34AC"/>
    <w:rsid w:val="002C362B"/>
    <w:rsid w:val="002C37A0"/>
    <w:rsid w:val="002C489C"/>
    <w:rsid w:val="002C4B81"/>
    <w:rsid w:val="002C549C"/>
    <w:rsid w:val="002C5858"/>
    <w:rsid w:val="002C776E"/>
    <w:rsid w:val="002C7C76"/>
    <w:rsid w:val="002D0028"/>
    <w:rsid w:val="002D0550"/>
    <w:rsid w:val="002D0555"/>
    <w:rsid w:val="002D069D"/>
    <w:rsid w:val="002D0B38"/>
    <w:rsid w:val="002D0C43"/>
    <w:rsid w:val="002D109C"/>
    <w:rsid w:val="002D13CA"/>
    <w:rsid w:val="002D13EB"/>
    <w:rsid w:val="002D1546"/>
    <w:rsid w:val="002D26CD"/>
    <w:rsid w:val="002D294B"/>
    <w:rsid w:val="002D3099"/>
    <w:rsid w:val="002D3643"/>
    <w:rsid w:val="002D3943"/>
    <w:rsid w:val="002D497E"/>
    <w:rsid w:val="002D578F"/>
    <w:rsid w:val="002D5DA2"/>
    <w:rsid w:val="002D754A"/>
    <w:rsid w:val="002E06A9"/>
    <w:rsid w:val="002E072B"/>
    <w:rsid w:val="002E0922"/>
    <w:rsid w:val="002E0AB9"/>
    <w:rsid w:val="002E1844"/>
    <w:rsid w:val="002E20D5"/>
    <w:rsid w:val="002E23D2"/>
    <w:rsid w:val="002E2487"/>
    <w:rsid w:val="002E2B0A"/>
    <w:rsid w:val="002E358E"/>
    <w:rsid w:val="002E40A7"/>
    <w:rsid w:val="002E415A"/>
    <w:rsid w:val="002E5076"/>
    <w:rsid w:val="002E54CB"/>
    <w:rsid w:val="002E564C"/>
    <w:rsid w:val="002E572C"/>
    <w:rsid w:val="002E5C01"/>
    <w:rsid w:val="002E5CF6"/>
    <w:rsid w:val="002E6B0D"/>
    <w:rsid w:val="002E6B86"/>
    <w:rsid w:val="002E6C40"/>
    <w:rsid w:val="002E712E"/>
    <w:rsid w:val="002E7938"/>
    <w:rsid w:val="002E7B9B"/>
    <w:rsid w:val="002F0DED"/>
    <w:rsid w:val="002F14F9"/>
    <w:rsid w:val="002F2238"/>
    <w:rsid w:val="002F2673"/>
    <w:rsid w:val="002F32D5"/>
    <w:rsid w:val="002F337C"/>
    <w:rsid w:val="002F3DCC"/>
    <w:rsid w:val="002F47E9"/>
    <w:rsid w:val="002F5A04"/>
    <w:rsid w:val="002F6138"/>
    <w:rsid w:val="002F6593"/>
    <w:rsid w:val="002F6BA1"/>
    <w:rsid w:val="002F70A7"/>
    <w:rsid w:val="002F770B"/>
    <w:rsid w:val="00300912"/>
    <w:rsid w:val="0030208C"/>
    <w:rsid w:val="003023FC"/>
    <w:rsid w:val="00302532"/>
    <w:rsid w:val="003026FC"/>
    <w:rsid w:val="0030380F"/>
    <w:rsid w:val="00304074"/>
    <w:rsid w:val="00304971"/>
    <w:rsid w:val="00305846"/>
    <w:rsid w:val="003059C8"/>
    <w:rsid w:val="00307113"/>
    <w:rsid w:val="003078B5"/>
    <w:rsid w:val="00310519"/>
    <w:rsid w:val="00310F16"/>
    <w:rsid w:val="00310F53"/>
    <w:rsid w:val="00311A61"/>
    <w:rsid w:val="00312291"/>
    <w:rsid w:val="00312E0D"/>
    <w:rsid w:val="0031310F"/>
    <w:rsid w:val="003140FB"/>
    <w:rsid w:val="0031425C"/>
    <w:rsid w:val="00314C5D"/>
    <w:rsid w:val="00314ED6"/>
    <w:rsid w:val="00315189"/>
    <w:rsid w:val="00315197"/>
    <w:rsid w:val="003153FC"/>
    <w:rsid w:val="0031728A"/>
    <w:rsid w:val="003178E0"/>
    <w:rsid w:val="00320070"/>
    <w:rsid w:val="00321A06"/>
    <w:rsid w:val="00321A50"/>
    <w:rsid w:val="00322369"/>
    <w:rsid w:val="00323B1F"/>
    <w:rsid w:val="003241D1"/>
    <w:rsid w:val="00324A4A"/>
    <w:rsid w:val="003257B0"/>
    <w:rsid w:val="00327022"/>
    <w:rsid w:val="00327B27"/>
    <w:rsid w:val="003301F0"/>
    <w:rsid w:val="003314C4"/>
    <w:rsid w:val="003320FF"/>
    <w:rsid w:val="0033212A"/>
    <w:rsid w:val="00332191"/>
    <w:rsid w:val="00332258"/>
    <w:rsid w:val="00332298"/>
    <w:rsid w:val="00332BC0"/>
    <w:rsid w:val="00332FBE"/>
    <w:rsid w:val="00334026"/>
    <w:rsid w:val="0033427F"/>
    <w:rsid w:val="003344A0"/>
    <w:rsid w:val="00334C50"/>
    <w:rsid w:val="00335B78"/>
    <w:rsid w:val="0033671A"/>
    <w:rsid w:val="00336D3B"/>
    <w:rsid w:val="00341795"/>
    <w:rsid w:val="003421BD"/>
    <w:rsid w:val="003421C8"/>
    <w:rsid w:val="00342545"/>
    <w:rsid w:val="003426C9"/>
    <w:rsid w:val="00342A87"/>
    <w:rsid w:val="00342AA2"/>
    <w:rsid w:val="00342DEE"/>
    <w:rsid w:val="00342E40"/>
    <w:rsid w:val="0034432D"/>
    <w:rsid w:val="00344EAB"/>
    <w:rsid w:val="003456A7"/>
    <w:rsid w:val="00345F66"/>
    <w:rsid w:val="00347123"/>
    <w:rsid w:val="0034774F"/>
    <w:rsid w:val="0034783D"/>
    <w:rsid w:val="0035021A"/>
    <w:rsid w:val="00350BB6"/>
    <w:rsid w:val="0035233C"/>
    <w:rsid w:val="00352868"/>
    <w:rsid w:val="00353037"/>
    <w:rsid w:val="003532F5"/>
    <w:rsid w:val="00354418"/>
    <w:rsid w:val="003544C5"/>
    <w:rsid w:val="0035451E"/>
    <w:rsid w:val="003548DA"/>
    <w:rsid w:val="003548FD"/>
    <w:rsid w:val="00354D46"/>
    <w:rsid w:val="0035548C"/>
    <w:rsid w:val="00355558"/>
    <w:rsid w:val="0035581B"/>
    <w:rsid w:val="00355C73"/>
    <w:rsid w:val="0035783E"/>
    <w:rsid w:val="003579CA"/>
    <w:rsid w:val="00357C42"/>
    <w:rsid w:val="00357E66"/>
    <w:rsid w:val="00360346"/>
    <w:rsid w:val="00360C69"/>
    <w:rsid w:val="0036119E"/>
    <w:rsid w:val="00361840"/>
    <w:rsid w:val="00361D6A"/>
    <w:rsid w:val="0036262E"/>
    <w:rsid w:val="003629F0"/>
    <w:rsid w:val="00362A74"/>
    <w:rsid w:val="00362BFD"/>
    <w:rsid w:val="00362C32"/>
    <w:rsid w:val="00363F0D"/>
    <w:rsid w:val="00364276"/>
    <w:rsid w:val="003642B5"/>
    <w:rsid w:val="00364C61"/>
    <w:rsid w:val="00365541"/>
    <w:rsid w:val="003658F3"/>
    <w:rsid w:val="00365DC4"/>
    <w:rsid w:val="0036705B"/>
    <w:rsid w:val="0036741C"/>
    <w:rsid w:val="003676F3"/>
    <w:rsid w:val="00367709"/>
    <w:rsid w:val="003677A2"/>
    <w:rsid w:val="00367832"/>
    <w:rsid w:val="00367B32"/>
    <w:rsid w:val="0037055E"/>
    <w:rsid w:val="0037066B"/>
    <w:rsid w:val="00370771"/>
    <w:rsid w:val="00370A48"/>
    <w:rsid w:val="00370B11"/>
    <w:rsid w:val="00370D87"/>
    <w:rsid w:val="00370DEC"/>
    <w:rsid w:val="00370EFB"/>
    <w:rsid w:val="003714B5"/>
    <w:rsid w:val="003715C5"/>
    <w:rsid w:val="00371613"/>
    <w:rsid w:val="00371A19"/>
    <w:rsid w:val="003722F7"/>
    <w:rsid w:val="00372305"/>
    <w:rsid w:val="003725D5"/>
    <w:rsid w:val="00372C4E"/>
    <w:rsid w:val="0037403F"/>
    <w:rsid w:val="003743A1"/>
    <w:rsid w:val="003749E2"/>
    <w:rsid w:val="00374B66"/>
    <w:rsid w:val="0037515A"/>
    <w:rsid w:val="00375178"/>
    <w:rsid w:val="00375D7F"/>
    <w:rsid w:val="00375DF0"/>
    <w:rsid w:val="00375FB6"/>
    <w:rsid w:val="003760CB"/>
    <w:rsid w:val="003760E2"/>
    <w:rsid w:val="003766F0"/>
    <w:rsid w:val="003768FD"/>
    <w:rsid w:val="00376994"/>
    <w:rsid w:val="003777E4"/>
    <w:rsid w:val="00377946"/>
    <w:rsid w:val="00377DBD"/>
    <w:rsid w:val="00377F17"/>
    <w:rsid w:val="00380CF7"/>
    <w:rsid w:val="00381358"/>
    <w:rsid w:val="00381426"/>
    <w:rsid w:val="00381626"/>
    <w:rsid w:val="00381BDB"/>
    <w:rsid w:val="00381F49"/>
    <w:rsid w:val="003820B7"/>
    <w:rsid w:val="00382879"/>
    <w:rsid w:val="00382A61"/>
    <w:rsid w:val="0038302A"/>
    <w:rsid w:val="0038314F"/>
    <w:rsid w:val="0038329D"/>
    <w:rsid w:val="003837CD"/>
    <w:rsid w:val="00383900"/>
    <w:rsid w:val="00383C09"/>
    <w:rsid w:val="00383C6F"/>
    <w:rsid w:val="00383E09"/>
    <w:rsid w:val="003848AF"/>
    <w:rsid w:val="00384939"/>
    <w:rsid w:val="00385256"/>
    <w:rsid w:val="003852BC"/>
    <w:rsid w:val="003853E0"/>
    <w:rsid w:val="00386971"/>
    <w:rsid w:val="00387917"/>
    <w:rsid w:val="00391115"/>
    <w:rsid w:val="003913A4"/>
    <w:rsid w:val="00391683"/>
    <w:rsid w:val="003919E0"/>
    <w:rsid w:val="003932B8"/>
    <w:rsid w:val="00393799"/>
    <w:rsid w:val="00393DE7"/>
    <w:rsid w:val="00393F87"/>
    <w:rsid w:val="00394DCF"/>
    <w:rsid w:val="0039500C"/>
    <w:rsid w:val="00395B3A"/>
    <w:rsid w:val="003963AC"/>
    <w:rsid w:val="0039651C"/>
    <w:rsid w:val="0039720F"/>
    <w:rsid w:val="0039796B"/>
    <w:rsid w:val="003A0352"/>
    <w:rsid w:val="003A0951"/>
    <w:rsid w:val="003A0C9A"/>
    <w:rsid w:val="003A124A"/>
    <w:rsid w:val="003A13D9"/>
    <w:rsid w:val="003A19DB"/>
    <w:rsid w:val="003A1CEB"/>
    <w:rsid w:val="003A2646"/>
    <w:rsid w:val="003A26CB"/>
    <w:rsid w:val="003A2821"/>
    <w:rsid w:val="003A34C3"/>
    <w:rsid w:val="003A3E7D"/>
    <w:rsid w:val="003A43AA"/>
    <w:rsid w:val="003A49EB"/>
    <w:rsid w:val="003A4CCF"/>
    <w:rsid w:val="003A515A"/>
    <w:rsid w:val="003A516B"/>
    <w:rsid w:val="003A5422"/>
    <w:rsid w:val="003A5905"/>
    <w:rsid w:val="003A593D"/>
    <w:rsid w:val="003A5B33"/>
    <w:rsid w:val="003A5D20"/>
    <w:rsid w:val="003A5F78"/>
    <w:rsid w:val="003A62EB"/>
    <w:rsid w:val="003A6439"/>
    <w:rsid w:val="003A6B6B"/>
    <w:rsid w:val="003A7016"/>
    <w:rsid w:val="003A7304"/>
    <w:rsid w:val="003A78E9"/>
    <w:rsid w:val="003B02F5"/>
    <w:rsid w:val="003B0A8D"/>
    <w:rsid w:val="003B139D"/>
    <w:rsid w:val="003B1F4E"/>
    <w:rsid w:val="003B29BF"/>
    <w:rsid w:val="003B2B93"/>
    <w:rsid w:val="003B301A"/>
    <w:rsid w:val="003B33D1"/>
    <w:rsid w:val="003B38B4"/>
    <w:rsid w:val="003B41AC"/>
    <w:rsid w:val="003B433E"/>
    <w:rsid w:val="003B5E0B"/>
    <w:rsid w:val="003B60DE"/>
    <w:rsid w:val="003B61BD"/>
    <w:rsid w:val="003B6AAD"/>
    <w:rsid w:val="003B7B79"/>
    <w:rsid w:val="003B7BF9"/>
    <w:rsid w:val="003B7EC8"/>
    <w:rsid w:val="003B7EFC"/>
    <w:rsid w:val="003C0A28"/>
    <w:rsid w:val="003C0B60"/>
    <w:rsid w:val="003C0D02"/>
    <w:rsid w:val="003C1030"/>
    <w:rsid w:val="003C1A4A"/>
    <w:rsid w:val="003C1EF8"/>
    <w:rsid w:val="003C2E98"/>
    <w:rsid w:val="003C3470"/>
    <w:rsid w:val="003C40F8"/>
    <w:rsid w:val="003C6098"/>
    <w:rsid w:val="003C70B0"/>
    <w:rsid w:val="003C75F8"/>
    <w:rsid w:val="003C7EAB"/>
    <w:rsid w:val="003D10B8"/>
    <w:rsid w:val="003D236E"/>
    <w:rsid w:val="003D26B6"/>
    <w:rsid w:val="003D288C"/>
    <w:rsid w:val="003D38E5"/>
    <w:rsid w:val="003D3BE3"/>
    <w:rsid w:val="003D3D14"/>
    <w:rsid w:val="003D439F"/>
    <w:rsid w:val="003D4518"/>
    <w:rsid w:val="003D599A"/>
    <w:rsid w:val="003D65FC"/>
    <w:rsid w:val="003D6653"/>
    <w:rsid w:val="003D678E"/>
    <w:rsid w:val="003D67A2"/>
    <w:rsid w:val="003D6E88"/>
    <w:rsid w:val="003E0163"/>
    <w:rsid w:val="003E037D"/>
    <w:rsid w:val="003E0A13"/>
    <w:rsid w:val="003E0A41"/>
    <w:rsid w:val="003E1266"/>
    <w:rsid w:val="003E17C5"/>
    <w:rsid w:val="003E1A1D"/>
    <w:rsid w:val="003E221E"/>
    <w:rsid w:val="003E2A6F"/>
    <w:rsid w:val="003E3FBB"/>
    <w:rsid w:val="003E4AC1"/>
    <w:rsid w:val="003E5234"/>
    <w:rsid w:val="003E52E2"/>
    <w:rsid w:val="003E5624"/>
    <w:rsid w:val="003E58A9"/>
    <w:rsid w:val="003E58D1"/>
    <w:rsid w:val="003E64A1"/>
    <w:rsid w:val="003E6783"/>
    <w:rsid w:val="003E72A5"/>
    <w:rsid w:val="003F01AE"/>
    <w:rsid w:val="003F0669"/>
    <w:rsid w:val="003F0A98"/>
    <w:rsid w:val="003F1035"/>
    <w:rsid w:val="003F1562"/>
    <w:rsid w:val="003F1A52"/>
    <w:rsid w:val="003F1CCE"/>
    <w:rsid w:val="003F25E5"/>
    <w:rsid w:val="003F27F2"/>
    <w:rsid w:val="003F32EA"/>
    <w:rsid w:val="003F3B01"/>
    <w:rsid w:val="003F409B"/>
    <w:rsid w:val="003F4A38"/>
    <w:rsid w:val="003F4B32"/>
    <w:rsid w:val="003F4DAC"/>
    <w:rsid w:val="003F50AC"/>
    <w:rsid w:val="003F52E1"/>
    <w:rsid w:val="003F5469"/>
    <w:rsid w:val="003F5568"/>
    <w:rsid w:val="003F65DF"/>
    <w:rsid w:val="003F6707"/>
    <w:rsid w:val="003F67EC"/>
    <w:rsid w:val="003F7187"/>
    <w:rsid w:val="003F77BD"/>
    <w:rsid w:val="003F77F6"/>
    <w:rsid w:val="00401317"/>
    <w:rsid w:val="004013EC"/>
    <w:rsid w:val="00401DB0"/>
    <w:rsid w:val="00401FB1"/>
    <w:rsid w:val="00402852"/>
    <w:rsid w:val="00402DA3"/>
    <w:rsid w:val="004043B6"/>
    <w:rsid w:val="004049FD"/>
    <w:rsid w:val="00405F4A"/>
    <w:rsid w:val="00406D49"/>
    <w:rsid w:val="00407B46"/>
    <w:rsid w:val="004104C1"/>
    <w:rsid w:val="00411D46"/>
    <w:rsid w:val="0041397F"/>
    <w:rsid w:val="00415B1C"/>
    <w:rsid w:val="0041752A"/>
    <w:rsid w:val="0041772B"/>
    <w:rsid w:val="004178C9"/>
    <w:rsid w:val="00417BF8"/>
    <w:rsid w:val="00420538"/>
    <w:rsid w:val="00420B02"/>
    <w:rsid w:val="00420D61"/>
    <w:rsid w:val="00420FF5"/>
    <w:rsid w:val="00421284"/>
    <w:rsid w:val="004214DE"/>
    <w:rsid w:val="0042277C"/>
    <w:rsid w:val="00422AF2"/>
    <w:rsid w:val="00422D96"/>
    <w:rsid w:val="004231DB"/>
    <w:rsid w:val="00423BA5"/>
    <w:rsid w:val="00425BFA"/>
    <w:rsid w:val="00425EB3"/>
    <w:rsid w:val="00426058"/>
    <w:rsid w:val="00426FC8"/>
    <w:rsid w:val="0042761B"/>
    <w:rsid w:val="00427E79"/>
    <w:rsid w:val="004304AB"/>
    <w:rsid w:val="00430871"/>
    <w:rsid w:val="00430D23"/>
    <w:rsid w:val="00430DF2"/>
    <w:rsid w:val="00430F13"/>
    <w:rsid w:val="00431A7D"/>
    <w:rsid w:val="00431CCA"/>
    <w:rsid w:val="00432B6C"/>
    <w:rsid w:val="004331C1"/>
    <w:rsid w:val="004334AF"/>
    <w:rsid w:val="00433B0E"/>
    <w:rsid w:val="00434916"/>
    <w:rsid w:val="004349C7"/>
    <w:rsid w:val="00434B6E"/>
    <w:rsid w:val="00434E52"/>
    <w:rsid w:val="00435A04"/>
    <w:rsid w:val="00435C81"/>
    <w:rsid w:val="00437A85"/>
    <w:rsid w:val="00437BB9"/>
    <w:rsid w:val="00440490"/>
    <w:rsid w:val="00440912"/>
    <w:rsid w:val="004412A8"/>
    <w:rsid w:val="00442B06"/>
    <w:rsid w:val="00443300"/>
    <w:rsid w:val="00443A17"/>
    <w:rsid w:val="0044414C"/>
    <w:rsid w:val="00444A91"/>
    <w:rsid w:val="00444BF7"/>
    <w:rsid w:val="00445251"/>
    <w:rsid w:val="00445390"/>
    <w:rsid w:val="00445BCF"/>
    <w:rsid w:val="004465FD"/>
    <w:rsid w:val="00446A39"/>
    <w:rsid w:val="00446A3F"/>
    <w:rsid w:val="00446AD2"/>
    <w:rsid w:val="00446B94"/>
    <w:rsid w:val="00447693"/>
    <w:rsid w:val="00447D16"/>
    <w:rsid w:val="00447D71"/>
    <w:rsid w:val="00447DC3"/>
    <w:rsid w:val="004506D2"/>
    <w:rsid w:val="00452655"/>
    <w:rsid w:val="00452D5D"/>
    <w:rsid w:val="004531FB"/>
    <w:rsid w:val="00453F4F"/>
    <w:rsid w:val="00454373"/>
    <w:rsid w:val="004551BC"/>
    <w:rsid w:val="004554C4"/>
    <w:rsid w:val="00455979"/>
    <w:rsid w:val="00455BF5"/>
    <w:rsid w:val="00455CAC"/>
    <w:rsid w:val="00455EC7"/>
    <w:rsid w:val="004561BA"/>
    <w:rsid w:val="00456AA9"/>
    <w:rsid w:val="00456DDD"/>
    <w:rsid w:val="00456EA8"/>
    <w:rsid w:val="0045732D"/>
    <w:rsid w:val="0046024A"/>
    <w:rsid w:val="004603A4"/>
    <w:rsid w:val="004607A6"/>
    <w:rsid w:val="00460A34"/>
    <w:rsid w:val="00460B5C"/>
    <w:rsid w:val="004617D7"/>
    <w:rsid w:val="00461CDA"/>
    <w:rsid w:val="00461EC5"/>
    <w:rsid w:val="00463019"/>
    <w:rsid w:val="00464024"/>
    <w:rsid w:val="00464C72"/>
    <w:rsid w:val="00464D44"/>
    <w:rsid w:val="004669DE"/>
    <w:rsid w:val="00466BD6"/>
    <w:rsid w:val="00466C70"/>
    <w:rsid w:val="00467421"/>
    <w:rsid w:val="00467772"/>
    <w:rsid w:val="00467BC0"/>
    <w:rsid w:val="00470777"/>
    <w:rsid w:val="00471DA4"/>
    <w:rsid w:val="00471F7D"/>
    <w:rsid w:val="004725F2"/>
    <w:rsid w:val="00472B41"/>
    <w:rsid w:val="00472FD5"/>
    <w:rsid w:val="00473403"/>
    <w:rsid w:val="00473461"/>
    <w:rsid w:val="00473C8C"/>
    <w:rsid w:val="0047594A"/>
    <w:rsid w:val="004761B8"/>
    <w:rsid w:val="0047650C"/>
    <w:rsid w:val="0047777E"/>
    <w:rsid w:val="00477839"/>
    <w:rsid w:val="004801CB"/>
    <w:rsid w:val="00481321"/>
    <w:rsid w:val="00481496"/>
    <w:rsid w:val="00481805"/>
    <w:rsid w:val="0048280C"/>
    <w:rsid w:val="004829BE"/>
    <w:rsid w:val="00483117"/>
    <w:rsid w:val="00483381"/>
    <w:rsid w:val="00483B74"/>
    <w:rsid w:val="00484044"/>
    <w:rsid w:val="0048448C"/>
    <w:rsid w:val="0048538C"/>
    <w:rsid w:val="004855B1"/>
    <w:rsid w:val="00485B3F"/>
    <w:rsid w:val="00485FED"/>
    <w:rsid w:val="004864C9"/>
    <w:rsid w:val="00486BB4"/>
    <w:rsid w:val="0049059E"/>
    <w:rsid w:val="00490A11"/>
    <w:rsid w:val="00491F9D"/>
    <w:rsid w:val="00492155"/>
    <w:rsid w:val="004922C2"/>
    <w:rsid w:val="00492759"/>
    <w:rsid w:val="004929B8"/>
    <w:rsid w:val="00492A43"/>
    <w:rsid w:val="00492AD2"/>
    <w:rsid w:val="00492F1C"/>
    <w:rsid w:val="00492F73"/>
    <w:rsid w:val="004930D0"/>
    <w:rsid w:val="0049354A"/>
    <w:rsid w:val="00493C3A"/>
    <w:rsid w:val="00494075"/>
    <w:rsid w:val="004948A0"/>
    <w:rsid w:val="00495F97"/>
    <w:rsid w:val="0049664F"/>
    <w:rsid w:val="00496702"/>
    <w:rsid w:val="0049710A"/>
    <w:rsid w:val="004A0556"/>
    <w:rsid w:val="004A0DE7"/>
    <w:rsid w:val="004A14E4"/>
    <w:rsid w:val="004A15CD"/>
    <w:rsid w:val="004A2285"/>
    <w:rsid w:val="004A275B"/>
    <w:rsid w:val="004A33B2"/>
    <w:rsid w:val="004A3AE6"/>
    <w:rsid w:val="004A4C49"/>
    <w:rsid w:val="004A4E08"/>
    <w:rsid w:val="004A5350"/>
    <w:rsid w:val="004A57EF"/>
    <w:rsid w:val="004A6A95"/>
    <w:rsid w:val="004A6BB7"/>
    <w:rsid w:val="004A7399"/>
    <w:rsid w:val="004A7562"/>
    <w:rsid w:val="004A7C68"/>
    <w:rsid w:val="004B051E"/>
    <w:rsid w:val="004B16DE"/>
    <w:rsid w:val="004B1DF2"/>
    <w:rsid w:val="004B1DF8"/>
    <w:rsid w:val="004B1EEA"/>
    <w:rsid w:val="004B329B"/>
    <w:rsid w:val="004B40B6"/>
    <w:rsid w:val="004B476F"/>
    <w:rsid w:val="004B4A88"/>
    <w:rsid w:val="004B4D83"/>
    <w:rsid w:val="004B60DC"/>
    <w:rsid w:val="004B65DA"/>
    <w:rsid w:val="004B68FD"/>
    <w:rsid w:val="004B7785"/>
    <w:rsid w:val="004B7A1A"/>
    <w:rsid w:val="004B7BE5"/>
    <w:rsid w:val="004B7FDB"/>
    <w:rsid w:val="004C00AC"/>
    <w:rsid w:val="004C0212"/>
    <w:rsid w:val="004C0FC2"/>
    <w:rsid w:val="004C1BF6"/>
    <w:rsid w:val="004C319C"/>
    <w:rsid w:val="004C3636"/>
    <w:rsid w:val="004C3786"/>
    <w:rsid w:val="004C408F"/>
    <w:rsid w:val="004C4D1F"/>
    <w:rsid w:val="004C4E2C"/>
    <w:rsid w:val="004C522E"/>
    <w:rsid w:val="004C52B3"/>
    <w:rsid w:val="004C5393"/>
    <w:rsid w:val="004C54F6"/>
    <w:rsid w:val="004C5DAC"/>
    <w:rsid w:val="004C62B0"/>
    <w:rsid w:val="004C6BF6"/>
    <w:rsid w:val="004C6DA8"/>
    <w:rsid w:val="004C6F5D"/>
    <w:rsid w:val="004C6FD8"/>
    <w:rsid w:val="004C6FF0"/>
    <w:rsid w:val="004C7336"/>
    <w:rsid w:val="004C7546"/>
    <w:rsid w:val="004C7A45"/>
    <w:rsid w:val="004C7FC7"/>
    <w:rsid w:val="004D0014"/>
    <w:rsid w:val="004D0DDB"/>
    <w:rsid w:val="004D3567"/>
    <w:rsid w:val="004D3881"/>
    <w:rsid w:val="004D3904"/>
    <w:rsid w:val="004D44F0"/>
    <w:rsid w:val="004D483B"/>
    <w:rsid w:val="004D5210"/>
    <w:rsid w:val="004D53C5"/>
    <w:rsid w:val="004D614F"/>
    <w:rsid w:val="004D6197"/>
    <w:rsid w:val="004D6B22"/>
    <w:rsid w:val="004D6C3C"/>
    <w:rsid w:val="004D784A"/>
    <w:rsid w:val="004D7A21"/>
    <w:rsid w:val="004D7EE9"/>
    <w:rsid w:val="004E036C"/>
    <w:rsid w:val="004E066E"/>
    <w:rsid w:val="004E1283"/>
    <w:rsid w:val="004E1391"/>
    <w:rsid w:val="004E1BB7"/>
    <w:rsid w:val="004E25A0"/>
    <w:rsid w:val="004E3B28"/>
    <w:rsid w:val="004E3F1F"/>
    <w:rsid w:val="004E420B"/>
    <w:rsid w:val="004E4E72"/>
    <w:rsid w:val="004E50D1"/>
    <w:rsid w:val="004E556A"/>
    <w:rsid w:val="004E5838"/>
    <w:rsid w:val="004E5A9F"/>
    <w:rsid w:val="004E6046"/>
    <w:rsid w:val="004E60A9"/>
    <w:rsid w:val="004E64A0"/>
    <w:rsid w:val="004E7715"/>
    <w:rsid w:val="004E7DF0"/>
    <w:rsid w:val="004F03BB"/>
    <w:rsid w:val="004F0A8C"/>
    <w:rsid w:val="004F13B9"/>
    <w:rsid w:val="004F27FF"/>
    <w:rsid w:val="004F33AD"/>
    <w:rsid w:val="004F3528"/>
    <w:rsid w:val="004F3AE2"/>
    <w:rsid w:val="004F5640"/>
    <w:rsid w:val="004F59C2"/>
    <w:rsid w:val="004F5BC7"/>
    <w:rsid w:val="004F5C26"/>
    <w:rsid w:val="004F5EFD"/>
    <w:rsid w:val="004F6287"/>
    <w:rsid w:val="004F64BF"/>
    <w:rsid w:val="004F6AB5"/>
    <w:rsid w:val="004F6CDC"/>
    <w:rsid w:val="004F6FD8"/>
    <w:rsid w:val="004F7542"/>
    <w:rsid w:val="004F7549"/>
    <w:rsid w:val="004F7EEB"/>
    <w:rsid w:val="00500C64"/>
    <w:rsid w:val="00501CDB"/>
    <w:rsid w:val="005026C6"/>
    <w:rsid w:val="00502AFB"/>
    <w:rsid w:val="0050382F"/>
    <w:rsid w:val="00503C29"/>
    <w:rsid w:val="0050421F"/>
    <w:rsid w:val="005049DB"/>
    <w:rsid w:val="00505630"/>
    <w:rsid w:val="00505804"/>
    <w:rsid w:val="00505B99"/>
    <w:rsid w:val="00505EB3"/>
    <w:rsid w:val="0050696E"/>
    <w:rsid w:val="00507347"/>
    <w:rsid w:val="0050799F"/>
    <w:rsid w:val="00507B82"/>
    <w:rsid w:val="005101A0"/>
    <w:rsid w:val="005103D6"/>
    <w:rsid w:val="00510944"/>
    <w:rsid w:val="005109B5"/>
    <w:rsid w:val="00511D9C"/>
    <w:rsid w:val="00512730"/>
    <w:rsid w:val="0051284B"/>
    <w:rsid w:val="005131AA"/>
    <w:rsid w:val="005133B5"/>
    <w:rsid w:val="00513462"/>
    <w:rsid w:val="0051367B"/>
    <w:rsid w:val="00514249"/>
    <w:rsid w:val="005147CA"/>
    <w:rsid w:val="0051500F"/>
    <w:rsid w:val="00515621"/>
    <w:rsid w:val="00516333"/>
    <w:rsid w:val="00516C94"/>
    <w:rsid w:val="00517391"/>
    <w:rsid w:val="00517961"/>
    <w:rsid w:val="00521188"/>
    <w:rsid w:val="00521C44"/>
    <w:rsid w:val="005221C4"/>
    <w:rsid w:val="005236CC"/>
    <w:rsid w:val="00523B90"/>
    <w:rsid w:val="005243D3"/>
    <w:rsid w:val="00524908"/>
    <w:rsid w:val="005256EE"/>
    <w:rsid w:val="00525764"/>
    <w:rsid w:val="00526CB5"/>
    <w:rsid w:val="00526F3D"/>
    <w:rsid w:val="005270A0"/>
    <w:rsid w:val="00530FFF"/>
    <w:rsid w:val="005317DF"/>
    <w:rsid w:val="0053190C"/>
    <w:rsid w:val="005322A8"/>
    <w:rsid w:val="0053233B"/>
    <w:rsid w:val="0053260D"/>
    <w:rsid w:val="00533AAB"/>
    <w:rsid w:val="0053405F"/>
    <w:rsid w:val="00534F72"/>
    <w:rsid w:val="00535B33"/>
    <w:rsid w:val="00537732"/>
    <w:rsid w:val="005377A9"/>
    <w:rsid w:val="00537C3C"/>
    <w:rsid w:val="0054053C"/>
    <w:rsid w:val="005406BD"/>
    <w:rsid w:val="0054071F"/>
    <w:rsid w:val="00540CAA"/>
    <w:rsid w:val="00541997"/>
    <w:rsid w:val="00541E52"/>
    <w:rsid w:val="00542961"/>
    <w:rsid w:val="00542B43"/>
    <w:rsid w:val="00542B59"/>
    <w:rsid w:val="0054335A"/>
    <w:rsid w:val="0054347A"/>
    <w:rsid w:val="005441DE"/>
    <w:rsid w:val="00544298"/>
    <w:rsid w:val="00545116"/>
    <w:rsid w:val="00545380"/>
    <w:rsid w:val="00545B0A"/>
    <w:rsid w:val="00546822"/>
    <w:rsid w:val="00546C32"/>
    <w:rsid w:val="00546C60"/>
    <w:rsid w:val="00546E92"/>
    <w:rsid w:val="00546EAB"/>
    <w:rsid w:val="00550AEA"/>
    <w:rsid w:val="00550C42"/>
    <w:rsid w:val="0055156C"/>
    <w:rsid w:val="00551746"/>
    <w:rsid w:val="00551763"/>
    <w:rsid w:val="00551F13"/>
    <w:rsid w:val="00551F81"/>
    <w:rsid w:val="005529EC"/>
    <w:rsid w:val="00552D05"/>
    <w:rsid w:val="0055414E"/>
    <w:rsid w:val="0055601D"/>
    <w:rsid w:val="005562F6"/>
    <w:rsid w:val="00556576"/>
    <w:rsid w:val="005577BB"/>
    <w:rsid w:val="00557B00"/>
    <w:rsid w:val="00557B13"/>
    <w:rsid w:val="00557B2B"/>
    <w:rsid w:val="00557FFB"/>
    <w:rsid w:val="00560D78"/>
    <w:rsid w:val="00561BFA"/>
    <w:rsid w:val="00561E62"/>
    <w:rsid w:val="0056263F"/>
    <w:rsid w:val="0056270C"/>
    <w:rsid w:val="00562FE9"/>
    <w:rsid w:val="0056345D"/>
    <w:rsid w:val="005637A8"/>
    <w:rsid w:val="00563C08"/>
    <w:rsid w:val="00563C87"/>
    <w:rsid w:val="00563F12"/>
    <w:rsid w:val="00564078"/>
    <w:rsid w:val="005641B1"/>
    <w:rsid w:val="00565013"/>
    <w:rsid w:val="0056564F"/>
    <w:rsid w:val="00565AD7"/>
    <w:rsid w:val="00566D32"/>
    <w:rsid w:val="00566FEB"/>
    <w:rsid w:val="0056725E"/>
    <w:rsid w:val="00567DD0"/>
    <w:rsid w:val="00570226"/>
    <w:rsid w:val="005718E6"/>
    <w:rsid w:val="00571B14"/>
    <w:rsid w:val="005722E4"/>
    <w:rsid w:val="00574455"/>
    <w:rsid w:val="00574912"/>
    <w:rsid w:val="00574BB9"/>
    <w:rsid w:val="00575081"/>
    <w:rsid w:val="00575A53"/>
    <w:rsid w:val="00576798"/>
    <w:rsid w:val="005769E4"/>
    <w:rsid w:val="00576E8C"/>
    <w:rsid w:val="005772C6"/>
    <w:rsid w:val="00580426"/>
    <w:rsid w:val="005806E0"/>
    <w:rsid w:val="00580A93"/>
    <w:rsid w:val="00580BD2"/>
    <w:rsid w:val="00580BD4"/>
    <w:rsid w:val="00580D30"/>
    <w:rsid w:val="005813A8"/>
    <w:rsid w:val="00581BF2"/>
    <w:rsid w:val="00581D86"/>
    <w:rsid w:val="00581E38"/>
    <w:rsid w:val="0058208A"/>
    <w:rsid w:val="005821E4"/>
    <w:rsid w:val="0058367F"/>
    <w:rsid w:val="00583A0B"/>
    <w:rsid w:val="00584E1A"/>
    <w:rsid w:val="005850CC"/>
    <w:rsid w:val="005857FA"/>
    <w:rsid w:val="00585974"/>
    <w:rsid w:val="00586840"/>
    <w:rsid w:val="00586857"/>
    <w:rsid w:val="005868B9"/>
    <w:rsid w:val="00586989"/>
    <w:rsid w:val="00586B30"/>
    <w:rsid w:val="005903A4"/>
    <w:rsid w:val="005904F2"/>
    <w:rsid w:val="00591A8C"/>
    <w:rsid w:val="00591D16"/>
    <w:rsid w:val="00591F3C"/>
    <w:rsid w:val="00592B30"/>
    <w:rsid w:val="00592D6F"/>
    <w:rsid w:val="0059326B"/>
    <w:rsid w:val="00593499"/>
    <w:rsid w:val="005941F6"/>
    <w:rsid w:val="005943DE"/>
    <w:rsid w:val="00594570"/>
    <w:rsid w:val="005945F0"/>
    <w:rsid w:val="00595154"/>
    <w:rsid w:val="005956F4"/>
    <w:rsid w:val="00595A62"/>
    <w:rsid w:val="00596171"/>
    <w:rsid w:val="00597BE1"/>
    <w:rsid w:val="00597D8A"/>
    <w:rsid w:val="005A06C1"/>
    <w:rsid w:val="005A0F60"/>
    <w:rsid w:val="005A1166"/>
    <w:rsid w:val="005A16E9"/>
    <w:rsid w:val="005A1F0E"/>
    <w:rsid w:val="005A2810"/>
    <w:rsid w:val="005A2D75"/>
    <w:rsid w:val="005A30B3"/>
    <w:rsid w:val="005A3C41"/>
    <w:rsid w:val="005A3CD1"/>
    <w:rsid w:val="005A3F38"/>
    <w:rsid w:val="005A569C"/>
    <w:rsid w:val="005A5962"/>
    <w:rsid w:val="005A5EB8"/>
    <w:rsid w:val="005A65AC"/>
    <w:rsid w:val="005A67C6"/>
    <w:rsid w:val="005A6A32"/>
    <w:rsid w:val="005A6A6E"/>
    <w:rsid w:val="005A6B9C"/>
    <w:rsid w:val="005A7028"/>
    <w:rsid w:val="005A7301"/>
    <w:rsid w:val="005A7F5C"/>
    <w:rsid w:val="005B0243"/>
    <w:rsid w:val="005B03FC"/>
    <w:rsid w:val="005B0B05"/>
    <w:rsid w:val="005B0B7C"/>
    <w:rsid w:val="005B1150"/>
    <w:rsid w:val="005B1B1E"/>
    <w:rsid w:val="005B1EF8"/>
    <w:rsid w:val="005B200E"/>
    <w:rsid w:val="005B2763"/>
    <w:rsid w:val="005B286E"/>
    <w:rsid w:val="005B4084"/>
    <w:rsid w:val="005B4116"/>
    <w:rsid w:val="005B4119"/>
    <w:rsid w:val="005B5630"/>
    <w:rsid w:val="005B5B87"/>
    <w:rsid w:val="005B5E96"/>
    <w:rsid w:val="005B60B1"/>
    <w:rsid w:val="005B6528"/>
    <w:rsid w:val="005B7047"/>
    <w:rsid w:val="005B70AC"/>
    <w:rsid w:val="005B71C2"/>
    <w:rsid w:val="005B7224"/>
    <w:rsid w:val="005B7709"/>
    <w:rsid w:val="005B7A1B"/>
    <w:rsid w:val="005B7C56"/>
    <w:rsid w:val="005C005B"/>
    <w:rsid w:val="005C184A"/>
    <w:rsid w:val="005C18D4"/>
    <w:rsid w:val="005C2757"/>
    <w:rsid w:val="005C2879"/>
    <w:rsid w:val="005C337D"/>
    <w:rsid w:val="005C3506"/>
    <w:rsid w:val="005C44D1"/>
    <w:rsid w:val="005C5C3F"/>
    <w:rsid w:val="005C66A8"/>
    <w:rsid w:val="005C6BD4"/>
    <w:rsid w:val="005C79EB"/>
    <w:rsid w:val="005D0F21"/>
    <w:rsid w:val="005D131F"/>
    <w:rsid w:val="005D26D6"/>
    <w:rsid w:val="005D364E"/>
    <w:rsid w:val="005D3BED"/>
    <w:rsid w:val="005D3E8B"/>
    <w:rsid w:val="005D405E"/>
    <w:rsid w:val="005D4169"/>
    <w:rsid w:val="005D4189"/>
    <w:rsid w:val="005D4A6F"/>
    <w:rsid w:val="005D5BE9"/>
    <w:rsid w:val="005D5DAD"/>
    <w:rsid w:val="005D62DD"/>
    <w:rsid w:val="005D6645"/>
    <w:rsid w:val="005D680C"/>
    <w:rsid w:val="005D6C81"/>
    <w:rsid w:val="005D7C28"/>
    <w:rsid w:val="005E00D7"/>
    <w:rsid w:val="005E104F"/>
    <w:rsid w:val="005E1A62"/>
    <w:rsid w:val="005E2D5E"/>
    <w:rsid w:val="005E2F3A"/>
    <w:rsid w:val="005E3F4E"/>
    <w:rsid w:val="005E45EB"/>
    <w:rsid w:val="005E479E"/>
    <w:rsid w:val="005E62EC"/>
    <w:rsid w:val="005E751C"/>
    <w:rsid w:val="005E7902"/>
    <w:rsid w:val="005F0198"/>
    <w:rsid w:val="005F0D2C"/>
    <w:rsid w:val="005F1464"/>
    <w:rsid w:val="005F1465"/>
    <w:rsid w:val="005F14E1"/>
    <w:rsid w:val="005F1933"/>
    <w:rsid w:val="005F1D04"/>
    <w:rsid w:val="005F216E"/>
    <w:rsid w:val="005F2710"/>
    <w:rsid w:val="005F31E7"/>
    <w:rsid w:val="005F4055"/>
    <w:rsid w:val="005F42E2"/>
    <w:rsid w:val="005F4816"/>
    <w:rsid w:val="005F4CC3"/>
    <w:rsid w:val="005F4DBB"/>
    <w:rsid w:val="005F56DC"/>
    <w:rsid w:val="005F5F13"/>
    <w:rsid w:val="005F79E9"/>
    <w:rsid w:val="00601120"/>
    <w:rsid w:val="00601F8E"/>
    <w:rsid w:val="00602136"/>
    <w:rsid w:val="00602E15"/>
    <w:rsid w:val="00607DFF"/>
    <w:rsid w:val="00610206"/>
    <w:rsid w:val="00610856"/>
    <w:rsid w:val="00611AD0"/>
    <w:rsid w:val="00611DB4"/>
    <w:rsid w:val="00612958"/>
    <w:rsid w:val="006133E7"/>
    <w:rsid w:val="0061437F"/>
    <w:rsid w:val="00614A67"/>
    <w:rsid w:val="00614C46"/>
    <w:rsid w:val="00614F58"/>
    <w:rsid w:val="00615715"/>
    <w:rsid w:val="006172EC"/>
    <w:rsid w:val="00620069"/>
    <w:rsid w:val="006208C4"/>
    <w:rsid w:val="00620AC7"/>
    <w:rsid w:val="006218EA"/>
    <w:rsid w:val="00621AC4"/>
    <w:rsid w:val="006224C0"/>
    <w:rsid w:val="00622B5F"/>
    <w:rsid w:val="00622C24"/>
    <w:rsid w:val="00622EFD"/>
    <w:rsid w:val="00622F05"/>
    <w:rsid w:val="006231A2"/>
    <w:rsid w:val="0062376F"/>
    <w:rsid w:val="00623CA9"/>
    <w:rsid w:val="00624314"/>
    <w:rsid w:val="006243A0"/>
    <w:rsid w:val="006243BB"/>
    <w:rsid w:val="0062441D"/>
    <w:rsid w:val="006248AB"/>
    <w:rsid w:val="00624F33"/>
    <w:rsid w:val="00624F5F"/>
    <w:rsid w:val="00625E71"/>
    <w:rsid w:val="00626163"/>
    <w:rsid w:val="00626705"/>
    <w:rsid w:val="006268D3"/>
    <w:rsid w:val="00627540"/>
    <w:rsid w:val="00627BFF"/>
    <w:rsid w:val="00627EA4"/>
    <w:rsid w:val="00627EBB"/>
    <w:rsid w:val="00627F85"/>
    <w:rsid w:val="0063044B"/>
    <w:rsid w:val="00631112"/>
    <w:rsid w:val="0063156C"/>
    <w:rsid w:val="006316E0"/>
    <w:rsid w:val="006320C3"/>
    <w:rsid w:val="00632198"/>
    <w:rsid w:val="00632391"/>
    <w:rsid w:val="006325B1"/>
    <w:rsid w:val="00633744"/>
    <w:rsid w:val="00633EE3"/>
    <w:rsid w:val="00634A17"/>
    <w:rsid w:val="00634C2E"/>
    <w:rsid w:val="00634EBF"/>
    <w:rsid w:val="00635120"/>
    <w:rsid w:val="006358BA"/>
    <w:rsid w:val="00635A50"/>
    <w:rsid w:val="00636594"/>
    <w:rsid w:val="00636961"/>
    <w:rsid w:val="00636972"/>
    <w:rsid w:val="00637861"/>
    <w:rsid w:val="006413E3"/>
    <w:rsid w:val="00641B1B"/>
    <w:rsid w:val="006424FD"/>
    <w:rsid w:val="00643A74"/>
    <w:rsid w:val="00643F06"/>
    <w:rsid w:val="006441EB"/>
    <w:rsid w:val="006445AD"/>
    <w:rsid w:val="006447C7"/>
    <w:rsid w:val="006454F4"/>
    <w:rsid w:val="006454FB"/>
    <w:rsid w:val="00646082"/>
    <w:rsid w:val="00646485"/>
    <w:rsid w:val="0064665E"/>
    <w:rsid w:val="00646BD2"/>
    <w:rsid w:val="00647141"/>
    <w:rsid w:val="0064768B"/>
    <w:rsid w:val="00647DA2"/>
    <w:rsid w:val="00650307"/>
    <w:rsid w:val="0065047F"/>
    <w:rsid w:val="006507F5"/>
    <w:rsid w:val="00652164"/>
    <w:rsid w:val="0065221C"/>
    <w:rsid w:val="00652B28"/>
    <w:rsid w:val="006533E2"/>
    <w:rsid w:val="00653C4A"/>
    <w:rsid w:val="00654955"/>
    <w:rsid w:val="00654F5A"/>
    <w:rsid w:val="0065509C"/>
    <w:rsid w:val="006558B1"/>
    <w:rsid w:val="00656481"/>
    <w:rsid w:val="00656713"/>
    <w:rsid w:val="00656C7D"/>
    <w:rsid w:val="00656DC4"/>
    <w:rsid w:val="00656FE4"/>
    <w:rsid w:val="00657025"/>
    <w:rsid w:val="00657370"/>
    <w:rsid w:val="0065742D"/>
    <w:rsid w:val="00660405"/>
    <w:rsid w:val="00660AD0"/>
    <w:rsid w:val="00660B38"/>
    <w:rsid w:val="00660EF4"/>
    <w:rsid w:val="0066101A"/>
    <w:rsid w:val="00661754"/>
    <w:rsid w:val="0066181D"/>
    <w:rsid w:val="00661972"/>
    <w:rsid w:val="00661E19"/>
    <w:rsid w:val="006620A7"/>
    <w:rsid w:val="00662756"/>
    <w:rsid w:val="00662820"/>
    <w:rsid w:val="00662C42"/>
    <w:rsid w:val="0066441B"/>
    <w:rsid w:val="006645F3"/>
    <w:rsid w:val="006648FC"/>
    <w:rsid w:val="00664CD5"/>
    <w:rsid w:val="00666046"/>
    <w:rsid w:val="006664AF"/>
    <w:rsid w:val="006666AF"/>
    <w:rsid w:val="0066688E"/>
    <w:rsid w:val="006668AC"/>
    <w:rsid w:val="006668DF"/>
    <w:rsid w:val="0066716B"/>
    <w:rsid w:val="00667329"/>
    <w:rsid w:val="00671108"/>
    <w:rsid w:val="00671531"/>
    <w:rsid w:val="006717A8"/>
    <w:rsid w:val="00672378"/>
    <w:rsid w:val="00672968"/>
    <w:rsid w:val="00673CAA"/>
    <w:rsid w:val="006747D1"/>
    <w:rsid w:val="00674E7A"/>
    <w:rsid w:val="00675604"/>
    <w:rsid w:val="00675FF9"/>
    <w:rsid w:val="00676DF5"/>
    <w:rsid w:val="00677033"/>
    <w:rsid w:val="006773BF"/>
    <w:rsid w:val="00677452"/>
    <w:rsid w:val="0067780F"/>
    <w:rsid w:val="0068031E"/>
    <w:rsid w:val="00680705"/>
    <w:rsid w:val="00680D00"/>
    <w:rsid w:val="00682460"/>
    <w:rsid w:val="00682957"/>
    <w:rsid w:val="00682A89"/>
    <w:rsid w:val="00682CDB"/>
    <w:rsid w:val="00682E4B"/>
    <w:rsid w:val="006843AE"/>
    <w:rsid w:val="006844EE"/>
    <w:rsid w:val="0068455E"/>
    <w:rsid w:val="00684D29"/>
    <w:rsid w:val="00684EA6"/>
    <w:rsid w:val="00684F7D"/>
    <w:rsid w:val="00685097"/>
    <w:rsid w:val="00685176"/>
    <w:rsid w:val="006853C2"/>
    <w:rsid w:val="00685995"/>
    <w:rsid w:val="00685ED3"/>
    <w:rsid w:val="006866B9"/>
    <w:rsid w:val="00687126"/>
    <w:rsid w:val="0069015E"/>
    <w:rsid w:val="00690700"/>
    <w:rsid w:val="006910DA"/>
    <w:rsid w:val="006910E3"/>
    <w:rsid w:val="0069424A"/>
    <w:rsid w:val="0069449B"/>
    <w:rsid w:val="00694560"/>
    <w:rsid w:val="00694F45"/>
    <w:rsid w:val="006959D1"/>
    <w:rsid w:val="00695B00"/>
    <w:rsid w:val="00695E55"/>
    <w:rsid w:val="00696412"/>
    <w:rsid w:val="0069651A"/>
    <w:rsid w:val="00696724"/>
    <w:rsid w:val="006977A9"/>
    <w:rsid w:val="006A0138"/>
    <w:rsid w:val="006A11FE"/>
    <w:rsid w:val="006A19BA"/>
    <w:rsid w:val="006A2A78"/>
    <w:rsid w:val="006A2D15"/>
    <w:rsid w:val="006A3902"/>
    <w:rsid w:val="006A500C"/>
    <w:rsid w:val="006A54BF"/>
    <w:rsid w:val="006A5FED"/>
    <w:rsid w:val="006A6926"/>
    <w:rsid w:val="006A696F"/>
    <w:rsid w:val="006A7350"/>
    <w:rsid w:val="006A7BAF"/>
    <w:rsid w:val="006A7FD3"/>
    <w:rsid w:val="006B0833"/>
    <w:rsid w:val="006B0A96"/>
    <w:rsid w:val="006B0D2B"/>
    <w:rsid w:val="006B171D"/>
    <w:rsid w:val="006B17E2"/>
    <w:rsid w:val="006B1A5C"/>
    <w:rsid w:val="006B2D02"/>
    <w:rsid w:val="006B2E7F"/>
    <w:rsid w:val="006B369B"/>
    <w:rsid w:val="006B3A15"/>
    <w:rsid w:val="006B44AD"/>
    <w:rsid w:val="006B4DAF"/>
    <w:rsid w:val="006B5234"/>
    <w:rsid w:val="006B5445"/>
    <w:rsid w:val="006B5CBB"/>
    <w:rsid w:val="006B63CF"/>
    <w:rsid w:val="006B6A56"/>
    <w:rsid w:val="006B708C"/>
    <w:rsid w:val="006B7450"/>
    <w:rsid w:val="006B7782"/>
    <w:rsid w:val="006C1997"/>
    <w:rsid w:val="006C19BD"/>
    <w:rsid w:val="006C2DFB"/>
    <w:rsid w:val="006C42B8"/>
    <w:rsid w:val="006C4A4E"/>
    <w:rsid w:val="006C4CCA"/>
    <w:rsid w:val="006C5EEE"/>
    <w:rsid w:val="006C6AA6"/>
    <w:rsid w:val="006C706F"/>
    <w:rsid w:val="006C71A9"/>
    <w:rsid w:val="006C7285"/>
    <w:rsid w:val="006D06AF"/>
    <w:rsid w:val="006D124D"/>
    <w:rsid w:val="006D239A"/>
    <w:rsid w:val="006D337F"/>
    <w:rsid w:val="006D343E"/>
    <w:rsid w:val="006D36B9"/>
    <w:rsid w:val="006D3723"/>
    <w:rsid w:val="006D46A6"/>
    <w:rsid w:val="006D472A"/>
    <w:rsid w:val="006D5021"/>
    <w:rsid w:val="006D5223"/>
    <w:rsid w:val="006D55FC"/>
    <w:rsid w:val="006D5A80"/>
    <w:rsid w:val="006D7212"/>
    <w:rsid w:val="006D76D6"/>
    <w:rsid w:val="006E047F"/>
    <w:rsid w:val="006E06F4"/>
    <w:rsid w:val="006E09AE"/>
    <w:rsid w:val="006E0B1C"/>
    <w:rsid w:val="006E0C59"/>
    <w:rsid w:val="006E0F65"/>
    <w:rsid w:val="006E1FD3"/>
    <w:rsid w:val="006E2693"/>
    <w:rsid w:val="006E2802"/>
    <w:rsid w:val="006E2DD2"/>
    <w:rsid w:val="006E3418"/>
    <w:rsid w:val="006E3715"/>
    <w:rsid w:val="006E4455"/>
    <w:rsid w:val="006E4717"/>
    <w:rsid w:val="006E4A22"/>
    <w:rsid w:val="006E504E"/>
    <w:rsid w:val="006E55FE"/>
    <w:rsid w:val="006E6F58"/>
    <w:rsid w:val="006E72A9"/>
    <w:rsid w:val="006E741A"/>
    <w:rsid w:val="006E77E3"/>
    <w:rsid w:val="006E7859"/>
    <w:rsid w:val="006E7877"/>
    <w:rsid w:val="006E7E9F"/>
    <w:rsid w:val="006F0E36"/>
    <w:rsid w:val="006F0EF5"/>
    <w:rsid w:val="006F1051"/>
    <w:rsid w:val="006F10E5"/>
    <w:rsid w:val="006F14C4"/>
    <w:rsid w:val="006F2991"/>
    <w:rsid w:val="006F385D"/>
    <w:rsid w:val="006F3A49"/>
    <w:rsid w:val="006F3BA1"/>
    <w:rsid w:val="006F4165"/>
    <w:rsid w:val="006F57E4"/>
    <w:rsid w:val="006F6157"/>
    <w:rsid w:val="006F631A"/>
    <w:rsid w:val="006F6425"/>
    <w:rsid w:val="006F7074"/>
    <w:rsid w:val="006F7A50"/>
    <w:rsid w:val="006F7A58"/>
    <w:rsid w:val="007001DD"/>
    <w:rsid w:val="00700BD2"/>
    <w:rsid w:val="00701170"/>
    <w:rsid w:val="00701505"/>
    <w:rsid w:val="0070397E"/>
    <w:rsid w:val="00703CC8"/>
    <w:rsid w:val="007042D1"/>
    <w:rsid w:val="007047FF"/>
    <w:rsid w:val="00705382"/>
    <w:rsid w:val="00705CB8"/>
    <w:rsid w:val="00705E4B"/>
    <w:rsid w:val="00706FFA"/>
    <w:rsid w:val="00707F49"/>
    <w:rsid w:val="007105E8"/>
    <w:rsid w:val="00712332"/>
    <w:rsid w:val="00712A60"/>
    <w:rsid w:val="007138E0"/>
    <w:rsid w:val="00714F5E"/>
    <w:rsid w:val="00715281"/>
    <w:rsid w:val="00715AB0"/>
    <w:rsid w:val="0071609F"/>
    <w:rsid w:val="00716512"/>
    <w:rsid w:val="00716B17"/>
    <w:rsid w:val="00716B39"/>
    <w:rsid w:val="00716FFC"/>
    <w:rsid w:val="00717944"/>
    <w:rsid w:val="00717B66"/>
    <w:rsid w:val="00717F29"/>
    <w:rsid w:val="007205D6"/>
    <w:rsid w:val="00720AB3"/>
    <w:rsid w:val="00720EFD"/>
    <w:rsid w:val="007217DB"/>
    <w:rsid w:val="007219CB"/>
    <w:rsid w:val="00721AFA"/>
    <w:rsid w:val="00721C6F"/>
    <w:rsid w:val="0072275C"/>
    <w:rsid w:val="007233C5"/>
    <w:rsid w:val="00723782"/>
    <w:rsid w:val="00723C13"/>
    <w:rsid w:val="00723FE0"/>
    <w:rsid w:val="007247E9"/>
    <w:rsid w:val="00724B59"/>
    <w:rsid w:val="007253DF"/>
    <w:rsid w:val="00725705"/>
    <w:rsid w:val="00725878"/>
    <w:rsid w:val="00725AC1"/>
    <w:rsid w:val="007261B2"/>
    <w:rsid w:val="007261DB"/>
    <w:rsid w:val="00726278"/>
    <w:rsid w:val="007262F9"/>
    <w:rsid w:val="00727F31"/>
    <w:rsid w:val="0073006C"/>
    <w:rsid w:val="00730E98"/>
    <w:rsid w:val="00731057"/>
    <w:rsid w:val="007322C3"/>
    <w:rsid w:val="007325C5"/>
    <w:rsid w:val="00732786"/>
    <w:rsid w:val="007330FD"/>
    <w:rsid w:val="007332E7"/>
    <w:rsid w:val="007338C7"/>
    <w:rsid w:val="007349E9"/>
    <w:rsid w:val="0073530F"/>
    <w:rsid w:val="00735766"/>
    <w:rsid w:val="00735FA0"/>
    <w:rsid w:val="00737192"/>
    <w:rsid w:val="00737328"/>
    <w:rsid w:val="007374BF"/>
    <w:rsid w:val="0074114B"/>
    <w:rsid w:val="00741C21"/>
    <w:rsid w:val="00742F69"/>
    <w:rsid w:val="007433C1"/>
    <w:rsid w:val="007438C0"/>
    <w:rsid w:val="0074392A"/>
    <w:rsid w:val="00743E5D"/>
    <w:rsid w:val="00744551"/>
    <w:rsid w:val="00744BBE"/>
    <w:rsid w:val="00745831"/>
    <w:rsid w:val="00745AC4"/>
    <w:rsid w:val="00745FBC"/>
    <w:rsid w:val="007460FE"/>
    <w:rsid w:val="00746486"/>
    <w:rsid w:val="00746D2A"/>
    <w:rsid w:val="00746E43"/>
    <w:rsid w:val="00746EFE"/>
    <w:rsid w:val="00747A02"/>
    <w:rsid w:val="00747AEE"/>
    <w:rsid w:val="00751017"/>
    <w:rsid w:val="00751025"/>
    <w:rsid w:val="00751217"/>
    <w:rsid w:val="00751A8A"/>
    <w:rsid w:val="00752D7C"/>
    <w:rsid w:val="007536BA"/>
    <w:rsid w:val="00753A29"/>
    <w:rsid w:val="00753DC3"/>
    <w:rsid w:val="00756DD6"/>
    <w:rsid w:val="00756E2C"/>
    <w:rsid w:val="0075732C"/>
    <w:rsid w:val="00757A20"/>
    <w:rsid w:val="00757BEB"/>
    <w:rsid w:val="00757FF7"/>
    <w:rsid w:val="00760F3A"/>
    <w:rsid w:val="0076103D"/>
    <w:rsid w:val="007614D2"/>
    <w:rsid w:val="00762017"/>
    <w:rsid w:val="007627DA"/>
    <w:rsid w:val="007630B7"/>
    <w:rsid w:val="00763241"/>
    <w:rsid w:val="007637D5"/>
    <w:rsid w:val="007640D1"/>
    <w:rsid w:val="00764548"/>
    <w:rsid w:val="0076491A"/>
    <w:rsid w:val="00764CC0"/>
    <w:rsid w:val="00764E63"/>
    <w:rsid w:val="007652FB"/>
    <w:rsid w:val="00765670"/>
    <w:rsid w:val="00765C48"/>
    <w:rsid w:val="007669B7"/>
    <w:rsid w:val="00766B9C"/>
    <w:rsid w:val="00766D00"/>
    <w:rsid w:val="00767040"/>
    <w:rsid w:val="00770B5F"/>
    <w:rsid w:val="00771099"/>
    <w:rsid w:val="00771CD9"/>
    <w:rsid w:val="007725B0"/>
    <w:rsid w:val="00772C6D"/>
    <w:rsid w:val="00772F63"/>
    <w:rsid w:val="0077316C"/>
    <w:rsid w:val="007736A3"/>
    <w:rsid w:val="0077430C"/>
    <w:rsid w:val="007749E7"/>
    <w:rsid w:val="00774FAF"/>
    <w:rsid w:val="00775046"/>
    <w:rsid w:val="00775A22"/>
    <w:rsid w:val="007767B9"/>
    <w:rsid w:val="00776B63"/>
    <w:rsid w:val="007771BF"/>
    <w:rsid w:val="00777474"/>
    <w:rsid w:val="0077775C"/>
    <w:rsid w:val="00777BA0"/>
    <w:rsid w:val="00777EE4"/>
    <w:rsid w:val="00777F5A"/>
    <w:rsid w:val="00780195"/>
    <w:rsid w:val="007801B6"/>
    <w:rsid w:val="007806D2"/>
    <w:rsid w:val="00780875"/>
    <w:rsid w:val="00780E88"/>
    <w:rsid w:val="007811BE"/>
    <w:rsid w:val="007829D8"/>
    <w:rsid w:val="00782A45"/>
    <w:rsid w:val="00782E8F"/>
    <w:rsid w:val="007843D4"/>
    <w:rsid w:val="00784788"/>
    <w:rsid w:val="00784A80"/>
    <w:rsid w:val="00784AD4"/>
    <w:rsid w:val="00785431"/>
    <w:rsid w:val="00785B43"/>
    <w:rsid w:val="00786346"/>
    <w:rsid w:val="00786609"/>
    <w:rsid w:val="00786753"/>
    <w:rsid w:val="0078789B"/>
    <w:rsid w:val="00787E17"/>
    <w:rsid w:val="00787F8D"/>
    <w:rsid w:val="007902C5"/>
    <w:rsid w:val="007902C6"/>
    <w:rsid w:val="0079060C"/>
    <w:rsid w:val="00792016"/>
    <w:rsid w:val="0079253A"/>
    <w:rsid w:val="007933AC"/>
    <w:rsid w:val="0079364E"/>
    <w:rsid w:val="00794075"/>
    <w:rsid w:val="007942A3"/>
    <w:rsid w:val="00794587"/>
    <w:rsid w:val="007948CE"/>
    <w:rsid w:val="00794DEC"/>
    <w:rsid w:val="00794E86"/>
    <w:rsid w:val="00795136"/>
    <w:rsid w:val="007958B7"/>
    <w:rsid w:val="007959E4"/>
    <w:rsid w:val="00796010"/>
    <w:rsid w:val="00796AF0"/>
    <w:rsid w:val="007970FF"/>
    <w:rsid w:val="00797279"/>
    <w:rsid w:val="0079729C"/>
    <w:rsid w:val="007A0148"/>
    <w:rsid w:val="007A0700"/>
    <w:rsid w:val="007A0D80"/>
    <w:rsid w:val="007A1252"/>
    <w:rsid w:val="007A173E"/>
    <w:rsid w:val="007A1A50"/>
    <w:rsid w:val="007A1AB1"/>
    <w:rsid w:val="007A20CF"/>
    <w:rsid w:val="007A2D9F"/>
    <w:rsid w:val="007A2F86"/>
    <w:rsid w:val="007A309C"/>
    <w:rsid w:val="007A3D46"/>
    <w:rsid w:val="007A3E67"/>
    <w:rsid w:val="007A425E"/>
    <w:rsid w:val="007A43AB"/>
    <w:rsid w:val="007A45F4"/>
    <w:rsid w:val="007A4A81"/>
    <w:rsid w:val="007A4F90"/>
    <w:rsid w:val="007A5132"/>
    <w:rsid w:val="007A5140"/>
    <w:rsid w:val="007A5276"/>
    <w:rsid w:val="007A540C"/>
    <w:rsid w:val="007A5481"/>
    <w:rsid w:val="007A6250"/>
    <w:rsid w:val="007A631E"/>
    <w:rsid w:val="007A6CAA"/>
    <w:rsid w:val="007A7AFA"/>
    <w:rsid w:val="007A7C18"/>
    <w:rsid w:val="007A7E45"/>
    <w:rsid w:val="007B0748"/>
    <w:rsid w:val="007B0DB7"/>
    <w:rsid w:val="007B0EBE"/>
    <w:rsid w:val="007B0F80"/>
    <w:rsid w:val="007B25B6"/>
    <w:rsid w:val="007B36DF"/>
    <w:rsid w:val="007B3B77"/>
    <w:rsid w:val="007B3D6F"/>
    <w:rsid w:val="007B3E69"/>
    <w:rsid w:val="007B3F36"/>
    <w:rsid w:val="007B3F45"/>
    <w:rsid w:val="007B412D"/>
    <w:rsid w:val="007B51E4"/>
    <w:rsid w:val="007B51FA"/>
    <w:rsid w:val="007B54A3"/>
    <w:rsid w:val="007B59A2"/>
    <w:rsid w:val="007B5B8A"/>
    <w:rsid w:val="007B5BFF"/>
    <w:rsid w:val="007B5FB5"/>
    <w:rsid w:val="007B640A"/>
    <w:rsid w:val="007B6D54"/>
    <w:rsid w:val="007B7882"/>
    <w:rsid w:val="007B7CA6"/>
    <w:rsid w:val="007C082B"/>
    <w:rsid w:val="007C1ACA"/>
    <w:rsid w:val="007C1B1F"/>
    <w:rsid w:val="007C1B83"/>
    <w:rsid w:val="007C30CD"/>
    <w:rsid w:val="007C3872"/>
    <w:rsid w:val="007C38CF"/>
    <w:rsid w:val="007C3D65"/>
    <w:rsid w:val="007C474D"/>
    <w:rsid w:val="007C490F"/>
    <w:rsid w:val="007C567F"/>
    <w:rsid w:val="007C58DB"/>
    <w:rsid w:val="007C6820"/>
    <w:rsid w:val="007C6EFC"/>
    <w:rsid w:val="007C7330"/>
    <w:rsid w:val="007C78AE"/>
    <w:rsid w:val="007C7B16"/>
    <w:rsid w:val="007D17C5"/>
    <w:rsid w:val="007D2887"/>
    <w:rsid w:val="007D3479"/>
    <w:rsid w:val="007D35CB"/>
    <w:rsid w:val="007D3634"/>
    <w:rsid w:val="007D41E6"/>
    <w:rsid w:val="007D4330"/>
    <w:rsid w:val="007D4917"/>
    <w:rsid w:val="007D5096"/>
    <w:rsid w:val="007D584A"/>
    <w:rsid w:val="007D60CE"/>
    <w:rsid w:val="007D6742"/>
    <w:rsid w:val="007D684F"/>
    <w:rsid w:val="007D69E1"/>
    <w:rsid w:val="007D6F32"/>
    <w:rsid w:val="007D7064"/>
    <w:rsid w:val="007D7554"/>
    <w:rsid w:val="007D76E1"/>
    <w:rsid w:val="007D7AA8"/>
    <w:rsid w:val="007E150E"/>
    <w:rsid w:val="007E183C"/>
    <w:rsid w:val="007E18D7"/>
    <w:rsid w:val="007E25D4"/>
    <w:rsid w:val="007E2666"/>
    <w:rsid w:val="007E3662"/>
    <w:rsid w:val="007E40FC"/>
    <w:rsid w:val="007E446D"/>
    <w:rsid w:val="007E45CD"/>
    <w:rsid w:val="007E467A"/>
    <w:rsid w:val="007E4AF5"/>
    <w:rsid w:val="007E5994"/>
    <w:rsid w:val="007E5A65"/>
    <w:rsid w:val="007E5AB5"/>
    <w:rsid w:val="007E5C38"/>
    <w:rsid w:val="007E5D84"/>
    <w:rsid w:val="007E61D8"/>
    <w:rsid w:val="007E6392"/>
    <w:rsid w:val="007E709D"/>
    <w:rsid w:val="007E7251"/>
    <w:rsid w:val="007E7E11"/>
    <w:rsid w:val="007F053C"/>
    <w:rsid w:val="007F0C96"/>
    <w:rsid w:val="007F11BC"/>
    <w:rsid w:val="007F39A5"/>
    <w:rsid w:val="007F3B5E"/>
    <w:rsid w:val="007F4476"/>
    <w:rsid w:val="007F4FC3"/>
    <w:rsid w:val="007F5CAD"/>
    <w:rsid w:val="007F60AC"/>
    <w:rsid w:val="007F6BA5"/>
    <w:rsid w:val="007F7418"/>
    <w:rsid w:val="007F7A8A"/>
    <w:rsid w:val="007F7BB1"/>
    <w:rsid w:val="008002A0"/>
    <w:rsid w:val="00801508"/>
    <w:rsid w:val="00801A1B"/>
    <w:rsid w:val="00801A2E"/>
    <w:rsid w:val="00801B4D"/>
    <w:rsid w:val="008020B4"/>
    <w:rsid w:val="00802A64"/>
    <w:rsid w:val="00802A81"/>
    <w:rsid w:val="00803496"/>
    <w:rsid w:val="00803673"/>
    <w:rsid w:val="0080577C"/>
    <w:rsid w:val="00805B57"/>
    <w:rsid w:val="0080612C"/>
    <w:rsid w:val="0080650A"/>
    <w:rsid w:val="00807432"/>
    <w:rsid w:val="00807962"/>
    <w:rsid w:val="00807DA7"/>
    <w:rsid w:val="0081000D"/>
    <w:rsid w:val="008105AD"/>
    <w:rsid w:val="00810954"/>
    <w:rsid w:val="00810BA0"/>
    <w:rsid w:val="00810D0D"/>
    <w:rsid w:val="00811033"/>
    <w:rsid w:val="00811E6B"/>
    <w:rsid w:val="0081205C"/>
    <w:rsid w:val="00812215"/>
    <w:rsid w:val="008133B6"/>
    <w:rsid w:val="00813823"/>
    <w:rsid w:val="0081429F"/>
    <w:rsid w:val="008145B2"/>
    <w:rsid w:val="0081495B"/>
    <w:rsid w:val="00815488"/>
    <w:rsid w:val="00816637"/>
    <w:rsid w:val="00816EAC"/>
    <w:rsid w:val="008172BC"/>
    <w:rsid w:val="00817642"/>
    <w:rsid w:val="0081782B"/>
    <w:rsid w:val="00817EE6"/>
    <w:rsid w:val="00817F32"/>
    <w:rsid w:val="00821272"/>
    <w:rsid w:val="0082220D"/>
    <w:rsid w:val="008228EB"/>
    <w:rsid w:val="00822DCF"/>
    <w:rsid w:val="00823039"/>
    <w:rsid w:val="0082334E"/>
    <w:rsid w:val="00824236"/>
    <w:rsid w:val="00824542"/>
    <w:rsid w:val="00824F17"/>
    <w:rsid w:val="00824F6F"/>
    <w:rsid w:val="0082569F"/>
    <w:rsid w:val="0082600C"/>
    <w:rsid w:val="00826121"/>
    <w:rsid w:val="00826268"/>
    <w:rsid w:val="0082692B"/>
    <w:rsid w:val="00827138"/>
    <w:rsid w:val="00827209"/>
    <w:rsid w:val="00827AED"/>
    <w:rsid w:val="00827F55"/>
    <w:rsid w:val="0083037A"/>
    <w:rsid w:val="008308A7"/>
    <w:rsid w:val="00830B39"/>
    <w:rsid w:val="00831EDE"/>
    <w:rsid w:val="00832124"/>
    <w:rsid w:val="00832761"/>
    <w:rsid w:val="00832872"/>
    <w:rsid w:val="00832A62"/>
    <w:rsid w:val="008334F7"/>
    <w:rsid w:val="00833DE3"/>
    <w:rsid w:val="00834918"/>
    <w:rsid w:val="008353FD"/>
    <w:rsid w:val="0083544E"/>
    <w:rsid w:val="008357BE"/>
    <w:rsid w:val="00835C88"/>
    <w:rsid w:val="0083631F"/>
    <w:rsid w:val="0083720F"/>
    <w:rsid w:val="00837748"/>
    <w:rsid w:val="00837DF7"/>
    <w:rsid w:val="00837FD4"/>
    <w:rsid w:val="00840371"/>
    <w:rsid w:val="008409D9"/>
    <w:rsid w:val="00840AFB"/>
    <w:rsid w:val="00840F68"/>
    <w:rsid w:val="00841ED2"/>
    <w:rsid w:val="008433B7"/>
    <w:rsid w:val="0084354C"/>
    <w:rsid w:val="00843C7F"/>
    <w:rsid w:val="00843E5D"/>
    <w:rsid w:val="00843FA2"/>
    <w:rsid w:val="0084553A"/>
    <w:rsid w:val="0084630B"/>
    <w:rsid w:val="00846C3C"/>
    <w:rsid w:val="00846E0B"/>
    <w:rsid w:val="008478C5"/>
    <w:rsid w:val="0084791A"/>
    <w:rsid w:val="00847E03"/>
    <w:rsid w:val="00847ED2"/>
    <w:rsid w:val="008504BC"/>
    <w:rsid w:val="0085085B"/>
    <w:rsid w:val="00850B98"/>
    <w:rsid w:val="00853196"/>
    <w:rsid w:val="008541BF"/>
    <w:rsid w:val="0085545B"/>
    <w:rsid w:val="00856E9A"/>
    <w:rsid w:val="00857549"/>
    <w:rsid w:val="008578E5"/>
    <w:rsid w:val="00857AA1"/>
    <w:rsid w:val="00860030"/>
    <w:rsid w:val="0086007C"/>
    <w:rsid w:val="00860104"/>
    <w:rsid w:val="00860460"/>
    <w:rsid w:val="00860541"/>
    <w:rsid w:val="0086057E"/>
    <w:rsid w:val="00860580"/>
    <w:rsid w:val="008613BD"/>
    <w:rsid w:val="008613CE"/>
    <w:rsid w:val="00861830"/>
    <w:rsid w:val="00861881"/>
    <w:rsid w:val="00861A95"/>
    <w:rsid w:val="00861C2C"/>
    <w:rsid w:val="008624F6"/>
    <w:rsid w:val="008627B1"/>
    <w:rsid w:val="00862E5F"/>
    <w:rsid w:val="008637D1"/>
    <w:rsid w:val="008643E6"/>
    <w:rsid w:val="008649D1"/>
    <w:rsid w:val="00865223"/>
    <w:rsid w:val="00865DFF"/>
    <w:rsid w:val="00865F6B"/>
    <w:rsid w:val="00865FCE"/>
    <w:rsid w:val="008662DA"/>
    <w:rsid w:val="0086658B"/>
    <w:rsid w:val="00866A10"/>
    <w:rsid w:val="00866C8F"/>
    <w:rsid w:val="00867681"/>
    <w:rsid w:val="008705E2"/>
    <w:rsid w:val="00871CCB"/>
    <w:rsid w:val="0087241B"/>
    <w:rsid w:val="00872650"/>
    <w:rsid w:val="00873591"/>
    <w:rsid w:val="00873A98"/>
    <w:rsid w:val="00873D7C"/>
    <w:rsid w:val="008741A1"/>
    <w:rsid w:val="008742C2"/>
    <w:rsid w:val="00874684"/>
    <w:rsid w:val="00874B49"/>
    <w:rsid w:val="00875360"/>
    <w:rsid w:val="00876084"/>
    <w:rsid w:val="0087678B"/>
    <w:rsid w:val="008768BB"/>
    <w:rsid w:val="0087727F"/>
    <w:rsid w:val="008772AA"/>
    <w:rsid w:val="008772B5"/>
    <w:rsid w:val="00877688"/>
    <w:rsid w:val="0087775C"/>
    <w:rsid w:val="00877C78"/>
    <w:rsid w:val="00880D4D"/>
    <w:rsid w:val="00881631"/>
    <w:rsid w:val="0088197A"/>
    <w:rsid w:val="00881B41"/>
    <w:rsid w:val="00881C64"/>
    <w:rsid w:val="00881DA5"/>
    <w:rsid w:val="00882B2F"/>
    <w:rsid w:val="00882E5D"/>
    <w:rsid w:val="008830DF"/>
    <w:rsid w:val="008843B6"/>
    <w:rsid w:val="008845FF"/>
    <w:rsid w:val="0088494F"/>
    <w:rsid w:val="00884A99"/>
    <w:rsid w:val="00884C3B"/>
    <w:rsid w:val="008856BE"/>
    <w:rsid w:val="008857D6"/>
    <w:rsid w:val="00886229"/>
    <w:rsid w:val="00886BFC"/>
    <w:rsid w:val="00887020"/>
    <w:rsid w:val="008871C2"/>
    <w:rsid w:val="00887982"/>
    <w:rsid w:val="00887B9A"/>
    <w:rsid w:val="008904FA"/>
    <w:rsid w:val="0089100E"/>
    <w:rsid w:val="00891155"/>
    <w:rsid w:val="008911D5"/>
    <w:rsid w:val="00891F09"/>
    <w:rsid w:val="00892F79"/>
    <w:rsid w:val="008931F7"/>
    <w:rsid w:val="00893375"/>
    <w:rsid w:val="00895703"/>
    <w:rsid w:val="0089591B"/>
    <w:rsid w:val="00895F66"/>
    <w:rsid w:val="008960D9"/>
    <w:rsid w:val="00897039"/>
    <w:rsid w:val="0089721F"/>
    <w:rsid w:val="00897576"/>
    <w:rsid w:val="00897CEE"/>
    <w:rsid w:val="008A0970"/>
    <w:rsid w:val="008A0A9F"/>
    <w:rsid w:val="008A0DF1"/>
    <w:rsid w:val="008A0E2E"/>
    <w:rsid w:val="008A1050"/>
    <w:rsid w:val="008A2A81"/>
    <w:rsid w:val="008A2C80"/>
    <w:rsid w:val="008A34E0"/>
    <w:rsid w:val="008A3559"/>
    <w:rsid w:val="008A3920"/>
    <w:rsid w:val="008A3FAF"/>
    <w:rsid w:val="008A44E8"/>
    <w:rsid w:val="008A48E4"/>
    <w:rsid w:val="008A4D4E"/>
    <w:rsid w:val="008A4DF8"/>
    <w:rsid w:val="008A5A42"/>
    <w:rsid w:val="008A5E1B"/>
    <w:rsid w:val="008A5E59"/>
    <w:rsid w:val="008A61B0"/>
    <w:rsid w:val="008A61D6"/>
    <w:rsid w:val="008A6859"/>
    <w:rsid w:val="008A6A0A"/>
    <w:rsid w:val="008A6E48"/>
    <w:rsid w:val="008A6E52"/>
    <w:rsid w:val="008A6F5B"/>
    <w:rsid w:val="008A6FBC"/>
    <w:rsid w:val="008A7551"/>
    <w:rsid w:val="008A785A"/>
    <w:rsid w:val="008A7CC7"/>
    <w:rsid w:val="008B096C"/>
    <w:rsid w:val="008B0F98"/>
    <w:rsid w:val="008B10BB"/>
    <w:rsid w:val="008B23A1"/>
    <w:rsid w:val="008B2C50"/>
    <w:rsid w:val="008B32EE"/>
    <w:rsid w:val="008B340A"/>
    <w:rsid w:val="008B364B"/>
    <w:rsid w:val="008B451A"/>
    <w:rsid w:val="008B46DE"/>
    <w:rsid w:val="008B50B5"/>
    <w:rsid w:val="008B5766"/>
    <w:rsid w:val="008B5B61"/>
    <w:rsid w:val="008B7500"/>
    <w:rsid w:val="008B766D"/>
    <w:rsid w:val="008B7B4D"/>
    <w:rsid w:val="008C00CC"/>
    <w:rsid w:val="008C027F"/>
    <w:rsid w:val="008C0429"/>
    <w:rsid w:val="008C057A"/>
    <w:rsid w:val="008C0FDC"/>
    <w:rsid w:val="008C1689"/>
    <w:rsid w:val="008C183D"/>
    <w:rsid w:val="008C1BA9"/>
    <w:rsid w:val="008C1F23"/>
    <w:rsid w:val="008C2639"/>
    <w:rsid w:val="008C29ED"/>
    <w:rsid w:val="008C2A1C"/>
    <w:rsid w:val="008C2B1E"/>
    <w:rsid w:val="008C2D4E"/>
    <w:rsid w:val="008C3062"/>
    <w:rsid w:val="008C4094"/>
    <w:rsid w:val="008C45A5"/>
    <w:rsid w:val="008C491C"/>
    <w:rsid w:val="008C5287"/>
    <w:rsid w:val="008C52CF"/>
    <w:rsid w:val="008C5407"/>
    <w:rsid w:val="008C5606"/>
    <w:rsid w:val="008C5BB8"/>
    <w:rsid w:val="008C5FCD"/>
    <w:rsid w:val="008C66E2"/>
    <w:rsid w:val="008C717B"/>
    <w:rsid w:val="008C7627"/>
    <w:rsid w:val="008D01CD"/>
    <w:rsid w:val="008D02BE"/>
    <w:rsid w:val="008D0887"/>
    <w:rsid w:val="008D2693"/>
    <w:rsid w:val="008D26E5"/>
    <w:rsid w:val="008D3360"/>
    <w:rsid w:val="008D35B1"/>
    <w:rsid w:val="008D37FA"/>
    <w:rsid w:val="008D3977"/>
    <w:rsid w:val="008D4E9B"/>
    <w:rsid w:val="008D5DF8"/>
    <w:rsid w:val="008D6066"/>
    <w:rsid w:val="008D67F5"/>
    <w:rsid w:val="008D6B0B"/>
    <w:rsid w:val="008D6DCC"/>
    <w:rsid w:val="008D7142"/>
    <w:rsid w:val="008E02A8"/>
    <w:rsid w:val="008E08E1"/>
    <w:rsid w:val="008E1535"/>
    <w:rsid w:val="008E16F2"/>
    <w:rsid w:val="008E2650"/>
    <w:rsid w:val="008E3410"/>
    <w:rsid w:val="008E4468"/>
    <w:rsid w:val="008E5768"/>
    <w:rsid w:val="008E5809"/>
    <w:rsid w:val="008E5B13"/>
    <w:rsid w:val="008E600D"/>
    <w:rsid w:val="008E6B0B"/>
    <w:rsid w:val="008E6B4F"/>
    <w:rsid w:val="008E6C3F"/>
    <w:rsid w:val="008E6C73"/>
    <w:rsid w:val="008E6F78"/>
    <w:rsid w:val="008E79C2"/>
    <w:rsid w:val="008E7A54"/>
    <w:rsid w:val="008F01ED"/>
    <w:rsid w:val="008F1BE9"/>
    <w:rsid w:val="008F1C73"/>
    <w:rsid w:val="008F2171"/>
    <w:rsid w:val="008F28EB"/>
    <w:rsid w:val="008F2B7B"/>
    <w:rsid w:val="008F3B0E"/>
    <w:rsid w:val="008F4907"/>
    <w:rsid w:val="008F4EE2"/>
    <w:rsid w:val="008F5DD6"/>
    <w:rsid w:val="008F78E7"/>
    <w:rsid w:val="009000A5"/>
    <w:rsid w:val="00900672"/>
    <w:rsid w:val="009011BD"/>
    <w:rsid w:val="00901CC4"/>
    <w:rsid w:val="0090256A"/>
    <w:rsid w:val="00902734"/>
    <w:rsid w:val="00902C8F"/>
    <w:rsid w:val="00902CFE"/>
    <w:rsid w:val="00902D32"/>
    <w:rsid w:val="00904373"/>
    <w:rsid w:val="00904565"/>
    <w:rsid w:val="00905EB6"/>
    <w:rsid w:val="009061CE"/>
    <w:rsid w:val="00906F98"/>
    <w:rsid w:val="009104EA"/>
    <w:rsid w:val="00910EEF"/>
    <w:rsid w:val="0091178A"/>
    <w:rsid w:val="009124B0"/>
    <w:rsid w:val="00912CE2"/>
    <w:rsid w:val="00913A1A"/>
    <w:rsid w:val="0091414C"/>
    <w:rsid w:val="009148FA"/>
    <w:rsid w:val="00914FBE"/>
    <w:rsid w:val="00915347"/>
    <w:rsid w:val="009158EE"/>
    <w:rsid w:val="0091590D"/>
    <w:rsid w:val="00915BC1"/>
    <w:rsid w:val="00915D55"/>
    <w:rsid w:val="00915F40"/>
    <w:rsid w:val="009160C4"/>
    <w:rsid w:val="00917059"/>
    <w:rsid w:val="009174FD"/>
    <w:rsid w:val="00917798"/>
    <w:rsid w:val="00921471"/>
    <w:rsid w:val="00921C33"/>
    <w:rsid w:val="00922A94"/>
    <w:rsid w:val="0092358F"/>
    <w:rsid w:val="00923C3F"/>
    <w:rsid w:val="00923F38"/>
    <w:rsid w:val="009248D2"/>
    <w:rsid w:val="00924BEC"/>
    <w:rsid w:val="00925026"/>
    <w:rsid w:val="009254A6"/>
    <w:rsid w:val="0092572C"/>
    <w:rsid w:val="009260F1"/>
    <w:rsid w:val="009269BF"/>
    <w:rsid w:val="00926C44"/>
    <w:rsid w:val="00927012"/>
    <w:rsid w:val="00927678"/>
    <w:rsid w:val="00927A7F"/>
    <w:rsid w:val="0093020F"/>
    <w:rsid w:val="009313F4"/>
    <w:rsid w:val="00931B65"/>
    <w:rsid w:val="00932025"/>
    <w:rsid w:val="0093214E"/>
    <w:rsid w:val="009323E0"/>
    <w:rsid w:val="00932D8C"/>
    <w:rsid w:val="009336BF"/>
    <w:rsid w:val="00934FB8"/>
    <w:rsid w:val="00935A3C"/>
    <w:rsid w:val="00935B11"/>
    <w:rsid w:val="00935EE3"/>
    <w:rsid w:val="00935F6D"/>
    <w:rsid w:val="0093606F"/>
    <w:rsid w:val="00936FEE"/>
    <w:rsid w:val="00937A06"/>
    <w:rsid w:val="00937B26"/>
    <w:rsid w:val="00937BFC"/>
    <w:rsid w:val="00940620"/>
    <w:rsid w:val="00940ACE"/>
    <w:rsid w:val="00941E6E"/>
    <w:rsid w:val="00942058"/>
    <w:rsid w:val="00942302"/>
    <w:rsid w:val="0094329A"/>
    <w:rsid w:val="009436B3"/>
    <w:rsid w:val="00944021"/>
    <w:rsid w:val="009440CE"/>
    <w:rsid w:val="0094418C"/>
    <w:rsid w:val="00944575"/>
    <w:rsid w:val="00944B63"/>
    <w:rsid w:val="00944F3B"/>
    <w:rsid w:val="00945070"/>
    <w:rsid w:val="00945E96"/>
    <w:rsid w:val="009460B7"/>
    <w:rsid w:val="00946860"/>
    <w:rsid w:val="00946A92"/>
    <w:rsid w:val="0094734E"/>
    <w:rsid w:val="00947A4C"/>
    <w:rsid w:val="00950501"/>
    <w:rsid w:val="00950AE2"/>
    <w:rsid w:val="00950CD5"/>
    <w:rsid w:val="00951743"/>
    <w:rsid w:val="009518A4"/>
    <w:rsid w:val="00951D14"/>
    <w:rsid w:val="00952112"/>
    <w:rsid w:val="009524C7"/>
    <w:rsid w:val="00952B78"/>
    <w:rsid w:val="00952CA4"/>
    <w:rsid w:val="0095412E"/>
    <w:rsid w:val="009542B2"/>
    <w:rsid w:val="00954CE6"/>
    <w:rsid w:val="009550C0"/>
    <w:rsid w:val="00955499"/>
    <w:rsid w:val="009557F8"/>
    <w:rsid w:val="00955FAE"/>
    <w:rsid w:val="00956BA2"/>
    <w:rsid w:val="00956DA6"/>
    <w:rsid w:val="00956E3E"/>
    <w:rsid w:val="00957C89"/>
    <w:rsid w:val="00957DB6"/>
    <w:rsid w:val="00957DF7"/>
    <w:rsid w:val="00960387"/>
    <w:rsid w:val="00960746"/>
    <w:rsid w:val="009607B4"/>
    <w:rsid w:val="00960B55"/>
    <w:rsid w:val="00960EA1"/>
    <w:rsid w:val="009611E0"/>
    <w:rsid w:val="009622C6"/>
    <w:rsid w:val="00962336"/>
    <w:rsid w:val="009623D5"/>
    <w:rsid w:val="0096278C"/>
    <w:rsid w:val="00962A04"/>
    <w:rsid w:val="00962DB9"/>
    <w:rsid w:val="00963800"/>
    <w:rsid w:val="009640B6"/>
    <w:rsid w:val="009649F9"/>
    <w:rsid w:val="00964BBB"/>
    <w:rsid w:val="009655F5"/>
    <w:rsid w:val="009657A0"/>
    <w:rsid w:val="00965CED"/>
    <w:rsid w:val="00965DD1"/>
    <w:rsid w:val="00965E02"/>
    <w:rsid w:val="00966D82"/>
    <w:rsid w:val="00966FB9"/>
    <w:rsid w:val="00970143"/>
    <w:rsid w:val="00970D77"/>
    <w:rsid w:val="00970DDD"/>
    <w:rsid w:val="00971479"/>
    <w:rsid w:val="009714DC"/>
    <w:rsid w:val="00971569"/>
    <w:rsid w:val="00971C08"/>
    <w:rsid w:val="00971CB5"/>
    <w:rsid w:val="00971E61"/>
    <w:rsid w:val="0097282D"/>
    <w:rsid w:val="00973837"/>
    <w:rsid w:val="009744DF"/>
    <w:rsid w:val="009746EA"/>
    <w:rsid w:val="009747DD"/>
    <w:rsid w:val="00974E07"/>
    <w:rsid w:val="00974E67"/>
    <w:rsid w:val="009752AA"/>
    <w:rsid w:val="009759EF"/>
    <w:rsid w:val="00975D65"/>
    <w:rsid w:val="00976195"/>
    <w:rsid w:val="00976EBC"/>
    <w:rsid w:val="009770F3"/>
    <w:rsid w:val="00977F49"/>
    <w:rsid w:val="009801D6"/>
    <w:rsid w:val="0098067C"/>
    <w:rsid w:val="00980E3B"/>
    <w:rsid w:val="009811AF"/>
    <w:rsid w:val="00982607"/>
    <w:rsid w:val="0098299B"/>
    <w:rsid w:val="00982B80"/>
    <w:rsid w:val="00982E0B"/>
    <w:rsid w:val="009830D0"/>
    <w:rsid w:val="009841FE"/>
    <w:rsid w:val="009842E3"/>
    <w:rsid w:val="009843A5"/>
    <w:rsid w:val="00984595"/>
    <w:rsid w:val="0098464F"/>
    <w:rsid w:val="0098540A"/>
    <w:rsid w:val="00985F5C"/>
    <w:rsid w:val="00987268"/>
    <w:rsid w:val="009874E8"/>
    <w:rsid w:val="0098795A"/>
    <w:rsid w:val="00987F03"/>
    <w:rsid w:val="00990B0F"/>
    <w:rsid w:val="00991057"/>
    <w:rsid w:val="0099123F"/>
    <w:rsid w:val="00992AC1"/>
    <w:rsid w:val="00992C22"/>
    <w:rsid w:val="00992D0A"/>
    <w:rsid w:val="009936B6"/>
    <w:rsid w:val="00993F23"/>
    <w:rsid w:val="00993FED"/>
    <w:rsid w:val="00994995"/>
    <w:rsid w:val="00994C79"/>
    <w:rsid w:val="00994D5C"/>
    <w:rsid w:val="009953D5"/>
    <w:rsid w:val="009957E4"/>
    <w:rsid w:val="00996070"/>
    <w:rsid w:val="00996074"/>
    <w:rsid w:val="009960F1"/>
    <w:rsid w:val="009967F6"/>
    <w:rsid w:val="009971A7"/>
    <w:rsid w:val="009976EA"/>
    <w:rsid w:val="009978BB"/>
    <w:rsid w:val="00997F22"/>
    <w:rsid w:val="009A08E1"/>
    <w:rsid w:val="009A0C5E"/>
    <w:rsid w:val="009A0EAB"/>
    <w:rsid w:val="009A104F"/>
    <w:rsid w:val="009A15E4"/>
    <w:rsid w:val="009A161D"/>
    <w:rsid w:val="009A2266"/>
    <w:rsid w:val="009A347E"/>
    <w:rsid w:val="009A416C"/>
    <w:rsid w:val="009A462E"/>
    <w:rsid w:val="009A4F62"/>
    <w:rsid w:val="009A540B"/>
    <w:rsid w:val="009A55F3"/>
    <w:rsid w:val="009A631D"/>
    <w:rsid w:val="009A64D9"/>
    <w:rsid w:val="009A7A92"/>
    <w:rsid w:val="009A7D80"/>
    <w:rsid w:val="009A7F9F"/>
    <w:rsid w:val="009B0B04"/>
    <w:rsid w:val="009B1949"/>
    <w:rsid w:val="009B1FF5"/>
    <w:rsid w:val="009B20C1"/>
    <w:rsid w:val="009B37D1"/>
    <w:rsid w:val="009B3E47"/>
    <w:rsid w:val="009B4FDF"/>
    <w:rsid w:val="009B6394"/>
    <w:rsid w:val="009B671E"/>
    <w:rsid w:val="009B6A09"/>
    <w:rsid w:val="009B6B5F"/>
    <w:rsid w:val="009B6E25"/>
    <w:rsid w:val="009B73A3"/>
    <w:rsid w:val="009B7849"/>
    <w:rsid w:val="009C02BB"/>
    <w:rsid w:val="009C0C38"/>
    <w:rsid w:val="009C1A49"/>
    <w:rsid w:val="009C20BC"/>
    <w:rsid w:val="009C29AD"/>
    <w:rsid w:val="009C2AE0"/>
    <w:rsid w:val="009C2E8D"/>
    <w:rsid w:val="009C37DF"/>
    <w:rsid w:val="009C3D12"/>
    <w:rsid w:val="009C3EDD"/>
    <w:rsid w:val="009C461C"/>
    <w:rsid w:val="009C4896"/>
    <w:rsid w:val="009C4AAD"/>
    <w:rsid w:val="009C4EAE"/>
    <w:rsid w:val="009C4FB8"/>
    <w:rsid w:val="009C56BA"/>
    <w:rsid w:val="009C5959"/>
    <w:rsid w:val="009C5ABC"/>
    <w:rsid w:val="009C5CA1"/>
    <w:rsid w:val="009C6313"/>
    <w:rsid w:val="009C658D"/>
    <w:rsid w:val="009C6920"/>
    <w:rsid w:val="009C6C61"/>
    <w:rsid w:val="009C7375"/>
    <w:rsid w:val="009C79B5"/>
    <w:rsid w:val="009C7D22"/>
    <w:rsid w:val="009C7E39"/>
    <w:rsid w:val="009D021F"/>
    <w:rsid w:val="009D04C6"/>
    <w:rsid w:val="009D0C26"/>
    <w:rsid w:val="009D0C54"/>
    <w:rsid w:val="009D1752"/>
    <w:rsid w:val="009D2182"/>
    <w:rsid w:val="009D21A0"/>
    <w:rsid w:val="009D24B8"/>
    <w:rsid w:val="009D2554"/>
    <w:rsid w:val="009D291D"/>
    <w:rsid w:val="009D2DB8"/>
    <w:rsid w:val="009D2E07"/>
    <w:rsid w:val="009D2FAF"/>
    <w:rsid w:val="009D3B3D"/>
    <w:rsid w:val="009D4336"/>
    <w:rsid w:val="009D5533"/>
    <w:rsid w:val="009D58B5"/>
    <w:rsid w:val="009D5C76"/>
    <w:rsid w:val="009D7152"/>
    <w:rsid w:val="009D738D"/>
    <w:rsid w:val="009D754A"/>
    <w:rsid w:val="009D7AB4"/>
    <w:rsid w:val="009D7C57"/>
    <w:rsid w:val="009E0249"/>
    <w:rsid w:val="009E0942"/>
    <w:rsid w:val="009E09C9"/>
    <w:rsid w:val="009E0C0F"/>
    <w:rsid w:val="009E0E07"/>
    <w:rsid w:val="009E1506"/>
    <w:rsid w:val="009E1538"/>
    <w:rsid w:val="009E1A1D"/>
    <w:rsid w:val="009E228E"/>
    <w:rsid w:val="009E22AB"/>
    <w:rsid w:val="009E23E4"/>
    <w:rsid w:val="009E31BB"/>
    <w:rsid w:val="009E32ED"/>
    <w:rsid w:val="009E3ABB"/>
    <w:rsid w:val="009E4277"/>
    <w:rsid w:val="009E4EA8"/>
    <w:rsid w:val="009E51FC"/>
    <w:rsid w:val="009E572B"/>
    <w:rsid w:val="009E5D03"/>
    <w:rsid w:val="009E63A6"/>
    <w:rsid w:val="009E68E9"/>
    <w:rsid w:val="009E7BDA"/>
    <w:rsid w:val="009F000A"/>
    <w:rsid w:val="009F04F4"/>
    <w:rsid w:val="009F0CA6"/>
    <w:rsid w:val="009F15ED"/>
    <w:rsid w:val="009F215C"/>
    <w:rsid w:val="009F21E6"/>
    <w:rsid w:val="009F2833"/>
    <w:rsid w:val="009F3A89"/>
    <w:rsid w:val="009F4D25"/>
    <w:rsid w:val="009F52B4"/>
    <w:rsid w:val="009F5373"/>
    <w:rsid w:val="009F55B4"/>
    <w:rsid w:val="009F5A7D"/>
    <w:rsid w:val="009F5D35"/>
    <w:rsid w:val="009F631B"/>
    <w:rsid w:val="009F7074"/>
    <w:rsid w:val="009F7AE9"/>
    <w:rsid w:val="00A014E0"/>
    <w:rsid w:val="00A01530"/>
    <w:rsid w:val="00A0170D"/>
    <w:rsid w:val="00A01A79"/>
    <w:rsid w:val="00A01B71"/>
    <w:rsid w:val="00A022FC"/>
    <w:rsid w:val="00A0267F"/>
    <w:rsid w:val="00A029E1"/>
    <w:rsid w:val="00A03EA9"/>
    <w:rsid w:val="00A04BB7"/>
    <w:rsid w:val="00A05235"/>
    <w:rsid w:val="00A06A54"/>
    <w:rsid w:val="00A072A8"/>
    <w:rsid w:val="00A073C3"/>
    <w:rsid w:val="00A074E0"/>
    <w:rsid w:val="00A075E3"/>
    <w:rsid w:val="00A10026"/>
    <w:rsid w:val="00A1176A"/>
    <w:rsid w:val="00A11B55"/>
    <w:rsid w:val="00A11D04"/>
    <w:rsid w:val="00A126F5"/>
    <w:rsid w:val="00A13111"/>
    <w:rsid w:val="00A13A24"/>
    <w:rsid w:val="00A13AB9"/>
    <w:rsid w:val="00A15548"/>
    <w:rsid w:val="00A16E57"/>
    <w:rsid w:val="00A1710E"/>
    <w:rsid w:val="00A17539"/>
    <w:rsid w:val="00A175D0"/>
    <w:rsid w:val="00A20286"/>
    <w:rsid w:val="00A20A36"/>
    <w:rsid w:val="00A20C24"/>
    <w:rsid w:val="00A224F0"/>
    <w:rsid w:val="00A22EDF"/>
    <w:rsid w:val="00A2346D"/>
    <w:rsid w:val="00A241A9"/>
    <w:rsid w:val="00A244CF"/>
    <w:rsid w:val="00A251AD"/>
    <w:rsid w:val="00A25285"/>
    <w:rsid w:val="00A252F2"/>
    <w:rsid w:val="00A255F1"/>
    <w:rsid w:val="00A255F6"/>
    <w:rsid w:val="00A25A31"/>
    <w:rsid w:val="00A2626E"/>
    <w:rsid w:val="00A26B9C"/>
    <w:rsid w:val="00A270B4"/>
    <w:rsid w:val="00A27233"/>
    <w:rsid w:val="00A27C65"/>
    <w:rsid w:val="00A27F40"/>
    <w:rsid w:val="00A3027E"/>
    <w:rsid w:val="00A306CE"/>
    <w:rsid w:val="00A30A6D"/>
    <w:rsid w:val="00A30B42"/>
    <w:rsid w:val="00A311C3"/>
    <w:rsid w:val="00A3157F"/>
    <w:rsid w:val="00A31A14"/>
    <w:rsid w:val="00A31DC5"/>
    <w:rsid w:val="00A3225D"/>
    <w:rsid w:val="00A323CD"/>
    <w:rsid w:val="00A32A05"/>
    <w:rsid w:val="00A32BFB"/>
    <w:rsid w:val="00A332F5"/>
    <w:rsid w:val="00A33734"/>
    <w:rsid w:val="00A359B2"/>
    <w:rsid w:val="00A36C69"/>
    <w:rsid w:val="00A37773"/>
    <w:rsid w:val="00A379EA"/>
    <w:rsid w:val="00A37AD9"/>
    <w:rsid w:val="00A40B21"/>
    <w:rsid w:val="00A42226"/>
    <w:rsid w:val="00A42F0F"/>
    <w:rsid w:val="00A4345A"/>
    <w:rsid w:val="00A4386B"/>
    <w:rsid w:val="00A438EE"/>
    <w:rsid w:val="00A43CF2"/>
    <w:rsid w:val="00A44A29"/>
    <w:rsid w:val="00A44EAF"/>
    <w:rsid w:val="00A4649D"/>
    <w:rsid w:val="00A46CDC"/>
    <w:rsid w:val="00A46CFA"/>
    <w:rsid w:val="00A47D44"/>
    <w:rsid w:val="00A47FE2"/>
    <w:rsid w:val="00A500CC"/>
    <w:rsid w:val="00A51023"/>
    <w:rsid w:val="00A511DC"/>
    <w:rsid w:val="00A51BFF"/>
    <w:rsid w:val="00A523FD"/>
    <w:rsid w:val="00A52B33"/>
    <w:rsid w:val="00A52C78"/>
    <w:rsid w:val="00A52EF2"/>
    <w:rsid w:val="00A5359D"/>
    <w:rsid w:val="00A54225"/>
    <w:rsid w:val="00A5450D"/>
    <w:rsid w:val="00A54E37"/>
    <w:rsid w:val="00A54FB3"/>
    <w:rsid w:val="00A55351"/>
    <w:rsid w:val="00A5559A"/>
    <w:rsid w:val="00A5664E"/>
    <w:rsid w:val="00A6034A"/>
    <w:rsid w:val="00A60459"/>
    <w:rsid w:val="00A614EF"/>
    <w:rsid w:val="00A61797"/>
    <w:rsid w:val="00A61999"/>
    <w:rsid w:val="00A61E38"/>
    <w:rsid w:val="00A61FA0"/>
    <w:rsid w:val="00A62CB5"/>
    <w:rsid w:val="00A63500"/>
    <w:rsid w:val="00A63640"/>
    <w:rsid w:val="00A637C8"/>
    <w:rsid w:val="00A63DC1"/>
    <w:rsid w:val="00A645C5"/>
    <w:rsid w:val="00A6462C"/>
    <w:rsid w:val="00A646EA"/>
    <w:rsid w:val="00A649BE"/>
    <w:rsid w:val="00A66628"/>
    <w:rsid w:val="00A6685B"/>
    <w:rsid w:val="00A670BE"/>
    <w:rsid w:val="00A704AE"/>
    <w:rsid w:val="00A706A0"/>
    <w:rsid w:val="00A70DE8"/>
    <w:rsid w:val="00A718DC"/>
    <w:rsid w:val="00A7194A"/>
    <w:rsid w:val="00A72DDF"/>
    <w:rsid w:val="00A730DD"/>
    <w:rsid w:val="00A730F3"/>
    <w:rsid w:val="00A73C6B"/>
    <w:rsid w:val="00A74234"/>
    <w:rsid w:val="00A74F89"/>
    <w:rsid w:val="00A750E5"/>
    <w:rsid w:val="00A755CC"/>
    <w:rsid w:val="00A759A3"/>
    <w:rsid w:val="00A75AE1"/>
    <w:rsid w:val="00A76397"/>
    <w:rsid w:val="00A76C94"/>
    <w:rsid w:val="00A76DD2"/>
    <w:rsid w:val="00A77CBD"/>
    <w:rsid w:val="00A77E6B"/>
    <w:rsid w:val="00A804C3"/>
    <w:rsid w:val="00A8268A"/>
    <w:rsid w:val="00A8291D"/>
    <w:rsid w:val="00A82D86"/>
    <w:rsid w:val="00A82E0C"/>
    <w:rsid w:val="00A836EB"/>
    <w:rsid w:val="00A83FA4"/>
    <w:rsid w:val="00A8451A"/>
    <w:rsid w:val="00A84F0B"/>
    <w:rsid w:val="00A8524F"/>
    <w:rsid w:val="00A85744"/>
    <w:rsid w:val="00A857FB"/>
    <w:rsid w:val="00A858FA"/>
    <w:rsid w:val="00A85B0C"/>
    <w:rsid w:val="00A8615C"/>
    <w:rsid w:val="00A86229"/>
    <w:rsid w:val="00A86751"/>
    <w:rsid w:val="00A868C8"/>
    <w:rsid w:val="00A874F4"/>
    <w:rsid w:val="00A87D1A"/>
    <w:rsid w:val="00A90C25"/>
    <w:rsid w:val="00A90EE6"/>
    <w:rsid w:val="00A9116D"/>
    <w:rsid w:val="00A91406"/>
    <w:rsid w:val="00A91C01"/>
    <w:rsid w:val="00A92EFA"/>
    <w:rsid w:val="00A932DD"/>
    <w:rsid w:val="00A937FE"/>
    <w:rsid w:val="00A940B7"/>
    <w:rsid w:val="00A94289"/>
    <w:rsid w:val="00A94634"/>
    <w:rsid w:val="00A954AD"/>
    <w:rsid w:val="00A95A38"/>
    <w:rsid w:val="00A95F99"/>
    <w:rsid w:val="00A96129"/>
    <w:rsid w:val="00A9618D"/>
    <w:rsid w:val="00A968B0"/>
    <w:rsid w:val="00A969FB"/>
    <w:rsid w:val="00A9798E"/>
    <w:rsid w:val="00AA0592"/>
    <w:rsid w:val="00AA084D"/>
    <w:rsid w:val="00AA0DB0"/>
    <w:rsid w:val="00AA1207"/>
    <w:rsid w:val="00AA1509"/>
    <w:rsid w:val="00AA208B"/>
    <w:rsid w:val="00AA260B"/>
    <w:rsid w:val="00AA2E22"/>
    <w:rsid w:val="00AA3634"/>
    <w:rsid w:val="00AA3F0D"/>
    <w:rsid w:val="00AA3F67"/>
    <w:rsid w:val="00AA4293"/>
    <w:rsid w:val="00AA50F3"/>
    <w:rsid w:val="00AA517A"/>
    <w:rsid w:val="00AA5A77"/>
    <w:rsid w:val="00AA664D"/>
    <w:rsid w:val="00AA679A"/>
    <w:rsid w:val="00AA6BC7"/>
    <w:rsid w:val="00AA7E42"/>
    <w:rsid w:val="00AA7FD3"/>
    <w:rsid w:val="00AB00E6"/>
    <w:rsid w:val="00AB2829"/>
    <w:rsid w:val="00AB2920"/>
    <w:rsid w:val="00AB2F94"/>
    <w:rsid w:val="00AB3E42"/>
    <w:rsid w:val="00AB4141"/>
    <w:rsid w:val="00AB4286"/>
    <w:rsid w:val="00AB4310"/>
    <w:rsid w:val="00AB474B"/>
    <w:rsid w:val="00AB4C7C"/>
    <w:rsid w:val="00AB4C81"/>
    <w:rsid w:val="00AB529A"/>
    <w:rsid w:val="00AB56B2"/>
    <w:rsid w:val="00AB5726"/>
    <w:rsid w:val="00AB5A35"/>
    <w:rsid w:val="00AB5E42"/>
    <w:rsid w:val="00AB63DD"/>
    <w:rsid w:val="00AB6C48"/>
    <w:rsid w:val="00AB7491"/>
    <w:rsid w:val="00AC0219"/>
    <w:rsid w:val="00AC13BF"/>
    <w:rsid w:val="00AC1CEF"/>
    <w:rsid w:val="00AC1D5F"/>
    <w:rsid w:val="00AC1FF8"/>
    <w:rsid w:val="00AC2B38"/>
    <w:rsid w:val="00AC2EE0"/>
    <w:rsid w:val="00AC2FE0"/>
    <w:rsid w:val="00AC3221"/>
    <w:rsid w:val="00AC33FE"/>
    <w:rsid w:val="00AC3644"/>
    <w:rsid w:val="00AC3889"/>
    <w:rsid w:val="00AC4178"/>
    <w:rsid w:val="00AC450B"/>
    <w:rsid w:val="00AC4D08"/>
    <w:rsid w:val="00AC51AD"/>
    <w:rsid w:val="00AC523E"/>
    <w:rsid w:val="00AC52BC"/>
    <w:rsid w:val="00AC560D"/>
    <w:rsid w:val="00AC5DAB"/>
    <w:rsid w:val="00AC5E1D"/>
    <w:rsid w:val="00AC5E30"/>
    <w:rsid w:val="00AC5ED0"/>
    <w:rsid w:val="00AC6B59"/>
    <w:rsid w:val="00AD0542"/>
    <w:rsid w:val="00AD059E"/>
    <w:rsid w:val="00AD0E23"/>
    <w:rsid w:val="00AD1001"/>
    <w:rsid w:val="00AD12D1"/>
    <w:rsid w:val="00AD1C68"/>
    <w:rsid w:val="00AD1FBB"/>
    <w:rsid w:val="00AD33E9"/>
    <w:rsid w:val="00AD343B"/>
    <w:rsid w:val="00AD376B"/>
    <w:rsid w:val="00AD37CA"/>
    <w:rsid w:val="00AD5838"/>
    <w:rsid w:val="00AD5A36"/>
    <w:rsid w:val="00AD5D23"/>
    <w:rsid w:val="00AD659F"/>
    <w:rsid w:val="00AD670D"/>
    <w:rsid w:val="00AD6716"/>
    <w:rsid w:val="00AD688D"/>
    <w:rsid w:val="00AD6DEA"/>
    <w:rsid w:val="00AD7149"/>
    <w:rsid w:val="00AD7416"/>
    <w:rsid w:val="00AE031A"/>
    <w:rsid w:val="00AE0DBF"/>
    <w:rsid w:val="00AE0FF2"/>
    <w:rsid w:val="00AE1BAF"/>
    <w:rsid w:val="00AE1D80"/>
    <w:rsid w:val="00AE1F33"/>
    <w:rsid w:val="00AE2211"/>
    <w:rsid w:val="00AE2EEE"/>
    <w:rsid w:val="00AE3115"/>
    <w:rsid w:val="00AE3B4B"/>
    <w:rsid w:val="00AE4151"/>
    <w:rsid w:val="00AE5237"/>
    <w:rsid w:val="00AE551C"/>
    <w:rsid w:val="00AE555D"/>
    <w:rsid w:val="00AE5B7A"/>
    <w:rsid w:val="00AE613C"/>
    <w:rsid w:val="00AE6443"/>
    <w:rsid w:val="00AE65A5"/>
    <w:rsid w:val="00AE71DF"/>
    <w:rsid w:val="00AE71E0"/>
    <w:rsid w:val="00AE7687"/>
    <w:rsid w:val="00AE7869"/>
    <w:rsid w:val="00AE7ECB"/>
    <w:rsid w:val="00AF0A75"/>
    <w:rsid w:val="00AF0B6A"/>
    <w:rsid w:val="00AF1DBA"/>
    <w:rsid w:val="00AF253C"/>
    <w:rsid w:val="00AF2894"/>
    <w:rsid w:val="00AF3116"/>
    <w:rsid w:val="00AF4681"/>
    <w:rsid w:val="00AF4B37"/>
    <w:rsid w:val="00AF566C"/>
    <w:rsid w:val="00AF60D8"/>
    <w:rsid w:val="00AF6DE3"/>
    <w:rsid w:val="00AF72D2"/>
    <w:rsid w:val="00AF73C3"/>
    <w:rsid w:val="00AF7482"/>
    <w:rsid w:val="00AF79D3"/>
    <w:rsid w:val="00AF79DD"/>
    <w:rsid w:val="00B00D4C"/>
    <w:rsid w:val="00B02A04"/>
    <w:rsid w:val="00B03979"/>
    <w:rsid w:val="00B05054"/>
    <w:rsid w:val="00B053A3"/>
    <w:rsid w:val="00B05C1F"/>
    <w:rsid w:val="00B05CB5"/>
    <w:rsid w:val="00B0605D"/>
    <w:rsid w:val="00B0695F"/>
    <w:rsid w:val="00B0734D"/>
    <w:rsid w:val="00B073CE"/>
    <w:rsid w:val="00B078D6"/>
    <w:rsid w:val="00B10100"/>
    <w:rsid w:val="00B12113"/>
    <w:rsid w:val="00B12463"/>
    <w:rsid w:val="00B12716"/>
    <w:rsid w:val="00B12732"/>
    <w:rsid w:val="00B128C7"/>
    <w:rsid w:val="00B136CB"/>
    <w:rsid w:val="00B139CD"/>
    <w:rsid w:val="00B13CD4"/>
    <w:rsid w:val="00B13FD6"/>
    <w:rsid w:val="00B14DE8"/>
    <w:rsid w:val="00B15253"/>
    <w:rsid w:val="00B16281"/>
    <w:rsid w:val="00B16386"/>
    <w:rsid w:val="00B16B57"/>
    <w:rsid w:val="00B16D56"/>
    <w:rsid w:val="00B20385"/>
    <w:rsid w:val="00B21608"/>
    <w:rsid w:val="00B21B6E"/>
    <w:rsid w:val="00B21F78"/>
    <w:rsid w:val="00B21FE9"/>
    <w:rsid w:val="00B22AAE"/>
    <w:rsid w:val="00B22C25"/>
    <w:rsid w:val="00B22C4F"/>
    <w:rsid w:val="00B22FD2"/>
    <w:rsid w:val="00B23DC8"/>
    <w:rsid w:val="00B2424D"/>
    <w:rsid w:val="00B2425C"/>
    <w:rsid w:val="00B24324"/>
    <w:rsid w:val="00B2459A"/>
    <w:rsid w:val="00B24BAD"/>
    <w:rsid w:val="00B24F1E"/>
    <w:rsid w:val="00B250D2"/>
    <w:rsid w:val="00B257D7"/>
    <w:rsid w:val="00B25882"/>
    <w:rsid w:val="00B25C94"/>
    <w:rsid w:val="00B267AE"/>
    <w:rsid w:val="00B26C65"/>
    <w:rsid w:val="00B272B4"/>
    <w:rsid w:val="00B274C3"/>
    <w:rsid w:val="00B27F8A"/>
    <w:rsid w:val="00B30275"/>
    <w:rsid w:val="00B305CF"/>
    <w:rsid w:val="00B33D6F"/>
    <w:rsid w:val="00B34652"/>
    <w:rsid w:val="00B3485C"/>
    <w:rsid w:val="00B34CA6"/>
    <w:rsid w:val="00B34F33"/>
    <w:rsid w:val="00B3561E"/>
    <w:rsid w:val="00B35893"/>
    <w:rsid w:val="00B35AC2"/>
    <w:rsid w:val="00B35B92"/>
    <w:rsid w:val="00B36279"/>
    <w:rsid w:val="00B36BE1"/>
    <w:rsid w:val="00B3749D"/>
    <w:rsid w:val="00B378E0"/>
    <w:rsid w:val="00B37E27"/>
    <w:rsid w:val="00B4095C"/>
    <w:rsid w:val="00B40BD3"/>
    <w:rsid w:val="00B40E8F"/>
    <w:rsid w:val="00B42199"/>
    <w:rsid w:val="00B421C0"/>
    <w:rsid w:val="00B426FE"/>
    <w:rsid w:val="00B4333D"/>
    <w:rsid w:val="00B43704"/>
    <w:rsid w:val="00B43F19"/>
    <w:rsid w:val="00B4405B"/>
    <w:rsid w:val="00B4409F"/>
    <w:rsid w:val="00B44765"/>
    <w:rsid w:val="00B45DF1"/>
    <w:rsid w:val="00B46F4D"/>
    <w:rsid w:val="00B47FFE"/>
    <w:rsid w:val="00B5010C"/>
    <w:rsid w:val="00B5050A"/>
    <w:rsid w:val="00B50AA2"/>
    <w:rsid w:val="00B50ABC"/>
    <w:rsid w:val="00B5122B"/>
    <w:rsid w:val="00B51E43"/>
    <w:rsid w:val="00B5216D"/>
    <w:rsid w:val="00B528F7"/>
    <w:rsid w:val="00B539C6"/>
    <w:rsid w:val="00B53A6D"/>
    <w:rsid w:val="00B54F15"/>
    <w:rsid w:val="00B555F2"/>
    <w:rsid w:val="00B556B8"/>
    <w:rsid w:val="00B55732"/>
    <w:rsid w:val="00B56AF9"/>
    <w:rsid w:val="00B56DFD"/>
    <w:rsid w:val="00B57149"/>
    <w:rsid w:val="00B572A2"/>
    <w:rsid w:val="00B602BD"/>
    <w:rsid w:val="00B604C6"/>
    <w:rsid w:val="00B60CE8"/>
    <w:rsid w:val="00B60CE9"/>
    <w:rsid w:val="00B61243"/>
    <w:rsid w:val="00B61405"/>
    <w:rsid w:val="00B6173E"/>
    <w:rsid w:val="00B625CC"/>
    <w:rsid w:val="00B62735"/>
    <w:rsid w:val="00B63512"/>
    <w:rsid w:val="00B651F5"/>
    <w:rsid w:val="00B6583F"/>
    <w:rsid w:val="00B666F4"/>
    <w:rsid w:val="00B6688A"/>
    <w:rsid w:val="00B66C57"/>
    <w:rsid w:val="00B67920"/>
    <w:rsid w:val="00B70794"/>
    <w:rsid w:val="00B70A40"/>
    <w:rsid w:val="00B70E25"/>
    <w:rsid w:val="00B70F5D"/>
    <w:rsid w:val="00B71901"/>
    <w:rsid w:val="00B71A1A"/>
    <w:rsid w:val="00B72242"/>
    <w:rsid w:val="00B72462"/>
    <w:rsid w:val="00B7265F"/>
    <w:rsid w:val="00B73063"/>
    <w:rsid w:val="00B73A4E"/>
    <w:rsid w:val="00B74F6E"/>
    <w:rsid w:val="00B757C2"/>
    <w:rsid w:val="00B75C24"/>
    <w:rsid w:val="00B805B2"/>
    <w:rsid w:val="00B8089E"/>
    <w:rsid w:val="00B822A7"/>
    <w:rsid w:val="00B8333B"/>
    <w:rsid w:val="00B8338F"/>
    <w:rsid w:val="00B83FC8"/>
    <w:rsid w:val="00B84EDC"/>
    <w:rsid w:val="00B869E8"/>
    <w:rsid w:val="00B8748B"/>
    <w:rsid w:val="00B87CEA"/>
    <w:rsid w:val="00B90098"/>
    <w:rsid w:val="00B901E5"/>
    <w:rsid w:val="00B90323"/>
    <w:rsid w:val="00B90F19"/>
    <w:rsid w:val="00B91328"/>
    <w:rsid w:val="00B91495"/>
    <w:rsid w:val="00B91CC1"/>
    <w:rsid w:val="00B9253F"/>
    <w:rsid w:val="00B9287C"/>
    <w:rsid w:val="00B928D7"/>
    <w:rsid w:val="00B92BA8"/>
    <w:rsid w:val="00B93596"/>
    <w:rsid w:val="00B94258"/>
    <w:rsid w:val="00B9446F"/>
    <w:rsid w:val="00B94DEC"/>
    <w:rsid w:val="00B952F7"/>
    <w:rsid w:val="00B963F3"/>
    <w:rsid w:val="00B96585"/>
    <w:rsid w:val="00B96751"/>
    <w:rsid w:val="00B968EB"/>
    <w:rsid w:val="00B96BF5"/>
    <w:rsid w:val="00B96C46"/>
    <w:rsid w:val="00B970A1"/>
    <w:rsid w:val="00B9719C"/>
    <w:rsid w:val="00B9747B"/>
    <w:rsid w:val="00B97DF9"/>
    <w:rsid w:val="00BA0663"/>
    <w:rsid w:val="00BA0CE2"/>
    <w:rsid w:val="00BA0D95"/>
    <w:rsid w:val="00BA17EB"/>
    <w:rsid w:val="00BA1B5F"/>
    <w:rsid w:val="00BA1CD4"/>
    <w:rsid w:val="00BA25AB"/>
    <w:rsid w:val="00BA3C79"/>
    <w:rsid w:val="00BA3E59"/>
    <w:rsid w:val="00BA4360"/>
    <w:rsid w:val="00BA4447"/>
    <w:rsid w:val="00BA4A33"/>
    <w:rsid w:val="00BA5405"/>
    <w:rsid w:val="00BA55B5"/>
    <w:rsid w:val="00BA5B8D"/>
    <w:rsid w:val="00BA5D5C"/>
    <w:rsid w:val="00BA61B1"/>
    <w:rsid w:val="00BB0178"/>
    <w:rsid w:val="00BB04F3"/>
    <w:rsid w:val="00BB06E5"/>
    <w:rsid w:val="00BB0E2B"/>
    <w:rsid w:val="00BB105D"/>
    <w:rsid w:val="00BB1C92"/>
    <w:rsid w:val="00BB2510"/>
    <w:rsid w:val="00BB257F"/>
    <w:rsid w:val="00BB28FA"/>
    <w:rsid w:val="00BB2DEA"/>
    <w:rsid w:val="00BB2EC1"/>
    <w:rsid w:val="00BB2FD6"/>
    <w:rsid w:val="00BB3427"/>
    <w:rsid w:val="00BB353C"/>
    <w:rsid w:val="00BB45BB"/>
    <w:rsid w:val="00BB4D06"/>
    <w:rsid w:val="00BB60C5"/>
    <w:rsid w:val="00BB6E59"/>
    <w:rsid w:val="00BB7B9C"/>
    <w:rsid w:val="00BC0873"/>
    <w:rsid w:val="00BC08F6"/>
    <w:rsid w:val="00BC09C4"/>
    <w:rsid w:val="00BC1944"/>
    <w:rsid w:val="00BC1B09"/>
    <w:rsid w:val="00BC1EC6"/>
    <w:rsid w:val="00BC42DE"/>
    <w:rsid w:val="00BC432F"/>
    <w:rsid w:val="00BC4CC6"/>
    <w:rsid w:val="00BC5251"/>
    <w:rsid w:val="00BC52F7"/>
    <w:rsid w:val="00BC541B"/>
    <w:rsid w:val="00BC54E8"/>
    <w:rsid w:val="00BC6083"/>
    <w:rsid w:val="00BC612F"/>
    <w:rsid w:val="00BC6DC3"/>
    <w:rsid w:val="00BC73D2"/>
    <w:rsid w:val="00BC746F"/>
    <w:rsid w:val="00BC755F"/>
    <w:rsid w:val="00BC7678"/>
    <w:rsid w:val="00BC7BFA"/>
    <w:rsid w:val="00BC7C21"/>
    <w:rsid w:val="00BD059A"/>
    <w:rsid w:val="00BD0A3F"/>
    <w:rsid w:val="00BD0F62"/>
    <w:rsid w:val="00BD1277"/>
    <w:rsid w:val="00BD1B2B"/>
    <w:rsid w:val="00BD223E"/>
    <w:rsid w:val="00BD2B14"/>
    <w:rsid w:val="00BD30AE"/>
    <w:rsid w:val="00BD347B"/>
    <w:rsid w:val="00BD37DF"/>
    <w:rsid w:val="00BD3A5E"/>
    <w:rsid w:val="00BD415A"/>
    <w:rsid w:val="00BD4224"/>
    <w:rsid w:val="00BD4979"/>
    <w:rsid w:val="00BD506A"/>
    <w:rsid w:val="00BD5228"/>
    <w:rsid w:val="00BD559C"/>
    <w:rsid w:val="00BD59CF"/>
    <w:rsid w:val="00BD5E6E"/>
    <w:rsid w:val="00BD66AE"/>
    <w:rsid w:val="00BD6CD1"/>
    <w:rsid w:val="00BD76B7"/>
    <w:rsid w:val="00BE0126"/>
    <w:rsid w:val="00BE05D0"/>
    <w:rsid w:val="00BE0763"/>
    <w:rsid w:val="00BE0AD9"/>
    <w:rsid w:val="00BE0F2A"/>
    <w:rsid w:val="00BE1361"/>
    <w:rsid w:val="00BE241B"/>
    <w:rsid w:val="00BE2A4F"/>
    <w:rsid w:val="00BE2D82"/>
    <w:rsid w:val="00BE332B"/>
    <w:rsid w:val="00BE3816"/>
    <w:rsid w:val="00BE3A71"/>
    <w:rsid w:val="00BE3EC5"/>
    <w:rsid w:val="00BE42C7"/>
    <w:rsid w:val="00BE42EE"/>
    <w:rsid w:val="00BE46A0"/>
    <w:rsid w:val="00BE58FA"/>
    <w:rsid w:val="00BE6645"/>
    <w:rsid w:val="00BE7922"/>
    <w:rsid w:val="00BE7943"/>
    <w:rsid w:val="00BF03C2"/>
    <w:rsid w:val="00BF0743"/>
    <w:rsid w:val="00BF1230"/>
    <w:rsid w:val="00BF1C39"/>
    <w:rsid w:val="00BF2712"/>
    <w:rsid w:val="00BF32C5"/>
    <w:rsid w:val="00BF35E7"/>
    <w:rsid w:val="00BF5239"/>
    <w:rsid w:val="00BF57D6"/>
    <w:rsid w:val="00BF5903"/>
    <w:rsid w:val="00BF5978"/>
    <w:rsid w:val="00BF73ED"/>
    <w:rsid w:val="00BF740C"/>
    <w:rsid w:val="00BF7E1C"/>
    <w:rsid w:val="00C00376"/>
    <w:rsid w:val="00C0051C"/>
    <w:rsid w:val="00C00B96"/>
    <w:rsid w:val="00C00D6E"/>
    <w:rsid w:val="00C0116A"/>
    <w:rsid w:val="00C0118B"/>
    <w:rsid w:val="00C0151C"/>
    <w:rsid w:val="00C0151D"/>
    <w:rsid w:val="00C02DB2"/>
    <w:rsid w:val="00C03055"/>
    <w:rsid w:val="00C0306E"/>
    <w:rsid w:val="00C03629"/>
    <w:rsid w:val="00C04657"/>
    <w:rsid w:val="00C05E6E"/>
    <w:rsid w:val="00C05FB7"/>
    <w:rsid w:val="00C06898"/>
    <w:rsid w:val="00C077D9"/>
    <w:rsid w:val="00C10657"/>
    <w:rsid w:val="00C10B6C"/>
    <w:rsid w:val="00C10EDB"/>
    <w:rsid w:val="00C1179A"/>
    <w:rsid w:val="00C11EEE"/>
    <w:rsid w:val="00C11F06"/>
    <w:rsid w:val="00C12617"/>
    <w:rsid w:val="00C12738"/>
    <w:rsid w:val="00C127AC"/>
    <w:rsid w:val="00C127F2"/>
    <w:rsid w:val="00C12AFC"/>
    <w:rsid w:val="00C13D14"/>
    <w:rsid w:val="00C13FE7"/>
    <w:rsid w:val="00C14BD2"/>
    <w:rsid w:val="00C14F30"/>
    <w:rsid w:val="00C151CE"/>
    <w:rsid w:val="00C15200"/>
    <w:rsid w:val="00C152E5"/>
    <w:rsid w:val="00C156B9"/>
    <w:rsid w:val="00C1636B"/>
    <w:rsid w:val="00C16C56"/>
    <w:rsid w:val="00C16D98"/>
    <w:rsid w:val="00C1716F"/>
    <w:rsid w:val="00C175D6"/>
    <w:rsid w:val="00C1783F"/>
    <w:rsid w:val="00C17871"/>
    <w:rsid w:val="00C17945"/>
    <w:rsid w:val="00C2181B"/>
    <w:rsid w:val="00C218A8"/>
    <w:rsid w:val="00C2284B"/>
    <w:rsid w:val="00C234DF"/>
    <w:rsid w:val="00C24AE8"/>
    <w:rsid w:val="00C24CCC"/>
    <w:rsid w:val="00C258B7"/>
    <w:rsid w:val="00C259F5"/>
    <w:rsid w:val="00C25BC5"/>
    <w:rsid w:val="00C25EB9"/>
    <w:rsid w:val="00C26294"/>
    <w:rsid w:val="00C26511"/>
    <w:rsid w:val="00C2710D"/>
    <w:rsid w:val="00C2745B"/>
    <w:rsid w:val="00C27B89"/>
    <w:rsid w:val="00C308F5"/>
    <w:rsid w:val="00C31604"/>
    <w:rsid w:val="00C322F3"/>
    <w:rsid w:val="00C339F0"/>
    <w:rsid w:val="00C33B39"/>
    <w:rsid w:val="00C346F0"/>
    <w:rsid w:val="00C34891"/>
    <w:rsid w:val="00C361C4"/>
    <w:rsid w:val="00C3665D"/>
    <w:rsid w:val="00C36F88"/>
    <w:rsid w:val="00C373B7"/>
    <w:rsid w:val="00C404DE"/>
    <w:rsid w:val="00C4082D"/>
    <w:rsid w:val="00C41B90"/>
    <w:rsid w:val="00C420FF"/>
    <w:rsid w:val="00C42AEB"/>
    <w:rsid w:val="00C433AC"/>
    <w:rsid w:val="00C435D6"/>
    <w:rsid w:val="00C43AE9"/>
    <w:rsid w:val="00C44505"/>
    <w:rsid w:val="00C44AA8"/>
    <w:rsid w:val="00C44EC4"/>
    <w:rsid w:val="00C44FBA"/>
    <w:rsid w:val="00C45014"/>
    <w:rsid w:val="00C45720"/>
    <w:rsid w:val="00C46AAF"/>
    <w:rsid w:val="00C46D49"/>
    <w:rsid w:val="00C474B6"/>
    <w:rsid w:val="00C4757E"/>
    <w:rsid w:val="00C47C4F"/>
    <w:rsid w:val="00C5024A"/>
    <w:rsid w:val="00C517C4"/>
    <w:rsid w:val="00C51B3F"/>
    <w:rsid w:val="00C51D21"/>
    <w:rsid w:val="00C51E3C"/>
    <w:rsid w:val="00C51FFA"/>
    <w:rsid w:val="00C5205C"/>
    <w:rsid w:val="00C520B4"/>
    <w:rsid w:val="00C52447"/>
    <w:rsid w:val="00C54A2A"/>
    <w:rsid w:val="00C54E4B"/>
    <w:rsid w:val="00C55095"/>
    <w:rsid w:val="00C55170"/>
    <w:rsid w:val="00C55E03"/>
    <w:rsid w:val="00C57779"/>
    <w:rsid w:val="00C60089"/>
    <w:rsid w:val="00C60747"/>
    <w:rsid w:val="00C60B08"/>
    <w:rsid w:val="00C6231C"/>
    <w:rsid w:val="00C62600"/>
    <w:rsid w:val="00C62DB5"/>
    <w:rsid w:val="00C63D3C"/>
    <w:rsid w:val="00C63E8F"/>
    <w:rsid w:val="00C64516"/>
    <w:rsid w:val="00C671FF"/>
    <w:rsid w:val="00C6752E"/>
    <w:rsid w:val="00C67F6F"/>
    <w:rsid w:val="00C701D5"/>
    <w:rsid w:val="00C70251"/>
    <w:rsid w:val="00C70383"/>
    <w:rsid w:val="00C705FC"/>
    <w:rsid w:val="00C70FC9"/>
    <w:rsid w:val="00C7155D"/>
    <w:rsid w:val="00C72031"/>
    <w:rsid w:val="00C722D8"/>
    <w:rsid w:val="00C72A59"/>
    <w:rsid w:val="00C72EB1"/>
    <w:rsid w:val="00C73211"/>
    <w:rsid w:val="00C736AA"/>
    <w:rsid w:val="00C73988"/>
    <w:rsid w:val="00C73A82"/>
    <w:rsid w:val="00C740FA"/>
    <w:rsid w:val="00C741C3"/>
    <w:rsid w:val="00C74A6B"/>
    <w:rsid w:val="00C74C21"/>
    <w:rsid w:val="00C75685"/>
    <w:rsid w:val="00C7599D"/>
    <w:rsid w:val="00C75A4C"/>
    <w:rsid w:val="00C76F66"/>
    <w:rsid w:val="00C77078"/>
    <w:rsid w:val="00C77653"/>
    <w:rsid w:val="00C77C7F"/>
    <w:rsid w:val="00C803C2"/>
    <w:rsid w:val="00C80582"/>
    <w:rsid w:val="00C80D2F"/>
    <w:rsid w:val="00C80E0A"/>
    <w:rsid w:val="00C818DC"/>
    <w:rsid w:val="00C826B6"/>
    <w:rsid w:val="00C82F27"/>
    <w:rsid w:val="00C83239"/>
    <w:rsid w:val="00C83860"/>
    <w:rsid w:val="00C83903"/>
    <w:rsid w:val="00C83A66"/>
    <w:rsid w:val="00C84A6C"/>
    <w:rsid w:val="00C8566F"/>
    <w:rsid w:val="00C879D8"/>
    <w:rsid w:val="00C9060E"/>
    <w:rsid w:val="00C909BD"/>
    <w:rsid w:val="00C9111C"/>
    <w:rsid w:val="00C9113B"/>
    <w:rsid w:val="00C922E0"/>
    <w:rsid w:val="00C92885"/>
    <w:rsid w:val="00C92DFD"/>
    <w:rsid w:val="00C92EA7"/>
    <w:rsid w:val="00C933F2"/>
    <w:rsid w:val="00C93B18"/>
    <w:rsid w:val="00C952FB"/>
    <w:rsid w:val="00C95D39"/>
    <w:rsid w:val="00C95E4A"/>
    <w:rsid w:val="00C95F7A"/>
    <w:rsid w:val="00C96274"/>
    <w:rsid w:val="00C96584"/>
    <w:rsid w:val="00C96A88"/>
    <w:rsid w:val="00C97005"/>
    <w:rsid w:val="00C9706F"/>
    <w:rsid w:val="00C97140"/>
    <w:rsid w:val="00C9761C"/>
    <w:rsid w:val="00C979C8"/>
    <w:rsid w:val="00CA0348"/>
    <w:rsid w:val="00CA0D07"/>
    <w:rsid w:val="00CA0F60"/>
    <w:rsid w:val="00CA1BCB"/>
    <w:rsid w:val="00CA1C3A"/>
    <w:rsid w:val="00CA1C98"/>
    <w:rsid w:val="00CA1F70"/>
    <w:rsid w:val="00CA2276"/>
    <w:rsid w:val="00CA3217"/>
    <w:rsid w:val="00CA3E37"/>
    <w:rsid w:val="00CA3E77"/>
    <w:rsid w:val="00CA4047"/>
    <w:rsid w:val="00CA48D6"/>
    <w:rsid w:val="00CA4D57"/>
    <w:rsid w:val="00CA5BF3"/>
    <w:rsid w:val="00CA7292"/>
    <w:rsid w:val="00CA7487"/>
    <w:rsid w:val="00CA77DD"/>
    <w:rsid w:val="00CB157C"/>
    <w:rsid w:val="00CB163A"/>
    <w:rsid w:val="00CB1812"/>
    <w:rsid w:val="00CB1B93"/>
    <w:rsid w:val="00CB1C5B"/>
    <w:rsid w:val="00CB41EF"/>
    <w:rsid w:val="00CB50E9"/>
    <w:rsid w:val="00CB52D3"/>
    <w:rsid w:val="00CB5950"/>
    <w:rsid w:val="00CB5CD7"/>
    <w:rsid w:val="00CB5E4E"/>
    <w:rsid w:val="00CB640B"/>
    <w:rsid w:val="00CB6D46"/>
    <w:rsid w:val="00CB6E0E"/>
    <w:rsid w:val="00CC00DD"/>
    <w:rsid w:val="00CC0236"/>
    <w:rsid w:val="00CC045D"/>
    <w:rsid w:val="00CC0789"/>
    <w:rsid w:val="00CC0FC1"/>
    <w:rsid w:val="00CC14FE"/>
    <w:rsid w:val="00CC1607"/>
    <w:rsid w:val="00CC2436"/>
    <w:rsid w:val="00CC41E0"/>
    <w:rsid w:val="00CC4C20"/>
    <w:rsid w:val="00CC4D35"/>
    <w:rsid w:val="00CC5191"/>
    <w:rsid w:val="00CC53B5"/>
    <w:rsid w:val="00CC63BE"/>
    <w:rsid w:val="00CC7DD5"/>
    <w:rsid w:val="00CD05C8"/>
    <w:rsid w:val="00CD0777"/>
    <w:rsid w:val="00CD142A"/>
    <w:rsid w:val="00CD3EA3"/>
    <w:rsid w:val="00CD5B0D"/>
    <w:rsid w:val="00CD62BB"/>
    <w:rsid w:val="00CD6EE2"/>
    <w:rsid w:val="00CE22E7"/>
    <w:rsid w:val="00CE2482"/>
    <w:rsid w:val="00CE27AD"/>
    <w:rsid w:val="00CE383A"/>
    <w:rsid w:val="00CE57CD"/>
    <w:rsid w:val="00CE5DE2"/>
    <w:rsid w:val="00CE5E46"/>
    <w:rsid w:val="00CE5EBA"/>
    <w:rsid w:val="00CE6C09"/>
    <w:rsid w:val="00CE716E"/>
    <w:rsid w:val="00CE75E5"/>
    <w:rsid w:val="00CE77FA"/>
    <w:rsid w:val="00CE7EA7"/>
    <w:rsid w:val="00CE7FAD"/>
    <w:rsid w:val="00CF0E6C"/>
    <w:rsid w:val="00CF1367"/>
    <w:rsid w:val="00CF138C"/>
    <w:rsid w:val="00CF14C1"/>
    <w:rsid w:val="00CF1E5E"/>
    <w:rsid w:val="00CF24E0"/>
    <w:rsid w:val="00CF2A88"/>
    <w:rsid w:val="00CF2BC0"/>
    <w:rsid w:val="00CF3441"/>
    <w:rsid w:val="00CF3F43"/>
    <w:rsid w:val="00CF4BB6"/>
    <w:rsid w:val="00CF5C05"/>
    <w:rsid w:val="00CF64EF"/>
    <w:rsid w:val="00CF66D9"/>
    <w:rsid w:val="00D00009"/>
    <w:rsid w:val="00D0066C"/>
    <w:rsid w:val="00D009D7"/>
    <w:rsid w:val="00D02A3B"/>
    <w:rsid w:val="00D031C8"/>
    <w:rsid w:val="00D0435F"/>
    <w:rsid w:val="00D04ABE"/>
    <w:rsid w:val="00D05031"/>
    <w:rsid w:val="00D0512C"/>
    <w:rsid w:val="00D0514F"/>
    <w:rsid w:val="00D07705"/>
    <w:rsid w:val="00D10D03"/>
    <w:rsid w:val="00D10D9E"/>
    <w:rsid w:val="00D118EC"/>
    <w:rsid w:val="00D11939"/>
    <w:rsid w:val="00D11C60"/>
    <w:rsid w:val="00D12208"/>
    <w:rsid w:val="00D12A82"/>
    <w:rsid w:val="00D12B57"/>
    <w:rsid w:val="00D12B68"/>
    <w:rsid w:val="00D139EE"/>
    <w:rsid w:val="00D13F9A"/>
    <w:rsid w:val="00D14275"/>
    <w:rsid w:val="00D1490E"/>
    <w:rsid w:val="00D14BEE"/>
    <w:rsid w:val="00D14E83"/>
    <w:rsid w:val="00D15D9D"/>
    <w:rsid w:val="00D16800"/>
    <w:rsid w:val="00D169BE"/>
    <w:rsid w:val="00D16CAE"/>
    <w:rsid w:val="00D17AD1"/>
    <w:rsid w:val="00D2007D"/>
    <w:rsid w:val="00D20D38"/>
    <w:rsid w:val="00D21C37"/>
    <w:rsid w:val="00D23168"/>
    <w:rsid w:val="00D235D1"/>
    <w:rsid w:val="00D2371D"/>
    <w:rsid w:val="00D2470D"/>
    <w:rsid w:val="00D2554F"/>
    <w:rsid w:val="00D26592"/>
    <w:rsid w:val="00D26878"/>
    <w:rsid w:val="00D305AC"/>
    <w:rsid w:val="00D30A35"/>
    <w:rsid w:val="00D31DD7"/>
    <w:rsid w:val="00D323A5"/>
    <w:rsid w:val="00D33077"/>
    <w:rsid w:val="00D33110"/>
    <w:rsid w:val="00D33345"/>
    <w:rsid w:val="00D33AF6"/>
    <w:rsid w:val="00D34360"/>
    <w:rsid w:val="00D351AB"/>
    <w:rsid w:val="00D35281"/>
    <w:rsid w:val="00D35673"/>
    <w:rsid w:val="00D35F47"/>
    <w:rsid w:val="00D36459"/>
    <w:rsid w:val="00D366ED"/>
    <w:rsid w:val="00D366F2"/>
    <w:rsid w:val="00D377A1"/>
    <w:rsid w:val="00D37EB5"/>
    <w:rsid w:val="00D4357A"/>
    <w:rsid w:val="00D44A24"/>
    <w:rsid w:val="00D44FCD"/>
    <w:rsid w:val="00D4590A"/>
    <w:rsid w:val="00D46A1E"/>
    <w:rsid w:val="00D50F8C"/>
    <w:rsid w:val="00D51A35"/>
    <w:rsid w:val="00D51CBD"/>
    <w:rsid w:val="00D51FCF"/>
    <w:rsid w:val="00D533D8"/>
    <w:rsid w:val="00D53461"/>
    <w:rsid w:val="00D54351"/>
    <w:rsid w:val="00D5437E"/>
    <w:rsid w:val="00D549FC"/>
    <w:rsid w:val="00D54B84"/>
    <w:rsid w:val="00D554E9"/>
    <w:rsid w:val="00D55643"/>
    <w:rsid w:val="00D5593F"/>
    <w:rsid w:val="00D55F4D"/>
    <w:rsid w:val="00D564DD"/>
    <w:rsid w:val="00D56517"/>
    <w:rsid w:val="00D565A0"/>
    <w:rsid w:val="00D5662D"/>
    <w:rsid w:val="00D56AB8"/>
    <w:rsid w:val="00D572D7"/>
    <w:rsid w:val="00D573AB"/>
    <w:rsid w:val="00D57C77"/>
    <w:rsid w:val="00D6010E"/>
    <w:rsid w:val="00D6016F"/>
    <w:rsid w:val="00D60775"/>
    <w:rsid w:val="00D610A9"/>
    <w:rsid w:val="00D62570"/>
    <w:rsid w:val="00D63214"/>
    <w:rsid w:val="00D6399C"/>
    <w:rsid w:val="00D63A24"/>
    <w:rsid w:val="00D655D6"/>
    <w:rsid w:val="00D66FAA"/>
    <w:rsid w:val="00D674BC"/>
    <w:rsid w:val="00D67650"/>
    <w:rsid w:val="00D67ADB"/>
    <w:rsid w:val="00D71381"/>
    <w:rsid w:val="00D719A5"/>
    <w:rsid w:val="00D71B01"/>
    <w:rsid w:val="00D725A9"/>
    <w:rsid w:val="00D72C53"/>
    <w:rsid w:val="00D738B7"/>
    <w:rsid w:val="00D739BF"/>
    <w:rsid w:val="00D743A3"/>
    <w:rsid w:val="00D75C0C"/>
    <w:rsid w:val="00D7610E"/>
    <w:rsid w:val="00D76F62"/>
    <w:rsid w:val="00D77429"/>
    <w:rsid w:val="00D80466"/>
    <w:rsid w:val="00D81AF1"/>
    <w:rsid w:val="00D81FCE"/>
    <w:rsid w:val="00D821AB"/>
    <w:rsid w:val="00D82A24"/>
    <w:rsid w:val="00D82D56"/>
    <w:rsid w:val="00D83EA2"/>
    <w:rsid w:val="00D8401E"/>
    <w:rsid w:val="00D84C55"/>
    <w:rsid w:val="00D85F48"/>
    <w:rsid w:val="00D8619E"/>
    <w:rsid w:val="00D8629B"/>
    <w:rsid w:val="00D87003"/>
    <w:rsid w:val="00D87006"/>
    <w:rsid w:val="00D8752C"/>
    <w:rsid w:val="00D9013D"/>
    <w:rsid w:val="00D90549"/>
    <w:rsid w:val="00D9175B"/>
    <w:rsid w:val="00D93517"/>
    <w:rsid w:val="00D938E0"/>
    <w:rsid w:val="00D93BBC"/>
    <w:rsid w:val="00D950F2"/>
    <w:rsid w:val="00D956A8"/>
    <w:rsid w:val="00D957E9"/>
    <w:rsid w:val="00D95B31"/>
    <w:rsid w:val="00D97C23"/>
    <w:rsid w:val="00DA0050"/>
    <w:rsid w:val="00DA11E0"/>
    <w:rsid w:val="00DA1342"/>
    <w:rsid w:val="00DA1905"/>
    <w:rsid w:val="00DA1BED"/>
    <w:rsid w:val="00DA2308"/>
    <w:rsid w:val="00DA3D4C"/>
    <w:rsid w:val="00DA4326"/>
    <w:rsid w:val="00DA45DC"/>
    <w:rsid w:val="00DA5107"/>
    <w:rsid w:val="00DA510A"/>
    <w:rsid w:val="00DA5685"/>
    <w:rsid w:val="00DA5E52"/>
    <w:rsid w:val="00DA5EC3"/>
    <w:rsid w:val="00DA5FBF"/>
    <w:rsid w:val="00DA6B75"/>
    <w:rsid w:val="00DA6CAE"/>
    <w:rsid w:val="00DA7452"/>
    <w:rsid w:val="00DA79F5"/>
    <w:rsid w:val="00DA7B9D"/>
    <w:rsid w:val="00DA7D1F"/>
    <w:rsid w:val="00DB0FE4"/>
    <w:rsid w:val="00DB18A3"/>
    <w:rsid w:val="00DB1CEA"/>
    <w:rsid w:val="00DB1FB6"/>
    <w:rsid w:val="00DB21FC"/>
    <w:rsid w:val="00DB257B"/>
    <w:rsid w:val="00DB2644"/>
    <w:rsid w:val="00DB31E9"/>
    <w:rsid w:val="00DB352C"/>
    <w:rsid w:val="00DB3AAB"/>
    <w:rsid w:val="00DB4146"/>
    <w:rsid w:val="00DB4335"/>
    <w:rsid w:val="00DB45A1"/>
    <w:rsid w:val="00DB4F6A"/>
    <w:rsid w:val="00DB557A"/>
    <w:rsid w:val="00DB562B"/>
    <w:rsid w:val="00DB60A0"/>
    <w:rsid w:val="00DB636C"/>
    <w:rsid w:val="00DB67A7"/>
    <w:rsid w:val="00DB6B12"/>
    <w:rsid w:val="00DB6DA2"/>
    <w:rsid w:val="00DB72AF"/>
    <w:rsid w:val="00DC1142"/>
    <w:rsid w:val="00DC14B0"/>
    <w:rsid w:val="00DC15F2"/>
    <w:rsid w:val="00DC1698"/>
    <w:rsid w:val="00DC17C0"/>
    <w:rsid w:val="00DC23F6"/>
    <w:rsid w:val="00DC2A52"/>
    <w:rsid w:val="00DC2AF8"/>
    <w:rsid w:val="00DC3182"/>
    <w:rsid w:val="00DC383E"/>
    <w:rsid w:val="00DC42E0"/>
    <w:rsid w:val="00DC42F2"/>
    <w:rsid w:val="00DC4A5D"/>
    <w:rsid w:val="00DC4AC5"/>
    <w:rsid w:val="00DC4D5F"/>
    <w:rsid w:val="00DC4E1B"/>
    <w:rsid w:val="00DC5261"/>
    <w:rsid w:val="00DC5C8C"/>
    <w:rsid w:val="00DC65F4"/>
    <w:rsid w:val="00DC7F60"/>
    <w:rsid w:val="00DD0623"/>
    <w:rsid w:val="00DD0B1B"/>
    <w:rsid w:val="00DD0FF6"/>
    <w:rsid w:val="00DD1216"/>
    <w:rsid w:val="00DD1E05"/>
    <w:rsid w:val="00DD29ED"/>
    <w:rsid w:val="00DD3E01"/>
    <w:rsid w:val="00DD4A68"/>
    <w:rsid w:val="00DD6962"/>
    <w:rsid w:val="00DD74B2"/>
    <w:rsid w:val="00DD7D97"/>
    <w:rsid w:val="00DE097B"/>
    <w:rsid w:val="00DE120D"/>
    <w:rsid w:val="00DE12AA"/>
    <w:rsid w:val="00DE1553"/>
    <w:rsid w:val="00DE1585"/>
    <w:rsid w:val="00DE1759"/>
    <w:rsid w:val="00DE1A87"/>
    <w:rsid w:val="00DE326F"/>
    <w:rsid w:val="00DE4160"/>
    <w:rsid w:val="00DE57B1"/>
    <w:rsid w:val="00DE5841"/>
    <w:rsid w:val="00DE5D47"/>
    <w:rsid w:val="00DE60AC"/>
    <w:rsid w:val="00DE6D2E"/>
    <w:rsid w:val="00DE71A3"/>
    <w:rsid w:val="00DE7537"/>
    <w:rsid w:val="00DE78B1"/>
    <w:rsid w:val="00DF01D3"/>
    <w:rsid w:val="00DF0CDC"/>
    <w:rsid w:val="00DF1619"/>
    <w:rsid w:val="00DF1C19"/>
    <w:rsid w:val="00DF1ECA"/>
    <w:rsid w:val="00DF28C7"/>
    <w:rsid w:val="00DF2EAA"/>
    <w:rsid w:val="00DF35A9"/>
    <w:rsid w:val="00DF504B"/>
    <w:rsid w:val="00DF528C"/>
    <w:rsid w:val="00DF54F6"/>
    <w:rsid w:val="00DF5DE7"/>
    <w:rsid w:val="00DF66B8"/>
    <w:rsid w:val="00DF6A22"/>
    <w:rsid w:val="00DF6E74"/>
    <w:rsid w:val="00E0060C"/>
    <w:rsid w:val="00E006C4"/>
    <w:rsid w:val="00E00B0B"/>
    <w:rsid w:val="00E01245"/>
    <w:rsid w:val="00E01537"/>
    <w:rsid w:val="00E026EA"/>
    <w:rsid w:val="00E0301D"/>
    <w:rsid w:val="00E03523"/>
    <w:rsid w:val="00E03729"/>
    <w:rsid w:val="00E037C8"/>
    <w:rsid w:val="00E03D3B"/>
    <w:rsid w:val="00E0551C"/>
    <w:rsid w:val="00E06249"/>
    <w:rsid w:val="00E06767"/>
    <w:rsid w:val="00E0676F"/>
    <w:rsid w:val="00E0715B"/>
    <w:rsid w:val="00E10CB2"/>
    <w:rsid w:val="00E10D2D"/>
    <w:rsid w:val="00E118DB"/>
    <w:rsid w:val="00E11CFF"/>
    <w:rsid w:val="00E11FF9"/>
    <w:rsid w:val="00E12346"/>
    <w:rsid w:val="00E12B0F"/>
    <w:rsid w:val="00E12D45"/>
    <w:rsid w:val="00E133EA"/>
    <w:rsid w:val="00E13821"/>
    <w:rsid w:val="00E13ECF"/>
    <w:rsid w:val="00E142E7"/>
    <w:rsid w:val="00E14607"/>
    <w:rsid w:val="00E146A8"/>
    <w:rsid w:val="00E1479A"/>
    <w:rsid w:val="00E1555D"/>
    <w:rsid w:val="00E161B3"/>
    <w:rsid w:val="00E168D3"/>
    <w:rsid w:val="00E169C1"/>
    <w:rsid w:val="00E16AF2"/>
    <w:rsid w:val="00E209FA"/>
    <w:rsid w:val="00E20AC3"/>
    <w:rsid w:val="00E219C9"/>
    <w:rsid w:val="00E220B5"/>
    <w:rsid w:val="00E225FD"/>
    <w:rsid w:val="00E23AE3"/>
    <w:rsid w:val="00E25B3B"/>
    <w:rsid w:val="00E260BE"/>
    <w:rsid w:val="00E26A35"/>
    <w:rsid w:val="00E26F66"/>
    <w:rsid w:val="00E27F40"/>
    <w:rsid w:val="00E3020E"/>
    <w:rsid w:val="00E30678"/>
    <w:rsid w:val="00E30840"/>
    <w:rsid w:val="00E308D4"/>
    <w:rsid w:val="00E30B8A"/>
    <w:rsid w:val="00E30CD4"/>
    <w:rsid w:val="00E31493"/>
    <w:rsid w:val="00E31B14"/>
    <w:rsid w:val="00E32AF4"/>
    <w:rsid w:val="00E32B1E"/>
    <w:rsid w:val="00E337CA"/>
    <w:rsid w:val="00E33A64"/>
    <w:rsid w:val="00E33E3B"/>
    <w:rsid w:val="00E33F2F"/>
    <w:rsid w:val="00E34950"/>
    <w:rsid w:val="00E349B6"/>
    <w:rsid w:val="00E34A91"/>
    <w:rsid w:val="00E34F28"/>
    <w:rsid w:val="00E3575F"/>
    <w:rsid w:val="00E35995"/>
    <w:rsid w:val="00E35C5C"/>
    <w:rsid w:val="00E3763E"/>
    <w:rsid w:val="00E4013A"/>
    <w:rsid w:val="00E40242"/>
    <w:rsid w:val="00E40C3C"/>
    <w:rsid w:val="00E41086"/>
    <w:rsid w:val="00E41239"/>
    <w:rsid w:val="00E4237B"/>
    <w:rsid w:val="00E42424"/>
    <w:rsid w:val="00E424FB"/>
    <w:rsid w:val="00E426E4"/>
    <w:rsid w:val="00E42734"/>
    <w:rsid w:val="00E4277D"/>
    <w:rsid w:val="00E428AA"/>
    <w:rsid w:val="00E439F7"/>
    <w:rsid w:val="00E4413D"/>
    <w:rsid w:val="00E4444E"/>
    <w:rsid w:val="00E4448A"/>
    <w:rsid w:val="00E45174"/>
    <w:rsid w:val="00E46012"/>
    <w:rsid w:val="00E466B5"/>
    <w:rsid w:val="00E46D21"/>
    <w:rsid w:val="00E472E9"/>
    <w:rsid w:val="00E47402"/>
    <w:rsid w:val="00E474C0"/>
    <w:rsid w:val="00E47F67"/>
    <w:rsid w:val="00E50666"/>
    <w:rsid w:val="00E51BF8"/>
    <w:rsid w:val="00E51D96"/>
    <w:rsid w:val="00E52084"/>
    <w:rsid w:val="00E52827"/>
    <w:rsid w:val="00E53523"/>
    <w:rsid w:val="00E5367C"/>
    <w:rsid w:val="00E538A4"/>
    <w:rsid w:val="00E538E3"/>
    <w:rsid w:val="00E538ED"/>
    <w:rsid w:val="00E546EE"/>
    <w:rsid w:val="00E5506C"/>
    <w:rsid w:val="00E55981"/>
    <w:rsid w:val="00E55CF6"/>
    <w:rsid w:val="00E5601E"/>
    <w:rsid w:val="00E569CB"/>
    <w:rsid w:val="00E56E1A"/>
    <w:rsid w:val="00E56FBD"/>
    <w:rsid w:val="00E573C8"/>
    <w:rsid w:val="00E57F81"/>
    <w:rsid w:val="00E61441"/>
    <w:rsid w:val="00E6171F"/>
    <w:rsid w:val="00E62586"/>
    <w:rsid w:val="00E62671"/>
    <w:rsid w:val="00E62782"/>
    <w:rsid w:val="00E627AC"/>
    <w:rsid w:val="00E62C56"/>
    <w:rsid w:val="00E6331C"/>
    <w:rsid w:val="00E63E33"/>
    <w:rsid w:val="00E64072"/>
    <w:rsid w:val="00E64116"/>
    <w:rsid w:val="00E65B11"/>
    <w:rsid w:val="00E65B2F"/>
    <w:rsid w:val="00E65E4D"/>
    <w:rsid w:val="00E65F9C"/>
    <w:rsid w:val="00E66CB1"/>
    <w:rsid w:val="00E6720E"/>
    <w:rsid w:val="00E67304"/>
    <w:rsid w:val="00E67E97"/>
    <w:rsid w:val="00E67F2D"/>
    <w:rsid w:val="00E70263"/>
    <w:rsid w:val="00E705A5"/>
    <w:rsid w:val="00E706AB"/>
    <w:rsid w:val="00E70E7A"/>
    <w:rsid w:val="00E7102F"/>
    <w:rsid w:val="00E719BA"/>
    <w:rsid w:val="00E72628"/>
    <w:rsid w:val="00E72642"/>
    <w:rsid w:val="00E73869"/>
    <w:rsid w:val="00E73D2F"/>
    <w:rsid w:val="00E741EB"/>
    <w:rsid w:val="00E7484A"/>
    <w:rsid w:val="00E74969"/>
    <w:rsid w:val="00E75574"/>
    <w:rsid w:val="00E759BD"/>
    <w:rsid w:val="00E75AFD"/>
    <w:rsid w:val="00E75E48"/>
    <w:rsid w:val="00E76620"/>
    <w:rsid w:val="00E777C1"/>
    <w:rsid w:val="00E778D1"/>
    <w:rsid w:val="00E800CD"/>
    <w:rsid w:val="00E801F7"/>
    <w:rsid w:val="00E80CD8"/>
    <w:rsid w:val="00E80EE2"/>
    <w:rsid w:val="00E8198B"/>
    <w:rsid w:val="00E81DF0"/>
    <w:rsid w:val="00E822CD"/>
    <w:rsid w:val="00E8340D"/>
    <w:rsid w:val="00E83798"/>
    <w:rsid w:val="00E83FB6"/>
    <w:rsid w:val="00E85172"/>
    <w:rsid w:val="00E85957"/>
    <w:rsid w:val="00E85A7E"/>
    <w:rsid w:val="00E85FEB"/>
    <w:rsid w:val="00E86BC5"/>
    <w:rsid w:val="00E87B20"/>
    <w:rsid w:val="00E87DC5"/>
    <w:rsid w:val="00E87DFD"/>
    <w:rsid w:val="00E87F75"/>
    <w:rsid w:val="00E90144"/>
    <w:rsid w:val="00E90A8D"/>
    <w:rsid w:val="00E91FE9"/>
    <w:rsid w:val="00E92DFD"/>
    <w:rsid w:val="00E92F86"/>
    <w:rsid w:val="00E938AB"/>
    <w:rsid w:val="00E93A60"/>
    <w:rsid w:val="00E93DAA"/>
    <w:rsid w:val="00E93DCD"/>
    <w:rsid w:val="00E9402C"/>
    <w:rsid w:val="00E945EF"/>
    <w:rsid w:val="00E94A39"/>
    <w:rsid w:val="00E94D86"/>
    <w:rsid w:val="00E96EC2"/>
    <w:rsid w:val="00E97721"/>
    <w:rsid w:val="00E97E22"/>
    <w:rsid w:val="00EA0F0A"/>
    <w:rsid w:val="00EA0FAD"/>
    <w:rsid w:val="00EA2320"/>
    <w:rsid w:val="00EA23BA"/>
    <w:rsid w:val="00EA2B91"/>
    <w:rsid w:val="00EA3453"/>
    <w:rsid w:val="00EA37E6"/>
    <w:rsid w:val="00EA4B73"/>
    <w:rsid w:val="00EA5C91"/>
    <w:rsid w:val="00EA63EA"/>
    <w:rsid w:val="00EA6E9F"/>
    <w:rsid w:val="00EB09E7"/>
    <w:rsid w:val="00EB0D05"/>
    <w:rsid w:val="00EB22C2"/>
    <w:rsid w:val="00EB26B6"/>
    <w:rsid w:val="00EB3F74"/>
    <w:rsid w:val="00EB41E0"/>
    <w:rsid w:val="00EB42FF"/>
    <w:rsid w:val="00EB4388"/>
    <w:rsid w:val="00EB43DD"/>
    <w:rsid w:val="00EB482D"/>
    <w:rsid w:val="00EB4A39"/>
    <w:rsid w:val="00EB4C8D"/>
    <w:rsid w:val="00EB5D45"/>
    <w:rsid w:val="00EB5E3E"/>
    <w:rsid w:val="00EB6411"/>
    <w:rsid w:val="00EB6609"/>
    <w:rsid w:val="00EB6D22"/>
    <w:rsid w:val="00EB7CB7"/>
    <w:rsid w:val="00EB7D8F"/>
    <w:rsid w:val="00EB7EBE"/>
    <w:rsid w:val="00EC0DC2"/>
    <w:rsid w:val="00EC111C"/>
    <w:rsid w:val="00EC1353"/>
    <w:rsid w:val="00EC2202"/>
    <w:rsid w:val="00EC310C"/>
    <w:rsid w:val="00EC31D1"/>
    <w:rsid w:val="00EC345F"/>
    <w:rsid w:val="00EC36CD"/>
    <w:rsid w:val="00EC3FA7"/>
    <w:rsid w:val="00EC40F7"/>
    <w:rsid w:val="00EC4A83"/>
    <w:rsid w:val="00EC53E2"/>
    <w:rsid w:val="00EC53FF"/>
    <w:rsid w:val="00EC5A56"/>
    <w:rsid w:val="00EC5B48"/>
    <w:rsid w:val="00EC6171"/>
    <w:rsid w:val="00EC6651"/>
    <w:rsid w:val="00EC6EB9"/>
    <w:rsid w:val="00EC7BBB"/>
    <w:rsid w:val="00ED049A"/>
    <w:rsid w:val="00ED06F0"/>
    <w:rsid w:val="00ED08DD"/>
    <w:rsid w:val="00ED0A95"/>
    <w:rsid w:val="00ED0B29"/>
    <w:rsid w:val="00ED1316"/>
    <w:rsid w:val="00ED1B9E"/>
    <w:rsid w:val="00ED2067"/>
    <w:rsid w:val="00ED2334"/>
    <w:rsid w:val="00ED241A"/>
    <w:rsid w:val="00ED29BA"/>
    <w:rsid w:val="00ED2C9E"/>
    <w:rsid w:val="00ED3274"/>
    <w:rsid w:val="00ED510C"/>
    <w:rsid w:val="00ED5D34"/>
    <w:rsid w:val="00ED6538"/>
    <w:rsid w:val="00ED678A"/>
    <w:rsid w:val="00ED6FF7"/>
    <w:rsid w:val="00ED72CE"/>
    <w:rsid w:val="00ED74CA"/>
    <w:rsid w:val="00ED75D7"/>
    <w:rsid w:val="00ED77FB"/>
    <w:rsid w:val="00EE0351"/>
    <w:rsid w:val="00EE05BC"/>
    <w:rsid w:val="00EE103C"/>
    <w:rsid w:val="00EE1BF1"/>
    <w:rsid w:val="00EE1CDF"/>
    <w:rsid w:val="00EE2EB9"/>
    <w:rsid w:val="00EE31BB"/>
    <w:rsid w:val="00EE3EB5"/>
    <w:rsid w:val="00EE4667"/>
    <w:rsid w:val="00EE4AE1"/>
    <w:rsid w:val="00EE4C2E"/>
    <w:rsid w:val="00EE4CCF"/>
    <w:rsid w:val="00EE5055"/>
    <w:rsid w:val="00EE53E3"/>
    <w:rsid w:val="00EE5FA2"/>
    <w:rsid w:val="00EE6BB7"/>
    <w:rsid w:val="00EE6C64"/>
    <w:rsid w:val="00EE74D4"/>
    <w:rsid w:val="00EF0814"/>
    <w:rsid w:val="00EF0871"/>
    <w:rsid w:val="00EF0BAE"/>
    <w:rsid w:val="00EF0CC3"/>
    <w:rsid w:val="00EF164B"/>
    <w:rsid w:val="00EF1C37"/>
    <w:rsid w:val="00EF1CF6"/>
    <w:rsid w:val="00EF1FB3"/>
    <w:rsid w:val="00EF3C59"/>
    <w:rsid w:val="00EF3CA6"/>
    <w:rsid w:val="00EF3CCF"/>
    <w:rsid w:val="00EF3FE4"/>
    <w:rsid w:val="00EF4B46"/>
    <w:rsid w:val="00EF55B8"/>
    <w:rsid w:val="00EF6037"/>
    <w:rsid w:val="00EF6DF3"/>
    <w:rsid w:val="00EF7583"/>
    <w:rsid w:val="00EF7CB3"/>
    <w:rsid w:val="00EF7FD3"/>
    <w:rsid w:val="00F00437"/>
    <w:rsid w:val="00F00DCB"/>
    <w:rsid w:val="00F01035"/>
    <w:rsid w:val="00F011F7"/>
    <w:rsid w:val="00F015A1"/>
    <w:rsid w:val="00F0231A"/>
    <w:rsid w:val="00F02C9E"/>
    <w:rsid w:val="00F03962"/>
    <w:rsid w:val="00F03B7D"/>
    <w:rsid w:val="00F03F96"/>
    <w:rsid w:val="00F04269"/>
    <w:rsid w:val="00F04FA1"/>
    <w:rsid w:val="00F05095"/>
    <w:rsid w:val="00F059CA"/>
    <w:rsid w:val="00F06149"/>
    <w:rsid w:val="00F07135"/>
    <w:rsid w:val="00F07615"/>
    <w:rsid w:val="00F079C4"/>
    <w:rsid w:val="00F107BB"/>
    <w:rsid w:val="00F11752"/>
    <w:rsid w:val="00F11988"/>
    <w:rsid w:val="00F120A6"/>
    <w:rsid w:val="00F123B6"/>
    <w:rsid w:val="00F12844"/>
    <w:rsid w:val="00F12ACF"/>
    <w:rsid w:val="00F12FDE"/>
    <w:rsid w:val="00F12FF7"/>
    <w:rsid w:val="00F132DB"/>
    <w:rsid w:val="00F1386A"/>
    <w:rsid w:val="00F13D3C"/>
    <w:rsid w:val="00F13F44"/>
    <w:rsid w:val="00F14220"/>
    <w:rsid w:val="00F15A34"/>
    <w:rsid w:val="00F16044"/>
    <w:rsid w:val="00F17E07"/>
    <w:rsid w:val="00F210F5"/>
    <w:rsid w:val="00F2193C"/>
    <w:rsid w:val="00F22EE4"/>
    <w:rsid w:val="00F235A2"/>
    <w:rsid w:val="00F236A6"/>
    <w:rsid w:val="00F23EBB"/>
    <w:rsid w:val="00F2463F"/>
    <w:rsid w:val="00F24E63"/>
    <w:rsid w:val="00F25F63"/>
    <w:rsid w:val="00F26988"/>
    <w:rsid w:val="00F26C52"/>
    <w:rsid w:val="00F270EC"/>
    <w:rsid w:val="00F308E5"/>
    <w:rsid w:val="00F310FA"/>
    <w:rsid w:val="00F311F0"/>
    <w:rsid w:val="00F31973"/>
    <w:rsid w:val="00F3414E"/>
    <w:rsid w:val="00F361D4"/>
    <w:rsid w:val="00F3644E"/>
    <w:rsid w:val="00F36E53"/>
    <w:rsid w:val="00F374EE"/>
    <w:rsid w:val="00F40B24"/>
    <w:rsid w:val="00F410AF"/>
    <w:rsid w:val="00F414F5"/>
    <w:rsid w:val="00F41734"/>
    <w:rsid w:val="00F43A97"/>
    <w:rsid w:val="00F43B72"/>
    <w:rsid w:val="00F43E63"/>
    <w:rsid w:val="00F43F33"/>
    <w:rsid w:val="00F44614"/>
    <w:rsid w:val="00F447A4"/>
    <w:rsid w:val="00F44C81"/>
    <w:rsid w:val="00F44DB9"/>
    <w:rsid w:val="00F44DF6"/>
    <w:rsid w:val="00F45C87"/>
    <w:rsid w:val="00F45E4A"/>
    <w:rsid w:val="00F465FC"/>
    <w:rsid w:val="00F47245"/>
    <w:rsid w:val="00F47885"/>
    <w:rsid w:val="00F47DC7"/>
    <w:rsid w:val="00F5011B"/>
    <w:rsid w:val="00F50D0A"/>
    <w:rsid w:val="00F524A6"/>
    <w:rsid w:val="00F526A3"/>
    <w:rsid w:val="00F53522"/>
    <w:rsid w:val="00F53B42"/>
    <w:rsid w:val="00F54C7B"/>
    <w:rsid w:val="00F55611"/>
    <w:rsid w:val="00F575FF"/>
    <w:rsid w:val="00F60C7E"/>
    <w:rsid w:val="00F60E08"/>
    <w:rsid w:val="00F61E35"/>
    <w:rsid w:val="00F6241D"/>
    <w:rsid w:val="00F6250B"/>
    <w:rsid w:val="00F6264B"/>
    <w:rsid w:val="00F63539"/>
    <w:rsid w:val="00F636C0"/>
    <w:rsid w:val="00F6395E"/>
    <w:rsid w:val="00F64123"/>
    <w:rsid w:val="00F648E4"/>
    <w:rsid w:val="00F64BF3"/>
    <w:rsid w:val="00F64E88"/>
    <w:rsid w:val="00F64F8F"/>
    <w:rsid w:val="00F64FB0"/>
    <w:rsid w:val="00F66B90"/>
    <w:rsid w:val="00F671F4"/>
    <w:rsid w:val="00F67843"/>
    <w:rsid w:val="00F67C21"/>
    <w:rsid w:val="00F70216"/>
    <w:rsid w:val="00F7151F"/>
    <w:rsid w:val="00F71695"/>
    <w:rsid w:val="00F71796"/>
    <w:rsid w:val="00F728AA"/>
    <w:rsid w:val="00F72AB6"/>
    <w:rsid w:val="00F72EA2"/>
    <w:rsid w:val="00F73A77"/>
    <w:rsid w:val="00F74157"/>
    <w:rsid w:val="00F74F8D"/>
    <w:rsid w:val="00F752F4"/>
    <w:rsid w:val="00F757CD"/>
    <w:rsid w:val="00F75D7F"/>
    <w:rsid w:val="00F75EFF"/>
    <w:rsid w:val="00F766E9"/>
    <w:rsid w:val="00F76C31"/>
    <w:rsid w:val="00F77FBF"/>
    <w:rsid w:val="00F8106E"/>
    <w:rsid w:val="00F81958"/>
    <w:rsid w:val="00F81B89"/>
    <w:rsid w:val="00F82431"/>
    <w:rsid w:val="00F82D46"/>
    <w:rsid w:val="00F83BFD"/>
    <w:rsid w:val="00F84324"/>
    <w:rsid w:val="00F844E6"/>
    <w:rsid w:val="00F851FC"/>
    <w:rsid w:val="00F861A1"/>
    <w:rsid w:val="00F8653A"/>
    <w:rsid w:val="00F86B86"/>
    <w:rsid w:val="00F86CFE"/>
    <w:rsid w:val="00F87950"/>
    <w:rsid w:val="00F90275"/>
    <w:rsid w:val="00F903E3"/>
    <w:rsid w:val="00F909A6"/>
    <w:rsid w:val="00F90D6E"/>
    <w:rsid w:val="00F93686"/>
    <w:rsid w:val="00F943FF"/>
    <w:rsid w:val="00F944A8"/>
    <w:rsid w:val="00F951BE"/>
    <w:rsid w:val="00F95357"/>
    <w:rsid w:val="00F95643"/>
    <w:rsid w:val="00F95C5C"/>
    <w:rsid w:val="00F95C9E"/>
    <w:rsid w:val="00F960B1"/>
    <w:rsid w:val="00F96116"/>
    <w:rsid w:val="00F966D7"/>
    <w:rsid w:val="00F96E46"/>
    <w:rsid w:val="00F96FDE"/>
    <w:rsid w:val="00FA04A9"/>
    <w:rsid w:val="00FA0BCC"/>
    <w:rsid w:val="00FA143A"/>
    <w:rsid w:val="00FA3B67"/>
    <w:rsid w:val="00FA41B9"/>
    <w:rsid w:val="00FA4A35"/>
    <w:rsid w:val="00FA5819"/>
    <w:rsid w:val="00FA5A5F"/>
    <w:rsid w:val="00FA5B54"/>
    <w:rsid w:val="00FA60EB"/>
    <w:rsid w:val="00FB0020"/>
    <w:rsid w:val="00FB0565"/>
    <w:rsid w:val="00FB10CF"/>
    <w:rsid w:val="00FB19E3"/>
    <w:rsid w:val="00FB1B1A"/>
    <w:rsid w:val="00FB1EC3"/>
    <w:rsid w:val="00FB2230"/>
    <w:rsid w:val="00FB28B5"/>
    <w:rsid w:val="00FB2927"/>
    <w:rsid w:val="00FB3691"/>
    <w:rsid w:val="00FB39C3"/>
    <w:rsid w:val="00FB3AFC"/>
    <w:rsid w:val="00FB3CEE"/>
    <w:rsid w:val="00FB42B1"/>
    <w:rsid w:val="00FB4387"/>
    <w:rsid w:val="00FB46F9"/>
    <w:rsid w:val="00FB4756"/>
    <w:rsid w:val="00FB4E8F"/>
    <w:rsid w:val="00FB5095"/>
    <w:rsid w:val="00FB59E4"/>
    <w:rsid w:val="00FB6243"/>
    <w:rsid w:val="00FB665D"/>
    <w:rsid w:val="00FB6A28"/>
    <w:rsid w:val="00FB768C"/>
    <w:rsid w:val="00FB774D"/>
    <w:rsid w:val="00FB77B7"/>
    <w:rsid w:val="00FB7997"/>
    <w:rsid w:val="00FC0096"/>
    <w:rsid w:val="00FC0501"/>
    <w:rsid w:val="00FC086F"/>
    <w:rsid w:val="00FC0CFE"/>
    <w:rsid w:val="00FC1303"/>
    <w:rsid w:val="00FC269A"/>
    <w:rsid w:val="00FC2BC3"/>
    <w:rsid w:val="00FC3586"/>
    <w:rsid w:val="00FC4034"/>
    <w:rsid w:val="00FC4A75"/>
    <w:rsid w:val="00FC4AD9"/>
    <w:rsid w:val="00FC5907"/>
    <w:rsid w:val="00FC6784"/>
    <w:rsid w:val="00FC6DF7"/>
    <w:rsid w:val="00FC710D"/>
    <w:rsid w:val="00FC73AB"/>
    <w:rsid w:val="00FC7721"/>
    <w:rsid w:val="00FD0543"/>
    <w:rsid w:val="00FD17A2"/>
    <w:rsid w:val="00FD23C0"/>
    <w:rsid w:val="00FD23F8"/>
    <w:rsid w:val="00FD292C"/>
    <w:rsid w:val="00FD3050"/>
    <w:rsid w:val="00FD34BF"/>
    <w:rsid w:val="00FD3776"/>
    <w:rsid w:val="00FD3786"/>
    <w:rsid w:val="00FD42A0"/>
    <w:rsid w:val="00FD4336"/>
    <w:rsid w:val="00FD436D"/>
    <w:rsid w:val="00FD4A19"/>
    <w:rsid w:val="00FD4A4A"/>
    <w:rsid w:val="00FD4D1A"/>
    <w:rsid w:val="00FD514F"/>
    <w:rsid w:val="00FD57AB"/>
    <w:rsid w:val="00FD593A"/>
    <w:rsid w:val="00FD5BCC"/>
    <w:rsid w:val="00FD5EE8"/>
    <w:rsid w:val="00FD66A0"/>
    <w:rsid w:val="00FD6D04"/>
    <w:rsid w:val="00FD7EE5"/>
    <w:rsid w:val="00FE02F8"/>
    <w:rsid w:val="00FE1822"/>
    <w:rsid w:val="00FE1BAB"/>
    <w:rsid w:val="00FE2709"/>
    <w:rsid w:val="00FE2A9B"/>
    <w:rsid w:val="00FE2F2E"/>
    <w:rsid w:val="00FE30AE"/>
    <w:rsid w:val="00FE357A"/>
    <w:rsid w:val="00FE35ED"/>
    <w:rsid w:val="00FE362E"/>
    <w:rsid w:val="00FE3A92"/>
    <w:rsid w:val="00FE3BC0"/>
    <w:rsid w:val="00FE4CA8"/>
    <w:rsid w:val="00FE52CD"/>
    <w:rsid w:val="00FE5317"/>
    <w:rsid w:val="00FE5B23"/>
    <w:rsid w:val="00FE6BA7"/>
    <w:rsid w:val="00FE6E0B"/>
    <w:rsid w:val="00FE70CC"/>
    <w:rsid w:val="00FE75B8"/>
    <w:rsid w:val="00FE7B42"/>
    <w:rsid w:val="00FE7D28"/>
    <w:rsid w:val="00FE7FAB"/>
    <w:rsid w:val="00FF0277"/>
    <w:rsid w:val="00FF07C8"/>
    <w:rsid w:val="00FF0D85"/>
    <w:rsid w:val="00FF0F49"/>
    <w:rsid w:val="00FF19A4"/>
    <w:rsid w:val="00FF22E8"/>
    <w:rsid w:val="00FF26C0"/>
    <w:rsid w:val="00FF2C2D"/>
    <w:rsid w:val="00FF2DB1"/>
    <w:rsid w:val="00FF2E14"/>
    <w:rsid w:val="00FF39AB"/>
    <w:rsid w:val="00FF42DE"/>
    <w:rsid w:val="00FF522D"/>
    <w:rsid w:val="00FF69F8"/>
    <w:rsid w:val="00FF6FD4"/>
    <w:rsid w:val="00FF70DF"/>
    <w:rsid w:val="00FF7781"/>
    <w:rsid w:val="00FF791C"/>
    <w:rsid w:val="00FF7A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A5C48FC"/>
  <w15:chartTrackingRefBased/>
  <w15:docId w15:val="{24AC6775-E142-4C0F-A0B7-4AEA6B4E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1E62"/>
    <w:rPr>
      <w:rFonts w:ascii="Times New Roman" w:hAnsi="Times New Roman"/>
      <w:sz w:val="24"/>
    </w:rPr>
  </w:style>
  <w:style w:type="paragraph" w:styleId="Nadpis1">
    <w:name w:val="heading 1"/>
    <w:basedOn w:val="Normln"/>
    <w:next w:val="Normln"/>
    <w:link w:val="Nadpis1Char"/>
    <w:uiPriority w:val="9"/>
    <w:qFormat/>
    <w:rsid w:val="001776DF"/>
    <w:pPr>
      <w:keepNext/>
      <w:keepLines/>
      <w:spacing w:before="240" w:after="0"/>
      <w:outlineLvl w:val="0"/>
    </w:pPr>
    <w:rPr>
      <w:rFonts w:eastAsiaTheme="majorEastAsia" w:cs="Times New Roman"/>
      <w:b/>
      <w:color w:val="2E74B5" w:themeColor="accent1" w:themeShade="BF"/>
      <w:szCs w:val="24"/>
    </w:rPr>
  </w:style>
  <w:style w:type="paragraph" w:styleId="Nadpis2">
    <w:name w:val="heading 2"/>
    <w:basedOn w:val="Normln"/>
    <w:next w:val="Normln"/>
    <w:link w:val="Nadpis2Char"/>
    <w:unhideWhenUsed/>
    <w:qFormat/>
    <w:rsid w:val="00CC4D35"/>
    <w:pPr>
      <w:keepNext/>
      <w:keepLines/>
      <w:spacing w:after="0" w:line="240" w:lineRule="auto"/>
      <w:ind w:firstLine="709"/>
      <w:outlineLvl w:val="1"/>
    </w:pPr>
    <w:rPr>
      <w:rFonts w:eastAsiaTheme="majorEastAsia" w:cs="Times New Roman"/>
      <w:b/>
      <w:bCs/>
      <w:color w:val="FF0000"/>
      <w:szCs w:val="24"/>
      <w:lang w:eastAsia="cs-CZ"/>
    </w:rPr>
  </w:style>
  <w:style w:type="paragraph" w:styleId="Nadpis3">
    <w:name w:val="heading 3"/>
    <w:basedOn w:val="Normln"/>
    <w:next w:val="Normln"/>
    <w:link w:val="Nadpis3Char"/>
    <w:unhideWhenUsed/>
    <w:qFormat/>
    <w:rsid w:val="001776D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nhideWhenUsed/>
    <w:qFormat/>
    <w:rsid w:val="001776DF"/>
    <w:pPr>
      <w:keepNext/>
      <w:keepLines/>
      <w:spacing w:before="40" w:after="0" w:line="240" w:lineRule="auto"/>
      <w:ind w:firstLine="709"/>
      <w:outlineLvl w:val="3"/>
    </w:pPr>
    <w:rPr>
      <w:rFonts w:asciiTheme="majorHAnsi" w:eastAsiaTheme="majorEastAsia" w:hAnsiTheme="majorHAnsi" w:cstheme="majorBidi"/>
      <w:i/>
      <w:iCs/>
      <w:color w:val="2E74B5" w:themeColor="accent1" w:themeShade="BF"/>
      <w:szCs w:val="24"/>
      <w:lang w:eastAsia="cs-CZ"/>
    </w:rPr>
  </w:style>
  <w:style w:type="paragraph" w:styleId="Nadpis5">
    <w:name w:val="heading 5"/>
    <w:basedOn w:val="Normln"/>
    <w:next w:val="Normln"/>
    <w:link w:val="Nadpis5Char"/>
    <w:unhideWhenUsed/>
    <w:qFormat/>
    <w:rsid w:val="001776DF"/>
    <w:pPr>
      <w:keepNext/>
      <w:keepLines/>
      <w:spacing w:before="40" w:after="0" w:line="240" w:lineRule="auto"/>
      <w:ind w:firstLine="709"/>
      <w:outlineLvl w:val="4"/>
    </w:pPr>
    <w:rPr>
      <w:rFonts w:asciiTheme="majorHAnsi" w:eastAsiaTheme="majorEastAsia" w:hAnsiTheme="majorHAnsi" w:cstheme="majorBidi"/>
      <w:color w:val="2E74B5" w:themeColor="accent1" w:themeShade="BF"/>
      <w:szCs w:val="24"/>
      <w:lang w:eastAsia="cs-CZ"/>
    </w:rPr>
  </w:style>
  <w:style w:type="paragraph" w:styleId="Nadpis6">
    <w:name w:val="heading 6"/>
    <w:basedOn w:val="Normln"/>
    <w:next w:val="Normln"/>
    <w:link w:val="Nadpis6Char"/>
    <w:semiHidden/>
    <w:unhideWhenUsed/>
    <w:qFormat/>
    <w:rsid w:val="00CA0D07"/>
    <w:pPr>
      <w:tabs>
        <w:tab w:val="num" w:pos="1152"/>
      </w:tabs>
      <w:suppressAutoHyphens/>
      <w:spacing w:before="240" w:after="60" w:line="240" w:lineRule="auto"/>
      <w:ind w:left="1152" w:hanging="1152"/>
      <w:outlineLvl w:val="5"/>
    </w:pPr>
    <w:rPr>
      <w:rFonts w:eastAsia="Times New Roman" w:cs="Times New Roman"/>
      <w:b/>
      <w:sz w:val="22"/>
      <w:szCs w:val="20"/>
      <w:lang w:eastAsia="ar-SA"/>
    </w:rPr>
  </w:style>
  <w:style w:type="paragraph" w:styleId="Nadpis7">
    <w:name w:val="heading 7"/>
    <w:basedOn w:val="Normln"/>
    <w:next w:val="Normln"/>
    <w:link w:val="Nadpis7Char"/>
    <w:semiHidden/>
    <w:unhideWhenUsed/>
    <w:qFormat/>
    <w:rsid w:val="00CA0D07"/>
    <w:pPr>
      <w:tabs>
        <w:tab w:val="num" w:pos="1296"/>
      </w:tabs>
      <w:suppressAutoHyphens/>
      <w:spacing w:before="240" w:after="60" w:line="240" w:lineRule="auto"/>
      <w:ind w:left="1296" w:hanging="1296"/>
      <w:outlineLvl w:val="6"/>
    </w:pPr>
    <w:rPr>
      <w:rFonts w:eastAsia="Times New Roman" w:cs="Times New Roman"/>
      <w:szCs w:val="20"/>
      <w:lang w:eastAsia="ar-SA"/>
    </w:rPr>
  </w:style>
  <w:style w:type="paragraph" w:styleId="Nadpis8">
    <w:name w:val="heading 8"/>
    <w:basedOn w:val="Normln"/>
    <w:next w:val="Normln"/>
    <w:link w:val="Nadpis8Char"/>
    <w:semiHidden/>
    <w:unhideWhenUsed/>
    <w:qFormat/>
    <w:rsid w:val="00CA0D07"/>
    <w:pPr>
      <w:tabs>
        <w:tab w:val="num" w:pos="1440"/>
      </w:tabs>
      <w:suppressAutoHyphens/>
      <w:spacing w:before="240" w:after="60" w:line="240" w:lineRule="auto"/>
      <w:ind w:left="1440" w:hanging="1440"/>
      <w:outlineLvl w:val="7"/>
    </w:pPr>
    <w:rPr>
      <w:rFonts w:eastAsia="Times New Roman" w:cs="Times New Roman"/>
      <w:i/>
      <w:szCs w:val="20"/>
      <w:lang w:eastAsia="ar-SA"/>
    </w:rPr>
  </w:style>
  <w:style w:type="paragraph" w:styleId="Nadpis9">
    <w:name w:val="heading 9"/>
    <w:basedOn w:val="Normln"/>
    <w:next w:val="Normln"/>
    <w:link w:val="Nadpis9Char"/>
    <w:semiHidden/>
    <w:unhideWhenUsed/>
    <w:qFormat/>
    <w:rsid w:val="00CA0D07"/>
    <w:pPr>
      <w:tabs>
        <w:tab w:val="num" w:pos="1584"/>
      </w:tabs>
      <w:suppressAutoHyphens/>
      <w:spacing w:before="240" w:after="60" w:line="240" w:lineRule="auto"/>
      <w:ind w:left="1584" w:hanging="1584"/>
      <w:outlineLvl w:val="8"/>
    </w:pPr>
    <w:rPr>
      <w:rFonts w:ascii="Arial" w:eastAsia="Times New Roman" w:hAnsi="Arial" w:cs="Times New Roman"/>
      <w:sz w:val="22"/>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znmky">
    <w:name w:val="Poznámky"/>
    <w:basedOn w:val="Textpoznpodarou"/>
    <w:link w:val="PoznmkyChar"/>
    <w:qFormat/>
    <w:rsid w:val="001776DF"/>
    <w:rPr>
      <w:rFonts w:eastAsia="Times New Roman" w:cs="Times New Roman"/>
      <w:szCs w:val="24"/>
      <w:lang w:val="de-DE" w:eastAsia="cs-CZ"/>
    </w:rPr>
  </w:style>
  <w:style w:type="character" w:customStyle="1" w:styleId="PoznmkyChar">
    <w:name w:val="Poznámky Char"/>
    <w:basedOn w:val="Standardnpsmoodstavce"/>
    <w:link w:val="Poznmky"/>
    <w:rsid w:val="001776DF"/>
    <w:rPr>
      <w:rFonts w:ascii="Times New Roman" w:eastAsia="Times New Roman" w:hAnsi="Times New Roman" w:cs="Times New Roman"/>
      <w:sz w:val="20"/>
      <w:szCs w:val="24"/>
      <w:lang w:val="de-DE" w:eastAsia="cs-CZ"/>
    </w:rPr>
  </w:style>
  <w:style w:type="paragraph" w:styleId="Textpoznpodarou">
    <w:name w:val="footnote text"/>
    <w:aliases w:val="pozn. pod čarou"/>
    <w:basedOn w:val="Normln"/>
    <w:link w:val="TextpoznpodarouChar"/>
    <w:unhideWhenUsed/>
    <w:rsid w:val="001776DF"/>
    <w:pPr>
      <w:spacing w:after="0" w:line="240" w:lineRule="auto"/>
    </w:pPr>
    <w:rPr>
      <w:sz w:val="20"/>
      <w:szCs w:val="20"/>
    </w:rPr>
  </w:style>
  <w:style w:type="character" w:customStyle="1" w:styleId="TextpoznpodarouChar">
    <w:name w:val="Text pozn. pod čarou Char"/>
    <w:aliases w:val="pozn. pod čarou Char"/>
    <w:basedOn w:val="Standardnpsmoodstavce"/>
    <w:link w:val="Textpoznpodarou"/>
    <w:rsid w:val="001776DF"/>
    <w:rPr>
      <w:sz w:val="20"/>
      <w:szCs w:val="20"/>
    </w:rPr>
  </w:style>
  <w:style w:type="paragraph" w:customStyle="1" w:styleId="Styl1Poznmky">
    <w:name w:val="Styl1Poznámky"/>
    <w:basedOn w:val="Textpoznpodarou"/>
    <w:next w:val="Textpoznpodarou"/>
    <w:qFormat/>
    <w:rsid w:val="001776DF"/>
    <w:pPr>
      <w:ind w:firstLine="709"/>
    </w:pPr>
    <w:rPr>
      <w:rFonts w:eastAsia="Times New Roman" w:cs="Times New Roman"/>
      <w:szCs w:val="24"/>
      <w:lang w:eastAsia="cs-CZ"/>
    </w:rPr>
  </w:style>
  <w:style w:type="character" w:customStyle="1" w:styleId="Nadpis1Char">
    <w:name w:val="Nadpis 1 Char"/>
    <w:basedOn w:val="Standardnpsmoodstavce"/>
    <w:link w:val="Nadpis1"/>
    <w:uiPriority w:val="9"/>
    <w:rsid w:val="001776DF"/>
    <w:rPr>
      <w:rFonts w:ascii="Times New Roman" w:eastAsiaTheme="majorEastAsia" w:hAnsi="Times New Roman" w:cs="Times New Roman"/>
      <w:b/>
      <w:color w:val="2E74B5" w:themeColor="accent1" w:themeShade="BF"/>
      <w:sz w:val="24"/>
      <w:szCs w:val="24"/>
    </w:rPr>
  </w:style>
  <w:style w:type="character" w:customStyle="1" w:styleId="Nadpis2Char">
    <w:name w:val="Nadpis 2 Char"/>
    <w:basedOn w:val="Standardnpsmoodstavce"/>
    <w:link w:val="Nadpis2"/>
    <w:rsid w:val="00CC4D35"/>
    <w:rPr>
      <w:rFonts w:ascii="Times New Roman" w:eastAsiaTheme="majorEastAsia" w:hAnsi="Times New Roman" w:cs="Times New Roman"/>
      <w:b/>
      <w:bCs/>
      <w:color w:val="FF0000"/>
      <w:sz w:val="24"/>
      <w:szCs w:val="24"/>
      <w:lang w:eastAsia="cs-CZ"/>
    </w:rPr>
  </w:style>
  <w:style w:type="character" w:customStyle="1" w:styleId="Nadpis3Char">
    <w:name w:val="Nadpis 3 Char"/>
    <w:basedOn w:val="Standardnpsmoodstavce"/>
    <w:link w:val="Nadpis3"/>
    <w:uiPriority w:val="9"/>
    <w:rsid w:val="001776DF"/>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1776DF"/>
    <w:rPr>
      <w:rFonts w:asciiTheme="majorHAnsi" w:eastAsiaTheme="majorEastAsia" w:hAnsiTheme="majorHAnsi" w:cstheme="majorBidi"/>
      <w:i/>
      <w:iCs/>
      <w:color w:val="2E74B5" w:themeColor="accent1" w:themeShade="BF"/>
      <w:sz w:val="24"/>
      <w:szCs w:val="24"/>
      <w:lang w:eastAsia="cs-CZ"/>
    </w:rPr>
  </w:style>
  <w:style w:type="character" w:customStyle="1" w:styleId="Nadpis5Char">
    <w:name w:val="Nadpis 5 Char"/>
    <w:basedOn w:val="Standardnpsmoodstavce"/>
    <w:link w:val="Nadpis5"/>
    <w:uiPriority w:val="9"/>
    <w:rsid w:val="001776DF"/>
    <w:rPr>
      <w:rFonts w:asciiTheme="majorHAnsi" w:eastAsiaTheme="majorEastAsia" w:hAnsiTheme="majorHAnsi" w:cstheme="majorBidi"/>
      <w:color w:val="2E74B5" w:themeColor="accent1" w:themeShade="BF"/>
      <w:sz w:val="24"/>
      <w:szCs w:val="24"/>
      <w:lang w:eastAsia="cs-CZ"/>
    </w:rPr>
  </w:style>
  <w:style w:type="character" w:styleId="Siln">
    <w:name w:val="Strong"/>
    <w:uiPriority w:val="22"/>
    <w:qFormat/>
    <w:rsid w:val="001776DF"/>
    <w:rPr>
      <w:b/>
      <w:bCs/>
    </w:rPr>
  </w:style>
  <w:style w:type="character" w:styleId="Zdraznn">
    <w:name w:val="Emphasis"/>
    <w:basedOn w:val="Standardnpsmoodstavce"/>
    <w:uiPriority w:val="20"/>
    <w:qFormat/>
    <w:rsid w:val="001776DF"/>
    <w:rPr>
      <w:i/>
      <w:iCs/>
    </w:rPr>
  </w:style>
  <w:style w:type="paragraph" w:styleId="Bezmezer">
    <w:name w:val="No Spacing"/>
    <w:uiPriority w:val="1"/>
    <w:qFormat/>
    <w:rsid w:val="001776DF"/>
    <w:pPr>
      <w:spacing w:after="0" w:line="240" w:lineRule="auto"/>
      <w:ind w:firstLine="709"/>
    </w:pPr>
    <w:rPr>
      <w:rFonts w:ascii="Times New Roman" w:eastAsia="Times New Roman" w:hAnsi="Times New Roman"/>
      <w:color w:val="000000" w:themeColor="text1"/>
      <w:sz w:val="24"/>
    </w:rPr>
  </w:style>
  <w:style w:type="paragraph" w:styleId="Odstavecseseznamem">
    <w:name w:val="List Paragraph"/>
    <w:basedOn w:val="Normln"/>
    <w:uiPriority w:val="34"/>
    <w:qFormat/>
    <w:rsid w:val="001776DF"/>
    <w:pPr>
      <w:ind w:left="720"/>
      <w:contextualSpacing/>
    </w:pPr>
  </w:style>
  <w:style w:type="paragraph" w:customStyle="1" w:styleId="Obsah">
    <w:name w:val="Obsah"/>
    <w:basedOn w:val="Normln"/>
    <w:next w:val="Normln"/>
    <w:uiPriority w:val="99"/>
    <w:rsid w:val="00E428AA"/>
    <w:pPr>
      <w:tabs>
        <w:tab w:val="right" w:leader="dot" w:pos="9639"/>
      </w:tabs>
      <w:spacing w:after="180" w:line="240" w:lineRule="auto"/>
      <w:ind w:left="284" w:hanging="284"/>
      <w:jc w:val="both"/>
    </w:pPr>
    <w:rPr>
      <w:rFonts w:ascii="Arial" w:eastAsiaTheme="minorEastAsia" w:hAnsi="Arial" w:cs="Arial"/>
      <w:sz w:val="20"/>
      <w:szCs w:val="20"/>
      <w:lang w:eastAsia="cs-CZ"/>
    </w:rPr>
  </w:style>
  <w:style w:type="paragraph" w:customStyle="1" w:styleId="autor">
    <w:name w:val="autor"/>
    <w:basedOn w:val="Normln"/>
    <w:rsid w:val="00E428AA"/>
    <w:pPr>
      <w:spacing w:before="100" w:beforeAutospacing="1" w:after="100" w:afterAutospacing="1" w:line="240" w:lineRule="auto"/>
    </w:pPr>
    <w:rPr>
      <w:rFonts w:eastAsia="Times New Roman" w:cs="Times New Roman"/>
      <w:szCs w:val="24"/>
      <w:lang w:eastAsia="cs-CZ"/>
    </w:rPr>
  </w:style>
  <w:style w:type="character" w:styleId="Hypertextovodkaz">
    <w:name w:val="Hyperlink"/>
    <w:uiPriority w:val="99"/>
    <w:unhideWhenUsed/>
    <w:rsid w:val="00EE4CCF"/>
    <w:rPr>
      <w:color w:val="0000FF"/>
      <w:u w:val="single"/>
    </w:rPr>
  </w:style>
  <w:style w:type="paragraph" w:styleId="Zhlav">
    <w:name w:val="header"/>
    <w:basedOn w:val="Normln"/>
    <w:link w:val="ZhlavChar"/>
    <w:uiPriority w:val="99"/>
    <w:unhideWhenUsed/>
    <w:rsid w:val="00E63E33"/>
    <w:pPr>
      <w:tabs>
        <w:tab w:val="center" w:pos="4536"/>
        <w:tab w:val="right" w:pos="9072"/>
      </w:tabs>
      <w:spacing w:after="0" w:line="240" w:lineRule="auto"/>
    </w:pPr>
    <w:rPr>
      <w:rFonts w:ascii="Calibri" w:eastAsia="Calibri" w:hAnsi="Calibri" w:cs="Times New Roman"/>
      <w:sz w:val="22"/>
    </w:rPr>
  </w:style>
  <w:style w:type="character" w:customStyle="1" w:styleId="ZhlavChar">
    <w:name w:val="Záhlaví Char"/>
    <w:basedOn w:val="Standardnpsmoodstavce"/>
    <w:link w:val="Zhlav"/>
    <w:uiPriority w:val="99"/>
    <w:rsid w:val="00E63E33"/>
    <w:rPr>
      <w:rFonts w:ascii="Calibri" w:eastAsia="Calibri" w:hAnsi="Calibri" w:cs="Times New Roman"/>
    </w:rPr>
  </w:style>
  <w:style w:type="paragraph" w:styleId="Zpat">
    <w:name w:val="footer"/>
    <w:basedOn w:val="Normln"/>
    <w:link w:val="ZpatChar"/>
    <w:uiPriority w:val="99"/>
    <w:unhideWhenUsed/>
    <w:rsid w:val="00E63E33"/>
    <w:pPr>
      <w:tabs>
        <w:tab w:val="center" w:pos="4536"/>
        <w:tab w:val="right" w:pos="9072"/>
      </w:tabs>
      <w:spacing w:after="0" w:line="240" w:lineRule="auto"/>
    </w:pPr>
    <w:rPr>
      <w:rFonts w:ascii="Calibri" w:eastAsia="Calibri" w:hAnsi="Calibri" w:cs="Times New Roman"/>
      <w:sz w:val="22"/>
    </w:rPr>
  </w:style>
  <w:style w:type="character" w:customStyle="1" w:styleId="ZpatChar">
    <w:name w:val="Zápatí Char"/>
    <w:basedOn w:val="Standardnpsmoodstavce"/>
    <w:link w:val="Zpat"/>
    <w:uiPriority w:val="99"/>
    <w:rsid w:val="00E63E33"/>
    <w:rPr>
      <w:rFonts w:ascii="Calibri" w:eastAsia="Calibri" w:hAnsi="Calibri" w:cs="Times New Roman"/>
    </w:rPr>
  </w:style>
  <w:style w:type="paragraph" w:styleId="Obsah1">
    <w:name w:val="toc 1"/>
    <w:basedOn w:val="Normln"/>
    <w:next w:val="Normln"/>
    <w:autoRedefine/>
    <w:uiPriority w:val="39"/>
    <w:qFormat/>
    <w:rsid w:val="00E63E33"/>
    <w:pPr>
      <w:spacing w:before="240" w:after="120" w:line="240" w:lineRule="auto"/>
    </w:pPr>
    <w:rPr>
      <w:rFonts w:eastAsia="Times New Roman" w:cs="Times New Roman"/>
      <w:b/>
      <w:bCs/>
      <w:sz w:val="20"/>
      <w:szCs w:val="20"/>
      <w:lang w:eastAsia="cs-CZ"/>
    </w:rPr>
  </w:style>
  <w:style w:type="paragraph" w:styleId="Obsah2">
    <w:name w:val="toc 2"/>
    <w:basedOn w:val="Normln"/>
    <w:next w:val="Normln"/>
    <w:autoRedefine/>
    <w:uiPriority w:val="39"/>
    <w:qFormat/>
    <w:rsid w:val="00E63E33"/>
    <w:pPr>
      <w:tabs>
        <w:tab w:val="right" w:leader="dot" w:pos="9062"/>
      </w:tabs>
      <w:spacing w:before="120" w:after="0" w:line="240" w:lineRule="auto"/>
      <w:ind w:left="240"/>
    </w:pPr>
    <w:rPr>
      <w:rFonts w:eastAsia="Times New Roman" w:cs="Times New Roman"/>
      <w:i/>
      <w:iCs/>
      <w:sz w:val="20"/>
      <w:szCs w:val="20"/>
      <w:lang w:eastAsia="cs-CZ"/>
    </w:rPr>
  </w:style>
  <w:style w:type="paragraph" w:styleId="Textbubliny">
    <w:name w:val="Balloon Text"/>
    <w:basedOn w:val="Normln"/>
    <w:link w:val="TextbublinyChar"/>
    <w:uiPriority w:val="99"/>
    <w:semiHidden/>
    <w:unhideWhenUsed/>
    <w:rsid w:val="00E63E33"/>
    <w:pPr>
      <w:spacing w:after="0" w:line="240" w:lineRule="auto"/>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E63E33"/>
    <w:rPr>
      <w:rFonts w:ascii="Tahoma" w:eastAsia="Calibri" w:hAnsi="Tahoma" w:cs="Tahoma"/>
      <w:sz w:val="16"/>
      <w:szCs w:val="16"/>
    </w:rPr>
  </w:style>
  <w:style w:type="paragraph" w:customStyle="1" w:styleId="Default">
    <w:name w:val="Default"/>
    <w:rsid w:val="00E63E3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Zkladntext3">
    <w:name w:val="Body Text 3"/>
    <w:basedOn w:val="Normln"/>
    <w:link w:val="Zkladntext3Char"/>
    <w:rsid w:val="00E63E33"/>
    <w:pPr>
      <w:spacing w:after="120" w:line="240" w:lineRule="auto"/>
    </w:pPr>
    <w:rPr>
      <w:rFonts w:eastAsia="Times New Roman" w:cs="Times New Roman"/>
      <w:sz w:val="16"/>
      <w:szCs w:val="16"/>
      <w:lang w:eastAsia="cs-CZ"/>
    </w:rPr>
  </w:style>
  <w:style w:type="character" w:customStyle="1" w:styleId="Zkladntext3Char">
    <w:name w:val="Základní text 3 Char"/>
    <w:basedOn w:val="Standardnpsmoodstavce"/>
    <w:link w:val="Zkladntext3"/>
    <w:rsid w:val="00E63E33"/>
    <w:rPr>
      <w:rFonts w:ascii="Times New Roman" w:eastAsia="Times New Roman" w:hAnsi="Times New Roman" w:cs="Times New Roman"/>
      <w:sz w:val="16"/>
      <w:szCs w:val="16"/>
      <w:lang w:eastAsia="cs-CZ"/>
    </w:rPr>
  </w:style>
  <w:style w:type="table" w:styleId="Jednoduchtabulka1">
    <w:name w:val="Table Simple 1"/>
    <w:basedOn w:val="Normlntabulka"/>
    <w:rsid w:val="00E63E33"/>
    <w:pPr>
      <w:spacing w:after="0" w:line="240" w:lineRule="auto"/>
    </w:pPr>
    <w:rPr>
      <w:rFonts w:ascii="Times New Roman" w:eastAsia="Times New Roman" w:hAnsi="Times New Roman" w:cs="Times New Roman"/>
      <w:sz w:val="20"/>
      <w:szCs w:val="20"/>
      <w:lang w:eastAsia="cs-CZ"/>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Normlnweb">
    <w:name w:val="Normal (Web)"/>
    <w:basedOn w:val="Normln"/>
    <w:link w:val="NormlnwebChar"/>
    <w:uiPriority w:val="99"/>
    <w:rsid w:val="00E63E33"/>
    <w:pPr>
      <w:spacing w:before="100" w:beforeAutospacing="1" w:after="100" w:afterAutospacing="1" w:line="240" w:lineRule="auto"/>
    </w:pPr>
    <w:rPr>
      <w:rFonts w:eastAsia="Times New Roman" w:cs="Times New Roman"/>
      <w:szCs w:val="24"/>
      <w:lang w:eastAsia="sk-SK"/>
    </w:rPr>
  </w:style>
  <w:style w:type="paragraph" w:customStyle="1" w:styleId="textnormal">
    <w:name w:val="textnormal"/>
    <w:basedOn w:val="Normln"/>
    <w:rsid w:val="00E63E33"/>
    <w:pPr>
      <w:spacing w:before="100" w:beforeAutospacing="1" w:after="100" w:afterAutospacing="1" w:line="240" w:lineRule="auto"/>
      <w:ind w:firstLine="900"/>
      <w:jc w:val="both"/>
    </w:pPr>
    <w:rPr>
      <w:rFonts w:eastAsia="Times New Roman" w:cs="Times New Roman"/>
      <w:szCs w:val="24"/>
      <w:lang w:eastAsia="sk-SK"/>
    </w:rPr>
  </w:style>
  <w:style w:type="paragraph" w:styleId="Seznam">
    <w:name w:val="List"/>
    <w:basedOn w:val="Normln"/>
    <w:rsid w:val="00E63E33"/>
    <w:pPr>
      <w:spacing w:after="0" w:line="360" w:lineRule="auto"/>
      <w:ind w:left="283" w:hanging="283"/>
      <w:jc w:val="both"/>
    </w:pPr>
    <w:rPr>
      <w:rFonts w:eastAsia="Times New Roman" w:cs="Times New Roman"/>
      <w:szCs w:val="24"/>
      <w:lang w:eastAsia="cs-CZ"/>
    </w:rPr>
  </w:style>
  <w:style w:type="paragraph" w:customStyle="1" w:styleId="Textprispevku">
    <w:name w:val="Text prispevku"/>
    <w:basedOn w:val="Normln"/>
    <w:link w:val="TextprispevkuChar"/>
    <w:qFormat/>
    <w:rsid w:val="00E63E33"/>
    <w:pPr>
      <w:spacing w:after="0" w:line="240" w:lineRule="auto"/>
      <w:jc w:val="both"/>
    </w:pPr>
    <w:rPr>
      <w:rFonts w:eastAsia="Calibri" w:cs="Times New Roman"/>
      <w:szCs w:val="24"/>
    </w:rPr>
  </w:style>
  <w:style w:type="character" w:customStyle="1" w:styleId="TextprispevkuChar">
    <w:name w:val="Text prispevku Char"/>
    <w:link w:val="Textprispevku"/>
    <w:rsid w:val="00E63E33"/>
    <w:rPr>
      <w:rFonts w:ascii="Times New Roman" w:eastAsia="Calibri" w:hAnsi="Times New Roman" w:cs="Times New Roman"/>
      <w:sz w:val="24"/>
      <w:szCs w:val="24"/>
    </w:rPr>
  </w:style>
  <w:style w:type="paragraph" w:styleId="Titulek">
    <w:name w:val="caption"/>
    <w:basedOn w:val="Normln"/>
    <w:next w:val="Normln"/>
    <w:uiPriority w:val="35"/>
    <w:unhideWhenUsed/>
    <w:qFormat/>
    <w:rsid w:val="00E63E33"/>
    <w:pPr>
      <w:spacing w:after="0" w:line="360" w:lineRule="auto"/>
    </w:pPr>
    <w:rPr>
      <w:rFonts w:eastAsia="Times New Roman" w:cs="Times New Roman"/>
      <w:b/>
      <w:bCs/>
      <w:sz w:val="20"/>
      <w:szCs w:val="18"/>
      <w:lang w:eastAsia="cs-CZ"/>
    </w:rPr>
  </w:style>
  <w:style w:type="paragraph" w:customStyle="1" w:styleId="FKP08-Textpspvku">
    <w:name w:val="FKP08-Text příspěvku"/>
    <w:basedOn w:val="Normln"/>
    <w:qFormat/>
    <w:rsid w:val="00E63E33"/>
    <w:pPr>
      <w:spacing w:after="0" w:line="240" w:lineRule="auto"/>
      <w:ind w:firstLine="170"/>
      <w:jc w:val="both"/>
    </w:pPr>
    <w:rPr>
      <w:rFonts w:eastAsia="Times New Roman" w:cs="Times New Roman"/>
      <w:szCs w:val="24"/>
      <w:lang w:eastAsia="cs-CZ"/>
    </w:rPr>
  </w:style>
  <w:style w:type="paragraph" w:styleId="Revize">
    <w:name w:val="Revision"/>
    <w:hidden/>
    <w:uiPriority w:val="99"/>
    <w:semiHidden/>
    <w:rsid w:val="00E63E33"/>
    <w:pPr>
      <w:spacing w:after="0" w:line="240" w:lineRule="auto"/>
    </w:pPr>
    <w:rPr>
      <w:rFonts w:ascii="Calibri" w:eastAsia="Calibri" w:hAnsi="Calibri" w:cs="Times New Roman"/>
    </w:rPr>
  </w:style>
  <w:style w:type="character" w:styleId="Odkaznakoment">
    <w:name w:val="annotation reference"/>
    <w:uiPriority w:val="99"/>
    <w:semiHidden/>
    <w:unhideWhenUsed/>
    <w:rsid w:val="00E63E33"/>
    <w:rPr>
      <w:sz w:val="16"/>
      <w:szCs w:val="16"/>
    </w:rPr>
  </w:style>
  <w:style w:type="paragraph" w:styleId="Textkomente">
    <w:name w:val="annotation text"/>
    <w:basedOn w:val="Normln"/>
    <w:link w:val="TextkomenteChar"/>
    <w:uiPriority w:val="99"/>
    <w:semiHidden/>
    <w:unhideWhenUsed/>
    <w:rsid w:val="00E63E33"/>
    <w:pPr>
      <w:spacing w:after="200" w:line="276"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E63E33"/>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E63E33"/>
    <w:rPr>
      <w:b/>
      <w:bCs/>
    </w:rPr>
  </w:style>
  <w:style w:type="character" w:customStyle="1" w:styleId="PedmtkomenteChar">
    <w:name w:val="Předmět komentáře Char"/>
    <w:basedOn w:val="TextkomenteChar"/>
    <w:link w:val="Pedmtkomente"/>
    <w:uiPriority w:val="99"/>
    <w:semiHidden/>
    <w:rsid w:val="00E63E33"/>
    <w:rPr>
      <w:rFonts w:ascii="Calibri" w:eastAsia="Calibri" w:hAnsi="Calibri" w:cs="Times New Roman"/>
      <w:b/>
      <w:bCs/>
      <w:sz w:val="20"/>
      <w:szCs w:val="20"/>
    </w:rPr>
  </w:style>
  <w:style w:type="paragraph" w:customStyle="1" w:styleId="Zkladntext21">
    <w:name w:val="Základní text 21"/>
    <w:basedOn w:val="Normln"/>
    <w:uiPriority w:val="99"/>
    <w:rsid w:val="000B22C6"/>
    <w:pPr>
      <w:suppressAutoHyphens/>
      <w:spacing w:after="0" w:line="240" w:lineRule="auto"/>
    </w:pPr>
    <w:rPr>
      <w:rFonts w:eastAsia="Times New Roman" w:cs="Times New Roman"/>
      <w:szCs w:val="20"/>
      <w:lang w:val="en-GB" w:eastAsia="ar-SA"/>
    </w:rPr>
  </w:style>
  <w:style w:type="character" w:customStyle="1" w:styleId="hgkelc">
    <w:name w:val="hgkelc"/>
    <w:basedOn w:val="Standardnpsmoodstavce"/>
    <w:rsid w:val="00DA5EC3"/>
  </w:style>
  <w:style w:type="paragraph" w:customStyle="1" w:styleId="Pa4">
    <w:name w:val="Pa4"/>
    <w:basedOn w:val="Default"/>
    <w:next w:val="Default"/>
    <w:uiPriority w:val="99"/>
    <w:rsid w:val="00C44505"/>
    <w:pPr>
      <w:spacing w:line="211" w:lineRule="atLeast"/>
    </w:pPr>
    <w:rPr>
      <w:rFonts w:ascii="Minion Pro" w:eastAsiaTheme="minorHAnsi" w:hAnsi="Minion Pro" w:cstheme="minorBidi"/>
      <w:color w:val="auto"/>
    </w:rPr>
  </w:style>
  <w:style w:type="paragraph" w:customStyle="1" w:styleId="Pa21">
    <w:name w:val="Pa21"/>
    <w:basedOn w:val="Default"/>
    <w:next w:val="Default"/>
    <w:uiPriority w:val="99"/>
    <w:rsid w:val="001762A8"/>
    <w:pPr>
      <w:spacing w:line="211" w:lineRule="atLeast"/>
    </w:pPr>
    <w:rPr>
      <w:rFonts w:ascii="Trebuchet MS" w:eastAsiaTheme="minorHAnsi" w:hAnsi="Trebuchet MS" w:cstheme="minorBidi"/>
      <w:color w:val="auto"/>
    </w:rPr>
  </w:style>
  <w:style w:type="paragraph" w:customStyle="1" w:styleId="Pa23">
    <w:name w:val="Pa23"/>
    <w:basedOn w:val="Default"/>
    <w:next w:val="Default"/>
    <w:uiPriority w:val="99"/>
    <w:rsid w:val="001762A8"/>
    <w:pPr>
      <w:spacing w:line="201" w:lineRule="atLeast"/>
    </w:pPr>
    <w:rPr>
      <w:rFonts w:ascii="Trebuchet MS" w:eastAsiaTheme="minorHAnsi" w:hAnsi="Trebuchet MS" w:cstheme="minorBidi"/>
      <w:color w:val="auto"/>
    </w:rPr>
  </w:style>
  <w:style w:type="character" w:customStyle="1" w:styleId="mw-headline">
    <w:name w:val="mw-headline"/>
    <w:basedOn w:val="Standardnpsmoodstavce"/>
    <w:rsid w:val="001762A8"/>
  </w:style>
  <w:style w:type="paragraph" w:customStyle="1" w:styleId="Pa14">
    <w:name w:val="Pa14"/>
    <w:basedOn w:val="Default"/>
    <w:next w:val="Default"/>
    <w:uiPriority w:val="99"/>
    <w:rsid w:val="00BF5978"/>
    <w:pPr>
      <w:spacing w:line="541" w:lineRule="atLeast"/>
    </w:pPr>
    <w:rPr>
      <w:rFonts w:ascii="Trebuchet MS" w:eastAsiaTheme="minorHAnsi" w:hAnsi="Trebuchet MS" w:cstheme="minorBidi"/>
      <w:color w:val="auto"/>
    </w:rPr>
  </w:style>
  <w:style w:type="paragraph" w:customStyle="1" w:styleId="Pa17">
    <w:name w:val="Pa17"/>
    <w:basedOn w:val="Default"/>
    <w:next w:val="Default"/>
    <w:uiPriority w:val="99"/>
    <w:rsid w:val="00BF5978"/>
    <w:pPr>
      <w:spacing w:line="281" w:lineRule="atLeast"/>
    </w:pPr>
    <w:rPr>
      <w:rFonts w:ascii="Trebuchet MS" w:eastAsiaTheme="minorHAnsi" w:hAnsi="Trebuchet MS" w:cstheme="minorBidi"/>
      <w:color w:val="auto"/>
    </w:rPr>
  </w:style>
  <w:style w:type="character" w:customStyle="1" w:styleId="A11">
    <w:name w:val="A11"/>
    <w:uiPriority w:val="99"/>
    <w:rsid w:val="00BF5978"/>
    <w:rPr>
      <w:rFonts w:ascii="Minion Pro" w:hAnsi="Minion Pro" w:cs="Minion Pro"/>
      <w:color w:val="000000"/>
      <w:sz w:val="12"/>
      <w:szCs w:val="12"/>
    </w:rPr>
  </w:style>
  <w:style w:type="character" w:customStyle="1" w:styleId="A9">
    <w:name w:val="A9"/>
    <w:uiPriority w:val="99"/>
    <w:rsid w:val="00685995"/>
    <w:rPr>
      <w:rFonts w:cs="Trebuchet MS"/>
      <w:color w:val="000000"/>
      <w:sz w:val="28"/>
      <w:szCs w:val="28"/>
    </w:rPr>
  </w:style>
  <w:style w:type="paragraph" w:customStyle="1" w:styleId="Pa18">
    <w:name w:val="Pa18"/>
    <w:basedOn w:val="Default"/>
    <w:next w:val="Default"/>
    <w:uiPriority w:val="99"/>
    <w:rsid w:val="00685995"/>
    <w:pPr>
      <w:spacing w:line="201" w:lineRule="atLeast"/>
    </w:pPr>
    <w:rPr>
      <w:rFonts w:ascii="Trebuchet MS" w:eastAsiaTheme="minorHAnsi" w:hAnsi="Trebuchet MS" w:cstheme="minorBidi"/>
      <w:color w:val="auto"/>
    </w:rPr>
  </w:style>
  <w:style w:type="paragraph" w:customStyle="1" w:styleId="Pa19">
    <w:name w:val="Pa19"/>
    <w:basedOn w:val="Default"/>
    <w:next w:val="Default"/>
    <w:uiPriority w:val="99"/>
    <w:rsid w:val="00685995"/>
    <w:pPr>
      <w:spacing w:line="201" w:lineRule="atLeast"/>
    </w:pPr>
    <w:rPr>
      <w:rFonts w:ascii="Trebuchet MS" w:eastAsiaTheme="minorHAnsi" w:hAnsi="Trebuchet MS" w:cstheme="minorBidi"/>
      <w:color w:val="auto"/>
    </w:rPr>
  </w:style>
  <w:style w:type="paragraph" w:customStyle="1" w:styleId="Pa10">
    <w:name w:val="Pa10"/>
    <w:basedOn w:val="Default"/>
    <w:next w:val="Default"/>
    <w:uiPriority w:val="99"/>
    <w:rsid w:val="00685995"/>
    <w:pPr>
      <w:spacing w:line="211" w:lineRule="atLeast"/>
    </w:pPr>
    <w:rPr>
      <w:rFonts w:ascii="Trebuchet MS" w:eastAsiaTheme="minorHAnsi" w:hAnsi="Trebuchet MS" w:cstheme="minorBidi"/>
      <w:color w:val="auto"/>
    </w:rPr>
  </w:style>
  <w:style w:type="paragraph" w:customStyle="1" w:styleId="Pa40">
    <w:name w:val="Pa40"/>
    <w:basedOn w:val="Default"/>
    <w:next w:val="Default"/>
    <w:uiPriority w:val="99"/>
    <w:rsid w:val="00685995"/>
    <w:pPr>
      <w:spacing w:line="221" w:lineRule="atLeast"/>
    </w:pPr>
    <w:rPr>
      <w:rFonts w:ascii="Trebuchet MS" w:eastAsiaTheme="minorHAnsi" w:hAnsi="Trebuchet MS" w:cstheme="minorBidi"/>
      <w:color w:val="auto"/>
    </w:rPr>
  </w:style>
  <w:style w:type="paragraph" w:customStyle="1" w:styleId="Pa27">
    <w:name w:val="Pa27"/>
    <w:basedOn w:val="Default"/>
    <w:next w:val="Default"/>
    <w:uiPriority w:val="99"/>
    <w:rsid w:val="00685995"/>
    <w:pPr>
      <w:spacing w:line="201" w:lineRule="atLeast"/>
    </w:pPr>
    <w:rPr>
      <w:rFonts w:ascii="Trebuchet MS" w:eastAsiaTheme="minorHAnsi" w:hAnsi="Trebuchet MS" w:cstheme="minorBidi"/>
      <w:color w:val="auto"/>
    </w:rPr>
  </w:style>
  <w:style w:type="paragraph" w:customStyle="1" w:styleId="Pa28">
    <w:name w:val="Pa28"/>
    <w:basedOn w:val="Default"/>
    <w:next w:val="Default"/>
    <w:uiPriority w:val="99"/>
    <w:rsid w:val="00685995"/>
    <w:pPr>
      <w:spacing w:line="171" w:lineRule="atLeast"/>
    </w:pPr>
    <w:rPr>
      <w:rFonts w:ascii="Trebuchet MS" w:eastAsiaTheme="minorHAnsi" w:hAnsi="Trebuchet MS" w:cstheme="minorBidi"/>
      <w:color w:val="auto"/>
    </w:rPr>
  </w:style>
  <w:style w:type="character" w:customStyle="1" w:styleId="A8">
    <w:name w:val="A8"/>
    <w:uiPriority w:val="99"/>
    <w:rsid w:val="00685995"/>
    <w:rPr>
      <w:rFonts w:ascii="Minion Pro" w:hAnsi="Minion Pro" w:cs="Minion Pro"/>
      <w:i/>
      <w:iCs/>
      <w:color w:val="000000"/>
      <w:sz w:val="20"/>
      <w:szCs w:val="20"/>
    </w:rPr>
  </w:style>
  <w:style w:type="paragraph" w:customStyle="1" w:styleId="Pa31">
    <w:name w:val="Pa31"/>
    <w:basedOn w:val="Default"/>
    <w:next w:val="Default"/>
    <w:uiPriority w:val="99"/>
    <w:rsid w:val="00217DE7"/>
    <w:pPr>
      <w:spacing w:line="211" w:lineRule="atLeast"/>
    </w:pPr>
    <w:rPr>
      <w:rFonts w:ascii="Minion Pro" w:eastAsiaTheme="minorHAnsi" w:hAnsi="Minion Pro" w:cstheme="minorBidi"/>
      <w:color w:val="auto"/>
    </w:rPr>
  </w:style>
  <w:style w:type="paragraph" w:customStyle="1" w:styleId="Pa24">
    <w:name w:val="Pa24"/>
    <w:basedOn w:val="Default"/>
    <w:next w:val="Default"/>
    <w:uiPriority w:val="99"/>
    <w:rsid w:val="00217DE7"/>
    <w:pPr>
      <w:spacing w:line="211" w:lineRule="atLeast"/>
    </w:pPr>
    <w:rPr>
      <w:rFonts w:ascii="Minion Pro" w:eastAsiaTheme="minorHAnsi" w:hAnsi="Minion Pro" w:cstheme="minorBidi"/>
      <w:color w:val="auto"/>
    </w:rPr>
  </w:style>
  <w:style w:type="character" w:customStyle="1" w:styleId="A4">
    <w:name w:val="A4"/>
    <w:uiPriority w:val="99"/>
    <w:rsid w:val="007933AC"/>
    <w:rPr>
      <w:rFonts w:cs="Minion Pro"/>
      <w:color w:val="000000"/>
      <w:sz w:val="21"/>
      <w:szCs w:val="21"/>
    </w:rPr>
  </w:style>
  <w:style w:type="paragraph" w:customStyle="1" w:styleId="Pa22">
    <w:name w:val="Pa22"/>
    <w:basedOn w:val="Default"/>
    <w:next w:val="Default"/>
    <w:uiPriority w:val="99"/>
    <w:rsid w:val="0026552A"/>
    <w:pPr>
      <w:spacing w:line="181" w:lineRule="atLeast"/>
    </w:pPr>
    <w:rPr>
      <w:rFonts w:ascii="Minion Pro" w:eastAsiaTheme="minorHAnsi" w:hAnsi="Minion Pro" w:cstheme="minorBidi"/>
      <w:color w:val="auto"/>
    </w:rPr>
  </w:style>
  <w:style w:type="character" w:customStyle="1" w:styleId="A18">
    <w:name w:val="A18"/>
    <w:uiPriority w:val="99"/>
    <w:rsid w:val="0026552A"/>
    <w:rPr>
      <w:rFonts w:ascii="Calibri" w:hAnsi="Calibri" w:cs="Calibri"/>
      <w:color w:val="000000"/>
      <w:sz w:val="16"/>
      <w:szCs w:val="16"/>
    </w:rPr>
  </w:style>
  <w:style w:type="character" w:customStyle="1" w:styleId="A10">
    <w:name w:val="A10"/>
    <w:uiPriority w:val="99"/>
    <w:rsid w:val="0026552A"/>
    <w:rPr>
      <w:rFonts w:cs="Minion Pro"/>
      <w:color w:val="000000"/>
      <w:sz w:val="10"/>
      <w:szCs w:val="10"/>
    </w:rPr>
  </w:style>
  <w:style w:type="character" w:styleId="Znakapoznpodarou">
    <w:name w:val="footnote reference"/>
    <w:basedOn w:val="Standardnpsmoodstavce"/>
    <w:semiHidden/>
    <w:rsid w:val="00745831"/>
    <w:rPr>
      <w:vertAlign w:val="superscript"/>
    </w:rPr>
  </w:style>
  <w:style w:type="paragraph" w:customStyle="1" w:styleId="Bnodstavec">
    <w:name w:val="Běžný odstavec"/>
    <w:basedOn w:val="Normln"/>
    <w:rsid w:val="00745831"/>
    <w:pPr>
      <w:spacing w:before="120" w:after="120" w:line="240" w:lineRule="auto"/>
      <w:jc w:val="both"/>
    </w:pPr>
    <w:rPr>
      <w:rFonts w:eastAsia="Times New Roman" w:cs="Times New Roman"/>
      <w:sz w:val="22"/>
      <w:szCs w:val="24"/>
      <w:lang w:eastAsia="cs-CZ"/>
    </w:rPr>
  </w:style>
  <w:style w:type="character" w:customStyle="1" w:styleId="NormlnwebChar">
    <w:name w:val="Normální (web) Char"/>
    <w:basedOn w:val="Standardnpsmoodstavce"/>
    <w:link w:val="Normlnweb"/>
    <w:uiPriority w:val="99"/>
    <w:rsid w:val="00745831"/>
    <w:rPr>
      <w:rFonts w:ascii="Times New Roman" w:eastAsia="Times New Roman" w:hAnsi="Times New Roman" w:cs="Times New Roman"/>
      <w:sz w:val="24"/>
      <w:szCs w:val="24"/>
      <w:lang w:eastAsia="sk-SK"/>
    </w:rPr>
  </w:style>
  <w:style w:type="character" w:customStyle="1" w:styleId="rs-person">
    <w:name w:val="rs-person"/>
    <w:basedOn w:val="Standardnpsmoodstavce"/>
    <w:rsid w:val="004C6F5D"/>
  </w:style>
  <w:style w:type="character" w:customStyle="1" w:styleId="cskcde">
    <w:name w:val="cskcde"/>
    <w:basedOn w:val="Standardnpsmoodstavce"/>
    <w:rsid w:val="001A166E"/>
  </w:style>
  <w:style w:type="paragraph" w:styleId="Zkladntext">
    <w:name w:val="Body Text"/>
    <w:basedOn w:val="Normln"/>
    <w:link w:val="ZkladntextChar"/>
    <w:uiPriority w:val="99"/>
    <w:unhideWhenUsed/>
    <w:rsid w:val="00DB3AAB"/>
    <w:pPr>
      <w:spacing w:after="120"/>
    </w:pPr>
  </w:style>
  <w:style w:type="character" w:customStyle="1" w:styleId="ZkladntextChar">
    <w:name w:val="Základní text Char"/>
    <w:basedOn w:val="Standardnpsmoodstavce"/>
    <w:link w:val="Zkladntext"/>
    <w:uiPriority w:val="99"/>
    <w:rsid w:val="00DB3AAB"/>
    <w:rPr>
      <w:rFonts w:ascii="Times New Roman" w:hAnsi="Times New Roman"/>
      <w:sz w:val="24"/>
    </w:rPr>
  </w:style>
  <w:style w:type="paragraph" w:customStyle="1" w:styleId="StylDiplomka-textodstavcedkovnjednoduchChar">
    <w:name w:val="Styl Diplomka - text odstavce + Řádkování:  jednoduché Char"/>
    <w:basedOn w:val="Normln"/>
    <w:link w:val="StylDiplomka-textodstavcedkovnjednoduchCharChar"/>
    <w:rsid w:val="00973837"/>
    <w:pPr>
      <w:spacing w:before="200" w:after="200" w:line="240" w:lineRule="auto"/>
      <w:jc w:val="both"/>
    </w:pPr>
    <w:rPr>
      <w:rFonts w:eastAsia="Times New Roman" w:cs="Times New Roman"/>
      <w:szCs w:val="20"/>
      <w:lang w:eastAsia="cs-CZ"/>
    </w:rPr>
  </w:style>
  <w:style w:type="character" w:customStyle="1" w:styleId="StylDiplomka-textodstavcedkovnjednoduchCharChar">
    <w:name w:val="Styl Diplomka - text odstavce + Řádkování:  jednoduché Char Char"/>
    <w:basedOn w:val="Standardnpsmoodstavce"/>
    <w:link w:val="StylDiplomka-textodstavcedkovnjednoduchChar"/>
    <w:rsid w:val="00973837"/>
    <w:rPr>
      <w:rFonts w:ascii="Times New Roman" w:eastAsia="Times New Roman" w:hAnsi="Times New Roman" w:cs="Times New Roman"/>
      <w:sz w:val="24"/>
      <w:szCs w:val="20"/>
      <w:lang w:eastAsia="cs-CZ"/>
    </w:rPr>
  </w:style>
  <w:style w:type="paragraph" w:styleId="Prosttext">
    <w:name w:val="Plain Text"/>
    <w:basedOn w:val="Normln"/>
    <w:link w:val="ProsttextChar"/>
    <w:rsid w:val="00F13D3C"/>
    <w:pPr>
      <w:spacing w:after="0" w:line="240" w:lineRule="auto"/>
    </w:pPr>
    <w:rPr>
      <w:rFonts w:ascii="Courier New" w:eastAsia="Times New Roman" w:hAnsi="Courier New" w:cs="Times New Roman"/>
      <w:sz w:val="20"/>
      <w:szCs w:val="20"/>
      <w:lang w:val="en-GB" w:eastAsia="cs-CZ"/>
    </w:rPr>
  </w:style>
  <w:style w:type="character" w:customStyle="1" w:styleId="ProsttextChar">
    <w:name w:val="Prostý text Char"/>
    <w:basedOn w:val="Standardnpsmoodstavce"/>
    <w:link w:val="Prosttext"/>
    <w:rsid w:val="00F13D3C"/>
    <w:rPr>
      <w:rFonts w:ascii="Courier New" w:eastAsia="Times New Roman" w:hAnsi="Courier New" w:cs="Times New Roman"/>
      <w:sz w:val="20"/>
      <w:szCs w:val="20"/>
      <w:lang w:val="en-GB" w:eastAsia="cs-CZ"/>
    </w:rPr>
  </w:style>
  <w:style w:type="paragraph" w:customStyle="1" w:styleId="gt-block">
    <w:name w:val="gt-block"/>
    <w:basedOn w:val="Normln"/>
    <w:rsid w:val="00DF66B8"/>
    <w:pPr>
      <w:spacing w:before="100" w:beforeAutospacing="1" w:after="100" w:afterAutospacing="1" w:line="240" w:lineRule="auto"/>
    </w:pPr>
    <w:rPr>
      <w:rFonts w:eastAsia="Times New Roman" w:cs="Times New Roman"/>
      <w:szCs w:val="24"/>
      <w:lang w:eastAsia="cs-CZ"/>
    </w:rPr>
  </w:style>
  <w:style w:type="paragraph" w:styleId="Zkladntext2">
    <w:name w:val="Body Text 2"/>
    <w:basedOn w:val="Normln"/>
    <w:link w:val="Zkladntext2Char"/>
    <w:uiPriority w:val="99"/>
    <w:semiHidden/>
    <w:unhideWhenUsed/>
    <w:rsid w:val="0017077B"/>
    <w:pPr>
      <w:spacing w:after="120" w:line="480" w:lineRule="auto"/>
    </w:pPr>
  </w:style>
  <w:style w:type="character" w:customStyle="1" w:styleId="Zkladntext2Char">
    <w:name w:val="Základní text 2 Char"/>
    <w:basedOn w:val="Standardnpsmoodstavce"/>
    <w:link w:val="Zkladntext2"/>
    <w:uiPriority w:val="99"/>
    <w:semiHidden/>
    <w:rsid w:val="0017077B"/>
    <w:rPr>
      <w:rFonts w:ascii="Times New Roman" w:hAnsi="Times New Roman"/>
      <w:sz w:val="24"/>
    </w:rPr>
  </w:style>
  <w:style w:type="character" w:customStyle="1" w:styleId="Nadpis6Char">
    <w:name w:val="Nadpis 6 Char"/>
    <w:basedOn w:val="Standardnpsmoodstavce"/>
    <w:link w:val="Nadpis6"/>
    <w:semiHidden/>
    <w:rsid w:val="00CA0D07"/>
    <w:rPr>
      <w:rFonts w:ascii="Times New Roman" w:eastAsia="Times New Roman" w:hAnsi="Times New Roman" w:cs="Times New Roman"/>
      <w:b/>
      <w:szCs w:val="20"/>
      <w:lang w:eastAsia="ar-SA"/>
    </w:rPr>
  </w:style>
  <w:style w:type="character" w:customStyle="1" w:styleId="Nadpis7Char">
    <w:name w:val="Nadpis 7 Char"/>
    <w:basedOn w:val="Standardnpsmoodstavce"/>
    <w:link w:val="Nadpis7"/>
    <w:semiHidden/>
    <w:rsid w:val="00CA0D07"/>
    <w:rPr>
      <w:rFonts w:ascii="Times New Roman" w:eastAsia="Times New Roman" w:hAnsi="Times New Roman" w:cs="Times New Roman"/>
      <w:sz w:val="24"/>
      <w:szCs w:val="20"/>
      <w:lang w:eastAsia="ar-SA"/>
    </w:rPr>
  </w:style>
  <w:style w:type="character" w:customStyle="1" w:styleId="Nadpis8Char">
    <w:name w:val="Nadpis 8 Char"/>
    <w:basedOn w:val="Standardnpsmoodstavce"/>
    <w:link w:val="Nadpis8"/>
    <w:semiHidden/>
    <w:rsid w:val="00CA0D07"/>
    <w:rPr>
      <w:rFonts w:ascii="Times New Roman" w:eastAsia="Times New Roman" w:hAnsi="Times New Roman" w:cs="Times New Roman"/>
      <w:i/>
      <w:sz w:val="24"/>
      <w:szCs w:val="20"/>
      <w:lang w:eastAsia="ar-SA"/>
    </w:rPr>
  </w:style>
  <w:style w:type="character" w:customStyle="1" w:styleId="Nadpis9Char">
    <w:name w:val="Nadpis 9 Char"/>
    <w:basedOn w:val="Standardnpsmoodstavce"/>
    <w:link w:val="Nadpis9"/>
    <w:semiHidden/>
    <w:rsid w:val="00CA0D07"/>
    <w:rPr>
      <w:rFonts w:ascii="Arial" w:eastAsia="Times New Roman" w:hAnsi="Arial" w:cs="Times New Roman"/>
      <w:szCs w:val="20"/>
      <w:lang w:eastAsia="ar-SA"/>
    </w:rPr>
  </w:style>
  <w:style w:type="character" w:styleId="Sledovanodkaz">
    <w:name w:val="FollowedHyperlink"/>
    <w:basedOn w:val="Standardnpsmoodstavce"/>
    <w:uiPriority w:val="99"/>
    <w:semiHidden/>
    <w:unhideWhenUsed/>
    <w:rsid w:val="008B451A"/>
    <w:rPr>
      <w:color w:val="954F72" w:themeColor="followedHyperlink"/>
      <w:u w:val="single"/>
    </w:rPr>
  </w:style>
  <w:style w:type="character" w:customStyle="1" w:styleId="more-gal">
    <w:name w:val="more-gal"/>
    <w:basedOn w:val="Standardnpsmoodstavce"/>
    <w:rsid w:val="008B451A"/>
  </w:style>
  <w:style w:type="paragraph" w:customStyle="1" w:styleId="opener-foto-info">
    <w:name w:val="opener-foto-info"/>
    <w:basedOn w:val="Normln"/>
    <w:rsid w:val="008B451A"/>
    <w:pPr>
      <w:spacing w:before="100" w:beforeAutospacing="1" w:after="100" w:afterAutospacing="1" w:line="240" w:lineRule="auto"/>
    </w:pPr>
    <w:rPr>
      <w:rFonts w:eastAsia="Times New Roman" w:cs="Times New Roman"/>
      <w:szCs w:val="24"/>
      <w:lang w:eastAsia="cs-CZ"/>
    </w:rPr>
  </w:style>
  <w:style w:type="character" w:customStyle="1" w:styleId="time-date">
    <w:name w:val="time-date"/>
    <w:basedOn w:val="Standardnpsmoodstavce"/>
    <w:rsid w:val="008B451A"/>
  </w:style>
  <w:style w:type="character" w:customStyle="1" w:styleId="Nevyeenzmnka1">
    <w:name w:val="Nevyřešená zmínka1"/>
    <w:basedOn w:val="Standardnpsmoodstavce"/>
    <w:uiPriority w:val="99"/>
    <w:semiHidden/>
    <w:unhideWhenUsed/>
    <w:rsid w:val="007C1B83"/>
    <w:rPr>
      <w:color w:val="605E5C"/>
      <w:shd w:val="clear" w:color="auto" w:fill="E1DFDD"/>
    </w:rPr>
  </w:style>
  <w:style w:type="character" w:customStyle="1" w:styleId="cdm">
    <w:name w:val="c_dm"/>
    <w:basedOn w:val="Standardnpsmoodstavce"/>
    <w:rsid w:val="009A7D80"/>
  </w:style>
  <w:style w:type="character" w:customStyle="1" w:styleId="cd">
    <w:name w:val="c_d"/>
    <w:basedOn w:val="Standardnpsmoodstavce"/>
    <w:rsid w:val="009A7D80"/>
  </w:style>
  <w:style w:type="character" w:customStyle="1" w:styleId="mw-page-title-main">
    <w:name w:val="mw-page-title-main"/>
    <w:basedOn w:val="Standardnpsmoodstavce"/>
    <w:rsid w:val="001439A9"/>
  </w:style>
  <w:style w:type="paragraph" w:customStyle="1" w:styleId="perex">
    <w:name w:val="perex"/>
    <w:basedOn w:val="Normln"/>
    <w:rsid w:val="009A64D9"/>
    <w:pPr>
      <w:spacing w:before="100" w:beforeAutospacing="1" w:after="100" w:afterAutospacing="1" w:line="240" w:lineRule="auto"/>
    </w:pPr>
    <w:rPr>
      <w:rFonts w:eastAsia="Times New Roman" w:cs="Times New Roman"/>
      <w:szCs w:val="24"/>
      <w:lang w:eastAsia="cs-CZ"/>
    </w:rPr>
  </w:style>
  <w:style w:type="paragraph" w:customStyle="1" w:styleId="has-text-align-center">
    <w:name w:val="has-text-align-center"/>
    <w:basedOn w:val="Normln"/>
    <w:rsid w:val="002B2967"/>
    <w:pPr>
      <w:spacing w:before="100" w:beforeAutospacing="1" w:after="100" w:afterAutospacing="1" w:line="240" w:lineRule="auto"/>
    </w:pPr>
    <w:rPr>
      <w:rFonts w:eastAsia="Times New Roman" w:cs="Times New Roman"/>
      <w:szCs w:val="24"/>
      <w:lang w:eastAsia="cs-CZ"/>
    </w:rPr>
  </w:style>
  <w:style w:type="character" w:customStyle="1" w:styleId="cizojazycne">
    <w:name w:val="cizojazycne"/>
    <w:basedOn w:val="Standardnpsmoodstavce"/>
    <w:rsid w:val="008A0E2E"/>
  </w:style>
  <w:style w:type="character" w:customStyle="1" w:styleId="doplnte-zdroj">
    <w:name w:val="doplnte-zdroj"/>
    <w:basedOn w:val="Standardnpsmoodstavce"/>
    <w:rsid w:val="002A7019"/>
  </w:style>
  <w:style w:type="paragraph" w:customStyle="1" w:styleId="p1">
    <w:name w:val="p1"/>
    <w:basedOn w:val="Normln"/>
    <w:rsid w:val="002E7B9B"/>
    <w:pPr>
      <w:spacing w:before="100" w:beforeAutospacing="1" w:after="100" w:afterAutospacing="1" w:line="240" w:lineRule="auto"/>
    </w:pPr>
    <w:rPr>
      <w:rFonts w:eastAsia="Times New Roman" w:cs="Times New Roman"/>
      <w:szCs w:val="24"/>
      <w:lang w:eastAsia="cs-CZ"/>
    </w:rPr>
  </w:style>
  <w:style w:type="character" w:customStyle="1" w:styleId="s1">
    <w:name w:val="s1"/>
    <w:basedOn w:val="Standardnpsmoodstavce"/>
    <w:rsid w:val="002E7B9B"/>
  </w:style>
  <w:style w:type="character" w:customStyle="1" w:styleId="Nevyeenzmnka2">
    <w:name w:val="Nevyřešená zmínka2"/>
    <w:basedOn w:val="Standardnpsmoodstavce"/>
    <w:uiPriority w:val="99"/>
    <w:semiHidden/>
    <w:unhideWhenUsed/>
    <w:rsid w:val="00575A53"/>
    <w:rPr>
      <w:color w:val="605E5C"/>
      <w:shd w:val="clear" w:color="auto" w:fill="E1DFDD"/>
    </w:rPr>
  </w:style>
  <w:style w:type="character" w:customStyle="1" w:styleId="Datum1">
    <w:name w:val="Datum1"/>
    <w:basedOn w:val="Standardnpsmoodstavce"/>
    <w:rsid w:val="002D578F"/>
  </w:style>
  <w:style w:type="character" w:customStyle="1" w:styleId="grey">
    <w:name w:val="grey"/>
    <w:basedOn w:val="Standardnpsmoodstavce"/>
    <w:rsid w:val="00F107BB"/>
  </w:style>
  <w:style w:type="character" w:customStyle="1" w:styleId="listicle--item-hed">
    <w:name w:val="listicle--item-hed"/>
    <w:basedOn w:val="Standardnpsmoodstavce"/>
    <w:rsid w:val="00F24E63"/>
  </w:style>
  <w:style w:type="paragraph" w:customStyle="1" w:styleId="Pa11">
    <w:name w:val="Pa1+1"/>
    <w:basedOn w:val="Normln"/>
    <w:next w:val="Normln"/>
    <w:uiPriority w:val="99"/>
    <w:rsid w:val="00F24E63"/>
    <w:pPr>
      <w:autoSpaceDE w:val="0"/>
      <w:autoSpaceDN w:val="0"/>
      <w:adjustRightInd w:val="0"/>
      <w:spacing w:after="0" w:line="151" w:lineRule="atLeast"/>
    </w:pPr>
    <w:rPr>
      <w:rFonts w:ascii="MetaPro" w:hAnsi="MetaPro"/>
      <w:szCs w:val="24"/>
      <w:lang w:val="en-GB" w:eastAsia="en-GB"/>
    </w:rPr>
  </w:style>
  <w:style w:type="character" w:customStyle="1" w:styleId="st">
    <w:name w:val="st"/>
    <w:basedOn w:val="Standardnpsmoodstavce"/>
    <w:rsid w:val="00F24E63"/>
  </w:style>
  <w:style w:type="character" w:customStyle="1" w:styleId="entry-date">
    <w:name w:val="entry-date"/>
    <w:basedOn w:val="Standardnpsmoodstavce"/>
    <w:rsid w:val="00BD347B"/>
  </w:style>
  <w:style w:type="character" w:customStyle="1" w:styleId="author">
    <w:name w:val="author"/>
    <w:basedOn w:val="Standardnpsmoodstavce"/>
    <w:rsid w:val="00BD347B"/>
  </w:style>
  <w:style w:type="character" w:customStyle="1" w:styleId="comments-link">
    <w:name w:val="comments-link"/>
    <w:basedOn w:val="Standardnpsmoodstavce"/>
    <w:rsid w:val="00BD347B"/>
  </w:style>
  <w:style w:type="character" w:customStyle="1" w:styleId="Nevyeenzmnka3">
    <w:name w:val="Nevyřešená zmínka3"/>
    <w:basedOn w:val="Standardnpsmoodstavce"/>
    <w:uiPriority w:val="99"/>
    <w:semiHidden/>
    <w:unhideWhenUsed/>
    <w:rsid w:val="001E3AC4"/>
    <w:rPr>
      <w:color w:val="605E5C"/>
      <w:shd w:val="clear" w:color="auto" w:fill="E1DFDD"/>
    </w:rPr>
  </w:style>
  <w:style w:type="character" w:customStyle="1" w:styleId="domicil">
    <w:name w:val="domicil"/>
    <w:basedOn w:val="Standardnpsmoodstavce"/>
    <w:rsid w:val="00746D2A"/>
  </w:style>
  <w:style w:type="paragraph" w:customStyle="1" w:styleId="selected">
    <w:name w:val="selected"/>
    <w:basedOn w:val="Normln"/>
    <w:rsid w:val="00B952F7"/>
    <w:pPr>
      <w:spacing w:before="100" w:beforeAutospacing="1" w:after="100" w:afterAutospacing="1" w:line="240" w:lineRule="auto"/>
    </w:pPr>
    <w:rPr>
      <w:rFonts w:eastAsia="Times New Roman" w:cs="Times New Roman"/>
      <w:szCs w:val="24"/>
      <w:lang w:eastAsia="cs-CZ"/>
    </w:rPr>
  </w:style>
  <w:style w:type="paragraph" w:customStyle="1" w:styleId="new">
    <w:name w:val="new"/>
    <w:basedOn w:val="Normln"/>
    <w:rsid w:val="00B952F7"/>
    <w:pPr>
      <w:spacing w:before="100" w:beforeAutospacing="1" w:after="100" w:afterAutospacing="1" w:line="240" w:lineRule="auto"/>
    </w:pPr>
    <w:rPr>
      <w:rFonts w:eastAsia="Times New Roman" w:cs="Times New Roman"/>
      <w:szCs w:val="24"/>
      <w:lang w:eastAsia="cs-CZ"/>
    </w:rPr>
  </w:style>
  <w:style w:type="table" w:styleId="Mkatabulky">
    <w:name w:val="Table Grid"/>
    <w:basedOn w:val="Normlntabulka"/>
    <w:rsid w:val="0095412E"/>
    <w:pPr>
      <w:spacing w:after="0" w:line="240" w:lineRule="auto"/>
    </w:pPr>
    <w:rPr>
      <w:rFonts w:ascii="Times New Roman" w:eastAsia="Times New Roman" w:hAnsi="Times New Roman" w:cs="Times New Roman"/>
      <w:sz w:val="20"/>
      <w:szCs w:val="20"/>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ln"/>
    <w:rsid w:val="000D265D"/>
    <w:pPr>
      <w:spacing w:before="100" w:beforeAutospacing="1" w:after="100" w:afterAutospacing="1" w:line="240" w:lineRule="auto"/>
    </w:pPr>
    <w:rPr>
      <w:rFonts w:eastAsia="Times New Roman" w:cs="Times New Roman"/>
      <w:szCs w:val="24"/>
      <w:lang w:eastAsia="cs-CZ"/>
    </w:rPr>
  </w:style>
  <w:style w:type="character" w:customStyle="1" w:styleId="page">
    <w:name w:val="page"/>
    <w:basedOn w:val="Standardnpsmoodstavce"/>
    <w:rsid w:val="00101D98"/>
  </w:style>
  <w:style w:type="character" w:customStyle="1" w:styleId="days">
    <w:name w:val="days"/>
    <w:basedOn w:val="Standardnpsmoodstavce"/>
    <w:rsid w:val="00101D98"/>
  </w:style>
  <w:style w:type="character" w:customStyle="1" w:styleId="button">
    <w:name w:val="button"/>
    <w:basedOn w:val="Standardnpsmoodstavce"/>
    <w:rsid w:val="00101D98"/>
  </w:style>
  <w:style w:type="character" w:customStyle="1" w:styleId="media-img-container">
    <w:name w:val="media-img-container"/>
    <w:basedOn w:val="Standardnpsmoodstavce"/>
    <w:rsid w:val="00DA1905"/>
  </w:style>
  <w:style w:type="paragraph" w:customStyle="1" w:styleId="menuitem">
    <w:name w:val="menu__item"/>
    <w:basedOn w:val="Normln"/>
    <w:rsid w:val="00005ED0"/>
    <w:pPr>
      <w:spacing w:before="100" w:beforeAutospacing="1" w:after="100" w:afterAutospacing="1" w:line="240" w:lineRule="auto"/>
    </w:pPr>
    <w:rPr>
      <w:rFonts w:eastAsia="Times New Roman" w:cs="Times New Roman"/>
      <w:szCs w:val="24"/>
      <w:lang w:eastAsia="cs-CZ"/>
    </w:rPr>
  </w:style>
  <w:style w:type="character" w:customStyle="1" w:styleId="red">
    <w:name w:val="red"/>
    <w:basedOn w:val="Standardnpsmoodstavce"/>
    <w:rsid w:val="00775A22"/>
  </w:style>
  <w:style w:type="character" w:customStyle="1" w:styleId="showmore">
    <w:name w:val="showmore"/>
    <w:basedOn w:val="Standardnpsmoodstavce"/>
    <w:rsid w:val="00775A22"/>
  </w:style>
  <w:style w:type="character" w:customStyle="1" w:styleId="green">
    <w:name w:val="green"/>
    <w:basedOn w:val="Standardnpsmoodstavce"/>
    <w:rsid w:val="00775A22"/>
  </w:style>
  <w:style w:type="paragraph" w:customStyle="1" w:styleId="excerpt">
    <w:name w:val="excerpt"/>
    <w:basedOn w:val="Normln"/>
    <w:rsid w:val="00971C08"/>
    <w:pPr>
      <w:spacing w:before="100" w:beforeAutospacing="1" w:after="100" w:afterAutospacing="1" w:line="240" w:lineRule="auto"/>
    </w:pPr>
    <w:rPr>
      <w:rFonts w:eastAsia="Times New Roman" w:cs="Times New Roman"/>
      <w:szCs w:val="24"/>
      <w:lang w:eastAsia="cs-CZ"/>
    </w:rPr>
  </w:style>
  <w:style w:type="paragraph" w:customStyle="1" w:styleId="Pa5">
    <w:name w:val="Pa5"/>
    <w:basedOn w:val="Default"/>
    <w:next w:val="Default"/>
    <w:uiPriority w:val="99"/>
    <w:rsid w:val="004A0DE7"/>
    <w:pPr>
      <w:spacing w:line="211" w:lineRule="atLeast"/>
    </w:pPr>
    <w:rPr>
      <w:rFonts w:eastAsiaTheme="minorHAnsi"/>
      <w:color w:val="auto"/>
    </w:rPr>
  </w:style>
  <w:style w:type="paragraph" w:customStyle="1" w:styleId="meta-blok">
    <w:name w:val="meta-blok"/>
    <w:basedOn w:val="Normln"/>
    <w:rsid w:val="001C6529"/>
    <w:pPr>
      <w:spacing w:before="100" w:beforeAutospacing="1" w:after="100" w:afterAutospacing="1" w:line="240" w:lineRule="auto"/>
    </w:pPr>
    <w:rPr>
      <w:rFonts w:eastAsia="Times New Roman" w:cs="Times New Roman"/>
      <w:szCs w:val="24"/>
      <w:lang w:eastAsia="cs-CZ"/>
    </w:rPr>
  </w:style>
  <w:style w:type="paragraph" w:customStyle="1" w:styleId="textik">
    <w:name w:val="textik"/>
    <w:basedOn w:val="Normln"/>
    <w:rsid w:val="001C0A38"/>
    <w:pPr>
      <w:spacing w:before="100" w:beforeAutospacing="1" w:after="100" w:afterAutospacing="1" w:line="240" w:lineRule="auto"/>
    </w:pPr>
    <w:rPr>
      <w:rFonts w:eastAsia="Times New Roman" w:cs="Times New Roman"/>
      <w:szCs w:val="24"/>
      <w:lang w:eastAsia="cs-CZ"/>
    </w:rPr>
  </w:style>
  <w:style w:type="paragraph" w:customStyle="1" w:styleId="hidden-xs">
    <w:name w:val="hidden-xs"/>
    <w:basedOn w:val="Normln"/>
    <w:rsid w:val="00B757C2"/>
    <w:pPr>
      <w:spacing w:before="100" w:beforeAutospacing="1" w:after="100" w:afterAutospacing="1" w:line="240" w:lineRule="auto"/>
    </w:pPr>
    <w:rPr>
      <w:rFonts w:eastAsia="Times New Roman" w:cs="Times New Roman"/>
      <w:szCs w:val="24"/>
      <w:lang w:eastAsia="cs-CZ"/>
    </w:rPr>
  </w:style>
  <w:style w:type="paragraph" w:customStyle="1" w:styleId="typo-m">
    <w:name w:val="typo-m"/>
    <w:basedOn w:val="Normln"/>
    <w:rsid w:val="00843FA2"/>
    <w:pPr>
      <w:spacing w:before="100" w:beforeAutospacing="1" w:after="100" w:afterAutospacing="1" w:line="240" w:lineRule="auto"/>
    </w:pPr>
    <w:rPr>
      <w:rFonts w:eastAsia="Times New Roman" w:cs="Times New Roman"/>
      <w:szCs w:val="24"/>
      <w:lang w:eastAsia="cs-CZ"/>
    </w:rPr>
  </w:style>
  <w:style w:type="paragraph" w:customStyle="1" w:styleId="typo-l">
    <w:name w:val="typo-l"/>
    <w:basedOn w:val="Normln"/>
    <w:rsid w:val="00ED2067"/>
    <w:pPr>
      <w:spacing w:before="100" w:beforeAutospacing="1" w:after="100" w:afterAutospacing="1" w:line="240" w:lineRule="auto"/>
    </w:pPr>
    <w:rPr>
      <w:rFonts w:eastAsia="Times New Roman" w:cs="Times New Roman"/>
      <w:szCs w:val="24"/>
      <w:lang w:eastAsia="cs-CZ"/>
    </w:rPr>
  </w:style>
  <w:style w:type="character" w:customStyle="1" w:styleId="copyrighttext">
    <w:name w:val="copyright__text"/>
    <w:basedOn w:val="Standardnpsmoodstavce"/>
    <w:rsid w:val="00ED2067"/>
  </w:style>
  <w:style w:type="character" w:styleId="Nevyeenzmnka">
    <w:name w:val="Unresolved Mention"/>
    <w:basedOn w:val="Standardnpsmoodstavce"/>
    <w:uiPriority w:val="99"/>
    <w:semiHidden/>
    <w:unhideWhenUsed/>
    <w:rsid w:val="00655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558">
      <w:bodyDiv w:val="1"/>
      <w:marLeft w:val="0"/>
      <w:marRight w:val="0"/>
      <w:marTop w:val="0"/>
      <w:marBottom w:val="0"/>
      <w:divBdr>
        <w:top w:val="none" w:sz="0" w:space="0" w:color="auto"/>
        <w:left w:val="none" w:sz="0" w:space="0" w:color="auto"/>
        <w:bottom w:val="none" w:sz="0" w:space="0" w:color="auto"/>
        <w:right w:val="none" w:sz="0" w:space="0" w:color="auto"/>
      </w:divBdr>
    </w:div>
    <w:div w:id="21833141">
      <w:bodyDiv w:val="1"/>
      <w:marLeft w:val="0"/>
      <w:marRight w:val="0"/>
      <w:marTop w:val="0"/>
      <w:marBottom w:val="0"/>
      <w:divBdr>
        <w:top w:val="none" w:sz="0" w:space="0" w:color="auto"/>
        <w:left w:val="none" w:sz="0" w:space="0" w:color="auto"/>
        <w:bottom w:val="none" w:sz="0" w:space="0" w:color="auto"/>
        <w:right w:val="none" w:sz="0" w:space="0" w:color="auto"/>
      </w:divBdr>
    </w:div>
    <w:div w:id="22706919">
      <w:bodyDiv w:val="1"/>
      <w:marLeft w:val="0"/>
      <w:marRight w:val="0"/>
      <w:marTop w:val="0"/>
      <w:marBottom w:val="0"/>
      <w:divBdr>
        <w:top w:val="none" w:sz="0" w:space="0" w:color="auto"/>
        <w:left w:val="none" w:sz="0" w:space="0" w:color="auto"/>
        <w:bottom w:val="none" w:sz="0" w:space="0" w:color="auto"/>
        <w:right w:val="none" w:sz="0" w:space="0" w:color="auto"/>
      </w:divBdr>
    </w:div>
    <w:div w:id="23753852">
      <w:bodyDiv w:val="1"/>
      <w:marLeft w:val="0"/>
      <w:marRight w:val="0"/>
      <w:marTop w:val="0"/>
      <w:marBottom w:val="0"/>
      <w:divBdr>
        <w:top w:val="none" w:sz="0" w:space="0" w:color="auto"/>
        <w:left w:val="none" w:sz="0" w:space="0" w:color="auto"/>
        <w:bottom w:val="none" w:sz="0" w:space="0" w:color="auto"/>
        <w:right w:val="none" w:sz="0" w:space="0" w:color="auto"/>
      </w:divBdr>
      <w:divsChild>
        <w:div w:id="517432245">
          <w:marLeft w:val="0"/>
          <w:marRight w:val="0"/>
          <w:marTop w:val="0"/>
          <w:marBottom w:val="0"/>
          <w:divBdr>
            <w:top w:val="none" w:sz="0" w:space="0" w:color="auto"/>
            <w:left w:val="none" w:sz="0" w:space="0" w:color="auto"/>
            <w:bottom w:val="none" w:sz="0" w:space="0" w:color="auto"/>
            <w:right w:val="none" w:sz="0" w:space="0" w:color="auto"/>
          </w:divBdr>
          <w:divsChild>
            <w:div w:id="450513592">
              <w:marLeft w:val="0"/>
              <w:marRight w:val="0"/>
              <w:marTop w:val="0"/>
              <w:marBottom w:val="0"/>
              <w:divBdr>
                <w:top w:val="none" w:sz="0" w:space="0" w:color="auto"/>
                <w:left w:val="none" w:sz="0" w:space="0" w:color="auto"/>
                <w:bottom w:val="none" w:sz="0" w:space="0" w:color="auto"/>
                <w:right w:val="none" w:sz="0" w:space="0" w:color="auto"/>
              </w:divBdr>
            </w:div>
            <w:div w:id="1985352693">
              <w:marLeft w:val="0"/>
              <w:marRight w:val="0"/>
              <w:marTop w:val="0"/>
              <w:marBottom w:val="0"/>
              <w:divBdr>
                <w:top w:val="none" w:sz="0" w:space="0" w:color="auto"/>
                <w:left w:val="none" w:sz="0" w:space="0" w:color="auto"/>
                <w:bottom w:val="none" w:sz="0" w:space="0" w:color="auto"/>
                <w:right w:val="none" w:sz="0" w:space="0" w:color="auto"/>
              </w:divBdr>
              <w:divsChild>
                <w:div w:id="1571309447">
                  <w:marLeft w:val="0"/>
                  <w:marRight w:val="0"/>
                  <w:marTop w:val="0"/>
                  <w:marBottom w:val="0"/>
                  <w:divBdr>
                    <w:top w:val="none" w:sz="0" w:space="0" w:color="auto"/>
                    <w:left w:val="none" w:sz="0" w:space="0" w:color="auto"/>
                    <w:bottom w:val="none" w:sz="0" w:space="0" w:color="auto"/>
                    <w:right w:val="none" w:sz="0" w:space="0" w:color="auto"/>
                  </w:divBdr>
                  <w:divsChild>
                    <w:div w:id="171261221">
                      <w:marLeft w:val="0"/>
                      <w:marRight w:val="0"/>
                      <w:marTop w:val="0"/>
                      <w:marBottom w:val="0"/>
                      <w:divBdr>
                        <w:top w:val="none" w:sz="0" w:space="0" w:color="auto"/>
                        <w:left w:val="none" w:sz="0" w:space="0" w:color="auto"/>
                        <w:bottom w:val="none" w:sz="0" w:space="0" w:color="auto"/>
                        <w:right w:val="none" w:sz="0" w:space="0" w:color="auto"/>
                      </w:divBdr>
                    </w:div>
                  </w:divsChild>
                </w:div>
                <w:div w:id="4453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77754">
          <w:marLeft w:val="0"/>
          <w:marRight w:val="0"/>
          <w:marTop w:val="0"/>
          <w:marBottom w:val="0"/>
          <w:divBdr>
            <w:top w:val="none" w:sz="0" w:space="0" w:color="auto"/>
            <w:left w:val="none" w:sz="0" w:space="0" w:color="auto"/>
            <w:bottom w:val="none" w:sz="0" w:space="0" w:color="auto"/>
            <w:right w:val="none" w:sz="0" w:space="0" w:color="auto"/>
          </w:divBdr>
          <w:divsChild>
            <w:div w:id="901869613">
              <w:marLeft w:val="0"/>
              <w:marRight w:val="0"/>
              <w:marTop w:val="0"/>
              <w:marBottom w:val="0"/>
              <w:divBdr>
                <w:top w:val="none" w:sz="0" w:space="0" w:color="auto"/>
                <w:left w:val="none" w:sz="0" w:space="0" w:color="auto"/>
                <w:bottom w:val="none" w:sz="0" w:space="0" w:color="auto"/>
                <w:right w:val="none" w:sz="0" w:space="0" w:color="auto"/>
              </w:divBdr>
            </w:div>
            <w:div w:id="375398644">
              <w:marLeft w:val="0"/>
              <w:marRight w:val="0"/>
              <w:marTop w:val="0"/>
              <w:marBottom w:val="0"/>
              <w:divBdr>
                <w:top w:val="none" w:sz="0" w:space="0" w:color="auto"/>
                <w:left w:val="none" w:sz="0" w:space="0" w:color="auto"/>
                <w:bottom w:val="none" w:sz="0" w:space="0" w:color="auto"/>
                <w:right w:val="none" w:sz="0" w:space="0" w:color="auto"/>
              </w:divBdr>
              <w:divsChild>
                <w:div w:id="825126851">
                  <w:marLeft w:val="0"/>
                  <w:marRight w:val="0"/>
                  <w:marTop w:val="0"/>
                  <w:marBottom w:val="0"/>
                  <w:divBdr>
                    <w:top w:val="none" w:sz="0" w:space="0" w:color="auto"/>
                    <w:left w:val="none" w:sz="0" w:space="0" w:color="auto"/>
                    <w:bottom w:val="none" w:sz="0" w:space="0" w:color="auto"/>
                    <w:right w:val="none" w:sz="0" w:space="0" w:color="auto"/>
                  </w:divBdr>
                  <w:divsChild>
                    <w:div w:id="692725644">
                      <w:marLeft w:val="0"/>
                      <w:marRight w:val="0"/>
                      <w:marTop w:val="0"/>
                      <w:marBottom w:val="0"/>
                      <w:divBdr>
                        <w:top w:val="none" w:sz="0" w:space="0" w:color="auto"/>
                        <w:left w:val="none" w:sz="0" w:space="0" w:color="auto"/>
                        <w:bottom w:val="none" w:sz="0" w:space="0" w:color="auto"/>
                        <w:right w:val="none" w:sz="0" w:space="0" w:color="auto"/>
                      </w:divBdr>
                    </w:div>
                  </w:divsChild>
                </w:div>
                <w:div w:id="9718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41182">
          <w:marLeft w:val="0"/>
          <w:marRight w:val="0"/>
          <w:marTop w:val="0"/>
          <w:marBottom w:val="0"/>
          <w:divBdr>
            <w:top w:val="none" w:sz="0" w:space="0" w:color="auto"/>
            <w:left w:val="none" w:sz="0" w:space="0" w:color="auto"/>
            <w:bottom w:val="none" w:sz="0" w:space="0" w:color="auto"/>
            <w:right w:val="none" w:sz="0" w:space="0" w:color="auto"/>
          </w:divBdr>
          <w:divsChild>
            <w:div w:id="1508523882">
              <w:marLeft w:val="0"/>
              <w:marRight w:val="0"/>
              <w:marTop w:val="0"/>
              <w:marBottom w:val="0"/>
              <w:divBdr>
                <w:top w:val="none" w:sz="0" w:space="0" w:color="auto"/>
                <w:left w:val="none" w:sz="0" w:space="0" w:color="auto"/>
                <w:bottom w:val="none" w:sz="0" w:space="0" w:color="auto"/>
                <w:right w:val="none" w:sz="0" w:space="0" w:color="auto"/>
              </w:divBdr>
            </w:div>
            <w:div w:id="1481769136">
              <w:marLeft w:val="0"/>
              <w:marRight w:val="0"/>
              <w:marTop w:val="0"/>
              <w:marBottom w:val="0"/>
              <w:divBdr>
                <w:top w:val="none" w:sz="0" w:space="0" w:color="auto"/>
                <w:left w:val="none" w:sz="0" w:space="0" w:color="auto"/>
                <w:bottom w:val="none" w:sz="0" w:space="0" w:color="auto"/>
                <w:right w:val="none" w:sz="0" w:space="0" w:color="auto"/>
              </w:divBdr>
              <w:divsChild>
                <w:div w:id="120343991">
                  <w:marLeft w:val="0"/>
                  <w:marRight w:val="0"/>
                  <w:marTop w:val="0"/>
                  <w:marBottom w:val="0"/>
                  <w:divBdr>
                    <w:top w:val="none" w:sz="0" w:space="0" w:color="auto"/>
                    <w:left w:val="none" w:sz="0" w:space="0" w:color="auto"/>
                    <w:bottom w:val="none" w:sz="0" w:space="0" w:color="auto"/>
                    <w:right w:val="none" w:sz="0" w:space="0" w:color="auto"/>
                  </w:divBdr>
                  <w:divsChild>
                    <w:div w:id="1307854516">
                      <w:marLeft w:val="0"/>
                      <w:marRight w:val="0"/>
                      <w:marTop w:val="0"/>
                      <w:marBottom w:val="0"/>
                      <w:divBdr>
                        <w:top w:val="none" w:sz="0" w:space="0" w:color="auto"/>
                        <w:left w:val="none" w:sz="0" w:space="0" w:color="auto"/>
                        <w:bottom w:val="none" w:sz="0" w:space="0" w:color="auto"/>
                        <w:right w:val="none" w:sz="0" w:space="0" w:color="auto"/>
                      </w:divBdr>
                    </w:div>
                  </w:divsChild>
                </w:div>
                <w:div w:id="3963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47624">
          <w:marLeft w:val="0"/>
          <w:marRight w:val="0"/>
          <w:marTop w:val="0"/>
          <w:marBottom w:val="0"/>
          <w:divBdr>
            <w:top w:val="none" w:sz="0" w:space="0" w:color="auto"/>
            <w:left w:val="none" w:sz="0" w:space="0" w:color="auto"/>
            <w:bottom w:val="none" w:sz="0" w:space="0" w:color="auto"/>
            <w:right w:val="none" w:sz="0" w:space="0" w:color="auto"/>
          </w:divBdr>
          <w:divsChild>
            <w:div w:id="374623382">
              <w:marLeft w:val="0"/>
              <w:marRight w:val="0"/>
              <w:marTop w:val="0"/>
              <w:marBottom w:val="0"/>
              <w:divBdr>
                <w:top w:val="none" w:sz="0" w:space="0" w:color="auto"/>
                <w:left w:val="none" w:sz="0" w:space="0" w:color="auto"/>
                <w:bottom w:val="none" w:sz="0" w:space="0" w:color="auto"/>
                <w:right w:val="none" w:sz="0" w:space="0" w:color="auto"/>
              </w:divBdr>
            </w:div>
            <w:div w:id="473446300">
              <w:marLeft w:val="0"/>
              <w:marRight w:val="0"/>
              <w:marTop w:val="0"/>
              <w:marBottom w:val="0"/>
              <w:divBdr>
                <w:top w:val="none" w:sz="0" w:space="0" w:color="auto"/>
                <w:left w:val="none" w:sz="0" w:space="0" w:color="auto"/>
                <w:bottom w:val="none" w:sz="0" w:space="0" w:color="auto"/>
                <w:right w:val="none" w:sz="0" w:space="0" w:color="auto"/>
              </w:divBdr>
              <w:divsChild>
                <w:div w:id="1046372866">
                  <w:marLeft w:val="0"/>
                  <w:marRight w:val="0"/>
                  <w:marTop w:val="0"/>
                  <w:marBottom w:val="0"/>
                  <w:divBdr>
                    <w:top w:val="none" w:sz="0" w:space="0" w:color="auto"/>
                    <w:left w:val="none" w:sz="0" w:space="0" w:color="auto"/>
                    <w:bottom w:val="none" w:sz="0" w:space="0" w:color="auto"/>
                    <w:right w:val="none" w:sz="0" w:space="0" w:color="auto"/>
                  </w:divBdr>
                  <w:divsChild>
                    <w:div w:id="630286238">
                      <w:marLeft w:val="0"/>
                      <w:marRight w:val="0"/>
                      <w:marTop w:val="0"/>
                      <w:marBottom w:val="0"/>
                      <w:divBdr>
                        <w:top w:val="none" w:sz="0" w:space="0" w:color="auto"/>
                        <w:left w:val="none" w:sz="0" w:space="0" w:color="auto"/>
                        <w:bottom w:val="none" w:sz="0" w:space="0" w:color="auto"/>
                        <w:right w:val="none" w:sz="0" w:space="0" w:color="auto"/>
                      </w:divBdr>
                    </w:div>
                  </w:divsChild>
                </w:div>
                <w:div w:id="3708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2145">
          <w:marLeft w:val="0"/>
          <w:marRight w:val="0"/>
          <w:marTop w:val="0"/>
          <w:marBottom w:val="0"/>
          <w:divBdr>
            <w:top w:val="none" w:sz="0" w:space="0" w:color="auto"/>
            <w:left w:val="none" w:sz="0" w:space="0" w:color="auto"/>
            <w:bottom w:val="none" w:sz="0" w:space="0" w:color="auto"/>
            <w:right w:val="none" w:sz="0" w:space="0" w:color="auto"/>
          </w:divBdr>
          <w:divsChild>
            <w:div w:id="695541758">
              <w:marLeft w:val="0"/>
              <w:marRight w:val="0"/>
              <w:marTop w:val="0"/>
              <w:marBottom w:val="0"/>
              <w:divBdr>
                <w:top w:val="none" w:sz="0" w:space="0" w:color="auto"/>
                <w:left w:val="none" w:sz="0" w:space="0" w:color="auto"/>
                <w:bottom w:val="none" w:sz="0" w:space="0" w:color="auto"/>
                <w:right w:val="none" w:sz="0" w:space="0" w:color="auto"/>
              </w:divBdr>
            </w:div>
            <w:div w:id="1735857881">
              <w:marLeft w:val="0"/>
              <w:marRight w:val="0"/>
              <w:marTop w:val="0"/>
              <w:marBottom w:val="0"/>
              <w:divBdr>
                <w:top w:val="none" w:sz="0" w:space="0" w:color="auto"/>
                <w:left w:val="none" w:sz="0" w:space="0" w:color="auto"/>
                <w:bottom w:val="none" w:sz="0" w:space="0" w:color="auto"/>
                <w:right w:val="none" w:sz="0" w:space="0" w:color="auto"/>
              </w:divBdr>
              <w:divsChild>
                <w:div w:id="921835967">
                  <w:marLeft w:val="0"/>
                  <w:marRight w:val="0"/>
                  <w:marTop w:val="0"/>
                  <w:marBottom w:val="0"/>
                  <w:divBdr>
                    <w:top w:val="none" w:sz="0" w:space="0" w:color="auto"/>
                    <w:left w:val="none" w:sz="0" w:space="0" w:color="auto"/>
                    <w:bottom w:val="none" w:sz="0" w:space="0" w:color="auto"/>
                    <w:right w:val="none" w:sz="0" w:space="0" w:color="auto"/>
                  </w:divBdr>
                  <w:divsChild>
                    <w:div w:id="1803498197">
                      <w:marLeft w:val="0"/>
                      <w:marRight w:val="0"/>
                      <w:marTop w:val="0"/>
                      <w:marBottom w:val="0"/>
                      <w:divBdr>
                        <w:top w:val="none" w:sz="0" w:space="0" w:color="auto"/>
                        <w:left w:val="none" w:sz="0" w:space="0" w:color="auto"/>
                        <w:bottom w:val="none" w:sz="0" w:space="0" w:color="auto"/>
                        <w:right w:val="none" w:sz="0" w:space="0" w:color="auto"/>
                      </w:divBdr>
                    </w:div>
                  </w:divsChild>
                </w:div>
                <w:div w:id="14020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0633">
          <w:marLeft w:val="0"/>
          <w:marRight w:val="0"/>
          <w:marTop w:val="0"/>
          <w:marBottom w:val="0"/>
          <w:divBdr>
            <w:top w:val="none" w:sz="0" w:space="0" w:color="auto"/>
            <w:left w:val="none" w:sz="0" w:space="0" w:color="auto"/>
            <w:bottom w:val="none" w:sz="0" w:space="0" w:color="auto"/>
            <w:right w:val="none" w:sz="0" w:space="0" w:color="auto"/>
          </w:divBdr>
          <w:divsChild>
            <w:div w:id="1473601608">
              <w:marLeft w:val="0"/>
              <w:marRight w:val="0"/>
              <w:marTop w:val="0"/>
              <w:marBottom w:val="0"/>
              <w:divBdr>
                <w:top w:val="none" w:sz="0" w:space="0" w:color="auto"/>
                <w:left w:val="none" w:sz="0" w:space="0" w:color="auto"/>
                <w:bottom w:val="none" w:sz="0" w:space="0" w:color="auto"/>
                <w:right w:val="none" w:sz="0" w:space="0" w:color="auto"/>
              </w:divBdr>
            </w:div>
            <w:div w:id="591745898">
              <w:marLeft w:val="0"/>
              <w:marRight w:val="0"/>
              <w:marTop w:val="0"/>
              <w:marBottom w:val="0"/>
              <w:divBdr>
                <w:top w:val="none" w:sz="0" w:space="0" w:color="auto"/>
                <w:left w:val="none" w:sz="0" w:space="0" w:color="auto"/>
                <w:bottom w:val="none" w:sz="0" w:space="0" w:color="auto"/>
                <w:right w:val="none" w:sz="0" w:space="0" w:color="auto"/>
              </w:divBdr>
              <w:divsChild>
                <w:div w:id="268896615">
                  <w:marLeft w:val="0"/>
                  <w:marRight w:val="0"/>
                  <w:marTop w:val="0"/>
                  <w:marBottom w:val="0"/>
                  <w:divBdr>
                    <w:top w:val="none" w:sz="0" w:space="0" w:color="auto"/>
                    <w:left w:val="none" w:sz="0" w:space="0" w:color="auto"/>
                    <w:bottom w:val="none" w:sz="0" w:space="0" w:color="auto"/>
                    <w:right w:val="none" w:sz="0" w:space="0" w:color="auto"/>
                  </w:divBdr>
                  <w:divsChild>
                    <w:div w:id="1339622047">
                      <w:marLeft w:val="0"/>
                      <w:marRight w:val="0"/>
                      <w:marTop w:val="0"/>
                      <w:marBottom w:val="0"/>
                      <w:divBdr>
                        <w:top w:val="none" w:sz="0" w:space="0" w:color="auto"/>
                        <w:left w:val="none" w:sz="0" w:space="0" w:color="auto"/>
                        <w:bottom w:val="none" w:sz="0" w:space="0" w:color="auto"/>
                        <w:right w:val="none" w:sz="0" w:space="0" w:color="auto"/>
                      </w:divBdr>
                    </w:div>
                  </w:divsChild>
                </w:div>
                <w:div w:id="10127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1800">
          <w:marLeft w:val="0"/>
          <w:marRight w:val="0"/>
          <w:marTop w:val="0"/>
          <w:marBottom w:val="0"/>
          <w:divBdr>
            <w:top w:val="none" w:sz="0" w:space="0" w:color="auto"/>
            <w:left w:val="none" w:sz="0" w:space="0" w:color="auto"/>
            <w:bottom w:val="none" w:sz="0" w:space="0" w:color="auto"/>
            <w:right w:val="none" w:sz="0" w:space="0" w:color="auto"/>
          </w:divBdr>
          <w:divsChild>
            <w:div w:id="943877007">
              <w:marLeft w:val="0"/>
              <w:marRight w:val="0"/>
              <w:marTop w:val="0"/>
              <w:marBottom w:val="0"/>
              <w:divBdr>
                <w:top w:val="none" w:sz="0" w:space="0" w:color="auto"/>
                <w:left w:val="none" w:sz="0" w:space="0" w:color="auto"/>
                <w:bottom w:val="none" w:sz="0" w:space="0" w:color="auto"/>
                <w:right w:val="none" w:sz="0" w:space="0" w:color="auto"/>
              </w:divBdr>
            </w:div>
            <w:div w:id="1653871263">
              <w:marLeft w:val="0"/>
              <w:marRight w:val="0"/>
              <w:marTop w:val="0"/>
              <w:marBottom w:val="0"/>
              <w:divBdr>
                <w:top w:val="none" w:sz="0" w:space="0" w:color="auto"/>
                <w:left w:val="none" w:sz="0" w:space="0" w:color="auto"/>
                <w:bottom w:val="none" w:sz="0" w:space="0" w:color="auto"/>
                <w:right w:val="none" w:sz="0" w:space="0" w:color="auto"/>
              </w:divBdr>
              <w:divsChild>
                <w:div w:id="1778913966">
                  <w:marLeft w:val="0"/>
                  <w:marRight w:val="0"/>
                  <w:marTop w:val="0"/>
                  <w:marBottom w:val="0"/>
                  <w:divBdr>
                    <w:top w:val="none" w:sz="0" w:space="0" w:color="auto"/>
                    <w:left w:val="none" w:sz="0" w:space="0" w:color="auto"/>
                    <w:bottom w:val="none" w:sz="0" w:space="0" w:color="auto"/>
                    <w:right w:val="none" w:sz="0" w:space="0" w:color="auto"/>
                  </w:divBdr>
                  <w:divsChild>
                    <w:div w:id="2020421795">
                      <w:marLeft w:val="0"/>
                      <w:marRight w:val="0"/>
                      <w:marTop w:val="0"/>
                      <w:marBottom w:val="0"/>
                      <w:divBdr>
                        <w:top w:val="none" w:sz="0" w:space="0" w:color="auto"/>
                        <w:left w:val="none" w:sz="0" w:space="0" w:color="auto"/>
                        <w:bottom w:val="none" w:sz="0" w:space="0" w:color="auto"/>
                        <w:right w:val="none" w:sz="0" w:space="0" w:color="auto"/>
                      </w:divBdr>
                    </w:div>
                  </w:divsChild>
                </w:div>
                <w:div w:id="103261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173125">
          <w:marLeft w:val="0"/>
          <w:marRight w:val="0"/>
          <w:marTop w:val="0"/>
          <w:marBottom w:val="0"/>
          <w:divBdr>
            <w:top w:val="none" w:sz="0" w:space="0" w:color="auto"/>
            <w:left w:val="none" w:sz="0" w:space="0" w:color="auto"/>
            <w:bottom w:val="none" w:sz="0" w:space="0" w:color="auto"/>
            <w:right w:val="none" w:sz="0" w:space="0" w:color="auto"/>
          </w:divBdr>
          <w:divsChild>
            <w:div w:id="1788357071">
              <w:marLeft w:val="0"/>
              <w:marRight w:val="0"/>
              <w:marTop w:val="0"/>
              <w:marBottom w:val="0"/>
              <w:divBdr>
                <w:top w:val="none" w:sz="0" w:space="0" w:color="auto"/>
                <w:left w:val="none" w:sz="0" w:space="0" w:color="auto"/>
                <w:bottom w:val="none" w:sz="0" w:space="0" w:color="auto"/>
                <w:right w:val="none" w:sz="0" w:space="0" w:color="auto"/>
              </w:divBdr>
            </w:div>
            <w:div w:id="833447776">
              <w:marLeft w:val="0"/>
              <w:marRight w:val="0"/>
              <w:marTop w:val="0"/>
              <w:marBottom w:val="0"/>
              <w:divBdr>
                <w:top w:val="none" w:sz="0" w:space="0" w:color="auto"/>
                <w:left w:val="none" w:sz="0" w:space="0" w:color="auto"/>
                <w:bottom w:val="none" w:sz="0" w:space="0" w:color="auto"/>
                <w:right w:val="none" w:sz="0" w:space="0" w:color="auto"/>
              </w:divBdr>
              <w:divsChild>
                <w:div w:id="1953781106">
                  <w:marLeft w:val="0"/>
                  <w:marRight w:val="0"/>
                  <w:marTop w:val="0"/>
                  <w:marBottom w:val="0"/>
                  <w:divBdr>
                    <w:top w:val="none" w:sz="0" w:space="0" w:color="auto"/>
                    <w:left w:val="none" w:sz="0" w:space="0" w:color="auto"/>
                    <w:bottom w:val="none" w:sz="0" w:space="0" w:color="auto"/>
                    <w:right w:val="none" w:sz="0" w:space="0" w:color="auto"/>
                  </w:divBdr>
                  <w:divsChild>
                    <w:div w:id="2128349241">
                      <w:marLeft w:val="0"/>
                      <w:marRight w:val="0"/>
                      <w:marTop w:val="0"/>
                      <w:marBottom w:val="0"/>
                      <w:divBdr>
                        <w:top w:val="none" w:sz="0" w:space="0" w:color="auto"/>
                        <w:left w:val="none" w:sz="0" w:space="0" w:color="auto"/>
                        <w:bottom w:val="none" w:sz="0" w:space="0" w:color="auto"/>
                        <w:right w:val="none" w:sz="0" w:space="0" w:color="auto"/>
                      </w:divBdr>
                    </w:div>
                  </w:divsChild>
                </w:div>
                <w:div w:id="2991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9973">
          <w:marLeft w:val="0"/>
          <w:marRight w:val="0"/>
          <w:marTop w:val="0"/>
          <w:marBottom w:val="0"/>
          <w:divBdr>
            <w:top w:val="none" w:sz="0" w:space="0" w:color="auto"/>
            <w:left w:val="none" w:sz="0" w:space="0" w:color="auto"/>
            <w:bottom w:val="none" w:sz="0" w:space="0" w:color="auto"/>
            <w:right w:val="none" w:sz="0" w:space="0" w:color="auto"/>
          </w:divBdr>
          <w:divsChild>
            <w:div w:id="1671955068">
              <w:marLeft w:val="0"/>
              <w:marRight w:val="0"/>
              <w:marTop w:val="0"/>
              <w:marBottom w:val="0"/>
              <w:divBdr>
                <w:top w:val="none" w:sz="0" w:space="0" w:color="auto"/>
                <w:left w:val="none" w:sz="0" w:space="0" w:color="auto"/>
                <w:bottom w:val="none" w:sz="0" w:space="0" w:color="auto"/>
                <w:right w:val="none" w:sz="0" w:space="0" w:color="auto"/>
              </w:divBdr>
            </w:div>
            <w:div w:id="2123530050">
              <w:marLeft w:val="0"/>
              <w:marRight w:val="0"/>
              <w:marTop w:val="0"/>
              <w:marBottom w:val="0"/>
              <w:divBdr>
                <w:top w:val="none" w:sz="0" w:space="0" w:color="auto"/>
                <w:left w:val="none" w:sz="0" w:space="0" w:color="auto"/>
                <w:bottom w:val="none" w:sz="0" w:space="0" w:color="auto"/>
                <w:right w:val="none" w:sz="0" w:space="0" w:color="auto"/>
              </w:divBdr>
              <w:divsChild>
                <w:div w:id="68692573">
                  <w:marLeft w:val="0"/>
                  <w:marRight w:val="0"/>
                  <w:marTop w:val="0"/>
                  <w:marBottom w:val="0"/>
                  <w:divBdr>
                    <w:top w:val="none" w:sz="0" w:space="0" w:color="auto"/>
                    <w:left w:val="none" w:sz="0" w:space="0" w:color="auto"/>
                    <w:bottom w:val="none" w:sz="0" w:space="0" w:color="auto"/>
                    <w:right w:val="none" w:sz="0" w:space="0" w:color="auto"/>
                  </w:divBdr>
                  <w:divsChild>
                    <w:div w:id="1182165370">
                      <w:marLeft w:val="0"/>
                      <w:marRight w:val="0"/>
                      <w:marTop w:val="0"/>
                      <w:marBottom w:val="0"/>
                      <w:divBdr>
                        <w:top w:val="none" w:sz="0" w:space="0" w:color="auto"/>
                        <w:left w:val="none" w:sz="0" w:space="0" w:color="auto"/>
                        <w:bottom w:val="none" w:sz="0" w:space="0" w:color="auto"/>
                        <w:right w:val="none" w:sz="0" w:space="0" w:color="auto"/>
                      </w:divBdr>
                    </w:div>
                  </w:divsChild>
                </w:div>
                <w:div w:id="134443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20025">
          <w:marLeft w:val="0"/>
          <w:marRight w:val="0"/>
          <w:marTop w:val="0"/>
          <w:marBottom w:val="0"/>
          <w:divBdr>
            <w:top w:val="none" w:sz="0" w:space="0" w:color="auto"/>
            <w:left w:val="none" w:sz="0" w:space="0" w:color="auto"/>
            <w:bottom w:val="none" w:sz="0" w:space="0" w:color="auto"/>
            <w:right w:val="none" w:sz="0" w:space="0" w:color="auto"/>
          </w:divBdr>
          <w:divsChild>
            <w:div w:id="1677224137">
              <w:marLeft w:val="0"/>
              <w:marRight w:val="0"/>
              <w:marTop w:val="0"/>
              <w:marBottom w:val="0"/>
              <w:divBdr>
                <w:top w:val="none" w:sz="0" w:space="0" w:color="auto"/>
                <w:left w:val="none" w:sz="0" w:space="0" w:color="auto"/>
                <w:bottom w:val="none" w:sz="0" w:space="0" w:color="auto"/>
                <w:right w:val="none" w:sz="0" w:space="0" w:color="auto"/>
              </w:divBdr>
            </w:div>
            <w:div w:id="1811046232">
              <w:marLeft w:val="0"/>
              <w:marRight w:val="0"/>
              <w:marTop w:val="0"/>
              <w:marBottom w:val="0"/>
              <w:divBdr>
                <w:top w:val="none" w:sz="0" w:space="0" w:color="auto"/>
                <w:left w:val="none" w:sz="0" w:space="0" w:color="auto"/>
                <w:bottom w:val="none" w:sz="0" w:space="0" w:color="auto"/>
                <w:right w:val="none" w:sz="0" w:space="0" w:color="auto"/>
              </w:divBdr>
              <w:divsChild>
                <w:div w:id="430128409">
                  <w:marLeft w:val="0"/>
                  <w:marRight w:val="0"/>
                  <w:marTop w:val="0"/>
                  <w:marBottom w:val="0"/>
                  <w:divBdr>
                    <w:top w:val="none" w:sz="0" w:space="0" w:color="auto"/>
                    <w:left w:val="none" w:sz="0" w:space="0" w:color="auto"/>
                    <w:bottom w:val="none" w:sz="0" w:space="0" w:color="auto"/>
                    <w:right w:val="none" w:sz="0" w:space="0" w:color="auto"/>
                  </w:divBdr>
                  <w:divsChild>
                    <w:div w:id="529026401">
                      <w:marLeft w:val="0"/>
                      <w:marRight w:val="0"/>
                      <w:marTop w:val="0"/>
                      <w:marBottom w:val="0"/>
                      <w:divBdr>
                        <w:top w:val="none" w:sz="0" w:space="0" w:color="auto"/>
                        <w:left w:val="none" w:sz="0" w:space="0" w:color="auto"/>
                        <w:bottom w:val="none" w:sz="0" w:space="0" w:color="auto"/>
                        <w:right w:val="none" w:sz="0" w:space="0" w:color="auto"/>
                      </w:divBdr>
                    </w:div>
                  </w:divsChild>
                </w:div>
                <w:div w:id="1242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3828">
      <w:bodyDiv w:val="1"/>
      <w:marLeft w:val="0"/>
      <w:marRight w:val="0"/>
      <w:marTop w:val="0"/>
      <w:marBottom w:val="0"/>
      <w:divBdr>
        <w:top w:val="none" w:sz="0" w:space="0" w:color="auto"/>
        <w:left w:val="none" w:sz="0" w:space="0" w:color="auto"/>
        <w:bottom w:val="none" w:sz="0" w:space="0" w:color="auto"/>
        <w:right w:val="none" w:sz="0" w:space="0" w:color="auto"/>
      </w:divBdr>
    </w:div>
    <w:div w:id="48456617">
      <w:bodyDiv w:val="1"/>
      <w:marLeft w:val="0"/>
      <w:marRight w:val="0"/>
      <w:marTop w:val="0"/>
      <w:marBottom w:val="0"/>
      <w:divBdr>
        <w:top w:val="none" w:sz="0" w:space="0" w:color="auto"/>
        <w:left w:val="none" w:sz="0" w:space="0" w:color="auto"/>
        <w:bottom w:val="none" w:sz="0" w:space="0" w:color="auto"/>
        <w:right w:val="none" w:sz="0" w:space="0" w:color="auto"/>
      </w:divBdr>
    </w:div>
    <w:div w:id="87239154">
      <w:bodyDiv w:val="1"/>
      <w:marLeft w:val="0"/>
      <w:marRight w:val="0"/>
      <w:marTop w:val="0"/>
      <w:marBottom w:val="0"/>
      <w:divBdr>
        <w:top w:val="none" w:sz="0" w:space="0" w:color="auto"/>
        <w:left w:val="none" w:sz="0" w:space="0" w:color="auto"/>
        <w:bottom w:val="none" w:sz="0" w:space="0" w:color="auto"/>
        <w:right w:val="none" w:sz="0" w:space="0" w:color="auto"/>
      </w:divBdr>
    </w:div>
    <w:div w:id="126776975">
      <w:bodyDiv w:val="1"/>
      <w:marLeft w:val="0"/>
      <w:marRight w:val="0"/>
      <w:marTop w:val="0"/>
      <w:marBottom w:val="0"/>
      <w:divBdr>
        <w:top w:val="none" w:sz="0" w:space="0" w:color="auto"/>
        <w:left w:val="none" w:sz="0" w:space="0" w:color="auto"/>
        <w:bottom w:val="none" w:sz="0" w:space="0" w:color="auto"/>
        <w:right w:val="none" w:sz="0" w:space="0" w:color="auto"/>
      </w:divBdr>
    </w:div>
    <w:div w:id="142045149">
      <w:bodyDiv w:val="1"/>
      <w:marLeft w:val="0"/>
      <w:marRight w:val="0"/>
      <w:marTop w:val="0"/>
      <w:marBottom w:val="0"/>
      <w:divBdr>
        <w:top w:val="none" w:sz="0" w:space="0" w:color="auto"/>
        <w:left w:val="none" w:sz="0" w:space="0" w:color="auto"/>
        <w:bottom w:val="none" w:sz="0" w:space="0" w:color="auto"/>
        <w:right w:val="none" w:sz="0" w:space="0" w:color="auto"/>
      </w:divBdr>
    </w:div>
    <w:div w:id="148643208">
      <w:bodyDiv w:val="1"/>
      <w:marLeft w:val="0"/>
      <w:marRight w:val="0"/>
      <w:marTop w:val="0"/>
      <w:marBottom w:val="0"/>
      <w:divBdr>
        <w:top w:val="none" w:sz="0" w:space="0" w:color="auto"/>
        <w:left w:val="none" w:sz="0" w:space="0" w:color="auto"/>
        <w:bottom w:val="none" w:sz="0" w:space="0" w:color="auto"/>
        <w:right w:val="none" w:sz="0" w:space="0" w:color="auto"/>
      </w:divBdr>
    </w:div>
    <w:div w:id="166675165">
      <w:bodyDiv w:val="1"/>
      <w:marLeft w:val="0"/>
      <w:marRight w:val="0"/>
      <w:marTop w:val="0"/>
      <w:marBottom w:val="0"/>
      <w:divBdr>
        <w:top w:val="none" w:sz="0" w:space="0" w:color="auto"/>
        <w:left w:val="none" w:sz="0" w:space="0" w:color="auto"/>
        <w:bottom w:val="none" w:sz="0" w:space="0" w:color="auto"/>
        <w:right w:val="none" w:sz="0" w:space="0" w:color="auto"/>
      </w:divBdr>
    </w:div>
    <w:div w:id="173155533">
      <w:bodyDiv w:val="1"/>
      <w:marLeft w:val="0"/>
      <w:marRight w:val="0"/>
      <w:marTop w:val="0"/>
      <w:marBottom w:val="0"/>
      <w:divBdr>
        <w:top w:val="none" w:sz="0" w:space="0" w:color="auto"/>
        <w:left w:val="none" w:sz="0" w:space="0" w:color="auto"/>
        <w:bottom w:val="none" w:sz="0" w:space="0" w:color="auto"/>
        <w:right w:val="none" w:sz="0" w:space="0" w:color="auto"/>
      </w:divBdr>
    </w:div>
    <w:div w:id="240529608">
      <w:bodyDiv w:val="1"/>
      <w:marLeft w:val="0"/>
      <w:marRight w:val="0"/>
      <w:marTop w:val="0"/>
      <w:marBottom w:val="0"/>
      <w:divBdr>
        <w:top w:val="none" w:sz="0" w:space="0" w:color="auto"/>
        <w:left w:val="none" w:sz="0" w:space="0" w:color="auto"/>
        <w:bottom w:val="none" w:sz="0" w:space="0" w:color="auto"/>
        <w:right w:val="none" w:sz="0" w:space="0" w:color="auto"/>
      </w:divBdr>
      <w:divsChild>
        <w:div w:id="1535457955">
          <w:marLeft w:val="0"/>
          <w:marRight w:val="0"/>
          <w:marTop w:val="0"/>
          <w:marBottom w:val="0"/>
          <w:divBdr>
            <w:top w:val="none" w:sz="0" w:space="0" w:color="auto"/>
            <w:left w:val="none" w:sz="0" w:space="0" w:color="auto"/>
            <w:bottom w:val="none" w:sz="0" w:space="0" w:color="auto"/>
            <w:right w:val="none" w:sz="0" w:space="0" w:color="auto"/>
          </w:divBdr>
        </w:div>
      </w:divsChild>
    </w:div>
    <w:div w:id="245699474">
      <w:bodyDiv w:val="1"/>
      <w:marLeft w:val="0"/>
      <w:marRight w:val="0"/>
      <w:marTop w:val="0"/>
      <w:marBottom w:val="0"/>
      <w:divBdr>
        <w:top w:val="none" w:sz="0" w:space="0" w:color="auto"/>
        <w:left w:val="none" w:sz="0" w:space="0" w:color="auto"/>
        <w:bottom w:val="none" w:sz="0" w:space="0" w:color="auto"/>
        <w:right w:val="none" w:sz="0" w:space="0" w:color="auto"/>
      </w:divBdr>
      <w:divsChild>
        <w:div w:id="458299605">
          <w:marLeft w:val="0"/>
          <w:marRight w:val="0"/>
          <w:marTop w:val="0"/>
          <w:marBottom w:val="0"/>
          <w:divBdr>
            <w:top w:val="none" w:sz="0" w:space="0" w:color="auto"/>
            <w:left w:val="none" w:sz="0" w:space="0" w:color="auto"/>
            <w:bottom w:val="none" w:sz="0" w:space="0" w:color="auto"/>
            <w:right w:val="none" w:sz="0" w:space="0" w:color="auto"/>
          </w:divBdr>
        </w:div>
        <w:div w:id="797454006">
          <w:marLeft w:val="0"/>
          <w:marRight w:val="0"/>
          <w:marTop w:val="0"/>
          <w:marBottom w:val="0"/>
          <w:divBdr>
            <w:top w:val="none" w:sz="0" w:space="0" w:color="auto"/>
            <w:left w:val="none" w:sz="0" w:space="0" w:color="auto"/>
            <w:bottom w:val="none" w:sz="0" w:space="0" w:color="auto"/>
            <w:right w:val="none" w:sz="0" w:space="0" w:color="auto"/>
          </w:divBdr>
        </w:div>
      </w:divsChild>
    </w:div>
    <w:div w:id="259026360">
      <w:bodyDiv w:val="1"/>
      <w:marLeft w:val="0"/>
      <w:marRight w:val="0"/>
      <w:marTop w:val="0"/>
      <w:marBottom w:val="0"/>
      <w:divBdr>
        <w:top w:val="none" w:sz="0" w:space="0" w:color="auto"/>
        <w:left w:val="none" w:sz="0" w:space="0" w:color="auto"/>
        <w:bottom w:val="none" w:sz="0" w:space="0" w:color="auto"/>
        <w:right w:val="none" w:sz="0" w:space="0" w:color="auto"/>
      </w:divBdr>
    </w:div>
    <w:div w:id="266544605">
      <w:bodyDiv w:val="1"/>
      <w:marLeft w:val="0"/>
      <w:marRight w:val="0"/>
      <w:marTop w:val="0"/>
      <w:marBottom w:val="0"/>
      <w:divBdr>
        <w:top w:val="none" w:sz="0" w:space="0" w:color="auto"/>
        <w:left w:val="none" w:sz="0" w:space="0" w:color="auto"/>
        <w:bottom w:val="none" w:sz="0" w:space="0" w:color="auto"/>
        <w:right w:val="none" w:sz="0" w:space="0" w:color="auto"/>
      </w:divBdr>
      <w:divsChild>
        <w:div w:id="1323045801">
          <w:marLeft w:val="0"/>
          <w:marRight w:val="0"/>
          <w:marTop w:val="0"/>
          <w:marBottom w:val="0"/>
          <w:divBdr>
            <w:top w:val="none" w:sz="0" w:space="0" w:color="auto"/>
            <w:left w:val="none" w:sz="0" w:space="0" w:color="auto"/>
            <w:bottom w:val="none" w:sz="0" w:space="0" w:color="auto"/>
            <w:right w:val="none" w:sz="0" w:space="0" w:color="auto"/>
          </w:divBdr>
          <w:divsChild>
            <w:div w:id="2087652628">
              <w:marLeft w:val="0"/>
              <w:marRight w:val="0"/>
              <w:marTop w:val="0"/>
              <w:marBottom w:val="0"/>
              <w:divBdr>
                <w:top w:val="none" w:sz="0" w:space="0" w:color="auto"/>
                <w:left w:val="none" w:sz="0" w:space="0" w:color="auto"/>
                <w:bottom w:val="none" w:sz="0" w:space="0" w:color="auto"/>
                <w:right w:val="none" w:sz="0" w:space="0" w:color="auto"/>
              </w:divBdr>
              <w:divsChild>
                <w:div w:id="1142574587">
                  <w:marLeft w:val="0"/>
                  <w:marRight w:val="0"/>
                  <w:marTop w:val="0"/>
                  <w:marBottom w:val="0"/>
                  <w:divBdr>
                    <w:top w:val="none" w:sz="0" w:space="0" w:color="auto"/>
                    <w:left w:val="none" w:sz="0" w:space="0" w:color="auto"/>
                    <w:bottom w:val="none" w:sz="0" w:space="0" w:color="auto"/>
                    <w:right w:val="none" w:sz="0" w:space="0" w:color="auto"/>
                  </w:divBdr>
                  <w:divsChild>
                    <w:div w:id="1502160910">
                      <w:marLeft w:val="0"/>
                      <w:marRight w:val="0"/>
                      <w:marTop w:val="0"/>
                      <w:marBottom w:val="0"/>
                      <w:divBdr>
                        <w:top w:val="none" w:sz="0" w:space="0" w:color="auto"/>
                        <w:left w:val="none" w:sz="0" w:space="0" w:color="auto"/>
                        <w:bottom w:val="none" w:sz="0" w:space="0" w:color="auto"/>
                        <w:right w:val="none" w:sz="0" w:space="0" w:color="auto"/>
                      </w:divBdr>
                    </w:div>
                  </w:divsChild>
                </w:div>
                <w:div w:id="6888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13937">
          <w:marLeft w:val="0"/>
          <w:marRight w:val="0"/>
          <w:marTop w:val="0"/>
          <w:marBottom w:val="0"/>
          <w:divBdr>
            <w:top w:val="none" w:sz="0" w:space="0" w:color="auto"/>
            <w:left w:val="none" w:sz="0" w:space="0" w:color="auto"/>
            <w:bottom w:val="none" w:sz="0" w:space="0" w:color="auto"/>
            <w:right w:val="none" w:sz="0" w:space="0" w:color="auto"/>
          </w:divBdr>
          <w:divsChild>
            <w:div w:id="1306734974">
              <w:marLeft w:val="0"/>
              <w:marRight w:val="0"/>
              <w:marTop w:val="0"/>
              <w:marBottom w:val="0"/>
              <w:divBdr>
                <w:top w:val="none" w:sz="0" w:space="0" w:color="auto"/>
                <w:left w:val="none" w:sz="0" w:space="0" w:color="auto"/>
                <w:bottom w:val="none" w:sz="0" w:space="0" w:color="auto"/>
                <w:right w:val="none" w:sz="0" w:space="0" w:color="auto"/>
              </w:divBdr>
            </w:div>
            <w:div w:id="836656873">
              <w:marLeft w:val="0"/>
              <w:marRight w:val="0"/>
              <w:marTop w:val="0"/>
              <w:marBottom w:val="0"/>
              <w:divBdr>
                <w:top w:val="none" w:sz="0" w:space="0" w:color="auto"/>
                <w:left w:val="none" w:sz="0" w:space="0" w:color="auto"/>
                <w:bottom w:val="none" w:sz="0" w:space="0" w:color="auto"/>
                <w:right w:val="none" w:sz="0" w:space="0" w:color="auto"/>
              </w:divBdr>
              <w:divsChild>
                <w:div w:id="1339652786">
                  <w:marLeft w:val="0"/>
                  <w:marRight w:val="0"/>
                  <w:marTop w:val="0"/>
                  <w:marBottom w:val="0"/>
                  <w:divBdr>
                    <w:top w:val="none" w:sz="0" w:space="0" w:color="auto"/>
                    <w:left w:val="none" w:sz="0" w:space="0" w:color="auto"/>
                    <w:bottom w:val="none" w:sz="0" w:space="0" w:color="auto"/>
                    <w:right w:val="none" w:sz="0" w:space="0" w:color="auto"/>
                  </w:divBdr>
                  <w:divsChild>
                    <w:div w:id="1103456072">
                      <w:marLeft w:val="0"/>
                      <w:marRight w:val="0"/>
                      <w:marTop w:val="0"/>
                      <w:marBottom w:val="0"/>
                      <w:divBdr>
                        <w:top w:val="none" w:sz="0" w:space="0" w:color="auto"/>
                        <w:left w:val="none" w:sz="0" w:space="0" w:color="auto"/>
                        <w:bottom w:val="none" w:sz="0" w:space="0" w:color="auto"/>
                        <w:right w:val="none" w:sz="0" w:space="0" w:color="auto"/>
                      </w:divBdr>
                    </w:div>
                  </w:divsChild>
                </w:div>
                <w:div w:id="8260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468">
          <w:marLeft w:val="0"/>
          <w:marRight w:val="0"/>
          <w:marTop w:val="0"/>
          <w:marBottom w:val="0"/>
          <w:divBdr>
            <w:top w:val="none" w:sz="0" w:space="0" w:color="auto"/>
            <w:left w:val="none" w:sz="0" w:space="0" w:color="auto"/>
            <w:bottom w:val="none" w:sz="0" w:space="0" w:color="auto"/>
            <w:right w:val="none" w:sz="0" w:space="0" w:color="auto"/>
          </w:divBdr>
          <w:divsChild>
            <w:div w:id="877081798">
              <w:marLeft w:val="0"/>
              <w:marRight w:val="0"/>
              <w:marTop w:val="0"/>
              <w:marBottom w:val="0"/>
              <w:divBdr>
                <w:top w:val="none" w:sz="0" w:space="0" w:color="auto"/>
                <w:left w:val="none" w:sz="0" w:space="0" w:color="auto"/>
                <w:bottom w:val="none" w:sz="0" w:space="0" w:color="auto"/>
                <w:right w:val="none" w:sz="0" w:space="0" w:color="auto"/>
              </w:divBdr>
            </w:div>
            <w:div w:id="1439333334">
              <w:marLeft w:val="0"/>
              <w:marRight w:val="0"/>
              <w:marTop w:val="0"/>
              <w:marBottom w:val="0"/>
              <w:divBdr>
                <w:top w:val="none" w:sz="0" w:space="0" w:color="auto"/>
                <w:left w:val="none" w:sz="0" w:space="0" w:color="auto"/>
                <w:bottom w:val="none" w:sz="0" w:space="0" w:color="auto"/>
                <w:right w:val="none" w:sz="0" w:space="0" w:color="auto"/>
              </w:divBdr>
              <w:divsChild>
                <w:div w:id="398988963">
                  <w:marLeft w:val="0"/>
                  <w:marRight w:val="0"/>
                  <w:marTop w:val="0"/>
                  <w:marBottom w:val="0"/>
                  <w:divBdr>
                    <w:top w:val="none" w:sz="0" w:space="0" w:color="auto"/>
                    <w:left w:val="none" w:sz="0" w:space="0" w:color="auto"/>
                    <w:bottom w:val="none" w:sz="0" w:space="0" w:color="auto"/>
                    <w:right w:val="none" w:sz="0" w:space="0" w:color="auto"/>
                  </w:divBdr>
                  <w:divsChild>
                    <w:div w:id="661353354">
                      <w:marLeft w:val="0"/>
                      <w:marRight w:val="0"/>
                      <w:marTop w:val="0"/>
                      <w:marBottom w:val="0"/>
                      <w:divBdr>
                        <w:top w:val="none" w:sz="0" w:space="0" w:color="auto"/>
                        <w:left w:val="none" w:sz="0" w:space="0" w:color="auto"/>
                        <w:bottom w:val="none" w:sz="0" w:space="0" w:color="auto"/>
                        <w:right w:val="none" w:sz="0" w:space="0" w:color="auto"/>
                      </w:divBdr>
                    </w:div>
                  </w:divsChild>
                </w:div>
                <w:div w:id="201479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873435">
          <w:marLeft w:val="0"/>
          <w:marRight w:val="0"/>
          <w:marTop w:val="0"/>
          <w:marBottom w:val="0"/>
          <w:divBdr>
            <w:top w:val="none" w:sz="0" w:space="0" w:color="auto"/>
            <w:left w:val="none" w:sz="0" w:space="0" w:color="auto"/>
            <w:bottom w:val="none" w:sz="0" w:space="0" w:color="auto"/>
            <w:right w:val="none" w:sz="0" w:space="0" w:color="auto"/>
          </w:divBdr>
          <w:divsChild>
            <w:div w:id="1165392001">
              <w:marLeft w:val="0"/>
              <w:marRight w:val="0"/>
              <w:marTop w:val="0"/>
              <w:marBottom w:val="0"/>
              <w:divBdr>
                <w:top w:val="none" w:sz="0" w:space="0" w:color="auto"/>
                <w:left w:val="none" w:sz="0" w:space="0" w:color="auto"/>
                <w:bottom w:val="none" w:sz="0" w:space="0" w:color="auto"/>
                <w:right w:val="none" w:sz="0" w:space="0" w:color="auto"/>
              </w:divBdr>
            </w:div>
            <w:div w:id="1638218634">
              <w:marLeft w:val="0"/>
              <w:marRight w:val="0"/>
              <w:marTop w:val="0"/>
              <w:marBottom w:val="0"/>
              <w:divBdr>
                <w:top w:val="none" w:sz="0" w:space="0" w:color="auto"/>
                <w:left w:val="none" w:sz="0" w:space="0" w:color="auto"/>
                <w:bottom w:val="none" w:sz="0" w:space="0" w:color="auto"/>
                <w:right w:val="none" w:sz="0" w:space="0" w:color="auto"/>
              </w:divBdr>
              <w:divsChild>
                <w:div w:id="1412967511">
                  <w:marLeft w:val="0"/>
                  <w:marRight w:val="0"/>
                  <w:marTop w:val="0"/>
                  <w:marBottom w:val="0"/>
                  <w:divBdr>
                    <w:top w:val="none" w:sz="0" w:space="0" w:color="auto"/>
                    <w:left w:val="none" w:sz="0" w:space="0" w:color="auto"/>
                    <w:bottom w:val="none" w:sz="0" w:space="0" w:color="auto"/>
                    <w:right w:val="none" w:sz="0" w:space="0" w:color="auto"/>
                  </w:divBdr>
                  <w:divsChild>
                    <w:div w:id="392434458">
                      <w:marLeft w:val="0"/>
                      <w:marRight w:val="0"/>
                      <w:marTop w:val="0"/>
                      <w:marBottom w:val="0"/>
                      <w:divBdr>
                        <w:top w:val="none" w:sz="0" w:space="0" w:color="auto"/>
                        <w:left w:val="none" w:sz="0" w:space="0" w:color="auto"/>
                        <w:bottom w:val="none" w:sz="0" w:space="0" w:color="auto"/>
                        <w:right w:val="none" w:sz="0" w:space="0" w:color="auto"/>
                      </w:divBdr>
                    </w:div>
                  </w:divsChild>
                </w:div>
                <w:div w:id="1827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6777">
          <w:marLeft w:val="0"/>
          <w:marRight w:val="0"/>
          <w:marTop w:val="0"/>
          <w:marBottom w:val="0"/>
          <w:divBdr>
            <w:top w:val="none" w:sz="0" w:space="0" w:color="auto"/>
            <w:left w:val="none" w:sz="0" w:space="0" w:color="auto"/>
            <w:bottom w:val="none" w:sz="0" w:space="0" w:color="auto"/>
            <w:right w:val="none" w:sz="0" w:space="0" w:color="auto"/>
          </w:divBdr>
          <w:divsChild>
            <w:div w:id="402339098">
              <w:marLeft w:val="0"/>
              <w:marRight w:val="0"/>
              <w:marTop w:val="0"/>
              <w:marBottom w:val="0"/>
              <w:divBdr>
                <w:top w:val="none" w:sz="0" w:space="0" w:color="auto"/>
                <w:left w:val="none" w:sz="0" w:space="0" w:color="auto"/>
                <w:bottom w:val="none" w:sz="0" w:space="0" w:color="auto"/>
                <w:right w:val="none" w:sz="0" w:space="0" w:color="auto"/>
              </w:divBdr>
            </w:div>
            <w:div w:id="1487699648">
              <w:marLeft w:val="0"/>
              <w:marRight w:val="0"/>
              <w:marTop w:val="0"/>
              <w:marBottom w:val="0"/>
              <w:divBdr>
                <w:top w:val="none" w:sz="0" w:space="0" w:color="auto"/>
                <w:left w:val="none" w:sz="0" w:space="0" w:color="auto"/>
                <w:bottom w:val="none" w:sz="0" w:space="0" w:color="auto"/>
                <w:right w:val="none" w:sz="0" w:space="0" w:color="auto"/>
              </w:divBdr>
              <w:divsChild>
                <w:div w:id="849413800">
                  <w:marLeft w:val="0"/>
                  <w:marRight w:val="0"/>
                  <w:marTop w:val="0"/>
                  <w:marBottom w:val="0"/>
                  <w:divBdr>
                    <w:top w:val="none" w:sz="0" w:space="0" w:color="auto"/>
                    <w:left w:val="none" w:sz="0" w:space="0" w:color="auto"/>
                    <w:bottom w:val="none" w:sz="0" w:space="0" w:color="auto"/>
                    <w:right w:val="none" w:sz="0" w:space="0" w:color="auto"/>
                  </w:divBdr>
                  <w:divsChild>
                    <w:div w:id="1163160388">
                      <w:marLeft w:val="0"/>
                      <w:marRight w:val="0"/>
                      <w:marTop w:val="0"/>
                      <w:marBottom w:val="0"/>
                      <w:divBdr>
                        <w:top w:val="none" w:sz="0" w:space="0" w:color="auto"/>
                        <w:left w:val="none" w:sz="0" w:space="0" w:color="auto"/>
                        <w:bottom w:val="none" w:sz="0" w:space="0" w:color="auto"/>
                        <w:right w:val="none" w:sz="0" w:space="0" w:color="auto"/>
                      </w:divBdr>
                    </w:div>
                  </w:divsChild>
                </w:div>
                <w:div w:id="191111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5098">
          <w:marLeft w:val="0"/>
          <w:marRight w:val="0"/>
          <w:marTop w:val="0"/>
          <w:marBottom w:val="0"/>
          <w:divBdr>
            <w:top w:val="none" w:sz="0" w:space="0" w:color="auto"/>
            <w:left w:val="none" w:sz="0" w:space="0" w:color="auto"/>
            <w:bottom w:val="none" w:sz="0" w:space="0" w:color="auto"/>
            <w:right w:val="none" w:sz="0" w:space="0" w:color="auto"/>
          </w:divBdr>
          <w:divsChild>
            <w:div w:id="174999611">
              <w:marLeft w:val="0"/>
              <w:marRight w:val="0"/>
              <w:marTop w:val="0"/>
              <w:marBottom w:val="0"/>
              <w:divBdr>
                <w:top w:val="none" w:sz="0" w:space="0" w:color="auto"/>
                <w:left w:val="none" w:sz="0" w:space="0" w:color="auto"/>
                <w:bottom w:val="none" w:sz="0" w:space="0" w:color="auto"/>
                <w:right w:val="none" w:sz="0" w:space="0" w:color="auto"/>
              </w:divBdr>
            </w:div>
            <w:div w:id="84503650">
              <w:marLeft w:val="0"/>
              <w:marRight w:val="0"/>
              <w:marTop w:val="0"/>
              <w:marBottom w:val="0"/>
              <w:divBdr>
                <w:top w:val="none" w:sz="0" w:space="0" w:color="auto"/>
                <w:left w:val="none" w:sz="0" w:space="0" w:color="auto"/>
                <w:bottom w:val="none" w:sz="0" w:space="0" w:color="auto"/>
                <w:right w:val="none" w:sz="0" w:space="0" w:color="auto"/>
              </w:divBdr>
              <w:divsChild>
                <w:div w:id="1970938447">
                  <w:marLeft w:val="0"/>
                  <w:marRight w:val="0"/>
                  <w:marTop w:val="0"/>
                  <w:marBottom w:val="0"/>
                  <w:divBdr>
                    <w:top w:val="none" w:sz="0" w:space="0" w:color="auto"/>
                    <w:left w:val="none" w:sz="0" w:space="0" w:color="auto"/>
                    <w:bottom w:val="none" w:sz="0" w:space="0" w:color="auto"/>
                    <w:right w:val="none" w:sz="0" w:space="0" w:color="auto"/>
                  </w:divBdr>
                  <w:divsChild>
                    <w:div w:id="654457826">
                      <w:marLeft w:val="0"/>
                      <w:marRight w:val="0"/>
                      <w:marTop w:val="0"/>
                      <w:marBottom w:val="0"/>
                      <w:divBdr>
                        <w:top w:val="none" w:sz="0" w:space="0" w:color="auto"/>
                        <w:left w:val="none" w:sz="0" w:space="0" w:color="auto"/>
                        <w:bottom w:val="none" w:sz="0" w:space="0" w:color="auto"/>
                        <w:right w:val="none" w:sz="0" w:space="0" w:color="auto"/>
                      </w:divBdr>
                    </w:div>
                  </w:divsChild>
                </w:div>
                <w:div w:id="8404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18632">
          <w:marLeft w:val="0"/>
          <w:marRight w:val="0"/>
          <w:marTop w:val="0"/>
          <w:marBottom w:val="0"/>
          <w:divBdr>
            <w:top w:val="none" w:sz="0" w:space="0" w:color="auto"/>
            <w:left w:val="none" w:sz="0" w:space="0" w:color="auto"/>
            <w:bottom w:val="none" w:sz="0" w:space="0" w:color="auto"/>
            <w:right w:val="none" w:sz="0" w:space="0" w:color="auto"/>
          </w:divBdr>
          <w:divsChild>
            <w:div w:id="1030911667">
              <w:marLeft w:val="0"/>
              <w:marRight w:val="0"/>
              <w:marTop w:val="0"/>
              <w:marBottom w:val="0"/>
              <w:divBdr>
                <w:top w:val="none" w:sz="0" w:space="0" w:color="auto"/>
                <w:left w:val="none" w:sz="0" w:space="0" w:color="auto"/>
                <w:bottom w:val="none" w:sz="0" w:space="0" w:color="auto"/>
                <w:right w:val="none" w:sz="0" w:space="0" w:color="auto"/>
              </w:divBdr>
            </w:div>
            <w:div w:id="1460220204">
              <w:marLeft w:val="0"/>
              <w:marRight w:val="0"/>
              <w:marTop w:val="0"/>
              <w:marBottom w:val="0"/>
              <w:divBdr>
                <w:top w:val="none" w:sz="0" w:space="0" w:color="auto"/>
                <w:left w:val="none" w:sz="0" w:space="0" w:color="auto"/>
                <w:bottom w:val="none" w:sz="0" w:space="0" w:color="auto"/>
                <w:right w:val="none" w:sz="0" w:space="0" w:color="auto"/>
              </w:divBdr>
              <w:divsChild>
                <w:div w:id="1241021718">
                  <w:marLeft w:val="0"/>
                  <w:marRight w:val="0"/>
                  <w:marTop w:val="0"/>
                  <w:marBottom w:val="0"/>
                  <w:divBdr>
                    <w:top w:val="none" w:sz="0" w:space="0" w:color="auto"/>
                    <w:left w:val="none" w:sz="0" w:space="0" w:color="auto"/>
                    <w:bottom w:val="none" w:sz="0" w:space="0" w:color="auto"/>
                    <w:right w:val="none" w:sz="0" w:space="0" w:color="auto"/>
                  </w:divBdr>
                  <w:divsChild>
                    <w:div w:id="1625502322">
                      <w:marLeft w:val="0"/>
                      <w:marRight w:val="0"/>
                      <w:marTop w:val="0"/>
                      <w:marBottom w:val="0"/>
                      <w:divBdr>
                        <w:top w:val="none" w:sz="0" w:space="0" w:color="auto"/>
                        <w:left w:val="none" w:sz="0" w:space="0" w:color="auto"/>
                        <w:bottom w:val="none" w:sz="0" w:space="0" w:color="auto"/>
                        <w:right w:val="none" w:sz="0" w:space="0" w:color="auto"/>
                      </w:divBdr>
                    </w:div>
                  </w:divsChild>
                </w:div>
                <w:div w:id="155145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6819">
          <w:marLeft w:val="0"/>
          <w:marRight w:val="0"/>
          <w:marTop w:val="0"/>
          <w:marBottom w:val="0"/>
          <w:divBdr>
            <w:top w:val="none" w:sz="0" w:space="0" w:color="auto"/>
            <w:left w:val="none" w:sz="0" w:space="0" w:color="auto"/>
            <w:bottom w:val="none" w:sz="0" w:space="0" w:color="auto"/>
            <w:right w:val="none" w:sz="0" w:space="0" w:color="auto"/>
          </w:divBdr>
          <w:divsChild>
            <w:div w:id="2065448477">
              <w:marLeft w:val="0"/>
              <w:marRight w:val="0"/>
              <w:marTop w:val="0"/>
              <w:marBottom w:val="0"/>
              <w:divBdr>
                <w:top w:val="none" w:sz="0" w:space="0" w:color="auto"/>
                <w:left w:val="none" w:sz="0" w:space="0" w:color="auto"/>
                <w:bottom w:val="none" w:sz="0" w:space="0" w:color="auto"/>
                <w:right w:val="none" w:sz="0" w:space="0" w:color="auto"/>
              </w:divBdr>
            </w:div>
            <w:div w:id="1064455262">
              <w:marLeft w:val="0"/>
              <w:marRight w:val="0"/>
              <w:marTop w:val="0"/>
              <w:marBottom w:val="0"/>
              <w:divBdr>
                <w:top w:val="none" w:sz="0" w:space="0" w:color="auto"/>
                <w:left w:val="none" w:sz="0" w:space="0" w:color="auto"/>
                <w:bottom w:val="none" w:sz="0" w:space="0" w:color="auto"/>
                <w:right w:val="none" w:sz="0" w:space="0" w:color="auto"/>
              </w:divBdr>
              <w:divsChild>
                <w:div w:id="1515269061">
                  <w:marLeft w:val="0"/>
                  <w:marRight w:val="0"/>
                  <w:marTop w:val="0"/>
                  <w:marBottom w:val="0"/>
                  <w:divBdr>
                    <w:top w:val="none" w:sz="0" w:space="0" w:color="auto"/>
                    <w:left w:val="none" w:sz="0" w:space="0" w:color="auto"/>
                    <w:bottom w:val="none" w:sz="0" w:space="0" w:color="auto"/>
                    <w:right w:val="none" w:sz="0" w:space="0" w:color="auto"/>
                  </w:divBdr>
                  <w:divsChild>
                    <w:div w:id="71512847">
                      <w:marLeft w:val="0"/>
                      <w:marRight w:val="0"/>
                      <w:marTop w:val="0"/>
                      <w:marBottom w:val="0"/>
                      <w:divBdr>
                        <w:top w:val="none" w:sz="0" w:space="0" w:color="auto"/>
                        <w:left w:val="none" w:sz="0" w:space="0" w:color="auto"/>
                        <w:bottom w:val="none" w:sz="0" w:space="0" w:color="auto"/>
                        <w:right w:val="none" w:sz="0" w:space="0" w:color="auto"/>
                      </w:divBdr>
                    </w:div>
                  </w:divsChild>
                </w:div>
                <w:div w:id="12607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84967">
          <w:marLeft w:val="0"/>
          <w:marRight w:val="0"/>
          <w:marTop w:val="0"/>
          <w:marBottom w:val="0"/>
          <w:divBdr>
            <w:top w:val="none" w:sz="0" w:space="0" w:color="auto"/>
            <w:left w:val="none" w:sz="0" w:space="0" w:color="auto"/>
            <w:bottom w:val="none" w:sz="0" w:space="0" w:color="auto"/>
            <w:right w:val="none" w:sz="0" w:space="0" w:color="auto"/>
          </w:divBdr>
          <w:divsChild>
            <w:div w:id="1250962763">
              <w:marLeft w:val="0"/>
              <w:marRight w:val="0"/>
              <w:marTop w:val="0"/>
              <w:marBottom w:val="0"/>
              <w:divBdr>
                <w:top w:val="none" w:sz="0" w:space="0" w:color="auto"/>
                <w:left w:val="none" w:sz="0" w:space="0" w:color="auto"/>
                <w:bottom w:val="none" w:sz="0" w:space="0" w:color="auto"/>
                <w:right w:val="none" w:sz="0" w:space="0" w:color="auto"/>
              </w:divBdr>
            </w:div>
            <w:div w:id="2136941480">
              <w:marLeft w:val="0"/>
              <w:marRight w:val="0"/>
              <w:marTop w:val="0"/>
              <w:marBottom w:val="0"/>
              <w:divBdr>
                <w:top w:val="none" w:sz="0" w:space="0" w:color="auto"/>
                <w:left w:val="none" w:sz="0" w:space="0" w:color="auto"/>
                <w:bottom w:val="none" w:sz="0" w:space="0" w:color="auto"/>
                <w:right w:val="none" w:sz="0" w:space="0" w:color="auto"/>
              </w:divBdr>
              <w:divsChild>
                <w:div w:id="1730299289">
                  <w:marLeft w:val="0"/>
                  <w:marRight w:val="0"/>
                  <w:marTop w:val="0"/>
                  <w:marBottom w:val="0"/>
                  <w:divBdr>
                    <w:top w:val="none" w:sz="0" w:space="0" w:color="auto"/>
                    <w:left w:val="none" w:sz="0" w:space="0" w:color="auto"/>
                    <w:bottom w:val="none" w:sz="0" w:space="0" w:color="auto"/>
                    <w:right w:val="none" w:sz="0" w:space="0" w:color="auto"/>
                  </w:divBdr>
                  <w:divsChild>
                    <w:div w:id="933829800">
                      <w:marLeft w:val="0"/>
                      <w:marRight w:val="0"/>
                      <w:marTop w:val="0"/>
                      <w:marBottom w:val="0"/>
                      <w:divBdr>
                        <w:top w:val="none" w:sz="0" w:space="0" w:color="auto"/>
                        <w:left w:val="none" w:sz="0" w:space="0" w:color="auto"/>
                        <w:bottom w:val="none" w:sz="0" w:space="0" w:color="auto"/>
                        <w:right w:val="none" w:sz="0" w:space="0" w:color="auto"/>
                      </w:divBdr>
                    </w:div>
                  </w:divsChild>
                </w:div>
                <w:div w:id="60627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63053">
          <w:marLeft w:val="0"/>
          <w:marRight w:val="0"/>
          <w:marTop w:val="0"/>
          <w:marBottom w:val="0"/>
          <w:divBdr>
            <w:top w:val="none" w:sz="0" w:space="0" w:color="auto"/>
            <w:left w:val="none" w:sz="0" w:space="0" w:color="auto"/>
            <w:bottom w:val="none" w:sz="0" w:space="0" w:color="auto"/>
            <w:right w:val="none" w:sz="0" w:space="0" w:color="auto"/>
          </w:divBdr>
          <w:divsChild>
            <w:div w:id="1898973193">
              <w:marLeft w:val="0"/>
              <w:marRight w:val="0"/>
              <w:marTop w:val="0"/>
              <w:marBottom w:val="0"/>
              <w:divBdr>
                <w:top w:val="none" w:sz="0" w:space="0" w:color="auto"/>
                <w:left w:val="none" w:sz="0" w:space="0" w:color="auto"/>
                <w:bottom w:val="none" w:sz="0" w:space="0" w:color="auto"/>
                <w:right w:val="none" w:sz="0" w:space="0" w:color="auto"/>
              </w:divBdr>
            </w:div>
            <w:div w:id="1980721708">
              <w:marLeft w:val="0"/>
              <w:marRight w:val="0"/>
              <w:marTop w:val="0"/>
              <w:marBottom w:val="0"/>
              <w:divBdr>
                <w:top w:val="none" w:sz="0" w:space="0" w:color="auto"/>
                <w:left w:val="none" w:sz="0" w:space="0" w:color="auto"/>
                <w:bottom w:val="none" w:sz="0" w:space="0" w:color="auto"/>
                <w:right w:val="none" w:sz="0" w:space="0" w:color="auto"/>
              </w:divBdr>
              <w:divsChild>
                <w:div w:id="1942451707">
                  <w:marLeft w:val="0"/>
                  <w:marRight w:val="0"/>
                  <w:marTop w:val="0"/>
                  <w:marBottom w:val="0"/>
                  <w:divBdr>
                    <w:top w:val="none" w:sz="0" w:space="0" w:color="auto"/>
                    <w:left w:val="none" w:sz="0" w:space="0" w:color="auto"/>
                    <w:bottom w:val="none" w:sz="0" w:space="0" w:color="auto"/>
                    <w:right w:val="none" w:sz="0" w:space="0" w:color="auto"/>
                  </w:divBdr>
                  <w:divsChild>
                    <w:div w:id="1304626142">
                      <w:marLeft w:val="0"/>
                      <w:marRight w:val="0"/>
                      <w:marTop w:val="0"/>
                      <w:marBottom w:val="0"/>
                      <w:divBdr>
                        <w:top w:val="none" w:sz="0" w:space="0" w:color="auto"/>
                        <w:left w:val="none" w:sz="0" w:space="0" w:color="auto"/>
                        <w:bottom w:val="none" w:sz="0" w:space="0" w:color="auto"/>
                        <w:right w:val="none" w:sz="0" w:space="0" w:color="auto"/>
                      </w:divBdr>
                    </w:div>
                  </w:divsChild>
                </w:div>
                <w:div w:id="125254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72343">
      <w:bodyDiv w:val="1"/>
      <w:marLeft w:val="0"/>
      <w:marRight w:val="0"/>
      <w:marTop w:val="0"/>
      <w:marBottom w:val="0"/>
      <w:divBdr>
        <w:top w:val="none" w:sz="0" w:space="0" w:color="auto"/>
        <w:left w:val="none" w:sz="0" w:space="0" w:color="auto"/>
        <w:bottom w:val="none" w:sz="0" w:space="0" w:color="auto"/>
        <w:right w:val="none" w:sz="0" w:space="0" w:color="auto"/>
      </w:divBdr>
    </w:div>
    <w:div w:id="270205636">
      <w:bodyDiv w:val="1"/>
      <w:marLeft w:val="0"/>
      <w:marRight w:val="0"/>
      <w:marTop w:val="0"/>
      <w:marBottom w:val="0"/>
      <w:divBdr>
        <w:top w:val="none" w:sz="0" w:space="0" w:color="auto"/>
        <w:left w:val="none" w:sz="0" w:space="0" w:color="auto"/>
        <w:bottom w:val="none" w:sz="0" w:space="0" w:color="auto"/>
        <w:right w:val="none" w:sz="0" w:space="0" w:color="auto"/>
      </w:divBdr>
    </w:div>
    <w:div w:id="278680757">
      <w:bodyDiv w:val="1"/>
      <w:marLeft w:val="0"/>
      <w:marRight w:val="0"/>
      <w:marTop w:val="0"/>
      <w:marBottom w:val="0"/>
      <w:divBdr>
        <w:top w:val="none" w:sz="0" w:space="0" w:color="auto"/>
        <w:left w:val="none" w:sz="0" w:space="0" w:color="auto"/>
        <w:bottom w:val="none" w:sz="0" w:space="0" w:color="auto"/>
        <w:right w:val="none" w:sz="0" w:space="0" w:color="auto"/>
      </w:divBdr>
      <w:divsChild>
        <w:div w:id="1465006460">
          <w:marLeft w:val="0"/>
          <w:marRight w:val="0"/>
          <w:marTop w:val="0"/>
          <w:marBottom w:val="0"/>
          <w:divBdr>
            <w:top w:val="none" w:sz="0" w:space="0" w:color="auto"/>
            <w:left w:val="none" w:sz="0" w:space="0" w:color="auto"/>
            <w:bottom w:val="none" w:sz="0" w:space="0" w:color="auto"/>
            <w:right w:val="none" w:sz="0" w:space="0" w:color="auto"/>
          </w:divBdr>
          <w:divsChild>
            <w:div w:id="119148005">
              <w:marLeft w:val="0"/>
              <w:marRight w:val="0"/>
              <w:marTop w:val="0"/>
              <w:marBottom w:val="0"/>
              <w:divBdr>
                <w:top w:val="none" w:sz="0" w:space="0" w:color="auto"/>
                <w:left w:val="none" w:sz="0" w:space="0" w:color="auto"/>
                <w:bottom w:val="none" w:sz="0" w:space="0" w:color="auto"/>
                <w:right w:val="none" w:sz="0" w:space="0" w:color="auto"/>
              </w:divBdr>
            </w:div>
            <w:div w:id="517692401">
              <w:marLeft w:val="0"/>
              <w:marRight w:val="0"/>
              <w:marTop w:val="0"/>
              <w:marBottom w:val="0"/>
              <w:divBdr>
                <w:top w:val="none" w:sz="0" w:space="0" w:color="auto"/>
                <w:left w:val="none" w:sz="0" w:space="0" w:color="auto"/>
                <w:bottom w:val="none" w:sz="0" w:space="0" w:color="auto"/>
                <w:right w:val="none" w:sz="0" w:space="0" w:color="auto"/>
              </w:divBdr>
              <w:divsChild>
                <w:div w:id="1332172257">
                  <w:marLeft w:val="0"/>
                  <w:marRight w:val="0"/>
                  <w:marTop w:val="0"/>
                  <w:marBottom w:val="0"/>
                  <w:divBdr>
                    <w:top w:val="none" w:sz="0" w:space="0" w:color="auto"/>
                    <w:left w:val="none" w:sz="0" w:space="0" w:color="auto"/>
                    <w:bottom w:val="none" w:sz="0" w:space="0" w:color="auto"/>
                    <w:right w:val="none" w:sz="0" w:space="0" w:color="auto"/>
                  </w:divBdr>
                  <w:divsChild>
                    <w:div w:id="510484869">
                      <w:marLeft w:val="0"/>
                      <w:marRight w:val="0"/>
                      <w:marTop w:val="0"/>
                      <w:marBottom w:val="0"/>
                      <w:divBdr>
                        <w:top w:val="none" w:sz="0" w:space="0" w:color="auto"/>
                        <w:left w:val="none" w:sz="0" w:space="0" w:color="auto"/>
                        <w:bottom w:val="none" w:sz="0" w:space="0" w:color="auto"/>
                        <w:right w:val="none" w:sz="0" w:space="0" w:color="auto"/>
                      </w:divBdr>
                    </w:div>
                  </w:divsChild>
                </w:div>
                <w:div w:id="10538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08389">
          <w:marLeft w:val="0"/>
          <w:marRight w:val="0"/>
          <w:marTop w:val="0"/>
          <w:marBottom w:val="0"/>
          <w:divBdr>
            <w:top w:val="none" w:sz="0" w:space="0" w:color="auto"/>
            <w:left w:val="none" w:sz="0" w:space="0" w:color="auto"/>
            <w:bottom w:val="none" w:sz="0" w:space="0" w:color="auto"/>
            <w:right w:val="none" w:sz="0" w:space="0" w:color="auto"/>
          </w:divBdr>
          <w:divsChild>
            <w:div w:id="1850023744">
              <w:marLeft w:val="0"/>
              <w:marRight w:val="0"/>
              <w:marTop w:val="0"/>
              <w:marBottom w:val="0"/>
              <w:divBdr>
                <w:top w:val="none" w:sz="0" w:space="0" w:color="auto"/>
                <w:left w:val="none" w:sz="0" w:space="0" w:color="auto"/>
                <w:bottom w:val="none" w:sz="0" w:space="0" w:color="auto"/>
                <w:right w:val="none" w:sz="0" w:space="0" w:color="auto"/>
              </w:divBdr>
            </w:div>
            <w:div w:id="751388525">
              <w:marLeft w:val="0"/>
              <w:marRight w:val="0"/>
              <w:marTop w:val="0"/>
              <w:marBottom w:val="0"/>
              <w:divBdr>
                <w:top w:val="none" w:sz="0" w:space="0" w:color="auto"/>
                <w:left w:val="none" w:sz="0" w:space="0" w:color="auto"/>
                <w:bottom w:val="none" w:sz="0" w:space="0" w:color="auto"/>
                <w:right w:val="none" w:sz="0" w:space="0" w:color="auto"/>
              </w:divBdr>
              <w:divsChild>
                <w:div w:id="1625500401">
                  <w:marLeft w:val="0"/>
                  <w:marRight w:val="0"/>
                  <w:marTop w:val="0"/>
                  <w:marBottom w:val="0"/>
                  <w:divBdr>
                    <w:top w:val="none" w:sz="0" w:space="0" w:color="auto"/>
                    <w:left w:val="none" w:sz="0" w:space="0" w:color="auto"/>
                    <w:bottom w:val="none" w:sz="0" w:space="0" w:color="auto"/>
                    <w:right w:val="none" w:sz="0" w:space="0" w:color="auto"/>
                  </w:divBdr>
                  <w:divsChild>
                    <w:div w:id="1884518931">
                      <w:marLeft w:val="0"/>
                      <w:marRight w:val="0"/>
                      <w:marTop w:val="0"/>
                      <w:marBottom w:val="0"/>
                      <w:divBdr>
                        <w:top w:val="none" w:sz="0" w:space="0" w:color="auto"/>
                        <w:left w:val="none" w:sz="0" w:space="0" w:color="auto"/>
                        <w:bottom w:val="none" w:sz="0" w:space="0" w:color="auto"/>
                        <w:right w:val="none" w:sz="0" w:space="0" w:color="auto"/>
                      </w:divBdr>
                    </w:div>
                  </w:divsChild>
                </w:div>
                <w:div w:id="16846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7709">
          <w:marLeft w:val="0"/>
          <w:marRight w:val="0"/>
          <w:marTop w:val="0"/>
          <w:marBottom w:val="0"/>
          <w:divBdr>
            <w:top w:val="none" w:sz="0" w:space="0" w:color="auto"/>
            <w:left w:val="none" w:sz="0" w:space="0" w:color="auto"/>
            <w:bottom w:val="none" w:sz="0" w:space="0" w:color="auto"/>
            <w:right w:val="none" w:sz="0" w:space="0" w:color="auto"/>
          </w:divBdr>
          <w:divsChild>
            <w:div w:id="1692877007">
              <w:marLeft w:val="0"/>
              <w:marRight w:val="0"/>
              <w:marTop w:val="0"/>
              <w:marBottom w:val="0"/>
              <w:divBdr>
                <w:top w:val="none" w:sz="0" w:space="0" w:color="auto"/>
                <w:left w:val="none" w:sz="0" w:space="0" w:color="auto"/>
                <w:bottom w:val="none" w:sz="0" w:space="0" w:color="auto"/>
                <w:right w:val="none" w:sz="0" w:space="0" w:color="auto"/>
              </w:divBdr>
            </w:div>
            <w:div w:id="1903522167">
              <w:marLeft w:val="0"/>
              <w:marRight w:val="0"/>
              <w:marTop w:val="0"/>
              <w:marBottom w:val="0"/>
              <w:divBdr>
                <w:top w:val="none" w:sz="0" w:space="0" w:color="auto"/>
                <w:left w:val="none" w:sz="0" w:space="0" w:color="auto"/>
                <w:bottom w:val="none" w:sz="0" w:space="0" w:color="auto"/>
                <w:right w:val="none" w:sz="0" w:space="0" w:color="auto"/>
              </w:divBdr>
              <w:divsChild>
                <w:div w:id="698580816">
                  <w:marLeft w:val="0"/>
                  <w:marRight w:val="0"/>
                  <w:marTop w:val="0"/>
                  <w:marBottom w:val="0"/>
                  <w:divBdr>
                    <w:top w:val="none" w:sz="0" w:space="0" w:color="auto"/>
                    <w:left w:val="none" w:sz="0" w:space="0" w:color="auto"/>
                    <w:bottom w:val="none" w:sz="0" w:space="0" w:color="auto"/>
                    <w:right w:val="none" w:sz="0" w:space="0" w:color="auto"/>
                  </w:divBdr>
                  <w:divsChild>
                    <w:div w:id="1835413608">
                      <w:marLeft w:val="0"/>
                      <w:marRight w:val="0"/>
                      <w:marTop w:val="0"/>
                      <w:marBottom w:val="0"/>
                      <w:divBdr>
                        <w:top w:val="none" w:sz="0" w:space="0" w:color="auto"/>
                        <w:left w:val="none" w:sz="0" w:space="0" w:color="auto"/>
                        <w:bottom w:val="none" w:sz="0" w:space="0" w:color="auto"/>
                        <w:right w:val="none" w:sz="0" w:space="0" w:color="auto"/>
                      </w:divBdr>
                    </w:div>
                  </w:divsChild>
                </w:div>
                <w:div w:id="14148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54873">
          <w:marLeft w:val="0"/>
          <w:marRight w:val="0"/>
          <w:marTop w:val="0"/>
          <w:marBottom w:val="0"/>
          <w:divBdr>
            <w:top w:val="none" w:sz="0" w:space="0" w:color="auto"/>
            <w:left w:val="none" w:sz="0" w:space="0" w:color="auto"/>
            <w:bottom w:val="none" w:sz="0" w:space="0" w:color="auto"/>
            <w:right w:val="none" w:sz="0" w:space="0" w:color="auto"/>
          </w:divBdr>
          <w:divsChild>
            <w:div w:id="863517463">
              <w:marLeft w:val="0"/>
              <w:marRight w:val="0"/>
              <w:marTop w:val="0"/>
              <w:marBottom w:val="0"/>
              <w:divBdr>
                <w:top w:val="none" w:sz="0" w:space="0" w:color="auto"/>
                <w:left w:val="none" w:sz="0" w:space="0" w:color="auto"/>
                <w:bottom w:val="none" w:sz="0" w:space="0" w:color="auto"/>
                <w:right w:val="none" w:sz="0" w:space="0" w:color="auto"/>
              </w:divBdr>
            </w:div>
            <w:div w:id="688794220">
              <w:marLeft w:val="0"/>
              <w:marRight w:val="0"/>
              <w:marTop w:val="0"/>
              <w:marBottom w:val="0"/>
              <w:divBdr>
                <w:top w:val="none" w:sz="0" w:space="0" w:color="auto"/>
                <w:left w:val="none" w:sz="0" w:space="0" w:color="auto"/>
                <w:bottom w:val="none" w:sz="0" w:space="0" w:color="auto"/>
                <w:right w:val="none" w:sz="0" w:space="0" w:color="auto"/>
              </w:divBdr>
              <w:divsChild>
                <w:div w:id="703293559">
                  <w:marLeft w:val="0"/>
                  <w:marRight w:val="0"/>
                  <w:marTop w:val="0"/>
                  <w:marBottom w:val="0"/>
                  <w:divBdr>
                    <w:top w:val="none" w:sz="0" w:space="0" w:color="auto"/>
                    <w:left w:val="none" w:sz="0" w:space="0" w:color="auto"/>
                    <w:bottom w:val="none" w:sz="0" w:space="0" w:color="auto"/>
                    <w:right w:val="none" w:sz="0" w:space="0" w:color="auto"/>
                  </w:divBdr>
                  <w:divsChild>
                    <w:div w:id="2095659390">
                      <w:marLeft w:val="0"/>
                      <w:marRight w:val="0"/>
                      <w:marTop w:val="0"/>
                      <w:marBottom w:val="0"/>
                      <w:divBdr>
                        <w:top w:val="none" w:sz="0" w:space="0" w:color="auto"/>
                        <w:left w:val="none" w:sz="0" w:space="0" w:color="auto"/>
                        <w:bottom w:val="none" w:sz="0" w:space="0" w:color="auto"/>
                        <w:right w:val="none" w:sz="0" w:space="0" w:color="auto"/>
                      </w:divBdr>
                    </w:div>
                  </w:divsChild>
                </w:div>
                <w:div w:id="9898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47231">
          <w:marLeft w:val="0"/>
          <w:marRight w:val="0"/>
          <w:marTop w:val="0"/>
          <w:marBottom w:val="0"/>
          <w:divBdr>
            <w:top w:val="none" w:sz="0" w:space="0" w:color="auto"/>
            <w:left w:val="none" w:sz="0" w:space="0" w:color="auto"/>
            <w:bottom w:val="none" w:sz="0" w:space="0" w:color="auto"/>
            <w:right w:val="none" w:sz="0" w:space="0" w:color="auto"/>
          </w:divBdr>
          <w:divsChild>
            <w:div w:id="1419670745">
              <w:marLeft w:val="0"/>
              <w:marRight w:val="0"/>
              <w:marTop w:val="0"/>
              <w:marBottom w:val="0"/>
              <w:divBdr>
                <w:top w:val="none" w:sz="0" w:space="0" w:color="auto"/>
                <w:left w:val="none" w:sz="0" w:space="0" w:color="auto"/>
                <w:bottom w:val="none" w:sz="0" w:space="0" w:color="auto"/>
                <w:right w:val="none" w:sz="0" w:space="0" w:color="auto"/>
              </w:divBdr>
            </w:div>
            <w:div w:id="1555001457">
              <w:marLeft w:val="0"/>
              <w:marRight w:val="0"/>
              <w:marTop w:val="0"/>
              <w:marBottom w:val="0"/>
              <w:divBdr>
                <w:top w:val="none" w:sz="0" w:space="0" w:color="auto"/>
                <w:left w:val="none" w:sz="0" w:space="0" w:color="auto"/>
                <w:bottom w:val="none" w:sz="0" w:space="0" w:color="auto"/>
                <w:right w:val="none" w:sz="0" w:space="0" w:color="auto"/>
              </w:divBdr>
              <w:divsChild>
                <w:div w:id="1375738738">
                  <w:marLeft w:val="0"/>
                  <w:marRight w:val="0"/>
                  <w:marTop w:val="0"/>
                  <w:marBottom w:val="0"/>
                  <w:divBdr>
                    <w:top w:val="none" w:sz="0" w:space="0" w:color="auto"/>
                    <w:left w:val="none" w:sz="0" w:space="0" w:color="auto"/>
                    <w:bottom w:val="none" w:sz="0" w:space="0" w:color="auto"/>
                    <w:right w:val="none" w:sz="0" w:space="0" w:color="auto"/>
                  </w:divBdr>
                  <w:divsChild>
                    <w:div w:id="1488980705">
                      <w:marLeft w:val="0"/>
                      <w:marRight w:val="0"/>
                      <w:marTop w:val="0"/>
                      <w:marBottom w:val="0"/>
                      <w:divBdr>
                        <w:top w:val="none" w:sz="0" w:space="0" w:color="auto"/>
                        <w:left w:val="none" w:sz="0" w:space="0" w:color="auto"/>
                        <w:bottom w:val="none" w:sz="0" w:space="0" w:color="auto"/>
                        <w:right w:val="none" w:sz="0" w:space="0" w:color="auto"/>
                      </w:divBdr>
                    </w:div>
                  </w:divsChild>
                </w:div>
                <w:div w:id="214160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2187">
          <w:marLeft w:val="0"/>
          <w:marRight w:val="0"/>
          <w:marTop w:val="0"/>
          <w:marBottom w:val="0"/>
          <w:divBdr>
            <w:top w:val="none" w:sz="0" w:space="0" w:color="auto"/>
            <w:left w:val="none" w:sz="0" w:space="0" w:color="auto"/>
            <w:bottom w:val="none" w:sz="0" w:space="0" w:color="auto"/>
            <w:right w:val="none" w:sz="0" w:space="0" w:color="auto"/>
          </w:divBdr>
          <w:divsChild>
            <w:div w:id="109205123">
              <w:marLeft w:val="0"/>
              <w:marRight w:val="0"/>
              <w:marTop w:val="0"/>
              <w:marBottom w:val="0"/>
              <w:divBdr>
                <w:top w:val="none" w:sz="0" w:space="0" w:color="auto"/>
                <w:left w:val="none" w:sz="0" w:space="0" w:color="auto"/>
                <w:bottom w:val="none" w:sz="0" w:space="0" w:color="auto"/>
                <w:right w:val="none" w:sz="0" w:space="0" w:color="auto"/>
              </w:divBdr>
            </w:div>
            <w:div w:id="539167843">
              <w:marLeft w:val="0"/>
              <w:marRight w:val="0"/>
              <w:marTop w:val="0"/>
              <w:marBottom w:val="0"/>
              <w:divBdr>
                <w:top w:val="none" w:sz="0" w:space="0" w:color="auto"/>
                <w:left w:val="none" w:sz="0" w:space="0" w:color="auto"/>
                <w:bottom w:val="none" w:sz="0" w:space="0" w:color="auto"/>
                <w:right w:val="none" w:sz="0" w:space="0" w:color="auto"/>
              </w:divBdr>
              <w:divsChild>
                <w:div w:id="1336424508">
                  <w:marLeft w:val="0"/>
                  <w:marRight w:val="0"/>
                  <w:marTop w:val="0"/>
                  <w:marBottom w:val="0"/>
                  <w:divBdr>
                    <w:top w:val="none" w:sz="0" w:space="0" w:color="auto"/>
                    <w:left w:val="none" w:sz="0" w:space="0" w:color="auto"/>
                    <w:bottom w:val="none" w:sz="0" w:space="0" w:color="auto"/>
                    <w:right w:val="none" w:sz="0" w:space="0" w:color="auto"/>
                  </w:divBdr>
                  <w:divsChild>
                    <w:div w:id="1966350470">
                      <w:marLeft w:val="0"/>
                      <w:marRight w:val="0"/>
                      <w:marTop w:val="0"/>
                      <w:marBottom w:val="0"/>
                      <w:divBdr>
                        <w:top w:val="none" w:sz="0" w:space="0" w:color="auto"/>
                        <w:left w:val="none" w:sz="0" w:space="0" w:color="auto"/>
                        <w:bottom w:val="none" w:sz="0" w:space="0" w:color="auto"/>
                        <w:right w:val="none" w:sz="0" w:space="0" w:color="auto"/>
                      </w:divBdr>
                    </w:div>
                  </w:divsChild>
                </w:div>
                <w:div w:id="16715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73410">
          <w:marLeft w:val="0"/>
          <w:marRight w:val="0"/>
          <w:marTop w:val="0"/>
          <w:marBottom w:val="0"/>
          <w:divBdr>
            <w:top w:val="none" w:sz="0" w:space="0" w:color="auto"/>
            <w:left w:val="none" w:sz="0" w:space="0" w:color="auto"/>
            <w:bottom w:val="none" w:sz="0" w:space="0" w:color="auto"/>
            <w:right w:val="none" w:sz="0" w:space="0" w:color="auto"/>
          </w:divBdr>
          <w:divsChild>
            <w:div w:id="1805417418">
              <w:marLeft w:val="0"/>
              <w:marRight w:val="0"/>
              <w:marTop w:val="0"/>
              <w:marBottom w:val="0"/>
              <w:divBdr>
                <w:top w:val="none" w:sz="0" w:space="0" w:color="auto"/>
                <w:left w:val="none" w:sz="0" w:space="0" w:color="auto"/>
                <w:bottom w:val="none" w:sz="0" w:space="0" w:color="auto"/>
                <w:right w:val="none" w:sz="0" w:space="0" w:color="auto"/>
              </w:divBdr>
            </w:div>
            <w:div w:id="1937637405">
              <w:marLeft w:val="0"/>
              <w:marRight w:val="0"/>
              <w:marTop w:val="0"/>
              <w:marBottom w:val="0"/>
              <w:divBdr>
                <w:top w:val="none" w:sz="0" w:space="0" w:color="auto"/>
                <w:left w:val="none" w:sz="0" w:space="0" w:color="auto"/>
                <w:bottom w:val="none" w:sz="0" w:space="0" w:color="auto"/>
                <w:right w:val="none" w:sz="0" w:space="0" w:color="auto"/>
              </w:divBdr>
              <w:divsChild>
                <w:div w:id="732657629">
                  <w:marLeft w:val="0"/>
                  <w:marRight w:val="0"/>
                  <w:marTop w:val="0"/>
                  <w:marBottom w:val="0"/>
                  <w:divBdr>
                    <w:top w:val="none" w:sz="0" w:space="0" w:color="auto"/>
                    <w:left w:val="none" w:sz="0" w:space="0" w:color="auto"/>
                    <w:bottom w:val="none" w:sz="0" w:space="0" w:color="auto"/>
                    <w:right w:val="none" w:sz="0" w:space="0" w:color="auto"/>
                  </w:divBdr>
                  <w:divsChild>
                    <w:div w:id="330449345">
                      <w:marLeft w:val="0"/>
                      <w:marRight w:val="0"/>
                      <w:marTop w:val="0"/>
                      <w:marBottom w:val="0"/>
                      <w:divBdr>
                        <w:top w:val="none" w:sz="0" w:space="0" w:color="auto"/>
                        <w:left w:val="none" w:sz="0" w:space="0" w:color="auto"/>
                        <w:bottom w:val="none" w:sz="0" w:space="0" w:color="auto"/>
                        <w:right w:val="none" w:sz="0" w:space="0" w:color="auto"/>
                      </w:divBdr>
                    </w:div>
                  </w:divsChild>
                </w:div>
                <w:div w:id="21222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1119">
          <w:marLeft w:val="0"/>
          <w:marRight w:val="0"/>
          <w:marTop w:val="0"/>
          <w:marBottom w:val="0"/>
          <w:divBdr>
            <w:top w:val="none" w:sz="0" w:space="0" w:color="auto"/>
            <w:left w:val="none" w:sz="0" w:space="0" w:color="auto"/>
            <w:bottom w:val="none" w:sz="0" w:space="0" w:color="auto"/>
            <w:right w:val="none" w:sz="0" w:space="0" w:color="auto"/>
          </w:divBdr>
          <w:divsChild>
            <w:div w:id="609972462">
              <w:marLeft w:val="0"/>
              <w:marRight w:val="0"/>
              <w:marTop w:val="0"/>
              <w:marBottom w:val="0"/>
              <w:divBdr>
                <w:top w:val="none" w:sz="0" w:space="0" w:color="auto"/>
                <w:left w:val="none" w:sz="0" w:space="0" w:color="auto"/>
                <w:bottom w:val="none" w:sz="0" w:space="0" w:color="auto"/>
                <w:right w:val="none" w:sz="0" w:space="0" w:color="auto"/>
              </w:divBdr>
            </w:div>
            <w:div w:id="2069300669">
              <w:marLeft w:val="0"/>
              <w:marRight w:val="0"/>
              <w:marTop w:val="0"/>
              <w:marBottom w:val="0"/>
              <w:divBdr>
                <w:top w:val="none" w:sz="0" w:space="0" w:color="auto"/>
                <w:left w:val="none" w:sz="0" w:space="0" w:color="auto"/>
                <w:bottom w:val="none" w:sz="0" w:space="0" w:color="auto"/>
                <w:right w:val="none" w:sz="0" w:space="0" w:color="auto"/>
              </w:divBdr>
              <w:divsChild>
                <w:div w:id="1331719475">
                  <w:marLeft w:val="0"/>
                  <w:marRight w:val="0"/>
                  <w:marTop w:val="0"/>
                  <w:marBottom w:val="0"/>
                  <w:divBdr>
                    <w:top w:val="none" w:sz="0" w:space="0" w:color="auto"/>
                    <w:left w:val="none" w:sz="0" w:space="0" w:color="auto"/>
                    <w:bottom w:val="none" w:sz="0" w:space="0" w:color="auto"/>
                    <w:right w:val="none" w:sz="0" w:space="0" w:color="auto"/>
                  </w:divBdr>
                  <w:divsChild>
                    <w:div w:id="318853374">
                      <w:marLeft w:val="0"/>
                      <w:marRight w:val="0"/>
                      <w:marTop w:val="0"/>
                      <w:marBottom w:val="0"/>
                      <w:divBdr>
                        <w:top w:val="none" w:sz="0" w:space="0" w:color="auto"/>
                        <w:left w:val="none" w:sz="0" w:space="0" w:color="auto"/>
                        <w:bottom w:val="none" w:sz="0" w:space="0" w:color="auto"/>
                        <w:right w:val="none" w:sz="0" w:space="0" w:color="auto"/>
                      </w:divBdr>
                    </w:div>
                  </w:divsChild>
                </w:div>
                <w:div w:id="180279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3413">
          <w:marLeft w:val="0"/>
          <w:marRight w:val="0"/>
          <w:marTop w:val="0"/>
          <w:marBottom w:val="0"/>
          <w:divBdr>
            <w:top w:val="none" w:sz="0" w:space="0" w:color="auto"/>
            <w:left w:val="none" w:sz="0" w:space="0" w:color="auto"/>
            <w:bottom w:val="none" w:sz="0" w:space="0" w:color="auto"/>
            <w:right w:val="none" w:sz="0" w:space="0" w:color="auto"/>
          </w:divBdr>
          <w:divsChild>
            <w:div w:id="1058361450">
              <w:marLeft w:val="0"/>
              <w:marRight w:val="0"/>
              <w:marTop w:val="0"/>
              <w:marBottom w:val="0"/>
              <w:divBdr>
                <w:top w:val="none" w:sz="0" w:space="0" w:color="auto"/>
                <w:left w:val="none" w:sz="0" w:space="0" w:color="auto"/>
                <w:bottom w:val="none" w:sz="0" w:space="0" w:color="auto"/>
                <w:right w:val="none" w:sz="0" w:space="0" w:color="auto"/>
              </w:divBdr>
            </w:div>
            <w:div w:id="1033455280">
              <w:marLeft w:val="0"/>
              <w:marRight w:val="0"/>
              <w:marTop w:val="0"/>
              <w:marBottom w:val="0"/>
              <w:divBdr>
                <w:top w:val="none" w:sz="0" w:space="0" w:color="auto"/>
                <w:left w:val="none" w:sz="0" w:space="0" w:color="auto"/>
                <w:bottom w:val="none" w:sz="0" w:space="0" w:color="auto"/>
                <w:right w:val="none" w:sz="0" w:space="0" w:color="auto"/>
              </w:divBdr>
              <w:divsChild>
                <w:div w:id="542714964">
                  <w:marLeft w:val="0"/>
                  <w:marRight w:val="0"/>
                  <w:marTop w:val="0"/>
                  <w:marBottom w:val="0"/>
                  <w:divBdr>
                    <w:top w:val="none" w:sz="0" w:space="0" w:color="auto"/>
                    <w:left w:val="none" w:sz="0" w:space="0" w:color="auto"/>
                    <w:bottom w:val="none" w:sz="0" w:space="0" w:color="auto"/>
                    <w:right w:val="none" w:sz="0" w:space="0" w:color="auto"/>
                  </w:divBdr>
                  <w:divsChild>
                    <w:div w:id="64768423">
                      <w:marLeft w:val="0"/>
                      <w:marRight w:val="0"/>
                      <w:marTop w:val="0"/>
                      <w:marBottom w:val="0"/>
                      <w:divBdr>
                        <w:top w:val="none" w:sz="0" w:space="0" w:color="auto"/>
                        <w:left w:val="none" w:sz="0" w:space="0" w:color="auto"/>
                        <w:bottom w:val="none" w:sz="0" w:space="0" w:color="auto"/>
                        <w:right w:val="none" w:sz="0" w:space="0" w:color="auto"/>
                      </w:divBdr>
                    </w:div>
                  </w:divsChild>
                </w:div>
                <w:div w:id="9246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5218">
          <w:marLeft w:val="0"/>
          <w:marRight w:val="0"/>
          <w:marTop w:val="0"/>
          <w:marBottom w:val="0"/>
          <w:divBdr>
            <w:top w:val="none" w:sz="0" w:space="0" w:color="auto"/>
            <w:left w:val="none" w:sz="0" w:space="0" w:color="auto"/>
            <w:bottom w:val="none" w:sz="0" w:space="0" w:color="auto"/>
            <w:right w:val="none" w:sz="0" w:space="0" w:color="auto"/>
          </w:divBdr>
          <w:divsChild>
            <w:div w:id="2014917317">
              <w:marLeft w:val="0"/>
              <w:marRight w:val="0"/>
              <w:marTop w:val="0"/>
              <w:marBottom w:val="0"/>
              <w:divBdr>
                <w:top w:val="none" w:sz="0" w:space="0" w:color="auto"/>
                <w:left w:val="none" w:sz="0" w:space="0" w:color="auto"/>
                <w:bottom w:val="none" w:sz="0" w:space="0" w:color="auto"/>
                <w:right w:val="none" w:sz="0" w:space="0" w:color="auto"/>
              </w:divBdr>
            </w:div>
            <w:div w:id="1078869530">
              <w:marLeft w:val="0"/>
              <w:marRight w:val="0"/>
              <w:marTop w:val="0"/>
              <w:marBottom w:val="0"/>
              <w:divBdr>
                <w:top w:val="none" w:sz="0" w:space="0" w:color="auto"/>
                <w:left w:val="none" w:sz="0" w:space="0" w:color="auto"/>
                <w:bottom w:val="none" w:sz="0" w:space="0" w:color="auto"/>
                <w:right w:val="none" w:sz="0" w:space="0" w:color="auto"/>
              </w:divBdr>
              <w:divsChild>
                <w:div w:id="1947151224">
                  <w:marLeft w:val="0"/>
                  <w:marRight w:val="0"/>
                  <w:marTop w:val="0"/>
                  <w:marBottom w:val="0"/>
                  <w:divBdr>
                    <w:top w:val="none" w:sz="0" w:space="0" w:color="auto"/>
                    <w:left w:val="none" w:sz="0" w:space="0" w:color="auto"/>
                    <w:bottom w:val="none" w:sz="0" w:space="0" w:color="auto"/>
                    <w:right w:val="none" w:sz="0" w:space="0" w:color="auto"/>
                  </w:divBdr>
                  <w:divsChild>
                    <w:div w:id="1323318286">
                      <w:marLeft w:val="0"/>
                      <w:marRight w:val="0"/>
                      <w:marTop w:val="0"/>
                      <w:marBottom w:val="0"/>
                      <w:divBdr>
                        <w:top w:val="none" w:sz="0" w:space="0" w:color="auto"/>
                        <w:left w:val="none" w:sz="0" w:space="0" w:color="auto"/>
                        <w:bottom w:val="none" w:sz="0" w:space="0" w:color="auto"/>
                        <w:right w:val="none" w:sz="0" w:space="0" w:color="auto"/>
                      </w:divBdr>
                    </w:div>
                  </w:divsChild>
                </w:div>
                <w:div w:id="97537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82156">
      <w:bodyDiv w:val="1"/>
      <w:marLeft w:val="0"/>
      <w:marRight w:val="0"/>
      <w:marTop w:val="0"/>
      <w:marBottom w:val="0"/>
      <w:divBdr>
        <w:top w:val="none" w:sz="0" w:space="0" w:color="auto"/>
        <w:left w:val="none" w:sz="0" w:space="0" w:color="auto"/>
        <w:bottom w:val="none" w:sz="0" w:space="0" w:color="auto"/>
        <w:right w:val="none" w:sz="0" w:space="0" w:color="auto"/>
      </w:divBdr>
      <w:divsChild>
        <w:div w:id="311183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138607">
      <w:bodyDiv w:val="1"/>
      <w:marLeft w:val="0"/>
      <w:marRight w:val="0"/>
      <w:marTop w:val="0"/>
      <w:marBottom w:val="0"/>
      <w:divBdr>
        <w:top w:val="none" w:sz="0" w:space="0" w:color="auto"/>
        <w:left w:val="none" w:sz="0" w:space="0" w:color="auto"/>
        <w:bottom w:val="none" w:sz="0" w:space="0" w:color="auto"/>
        <w:right w:val="none" w:sz="0" w:space="0" w:color="auto"/>
      </w:divBdr>
    </w:div>
    <w:div w:id="318461232">
      <w:bodyDiv w:val="1"/>
      <w:marLeft w:val="0"/>
      <w:marRight w:val="0"/>
      <w:marTop w:val="0"/>
      <w:marBottom w:val="0"/>
      <w:divBdr>
        <w:top w:val="none" w:sz="0" w:space="0" w:color="auto"/>
        <w:left w:val="none" w:sz="0" w:space="0" w:color="auto"/>
        <w:bottom w:val="none" w:sz="0" w:space="0" w:color="auto"/>
        <w:right w:val="none" w:sz="0" w:space="0" w:color="auto"/>
      </w:divBdr>
      <w:divsChild>
        <w:div w:id="1298955800">
          <w:marLeft w:val="0"/>
          <w:marRight w:val="0"/>
          <w:marTop w:val="0"/>
          <w:marBottom w:val="0"/>
          <w:divBdr>
            <w:top w:val="none" w:sz="0" w:space="0" w:color="auto"/>
            <w:left w:val="none" w:sz="0" w:space="0" w:color="auto"/>
            <w:bottom w:val="none" w:sz="0" w:space="0" w:color="auto"/>
            <w:right w:val="none" w:sz="0" w:space="0" w:color="auto"/>
          </w:divBdr>
          <w:divsChild>
            <w:div w:id="1521703284">
              <w:marLeft w:val="0"/>
              <w:marRight w:val="0"/>
              <w:marTop w:val="0"/>
              <w:marBottom w:val="0"/>
              <w:divBdr>
                <w:top w:val="none" w:sz="0" w:space="0" w:color="auto"/>
                <w:left w:val="none" w:sz="0" w:space="0" w:color="auto"/>
                <w:bottom w:val="none" w:sz="0" w:space="0" w:color="auto"/>
                <w:right w:val="none" w:sz="0" w:space="0" w:color="auto"/>
              </w:divBdr>
              <w:divsChild>
                <w:div w:id="483858836">
                  <w:marLeft w:val="0"/>
                  <w:marRight w:val="0"/>
                  <w:marTop w:val="0"/>
                  <w:marBottom w:val="0"/>
                  <w:divBdr>
                    <w:top w:val="none" w:sz="0" w:space="0" w:color="auto"/>
                    <w:left w:val="none" w:sz="0" w:space="0" w:color="auto"/>
                    <w:bottom w:val="none" w:sz="0" w:space="0" w:color="auto"/>
                    <w:right w:val="none" w:sz="0" w:space="0" w:color="auto"/>
                  </w:divBdr>
                  <w:divsChild>
                    <w:div w:id="583297037">
                      <w:marLeft w:val="0"/>
                      <w:marRight w:val="0"/>
                      <w:marTop w:val="0"/>
                      <w:marBottom w:val="0"/>
                      <w:divBdr>
                        <w:top w:val="none" w:sz="0" w:space="0" w:color="auto"/>
                        <w:left w:val="none" w:sz="0" w:space="0" w:color="auto"/>
                        <w:bottom w:val="none" w:sz="0" w:space="0" w:color="auto"/>
                        <w:right w:val="none" w:sz="0" w:space="0" w:color="auto"/>
                      </w:divBdr>
                      <w:divsChild>
                        <w:div w:id="733966121">
                          <w:marLeft w:val="0"/>
                          <w:marRight w:val="0"/>
                          <w:marTop w:val="0"/>
                          <w:marBottom w:val="0"/>
                          <w:divBdr>
                            <w:top w:val="none" w:sz="0" w:space="0" w:color="auto"/>
                            <w:left w:val="none" w:sz="0" w:space="0" w:color="auto"/>
                            <w:bottom w:val="none" w:sz="0" w:space="0" w:color="auto"/>
                            <w:right w:val="none" w:sz="0" w:space="0" w:color="auto"/>
                          </w:divBdr>
                          <w:divsChild>
                            <w:div w:id="586421591">
                              <w:marLeft w:val="0"/>
                              <w:marRight w:val="0"/>
                              <w:marTop w:val="0"/>
                              <w:marBottom w:val="0"/>
                              <w:divBdr>
                                <w:top w:val="none" w:sz="0" w:space="0" w:color="auto"/>
                                <w:left w:val="none" w:sz="0" w:space="0" w:color="auto"/>
                                <w:bottom w:val="none" w:sz="0" w:space="0" w:color="auto"/>
                                <w:right w:val="none" w:sz="0" w:space="0" w:color="auto"/>
                              </w:divBdr>
                              <w:divsChild>
                                <w:div w:id="289286428">
                                  <w:marLeft w:val="0"/>
                                  <w:marRight w:val="0"/>
                                  <w:marTop w:val="0"/>
                                  <w:marBottom w:val="0"/>
                                  <w:divBdr>
                                    <w:top w:val="none" w:sz="0" w:space="0" w:color="auto"/>
                                    <w:left w:val="none" w:sz="0" w:space="0" w:color="auto"/>
                                    <w:bottom w:val="none" w:sz="0" w:space="0" w:color="auto"/>
                                    <w:right w:val="none" w:sz="0" w:space="0" w:color="auto"/>
                                  </w:divBdr>
                                </w:div>
                                <w:div w:id="536700252">
                                  <w:marLeft w:val="0"/>
                                  <w:marRight w:val="0"/>
                                  <w:marTop w:val="0"/>
                                  <w:marBottom w:val="0"/>
                                  <w:divBdr>
                                    <w:top w:val="none" w:sz="0" w:space="0" w:color="auto"/>
                                    <w:left w:val="none" w:sz="0" w:space="0" w:color="auto"/>
                                    <w:bottom w:val="none" w:sz="0" w:space="0" w:color="auto"/>
                                    <w:right w:val="none" w:sz="0" w:space="0" w:color="auto"/>
                                  </w:divBdr>
                                </w:div>
                                <w:div w:id="1275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13075">
                          <w:marLeft w:val="0"/>
                          <w:marRight w:val="0"/>
                          <w:marTop w:val="0"/>
                          <w:marBottom w:val="0"/>
                          <w:divBdr>
                            <w:top w:val="none" w:sz="0" w:space="0" w:color="auto"/>
                            <w:left w:val="none" w:sz="0" w:space="0" w:color="auto"/>
                            <w:bottom w:val="none" w:sz="0" w:space="0" w:color="auto"/>
                            <w:right w:val="none" w:sz="0" w:space="0" w:color="auto"/>
                          </w:divBdr>
                          <w:divsChild>
                            <w:div w:id="193814156">
                              <w:marLeft w:val="0"/>
                              <w:marRight w:val="0"/>
                              <w:marTop w:val="0"/>
                              <w:marBottom w:val="0"/>
                              <w:divBdr>
                                <w:top w:val="none" w:sz="0" w:space="0" w:color="auto"/>
                                <w:left w:val="none" w:sz="0" w:space="0" w:color="auto"/>
                                <w:bottom w:val="none" w:sz="0" w:space="0" w:color="auto"/>
                                <w:right w:val="none" w:sz="0" w:space="0" w:color="auto"/>
                              </w:divBdr>
                              <w:divsChild>
                                <w:div w:id="760032478">
                                  <w:marLeft w:val="0"/>
                                  <w:marRight w:val="0"/>
                                  <w:marTop w:val="0"/>
                                  <w:marBottom w:val="0"/>
                                  <w:divBdr>
                                    <w:top w:val="none" w:sz="0" w:space="0" w:color="auto"/>
                                    <w:left w:val="none" w:sz="0" w:space="0" w:color="auto"/>
                                    <w:bottom w:val="none" w:sz="0" w:space="0" w:color="auto"/>
                                    <w:right w:val="none" w:sz="0" w:space="0" w:color="auto"/>
                                  </w:divBdr>
                                </w:div>
                                <w:div w:id="1322612364">
                                  <w:marLeft w:val="0"/>
                                  <w:marRight w:val="0"/>
                                  <w:marTop w:val="0"/>
                                  <w:marBottom w:val="0"/>
                                  <w:divBdr>
                                    <w:top w:val="none" w:sz="0" w:space="0" w:color="auto"/>
                                    <w:left w:val="none" w:sz="0" w:space="0" w:color="auto"/>
                                    <w:bottom w:val="none" w:sz="0" w:space="0" w:color="auto"/>
                                    <w:right w:val="none" w:sz="0" w:space="0" w:color="auto"/>
                                  </w:divBdr>
                                </w:div>
                                <w:div w:id="18502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50116">
                          <w:marLeft w:val="0"/>
                          <w:marRight w:val="0"/>
                          <w:marTop w:val="0"/>
                          <w:marBottom w:val="0"/>
                          <w:divBdr>
                            <w:top w:val="none" w:sz="0" w:space="0" w:color="auto"/>
                            <w:left w:val="none" w:sz="0" w:space="0" w:color="auto"/>
                            <w:bottom w:val="none" w:sz="0" w:space="0" w:color="auto"/>
                            <w:right w:val="none" w:sz="0" w:space="0" w:color="auto"/>
                          </w:divBdr>
                          <w:divsChild>
                            <w:div w:id="2041316257">
                              <w:marLeft w:val="0"/>
                              <w:marRight w:val="0"/>
                              <w:marTop w:val="0"/>
                              <w:marBottom w:val="0"/>
                              <w:divBdr>
                                <w:top w:val="none" w:sz="0" w:space="0" w:color="auto"/>
                                <w:left w:val="none" w:sz="0" w:space="0" w:color="auto"/>
                                <w:bottom w:val="none" w:sz="0" w:space="0" w:color="auto"/>
                                <w:right w:val="none" w:sz="0" w:space="0" w:color="auto"/>
                              </w:divBdr>
                              <w:divsChild>
                                <w:div w:id="26562015">
                                  <w:marLeft w:val="0"/>
                                  <w:marRight w:val="0"/>
                                  <w:marTop w:val="0"/>
                                  <w:marBottom w:val="0"/>
                                  <w:divBdr>
                                    <w:top w:val="none" w:sz="0" w:space="0" w:color="auto"/>
                                    <w:left w:val="none" w:sz="0" w:space="0" w:color="auto"/>
                                    <w:bottom w:val="none" w:sz="0" w:space="0" w:color="auto"/>
                                    <w:right w:val="none" w:sz="0" w:space="0" w:color="auto"/>
                                  </w:divBdr>
                                </w:div>
                                <w:div w:id="194587597">
                                  <w:marLeft w:val="0"/>
                                  <w:marRight w:val="0"/>
                                  <w:marTop w:val="0"/>
                                  <w:marBottom w:val="0"/>
                                  <w:divBdr>
                                    <w:top w:val="none" w:sz="0" w:space="0" w:color="auto"/>
                                    <w:left w:val="none" w:sz="0" w:space="0" w:color="auto"/>
                                    <w:bottom w:val="none" w:sz="0" w:space="0" w:color="auto"/>
                                    <w:right w:val="none" w:sz="0" w:space="0" w:color="auto"/>
                                  </w:divBdr>
                                </w:div>
                                <w:div w:id="9784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34407">
                      <w:marLeft w:val="0"/>
                      <w:marRight w:val="0"/>
                      <w:marTop w:val="0"/>
                      <w:marBottom w:val="0"/>
                      <w:divBdr>
                        <w:top w:val="none" w:sz="0" w:space="0" w:color="auto"/>
                        <w:left w:val="none" w:sz="0" w:space="0" w:color="auto"/>
                        <w:bottom w:val="none" w:sz="0" w:space="0" w:color="auto"/>
                        <w:right w:val="none" w:sz="0" w:space="0" w:color="auto"/>
                      </w:divBdr>
                      <w:divsChild>
                        <w:div w:id="115606776">
                          <w:marLeft w:val="0"/>
                          <w:marRight w:val="0"/>
                          <w:marTop w:val="0"/>
                          <w:marBottom w:val="0"/>
                          <w:divBdr>
                            <w:top w:val="none" w:sz="0" w:space="0" w:color="auto"/>
                            <w:left w:val="none" w:sz="0" w:space="0" w:color="auto"/>
                            <w:bottom w:val="none" w:sz="0" w:space="0" w:color="auto"/>
                            <w:right w:val="none" w:sz="0" w:space="0" w:color="auto"/>
                          </w:divBdr>
                          <w:divsChild>
                            <w:div w:id="517931705">
                              <w:marLeft w:val="0"/>
                              <w:marRight w:val="0"/>
                              <w:marTop w:val="0"/>
                              <w:marBottom w:val="0"/>
                              <w:divBdr>
                                <w:top w:val="none" w:sz="0" w:space="0" w:color="auto"/>
                                <w:left w:val="none" w:sz="0" w:space="0" w:color="auto"/>
                                <w:bottom w:val="none" w:sz="0" w:space="0" w:color="auto"/>
                                <w:right w:val="none" w:sz="0" w:space="0" w:color="auto"/>
                              </w:divBdr>
                              <w:divsChild>
                                <w:div w:id="26613239">
                                  <w:marLeft w:val="0"/>
                                  <w:marRight w:val="0"/>
                                  <w:marTop w:val="0"/>
                                  <w:marBottom w:val="0"/>
                                  <w:divBdr>
                                    <w:top w:val="none" w:sz="0" w:space="0" w:color="auto"/>
                                    <w:left w:val="none" w:sz="0" w:space="0" w:color="auto"/>
                                    <w:bottom w:val="none" w:sz="0" w:space="0" w:color="auto"/>
                                    <w:right w:val="none" w:sz="0" w:space="0" w:color="auto"/>
                                  </w:divBdr>
                                </w:div>
                                <w:div w:id="897209435">
                                  <w:marLeft w:val="0"/>
                                  <w:marRight w:val="0"/>
                                  <w:marTop w:val="0"/>
                                  <w:marBottom w:val="0"/>
                                  <w:divBdr>
                                    <w:top w:val="none" w:sz="0" w:space="0" w:color="auto"/>
                                    <w:left w:val="none" w:sz="0" w:space="0" w:color="auto"/>
                                    <w:bottom w:val="none" w:sz="0" w:space="0" w:color="auto"/>
                                    <w:right w:val="none" w:sz="0" w:space="0" w:color="auto"/>
                                  </w:divBdr>
                                </w:div>
                                <w:div w:id="98011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3281">
                          <w:marLeft w:val="0"/>
                          <w:marRight w:val="0"/>
                          <w:marTop w:val="0"/>
                          <w:marBottom w:val="0"/>
                          <w:divBdr>
                            <w:top w:val="none" w:sz="0" w:space="0" w:color="auto"/>
                            <w:left w:val="none" w:sz="0" w:space="0" w:color="auto"/>
                            <w:bottom w:val="none" w:sz="0" w:space="0" w:color="auto"/>
                            <w:right w:val="none" w:sz="0" w:space="0" w:color="auto"/>
                          </w:divBdr>
                          <w:divsChild>
                            <w:div w:id="23679310">
                              <w:marLeft w:val="0"/>
                              <w:marRight w:val="0"/>
                              <w:marTop w:val="0"/>
                              <w:marBottom w:val="0"/>
                              <w:divBdr>
                                <w:top w:val="none" w:sz="0" w:space="0" w:color="auto"/>
                                <w:left w:val="none" w:sz="0" w:space="0" w:color="auto"/>
                                <w:bottom w:val="none" w:sz="0" w:space="0" w:color="auto"/>
                                <w:right w:val="none" w:sz="0" w:space="0" w:color="auto"/>
                              </w:divBdr>
                              <w:divsChild>
                                <w:div w:id="1709840045">
                                  <w:marLeft w:val="0"/>
                                  <w:marRight w:val="0"/>
                                  <w:marTop w:val="0"/>
                                  <w:marBottom w:val="0"/>
                                  <w:divBdr>
                                    <w:top w:val="none" w:sz="0" w:space="0" w:color="auto"/>
                                    <w:left w:val="none" w:sz="0" w:space="0" w:color="auto"/>
                                    <w:bottom w:val="none" w:sz="0" w:space="0" w:color="auto"/>
                                    <w:right w:val="none" w:sz="0" w:space="0" w:color="auto"/>
                                  </w:divBdr>
                                </w:div>
                                <w:div w:id="1888833230">
                                  <w:marLeft w:val="0"/>
                                  <w:marRight w:val="0"/>
                                  <w:marTop w:val="0"/>
                                  <w:marBottom w:val="0"/>
                                  <w:divBdr>
                                    <w:top w:val="none" w:sz="0" w:space="0" w:color="auto"/>
                                    <w:left w:val="none" w:sz="0" w:space="0" w:color="auto"/>
                                    <w:bottom w:val="none" w:sz="0" w:space="0" w:color="auto"/>
                                    <w:right w:val="none" w:sz="0" w:space="0" w:color="auto"/>
                                  </w:divBdr>
                                </w:div>
                                <w:div w:id="19389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04547">
                          <w:marLeft w:val="0"/>
                          <w:marRight w:val="0"/>
                          <w:marTop w:val="0"/>
                          <w:marBottom w:val="0"/>
                          <w:divBdr>
                            <w:top w:val="none" w:sz="0" w:space="0" w:color="auto"/>
                            <w:left w:val="none" w:sz="0" w:space="0" w:color="auto"/>
                            <w:bottom w:val="none" w:sz="0" w:space="0" w:color="auto"/>
                            <w:right w:val="none" w:sz="0" w:space="0" w:color="auto"/>
                          </w:divBdr>
                          <w:divsChild>
                            <w:div w:id="331760973">
                              <w:marLeft w:val="0"/>
                              <w:marRight w:val="0"/>
                              <w:marTop w:val="0"/>
                              <w:marBottom w:val="0"/>
                              <w:divBdr>
                                <w:top w:val="none" w:sz="0" w:space="0" w:color="auto"/>
                                <w:left w:val="none" w:sz="0" w:space="0" w:color="auto"/>
                                <w:bottom w:val="none" w:sz="0" w:space="0" w:color="auto"/>
                                <w:right w:val="none" w:sz="0" w:space="0" w:color="auto"/>
                              </w:divBdr>
                              <w:divsChild>
                                <w:div w:id="42799482">
                                  <w:marLeft w:val="0"/>
                                  <w:marRight w:val="0"/>
                                  <w:marTop w:val="0"/>
                                  <w:marBottom w:val="0"/>
                                  <w:divBdr>
                                    <w:top w:val="none" w:sz="0" w:space="0" w:color="auto"/>
                                    <w:left w:val="none" w:sz="0" w:space="0" w:color="auto"/>
                                    <w:bottom w:val="none" w:sz="0" w:space="0" w:color="auto"/>
                                    <w:right w:val="none" w:sz="0" w:space="0" w:color="auto"/>
                                  </w:divBdr>
                                </w:div>
                                <w:div w:id="326981135">
                                  <w:marLeft w:val="0"/>
                                  <w:marRight w:val="0"/>
                                  <w:marTop w:val="0"/>
                                  <w:marBottom w:val="0"/>
                                  <w:divBdr>
                                    <w:top w:val="none" w:sz="0" w:space="0" w:color="auto"/>
                                    <w:left w:val="none" w:sz="0" w:space="0" w:color="auto"/>
                                    <w:bottom w:val="none" w:sz="0" w:space="0" w:color="auto"/>
                                    <w:right w:val="none" w:sz="0" w:space="0" w:color="auto"/>
                                  </w:divBdr>
                                </w:div>
                                <w:div w:id="7631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87485">
                      <w:marLeft w:val="0"/>
                      <w:marRight w:val="0"/>
                      <w:marTop w:val="0"/>
                      <w:marBottom w:val="0"/>
                      <w:divBdr>
                        <w:top w:val="none" w:sz="0" w:space="0" w:color="auto"/>
                        <w:left w:val="none" w:sz="0" w:space="0" w:color="auto"/>
                        <w:bottom w:val="none" w:sz="0" w:space="0" w:color="auto"/>
                        <w:right w:val="none" w:sz="0" w:space="0" w:color="auto"/>
                      </w:divBdr>
                    </w:div>
                    <w:div w:id="1305283070">
                      <w:marLeft w:val="0"/>
                      <w:marRight w:val="0"/>
                      <w:marTop w:val="0"/>
                      <w:marBottom w:val="0"/>
                      <w:divBdr>
                        <w:top w:val="none" w:sz="0" w:space="0" w:color="auto"/>
                        <w:left w:val="none" w:sz="0" w:space="0" w:color="auto"/>
                        <w:bottom w:val="none" w:sz="0" w:space="0" w:color="auto"/>
                        <w:right w:val="none" w:sz="0" w:space="0" w:color="auto"/>
                      </w:divBdr>
                      <w:divsChild>
                        <w:div w:id="1269660858">
                          <w:marLeft w:val="0"/>
                          <w:marRight w:val="0"/>
                          <w:marTop w:val="0"/>
                          <w:marBottom w:val="0"/>
                          <w:divBdr>
                            <w:top w:val="none" w:sz="0" w:space="0" w:color="auto"/>
                            <w:left w:val="none" w:sz="0" w:space="0" w:color="auto"/>
                            <w:bottom w:val="none" w:sz="0" w:space="0" w:color="auto"/>
                            <w:right w:val="none" w:sz="0" w:space="0" w:color="auto"/>
                          </w:divBdr>
                          <w:divsChild>
                            <w:div w:id="120802832">
                              <w:marLeft w:val="0"/>
                              <w:marRight w:val="0"/>
                              <w:marTop w:val="0"/>
                              <w:marBottom w:val="0"/>
                              <w:divBdr>
                                <w:top w:val="none" w:sz="0" w:space="0" w:color="auto"/>
                                <w:left w:val="none" w:sz="0" w:space="0" w:color="auto"/>
                                <w:bottom w:val="none" w:sz="0" w:space="0" w:color="auto"/>
                                <w:right w:val="none" w:sz="0" w:space="0" w:color="auto"/>
                              </w:divBdr>
                              <w:divsChild>
                                <w:div w:id="292643357">
                                  <w:marLeft w:val="0"/>
                                  <w:marRight w:val="0"/>
                                  <w:marTop w:val="0"/>
                                  <w:marBottom w:val="0"/>
                                  <w:divBdr>
                                    <w:top w:val="none" w:sz="0" w:space="0" w:color="auto"/>
                                    <w:left w:val="none" w:sz="0" w:space="0" w:color="auto"/>
                                    <w:bottom w:val="none" w:sz="0" w:space="0" w:color="auto"/>
                                    <w:right w:val="none" w:sz="0" w:space="0" w:color="auto"/>
                                  </w:divBdr>
                                </w:div>
                                <w:div w:id="651301302">
                                  <w:marLeft w:val="0"/>
                                  <w:marRight w:val="0"/>
                                  <w:marTop w:val="0"/>
                                  <w:marBottom w:val="0"/>
                                  <w:divBdr>
                                    <w:top w:val="none" w:sz="0" w:space="0" w:color="auto"/>
                                    <w:left w:val="none" w:sz="0" w:space="0" w:color="auto"/>
                                    <w:bottom w:val="none" w:sz="0" w:space="0" w:color="auto"/>
                                    <w:right w:val="none" w:sz="0" w:space="0" w:color="auto"/>
                                  </w:divBdr>
                                </w:div>
                                <w:div w:id="185133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4199">
                          <w:marLeft w:val="0"/>
                          <w:marRight w:val="0"/>
                          <w:marTop w:val="0"/>
                          <w:marBottom w:val="0"/>
                          <w:divBdr>
                            <w:top w:val="none" w:sz="0" w:space="0" w:color="auto"/>
                            <w:left w:val="none" w:sz="0" w:space="0" w:color="auto"/>
                            <w:bottom w:val="none" w:sz="0" w:space="0" w:color="auto"/>
                            <w:right w:val="none" w:sz="0" w:space="0" w:color="auto"/>
                          </w:divBdr>
                          <w:divsChild>
                            <w:div w:id="2038240207">
                              <w:marLeft w:val="0"/>
                              <w:marRight w:val="0"/>
                              <w:marTop w:val="0"/>
                              <w:marBottom w:val="0"/>
                              <w:divBdr>
                                <w:top w:val="none" w:sz="0" w:space="0" w:color="auto"/>
                                <w:left w:val="none" w:sz="0" w:space="0" w:color="auto"/>
                                <w:bottom w:val="none" w:sz="0" w:space="0" w:color="auto"/>
                                <w:right w:val="none" w:sz="0" w:space="0" w:color="auto"/>
                              </w:divBdr>
                              <w:divsChild>
                                <w:div w:id="125126617">
                                  <w:marLeft w:val="0"/>
                                  <w:marRight w:val="0"/>
                                  <w:marTop w:val="0"/>
                                  <w:marBottom w:val="0"/>
                                  <w:divBdr>
                                    <w:top w:val="none" w:sz="0" w:space="0" w:color="auto"/>
                                    <w:left w:val="none" w:sz="0" w:space="0" w:color="auto"/>
                                    <w:bottom w:val="none" w:sz="0" w:space="0" w:color="auto"/>
                                    <w:right w:val="none" w:sz="0" w:space="0" w:color="auto"/>
                                  </w:divBdr>
                                </w:div>
                                <w:div w:id="395318361">
                                  <w:marLeft w:val="0"/>
                                  <w:marRight w:val="0"/>
                                  <w:marTop w:val="0"/>
                                  <w:marBottom w:val="0"/>
                                  <w:divBdr>
                                    <w:top w:val="none" w:sz="0" w:space="0" w:color="auto"/>
                                    <w:left w:val="none" w:sz="0" w:space="0" w:color="auto"/>
                                    <w:bottom w:val="none" w:sz="0" w:space="0" w:color="auto"/>
                                    <w:right w:val="none" w:sz="0" w:space="0" w:color="auto"/>
                                  </w:divBdr>
                                </w:div>
                                <w:div w:id="42731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04621">
                          <w:marLeft w:val="0"/>
                          <w:marRight w:val="0"/>
                          <w:marTop w:val="0"/>
                          <w:marBottom w:val="0"/>
                          <w:divBdr>
                            <w:top w:val="none" w:sz="0" w:space="0" w:color="auto"/>
                            <w:left w:val="none" w:sz="0" w:space="0" w:color="auto"/>
                            <w:bottom w:val="none" w:sz="0" w:space="0" w:color="auto"/>
                            <w:right w:val="none" w:sz="0" w:space="0" w:color="auto"/>
                          </w:divBdr>
                          <w:divsChild>
                            <w:div w:id="1039743730">
                              <w:marLeft w:val="0"/>
                              <w:marRight w:val="0"/>
                              <w:marTop w:val="0"/>
                              <w:marBottom w:val="0"/>
                              <w:divBdr>
                                <w:top w:val="none" w:sz="0" w:space="0" w:color="auto"/>
                                <w:left w:val="none" w:sz="0" w:space="0" w:color="auto"/>
                                <w:bottom w:val="none" w:sz="0" w:space="0" w:color="auto"/>
                                <w:right w:val="none" w:sz="0" w:space="0" w:color="auto"/>
                              </w:divBdr>
                              <w:divsChild>
                                <w:div w:id="597635902">
                                  <w:marLeft w:val="0"/>
                                  <w:marRight w:val="0"/>
                                  <w:marTop w:val="0"/>
                                  <w:marBottom w:val="0"/>
                                  <w:divBdr>
                                    <w:top w:val="none" w:sz="0" w:space="0" w:color="auto"/>
                                    <w:left w:val="none" w:sz="0" w:space="0" w:color="auto"/>
                                    <w:bottom w:val="none" w:sz="0" w:space="0" w:color="auto"/>
                                    <w:right w:val="none" w:sz="0" w:space="0" w:color="auto"/>
                                  </w:divBdr>
                                </w:div>
                                <w:div w:id="1895660767">
                                  <w:marLeft w:val="0"/>
                                  <w:marRight w:val="0"/>
                                  <w:marTop w:val="0"/>
                                  <w:marBottom w:val="0"/>
                                  <w:divBdr>
                                    <w:top w:val="none" w:sz="0" w:space="0" w:color="auto"/>
                                    <w:left w:val="none" w:sz="0" w:space="0" w:color="auto"/>
                                    <w:bottom w:val="none" w:sz="0" w:space="0" w:color="auto"/>
                                    <w:right w:val="none" w:sz="0" w:space="0" w:color="auto"/>
                                  </w:divBdr>
                                </w:div>
                                <w:div w:id="19244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64208">
                      <w:marLeft w:val="0"/>
                      <w:marRight w:val="0"/>
                      <w:marTop w:val="0"/>
                      <w:marBottom w:val="0"/>
                      <w:divBdr>
                        <w:top w:val="none" w:sz="0" w:space="0" w:color="auto"/>
                        <w:left w:val="none" w:sz="0" w:space="0" w:color="auto"/>
                        <w:bottom w:val="none" w:sz="0" w:space="0" w:color="auto"/>
                        <w:right w:val="none" w:sz="0" w:space="0" w:color="auto"/>
                      </w:divBdr>
                      <w:divsChild>
                        <w:div w:id="182482311">
                          <w:marLeft w:val="0"/>
                          <w:marRight w:val="0"/>
                          <w:marTop w:val="0"/>
                          <w:marBottom w:val="0"/>
                          <w:divBdr>
                            <w:top w:val="none" w:sz="0" w:space="0" w:color="auto"/>
                            <w:left w:val="none" w:sz="0" w:space="0" w:color="auto"/>
                            <w:bottom w:val="none" w:sz="0" w:space="0" w:color="auto"/>
                            <w:right w:val="none" w:sz="0" w:space="0" w:color="auto"/>
                          </w:divBdr>
                          <w:divsChild>
                            <w:div w:id="181942146">
                              <w:marLeft w:val="0"/>
                              <w:marRight w:val="0"/>
                              <w:marTop w:val="0"/>
                              <w:marBottom w:val="0"/>
                              <w:divBdr>
                                <w:top w:val="none" w:sz="0" w:space="0" w:color="auto"/>
                                <w:left w:val="none" w:sz="0" w:space="0" w:color="auto"/>
                                <w:bottom w:val="none" w:sz="0" w:space="0" w:color="auto"/>
                                <w:right w:val="none" w:sz="0" w:space="0" w:color="auto"/>
                              </w:divBdr>
                              <w:divsChild>
                                <w:div w:id="443622215">
                                  <w:marLeft w:val="0"/>
                                  <w:marRight w:val="0"/>
                                  <w:marTop w:val="0"/>
                                  <w:marBottom w:val="0"/>
                                  <w:divBdr>
                                    <w:top w:val="none" w:sz="0" w:space="0" w:color="auto"/>
                                    <w:left w:val="none" w:sz="0" w:space="0" w:color="auto"/>
                                    <w:bottom w:val="none" w:sz="0" w:space="0" w:color="auto"/>
                                    <w:right w:val="none" w:sz="0" w:space="0" w:color="auto"/>
                                  </w:divBdr>
                                </w:div>
                                <w:div w:id="1723091216">
                                  <w:marLeft w:val="0"/>
                                  <w:marRight w:val="0"/>
                                  <w:marTop w:val="0"/>
                                  <w:marBottom w:val="0"/>
                                  <w:divBdr>
                                    <w:top w:val="none" w:sz="0" w:space="0" w:color="auto"/>
                                    <w:left w:val="none" w:sz="0" w:space="0" w:color="auto"/>
                                    <w:bottom w:val="none" w:sz="0" w:space="0" w:color="auto"/>
                                    <w:right w:val="none" w:sz="0" w:space="0" w:color="auto"/>
                                  </w:divBdr>
                                </w:div>
                                <w:div w:id="20941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359081">
      <w:bodyDiv w:val="1"/>
      <w:marLeft w:val="0"/>
      <w:marRight w:val="0"/>
      <w:marTop w:val="0"/>
      <w:marBottom w:val="0"/>
      <w:divBdr>
        <w:top w:val="none" w:sz="0" w:space="0" w:color="auto"/>
        <w:left w:val="none" w:sz="0" w:space="0" w:color="auto"/>
        <w:bottom w:val="none" w:sz="0" w:space="0" w:color="auto"/>
        <w:right w:val="none" w:sz="0" w:space="0" w:color="auto"/>
      </w:divBdr>
      <w:divsChild>
        <w:div w:id="624191436">
          <w:marLeft w:val="432"/>
          <w:marRight w:val="0"/>
          <w:marTop w:val="120"/>
          <w:marBottom w:val="0"/>
          <w:divBdr>
            <w:top w:val="none" w:sz="0" w:space="0" w:color="auto"/>
            <w:left w:val="none" w:sz="0" w:space="0" w:color="auto"/>
            <w:bottom w:val="none" w:sz="0" w:space="0" w:color="auto"/>
            <w:right w:val="none" w:sz="0" w:space="0" w:color="auto"/>
          </w:divBdr>
        </w:div>
        <w:div w:id="766735814">
          <w:marLeft w:val="432"/>
          <w:marRight w:val="0"/>
          <w:marTop w:val="120"/>
          <w:marBottom w:val="0"/>
          <w:divBdr>
            <w:top w:val="none" w:sz="0" w:space="0" w:color="auto"/>
            <w:left w:val="none" w:sz="0" w:space="0" w:color="auto"/>
            <w:bottom w:val="none" w:sz="0" w:space="0" w:color="auto"/>
            <w:right w:val="none" w:sz="0" w:space="0" w:color="auto"/>
          </w:divBdr>
        </w:div>
        <w:div w:id="1366296640">
          <w:marLeft w:val="432"/>
          <w:marRight w:val="0"/>
          <w:marTop w:val="120"/>
          <w:marBottom w:val="0"/>
          <w:divBdr>
            <w:top w:val="none" w:sz="0" w:space="0" w:color="auto"/>
            <w:left w:val="none" w:sz="0" w:space="0" w:color="auto"/>
            <w:bottom w:val="none" w:sz="0" w:space="0" w:color="auto"/>
            <w:right w:val="none" w:sz="0" w:space="0" w:color="auto"/>
          </w:divBdr>
        </w:div>
        <w:div w:id="1380932659">
          <w:marLeft w:val="432"/>
          <w:marRight w:val="0"/>
          <w:marTop w:val="120"/>
          <w:marBottom w:val="0"/>
          <w:divBdr>
            <w:top w:val="none" w:sz="0" w:space="0" w:color="auto"/>
            <w:left w:val="none" w:sz="0" w:space="0" w:color="auto"/>
            <w:bottom w:val="none" w:sz="0" w:space="0" w:color="auto"/>
            <w:right w:val="none" w:sz="0" w:space="0" w:color="auto"/>
          </w:divBdr>
        </w:div>
        <w:div w:id="1462261956">
          <w:marLeft w:val="432"/>
          <w:marRight w:val="0"/>
          <w:marTop w:val="120"/>
          <w:marBottom w:val="0"/>
          <w:divBdr>
            <w:top w:val="none" w:sz="0" w:space="0" w:color="auto"/>
            <w:left w:val="none" w:sz="0" w:space="0" w:color="auto"/>
            <w:bottom w:val="none" w:sz="0" w:space="0" w:color="auto"/>
            <w:right w:val="none" w:sz="0" w:space="0" w:color="auto"/>
          </w:divBdr>
        </w:div>
        <w:div w:id="1525442788">
          <w:marLeft w:val="432"/>
          <w:marRight w:val="0"/>
          <w:marTop w:val="120"/>
          <w:marBottom w:val="0"/>
          <w:divBdr>
            <w:top w:val="none" w:sz="0" w:space="0" w:color="auto"/>
            <w:left w:val="none" w:sz="0" w:space="0" w:color="auto"/>
            <w:bottom w:val="none" w:sz="0" w:space="0" w:color="auto"/>
            <w:right w:val="none" w:sz="0" w:space="0" w:color="auto"/>
          </w:divBdr>
        </w:div>
        <w:div w:id="1747528016">
          <w:marLeft w:val="432"/>
          <w:marRight w:val="0"/>
          <w:marTop w:val="120"/>
          <w:marBottom w:val="0"/>
          <w:divBdr>
            <w:top w:val="none" w:sz="0" w:space="0" w:color="auto"/>
            <w:left w:val="none" w:sz="0" w:space="0" w:color="auto"/>
            <w:bottom w:val="none" w:sz="0" w:space="0" w:color="auto"/>
            <w:right w:val="none" w:sz="0" w:space="0" w:color="auto"/>
          </w:divBdr>
        </w:div>
        <w:div w:id="1772697698">
          <w:marLeft w:val="432"/>
          <w:marRight w:val="0"/>
          <w:marTop w:val="120"/>
          <w:marBottom w:val="0"/>
          <w:divBdr>
            <w:top w:val="none" w:sz="0" w:space="0" w:color="auto"/>
            <w:left w:val="none" w:sz="0" w:space="0" w:color="auto"/>
            <w:bottom w:val="none" w:sz="0" w:space="0" w:color="auto"/>
            <w:right w:val="none" w:sz="0" w:space="0" w:color="auto"/>
          </w:divBdr>
        </w:div>
        <w:div w:id="1989938580">
          <w:marLeft w:val="432"/>
          <w:marRight w:val="0"/>
          <w:marTop w:val="120"/>
          <w:marBottom w:val="0"/>
          <w:divBdr>
            <w:top w:val="none" w:sz="0" w:space="0" w:color="auto"/>
            <w:left w:val="none" w:sz="0" w:space="0" w:color="auto"/>
            <w:bottom w:val="none" w:sz="0" w:space="0" w:color="auto"/>
            <w:right w:val="none" w:sz="0" w:space="0" w:color="auto"/>
          </w:divBdr>
        </w:div>
      </w:divsChild>
    </w:div>
    <w:div w:id="334655951">
      <w:bodyDiv w:val="1"/>
      <w:marLeft w:val="0"/>
      <w:marRight w:val="0"/>
      <w:marTop w:val="0"/>
      <w:marBottom w:val="0"/>
      <w:divBdr>
        <w:top w:val="none" w:sz="0" w:space="0" w:color="auto"/>
        <w:left w:val="none" w:sz="0" w:space="0" w:color="auto"/>
        <w:bottom w:val="none" w:sz="0" w:space="0" w:color="auto"/>
        <w:right w:val="none" w:sz="0" w:space="0" w:color="auto"/>
      </w:divBdr>
    </w:div>
    <w:div w:id="335501955">
      <w:bodyDiv w:val="1"/>
      <w:marLeft w:val="0"/>
      <w:marRight w:val="0"/>
      <w:marTop w:val="0"/>
      <w:marBottom w:val="0"/>
      <w:divBdr>
        <w:top w:val="none" w:sz="0" w:space="0" w:color="auto"/>
        <w:left w:val="none" w:sz="0" w:space="0" w:color="auto"/>
        <w:bottom w:val="none" w:sz="0" w:space="0" w:color="auto"/>
        <w:right w:val="none" w:sz="0" w:space="0" w:color="auto"/>
      </w:divBdr>
    </w:div>
    <w:div w:id="339352095">
      <w:bodyDiv w:val="1"/>
      <w:marLeft w:val="0"/>
      <w:marRight w:val="0"/>
      <w:marTop w:val="0"/>
      <w:marBottom w:val="0"/>
      <w:divBdr>
        <w:top w:val="none" w:sz="0" w:space="0" w:color="auto"/>
        <w:left w:val="none" w:sz="0" w:space="0" w:color="auto"/>
        <w:bottom w:val="none" w:sz="0" w:space="0" w:color="auto"/>
        <w:right w:val="none" w:sz="0" w:space="0" w:color="auto"/>
      </w:divBdr>
    </w:div>
    <w:div w:id="341470081">
      <w:bodyDiv w:val="1"/>
      <w:marLeft w:val="0"/>
      <w:marRight w:val="0"/>
      <w:marTop w:val="0"/>
      <w:marBottom w:val="0"/>
      <w:divBdr>
        <w:top w:val="none" w:sz="0" w:space="0" w:color="auto"/>
        <w:left w:val="none" w:sz="0" w:space="0" w:color="auto"/>
        <w:bottom w:val="none" w:sz="0" w:space="0" w:color="auto"/>
        <w:right w:val="none" w:sz="0" w:space="0" w:color="auto"/>
      </w:divBdr>
    </w:div>
    <w:div w:id="352536144">
      <w:bodyDiv w:val="1"/>
      <w:marLeft w:val="0"/>
      <w:marRight w:val="0"/>
      <w:marTop w:val="0"/>
      <w:marBottom w:val="0"/>
      <w:divBdr>
        <w:top w:val="none" w:sz="0" w:space="0" w:color="auto"/>
        <w:left w:val="none" w:sz="0" w:space="0" w:color="auto"/>
        <w:bottom w:val="none" w:sz="0" w:space="0" w:color="auto"/>
        <w:right w:val="none" w:sz="0" w:space="0" w:color="auto"/>
      </w:divBdr>
    </w:div>
    <w:div w:id="378405429">
      <w:bodyDiv w:val="1"/>
      <w:marLeft w:val="0"/>
      <w:marRight w:val="0"/>
      <w:marTop w:val="0"/>
      <w:marBottom w:val="0"/>
      <w:divBdr>
        <w:top w:val="none" w:sz="0" w:space="0" w:color="auto"/>
        <w:left w:val="none" w:sz="0" w:space="0" w:color="auto"/>
        <w:bottom w:val="none" w:sz="0" w:space="0" w:color="auto"/>
        <w:right w:val="none" w:sz="0" w:space="0" w:color="auto"/>
      </w:divBdr>
    </w:div>
    <w:div w:id="387149349">
      <w:bodyDiv w:val="1"/>
      <w:marLeft w:val="0"/>
      <w:marRight w:val="0"/>
      <w:marTop w:val="0"/>
      <w:marBottom w:val="0"/>
      <w:divBdr>
        <w:top w:val="none" w:sz="0" w:space="0" w:color="auto"/>
        <w:left w:val="none" w:sz="0" w:space="0" w:color="auto"/>
        <w:bottom w:val="none" w:sz="0" w:space="0" w:color="auto"/>
        <w:right w:val="none" w:sz="0" w:space="0" w:color="auto"/>
      </w:divBdr>
      <w:divsChild>
        <w:div w:id="70156074">
          <w:marLeft w:val="0"/>
          <w:marRight w:val="0"/>
          <w:marTop w:val="0"/>
          <w:marBottom w:val="0"/>
          <w:divBdr>
            <w:top w:val="none" w:sz="0" w:space="0" w:color="auto"/>
            <w:left w:val="none" w:sz="0" w:space="0" w:color="auto"/>
            <w:bottom w:val="none" w:sz="0" w:space="0" w:color="auto"/>
            <w:right w:val="none" w:sz="0" w:space="0" w:color="auto"/>
          </w:divBdr>
        </w:div>
      </w:divsChild>
    </w:div>
    <w:div w:id="393358118">
      <w:bodyDiv w:val="1"/>
      <w:marLeft w:val="0"/>
      <w:marRight w:val="0"/>
      <w:marTop w:val="0"/>
      <w:marBottom w:val="0"/>
      <w:divBdr>
        <w:top w:val="none" w:sz="0" w:space="0" w:color="auto"/>
        <w:left w:val="none" w:sz="0" w:space="0" w:color="auto"/>
        <w:bottom w:val="none" w:sz="0" w:space="0" w:color="auto"/>
        <w:right w:val="none" w:sz="0" w:space="0" w:color="auto"/>
      </w:divBdr>
      <w:divsChild>
        <w:div w:id="1321696218">
          <w:marLeft w:val="0"/>
          <w:marRight w:val="0"/>
          <w:marTop w:val="0"/>
          <w:marBottom w:val="0"/>
          <w:divBdr>
            <w:top w:val="none" w:sz="0" w:space="0" w:color="auto"/>
            <w:left w:val="none" w:sz="0" w:space="0" w:color="auto"/>
            <w:bottom w:val="none" w:sz="0" w:space="0" w:color="auto"/>
            <w:right w:val="none" w:sz="0" w:space="0" w:color="auto"/>
          </w:divBdr>
          <w:divsChild>
            <w:div w:id="1102605435">
              <w:marLeft w:val="0"/>
              <w:marRight w:val="0"/>
              <w:marTop w:val="0"/>
              <w:marBottom w:val="0"/>
              <w:divBdr>
                <w:top w:val="none" w:sz="0" w:space="0" w:color="auto"/>
                <w:left w:val="none" w:sz="0" w:space="0" w:color="auto"/>
                <w:bottom w:val="none" w:sz="0" w:space="0" w:color="auto"/>
                <w:right w:val="none" w:sz="0" w:space="0" w:color="auto"/>
              </w:divBdr>
              <w:divsChild>
                <w:div w:id="1232887082">
                  <w:marLeft w:val="0"/>
                  <w:marRight w:val="0"/>
                  <w:marTop w:val="0"/>
                  <w:marBottom w:val="0"/>
                  <w:divBdr>
                    <w:top w:val="none" w:sz="0" w:space="0" w:color="auto"/>
                    <w:left w:val="none" w:sz="0" w:space="0" w:color="auto"/>
                    <w:bottom w:val="none" w:sz="0" w:space="0" w:color="auto"/>
                    <w:right w:val="none" w:sz="0" w:space="0" w:color="auto"/>
                  </w:divBdr>
                  <w:divsChild>
                    <w:div w:id="1817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68586">
          <w:marLeft w:val="0"/>
          <w:marRight w:val="0"/>
          <w:marTop w:val="0"/>
          <w:marBottom w:val="0"/>
          <w:divBdr>
            <w:top w:val="none" w:sz="0" w:space="0" w:color="auto"/>
            <w:left w:val="none" w:sz="0" w:space="0" w:color="auto"/>
            <w:bottom w:val="none" w:sz="0" w:space="0" w:color="auto"/>
            <w:right w:val="none" w:sz="0" w:space="0" w:color="auto"/>
          </w:divBdr>
          <w:divsChild>
            <w:div w:id="1000234850">
              <w:marLeft w:val="0"/>
              <w:marRight w:val="0"/>
              <w:marTop w:val="0"/>
              <w:marBottom w:val="0"/>
              <w:divBdr>
                <w:top w:val="none" w:sz="0" w:space="0" w:color="auto"/>
                <w:left w:val="none" w:sz="0" w:space="0" w:color="auto"/>
                <w:bottom w:val="none" w:sz="0" w:space="0" w:color="auto"/>
                <w:right w:val="none" w:sz="0" w:space="0" w:color="auto"/>
              </w:divBdr>
              <w:divsChild>
                <w:div w:id="17775021">
                  <w:marLeft w:val="0"/>
                  <w:marRight w:val="0"/>
                  <w:marTop w:val="0"/>
                  <w:marBottom w:val="0"/>
                  <w:divBdr>
                    <w:top w:val="none" w:sz="0" w:space="0" w:color="auto"/>
                    <w:left w:val="none" w:sz="0" w:space="0" w:color="auto"/>
                    <w:bottom w:val="none" w:sz="0" w:space="0" w:color="auto"/>
                    <w:right w:val="none" w:sz="0" w:space="0" w:color="auto"/>
                  </w:divBdr>
                  <w:divsChild>
                    <w:div w:id="11348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402439">
      <w:bodyDiv w:val="1"/>
      <w:marLeft w:val="0"/>
      <w:marRight w:val="0"/>
      <w:marTop w:val="0"/>
      <w:marBottom w:val="0"/>
      <w:divBdr>
        <w:top w:val="none" w:sz="0" w:space="0" w:color="auto"/>
        <w:left w:val="none" w:sz="0" w:space="0" w:color="auto"/>
        <w:bottom w:val="none" w:sz="0" w:space="0" w:color="auto"/>
        <w:right w:val="none" w:sz="0" w:space="0" w:color="auto"/>
      </w:divBdr>
    </w:div>
    <w:div w:id="462425785">
      <w:bodyDiv w:val="1"/>
      <w:marLeft w:val="0"/>
      <w:marRight w:val="0"/>
      <w:marTop w:val="0"/>
      <w:marBottom w:val="0"/>
      <w:divBdr>
        <w:top w:val="none" w:sz="0" w:space="0" w:color="auto"/>
        <w:left w:val="none" w:sz="0" w:space="0" w:color="auto"/>
        <w:bottom w:val="none" w:sz="0" w:space="0" w:color="auto"/>
        <w:right w:val="none" w:sz="0" w:space="0" w:color="auto"/>
      </w:divBdr>
    </w:div>
    <w:div w:id="473448048">
      <w:bodyDiv w:val="1"/>
      <w:marLeft w:val="0"/>
      <w:marRight w:val="0"/>
      <w:marTop w:val="0"/>
      <w:marBottom w:val="0"/>
      <w:divBdr>
        <w:top w:val="none" w:sz="0" w:space="0" w:color="auto"/>
        <w:left w:val="none" w:sz="0" w:space="0" w:color="auto"/>
        <w:bottom w:val="none" w:sz="0" w:space="0" w:color="auto"/>
        <w:right w:val="none" w:sz="0" w:space="0" w:color="auto"/>
      </w:divBdr>
      <w:divsChild>
        <w:div w:id="2091150394">
          <w:marLeft w:val="0"/>
          <w:marRight w:val="0"/>
          <w:marTop w:val="0"/>
          <w:marBottom w:val="0"/>
          <w:divBdr>
            <w:top w:val="none" w:sz="0" w:space="0" w:color="auto"/>
            <w:left w:val="none" w:sz="0" w:space="0" w:color="auto"/>
            <w:bottom w:val="none" w:sz="0" w:space="0" w:color="auto"/>
            <w:right w:val="none" w:sz="0" w:space="0" w:color="auto"/>
          </w:divBdr>
        </w:div>
      </w:divsChild>
    </w:div>
    <w:div w:id="485054041">
      <w:bodyDiv w:val="1"/>
      <w:marLeft w:val="0"/>
      <w:marRight w:val="0"/>
      <w:marTop w:val="0"/>
      <w:marBottom w:val="0"/>
      <w:divBdr>
        <w:top w:val="none" w:sz="0" w:space="0" w:color="auto"/>
        <w:left w:val="none" w:sz="0" w:space="0" w:color="auto"/>
        <w:bottom w:val="none" w:sz="0" w:space="0" w:color="auto"/>
        <w:right w:val="none" w:sz="0" w:space="0" w:color="auto"/>
      </w:divBdr>
      <w:divsChild>
        <w:div w:id="898827018">
          <w:marLeft w:val="0"/>
          <w:marRight w:val="0"/>
          <w:marTop w:val="0"/>
          <w:marBottom w:val="0"/>
          <w:divBdr>
            <w:top w:val="none" w:sz="0" w:space="0" w:color="auto"/>
            <w:left w:val="none" w:sz="0" w:space="0" w:color="auto"/>
            <w:bottom w:val="none" w:sz="0" w:space="0" w:color="auto"/>
            <w:right w:val="none" w:sz="0" w:space="0" w:color="auto"/>
          </w:divBdr>
          <w:divsChild>
            <w:div w:id="1484587113">
              <w:marLeft w:val="0"/>
              <w:marRight w:val="0"/>
              <w:marTop w:val="0"/>
              <w:marBottom w:val="0"/>
              <w:divBdr>
                <w:top w:val="none" w:sz="0" w:space="0" w:color="auto"/>
                <w:left w:val="none" w:sz="0" w:space="0" w:color="auto"/>
                <w:bottom w:val="none" w:sz="0" w:space="0" w:color="auto"/>
                <w:right w:val="none" w:sz="0" w:space="0" w:color="auto"/>
              </w:divBdr>
            </w:div>
          </w:divsChild>
        </w:div>
        <w:div w:id="1388383399">
          <w:marLeft w:val="0"/>
          <w:marRight w:val="0"/>
          <w:marTop w:val="0"/>
          <w:marBottom w:val="0"/>
          <w:divBdr>
            <w:top w:val="none" w:sz="0" w:space="0" w:color="auto"/>
            <w:left w:val="none" w:sz="0" w:space="0" w:color="auto"/>
            <w:bottom w:val="none" w:sz="0" w:space="0" w:color="auto"/>
            <w:right w:val="none" w:sz="0" w:space="0" w:color="auto"/>
          </w:divBdr>
        </w:div>
      </w:divsChild>
    </w:div>
    <w:div w:id="488139294">
      <w:bodyDiv w:val="1"/>
      <w:marLeft w:val="0"/>
      <w:marRight w:val="0"/>
      <w:marTop w:val="0"/>
      <w:marBottom w:val="0"/>
      <w:divBdr>
        <w:top w:val="none" w:sz="0" w:space="0" w:color="auto"/>
        <w:left w:val="none" w:sz="0" w:space="0" w:color="auto"/>
        <w:bottom w:val="none" w:sz="0" w:space="0" w:color="auto"/>
        <w:right w:val="none" w:sz="0" w:space="0" w:color="auto"/>
      </w:divBdr>
    </w:div>
    <w:div w:id="509370474">
      <w:bodyDiv w:val="1"/>
      <w:marLeft w:val="0"/>
      <w:marRight w:val="0"/>
      <w:marTop w:val="0"/>
      <w:marBottom w:val="0"/>
      <w:divBdr>
        <w:top w:val="none" w:sz="0" w:space="0" w:color="auto"/>
        <w:left w:val="none" w:sz="0" w:space="0" w:color="auto"/>
        <w:bottom w:val="none" w:sz="0" w:space="0" w:color="auto"/>
        <w:right w:val="none" w:sz="0" w:space="0" w:color="auto"/>
      </w:divBdr>
    </w:div>
    <w:div w:id="543717820">
      <w:bodyDiv w:val="1"/>
      <w:marLeft w:val="0"/>
      <w:marRight w:val="0"/>
      <w:marTop w:val="0"/>
      <w:marBottom w:val="0"/>
      <w:divBdr>
        <w:top w:val="none" w:sz="0" w:space="0" w:color="auto"/>
        <w:left w:val="none" w:sz="0" w:space="0" w:color="auto"/>
        <w:bottom w:val="none" w:sz="0" w:space="0" w:color="auto"/>
        <w:right w:val="none" w:sz="0" w:space="0" w:color="auto"/>
      </w:divBdr>
    </w:div>
    <w:div w:id="546449751">
      <w:bodyDiv w:val="1"/>
      <w:marLeft w:val="0"/>
      <w:marRight w:val="0"/>
      <w:marTop w:val="0"/>
      <w:marBottom w:val="0"/>
      <w:divBdr>
        <w:top w:val="none" w:sz="0" w:space="0" w:color="auto"/>
        <w:left w:val="none" w:sz="0" w:space="0" w:color="auto"/>
        <w:bottom w:val="none" w:sz="0" w:space="0" w:color="auto"/>
        <w:right w:val="none" w:sz="0" w:space="0" w:color="auto"/>
      </w:divBdr>
    </w:div>
    <w:div w:id="551624618">
      <w:bodyDiv w:val="1"/>
      <w:marLeft w:val="0"/>
      <w:marRight w:val="0"/>
      <w:marTop w:val="0"/>
      <w:marBottom w:val="0"/>
      <w:divBdr>
        <w:top w:val="none" w:sz="0" w:space="0" w:color="auto"/>
        <w:left w:val="none" w:sz="0" w:space="0" w:color="auto"/>
        <w:bottom w:val="none" w:sz="0" w:space="0" w:color="auto"/>
        <w:right w:val="none" w:sz="0" w:space="0" w:color="auto"/>
      </w:divBdr>
    </w:div>
    <w:div w:id="553855178">
      <w:bodyDiv w:val="1"/>
      <w:marLeft w:val="0"/>
      <w:marRight w:val="0"/>
      <w:marTop w:val="0"/>
      <w:marBottom w:val="0"/>
      <w:divBdr>
        <w:top w:val="none" w:sz="0" w:space="0" w:color="auto"/>
        <w:left w:val="none" w:sz="0" w:space="0" w:color="auto"/>
        <w:bottom w:val="none" w:sz="0" w:space="0" w:color="auto"/>
        <w:right w:val="none" w:sz="0" w:space="0" w:color="auto"/>
      </w:divBdr>
    </w:div>
    <w:div w:id="555166772">
      <w:bodyDiv w:val="1"/>
      <w:marLeft w:val="0"/>
      <w:marRight w:val="0"/>
      <w:marTop w:val="0"/>
      <w:marBottom w:val="0"/>
      <w:divBdr>
        <w:top w:val="none" w:sz="0" w:space="0" w:color="auto"/>
        <w:left w:val="none" w:sz="0" w:space="0" w:color="auto"/>
        <w:bottom w:val="none" w:sz="0" w:space="0" w:color="auto"/>
        <w:right w:val="none" w:sz="0" w:space="0" w:color="auto"/>
      </w:divBdr>
    </w:div>
    <w:div w:id="560868323">
      <w:bodyDiv w:val="1"/>
      <w:marLeft w:val="0"/>
      <w:marRight w:val="0"/>
      <w:marTop w:val="0"/>
      <w:marBottom w:val="0"/>
      <w:divBdr>
        <w:top w:val="none" w:sz="0" w:space="0" w:color="auto"/>
        <w:left w:val="none" w:sz="0" w:space="0" w:color="auto"/>
        <w:bottom w:val="none" w:sz="0" w:space="0" w:color="auto"/>
        <w:right w:val="none" w:sz="0" w:space="0" w:color="auto"/>
      </w:divBdr>
    </w:div>
    <w:div w:id="563764091">
      <w:bodyDiv w:val="1"/>
      <w:marLeft w:val="0"/>
      <w:marRight w:val="0"/>
      <w:marTop w:val="0"/>
      <w:marBottom w:val="0"/>
      <w:divBdr>
        <w:top w:val="none" w:sz="0" w:space="0" w:color="auto"/>
        <w:left w:val="none" w:sz="0" w:space="0" w:color="auto"/>
        <w:bottom w:val="none" w:sz="0" w:space="0" w:color="auto"/>
        <w:right w:val="none" w:sz="0" w:space="0" w:color="auto"/>
      </w:divBdr>
      <w:divsChild>
        <w:div w:id="1874227602">
          <w:marLeft w:val="0"/>
          <w:marRight w:val="0"/>
          <w:marTop w:val="0"/>
          <w:marBottom w:val="0"/>
          <w:divBdr>
            <w:top w:val="none" w:sz="0" w:space="0" w:color="auto"/>
            <w:left w:val="none" w:sz="0" w:space="0" w:color="auto"/>
            <w:bottom w:val="none" w:sz="0" w:space="0" w:color="auto"/>
            <w:right w:val="none" w:sz="0" w:space="0" w:color="auto"/>
          </w:divBdr>
          <w:divsChild>
            <w:div w:id="1164857689">
              <w:marLeft w:val="0"/>
              <w:marRight w:val="0"/>
              <w:marTop w:val="0"/>
              <w:marBottom w:val="0"/>
              <w:divBdr>
                <w:top w:val="none" w:sz="0" w:space="0" w:color="auto"/>
                <w:left w:val="none" w:sz="0" w:space="0" w:color="auto"/>
                <w:bottom w:val="none" w:sz="0" w:space="0" w:color="auto"/>
                <w:right w:val="none" w:sz="0" w:space="0" w:color="auto"/>
              </w:divBdr>
              <w:divsChild>
                <w:div w:id="755437901">
                  <w:marLeft w:val="0"/>
                  <w:marRight w:val="0"/>
                  <w:marTop w:val="0"/>
                  <w:marBottom w:val="0"/>
                  <w:divBdr>
                    <w:top w:val="none" w:sz="0" w:space="0" w:color="auto"/>
                    <w:left w:val="none" w:sz="0" w:space="0" w:color="auto"/>
                    <w:bottom w:val="none" w:sz="0" w:space="0" w:color="auto"/>
                    <w:right w:val="none" w:sz="0" w:space="0" w:color="auto"/>
                  </w:divBdr>
                  <w:divsChild>
                    <w:div w:id="75131983">
                      <w:marLeft w:val="0"/>
                      <w:marRight w:val="0"/>
                      <w:marTop w:val="0"/>
                      <w:marBottom w:val="0"/>
                      <w:divBdr>
                        <w:top w:val="none" w:sz="0" w:space="0" w:color="auto"/>
                        <w:left w:val="none" w:sz="0" w:space="0" w:color="auto"/>
                        <w:bottom w:val="none" w:sz="0" w:space="0" w:color="auto"/>
                        <w:right w:val="none" w:sz="0" w:space="0" w:color="auto"/>
                      </w:divBdr>
                    </w:div>
                  </w:divsChild>
                </w:div>
                <w:div w:id="10032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95576">
          <w:marLeft w:val="0"/>
          <w:marRight w:val="0"/>
          <w:marTop w:val="0"/>
          <w:marBottom w:val="0"/>
          <w:divBdr>
            <w:top w:val="none" w:sz="0" w:space="0" w:color="auto"/>
            <w:left w:val="none" w:sz="0" w:space="0" w:color="auto"/>
            <w:bottom w:val="none" w:sz="0" w:space="0" w:color="auto"/>
            <w:right w:val="none" w:sz="0" w:space="0" w:color="auto"/>
          </w:divBdr>
          <w:divsChild>
            <w:div w:id="287704710">
              <w:marLeft w:val="0"/>
              <w:marRight w:val="0"/>
              <w:marTop w:val="0"/>
              <w:marBottom w:val="0"/>
              <w:divBdr>
                <w:top w:val="none" w:sz="0" w:space="0" w:color="auto"/>
                <w:left w:val="none" w:sz="0" w:space="0" w:color="auto"/>
                <w:bottom w:val="none" w:sz="0" w:space="0" w:color="auto"/>
                <w:right w:val="none" w:sz="0" w:space="0" w:color="auto"/>
              </w:divBdr>
            </w:div>
            <w:div w:id="1705055133">
              <w:marLeft w:val="0"/>
              <w:marRight w:val="0"/>
              <w:marTop w:val="0"/>
              <w:marBottom w:val="0"/>
              <w:divBdr>
                <w:top w:val="none" w:sz="0" w:space="0" w:color="auto"/>
                <w:left w:val="none" w:sz="0" w:space="0" w:color="auto"/>
                <w:bottom w:val="none" w:sz="0" w:space="0" w:color="auto"/>
                <w:right w:val="none" w:sz="0" w:space="0" w:color="auto"/>
              </w:divBdr>
              <w:divsChild>
                <w:div w:id="105395355">
                  <w:marLeft w:val="0"/>
                  <w:marRight w:val="0"/>
                  <w:marTop w:val="0"/>
                  <w:marBottom w:val="0"/>
                  <w:divBdr>
                    <w:top w:val="none" w:sz="0" w:space="0" w:color="auto"/>
                    <w:left w:val="none" w:sz="0" w:space="0" w:color="auto"/>
                    <w:bottom w:val="none" w:sz="0" w:space="0" w:color="auto"/>
                    <w:right w:val="none" w:sz="0" w:space="0" w:color="auto"/>
                  </w:divBdr>
                  <w:divsChild>
                    <w:div w:id="1453329883">
                      <w:marLeft w:val="0"/>
                      <w:marRight w:val="0"/>
                      <w:marTop w:val="0"/>
                      <w:marBottom w:val="0"/>
                      <w:divBdr>
                        <w:top w:val="none" w:sz="0" w:space="0" w:color="auto"/>
                        <w:left w:val="none" w:sz="0" w:space="0" w:color="auto"/>
                        <w:bottom w:val="none" w:sz="0" w:space="0" w:color="auto"/>
                        <w:right w:val="none" w:sz="0" w:space="0" w:color="auto"/>
                      </w:divBdr>
                    </w:div>
                  </w:divsChild>
                </w:div>
                <w:div w:id="9414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2719">
          <w:marLeft w:val="0"/>
          <w:marRight w:val="0"/>
          <w:marTop w:val="0"/>
          <w:marBottom w:val="0"/>
          <w:divBdr>
            <w:top w:val="none" w:sz="0" w:space="0" w:color="auto"/>
            <w:left w:val="none" w:sz="0" w:space="0" w:color="auto"/>
            <w:bottom w:val="none" w:sz="0" w:space="0" w:color="auto"/>
            <w:right w:val="none" w:sz="0" w:space="0" w:color="auto"/>
          </w:divBdr>
          <w:divsChild>
            <w:div w:id="1051075544">
              <w:marLeft w:val="0"/>
              <w:marRight w:val="0"/>
              <w:marTop w:val="0"/>
              <w:marBottom w:val="0"/>
              <w:divBdr>
                <w:top w:val="none" w:sz="0" w:space="0" w:color="auto"/>
                <w:left w:val="none" w:sz="0" w:space="0" w:color="auto"/>
                <w:bottom w:val="none" w:sz="0" w:space="0" w:color="auto"/>
                <w:right w:val="none" w:sz="0" w:space="0" w:color="auto"/>
              </w:divBdr>
            </w:div>
            <w:div w:id="469515253">
              <w:marLeft w:val="0"/>
              <w:marRight w:val="0"/>
              <w:marTop w:val="0"/>
              <w:marBottom w:val="0"/>
              <w:divBdr>
                <w:top w:val="none" w:sz="0" w:space="0" w:color="auto"/>
                <w:left w:val="none" w:sz="0" w:space="0" w:color="auto"/>
                <w:bottom w:val="none" w:sz="0" w:space="0" w:color="auto"/>
                <w:right w:val="none" w:sz="0" w:space="0" w:color="auto"/>
              </w:divBdr>
              <w:divsChild>
                <w:div w:id="2108696843">
                  <w:marLeft w:val="0"/>
                  <w:marRight w:val="0"/>
                  <w:marTop w:val="0"/>
                  <w:marBottom w:val="0"/>
                  <w:divBdr>
                    <w:top w:val="none" w:sz="0" w:space="0" w:color="auto"/>
                    <w:left w:val="none" w:sz="0" w:space="0" w:color="auto"/>
                    <w:bottom w:val="none" w:sz="0" w:space="0" w:color="auto"/>
                    <w:right w:val="none" w:sz="0" w:space="0" w:color="auto"/>
                  </w:divBdr>
                  <w:divsChild>
                    <w:div w:id="604315223">
                      <w:marLeft w:val="0"/>
                      <w:marRight w:val="0"/>
                      <w:marTop w:val="0"/>
                      <w:marBottom w:val="0"/>
                      <w:divBdr>
                        <w:top w:val="none" w:sz="0" w:space="0" w:color="auto"/>
                        <w:left w:val="none" w:sz="0" w:space="0" w:color="auto"/>
                        <w:bottom w:val="none" w:sz="0" w:space="0" w:color="auto"/>
                        <w:right w:val="none" w:sz="0" w:space="0" w:color="auto"/>
                      </w:divBdr>
                    </w:div>
                  </w:divsChild>
                </w:div>
                <w:div w:id="355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250">
          <w:marLeft w:val="0"/>
          <w:marRight w:val="0"/>
          <w:marTop w:val="0"/>
          <w:marBottom w:val="0"/>
          <w:divBdr>
            <w:top w:val="none" w:sz="0" w:space="0" w:color="auto"/>
            <w:left w:val="none" w:sz="0" w:space="0" w:color="auto"/>
            <w:bottom w:val="none" w:sz="0" w:space="0" w:color="auto"/>
            <w:right w:val="none" w:sz="0" w:space="0" w:color="auto"/>
          </w:divBdr>
          <w:divsChild>
            <w:div w:id="2037345665">
              <w:marLeft w:val="0"/>
              <w:marRight w:val="0"/>
              <w:marTop w:val="0"/>
              <w:marBottom w:val="0"/>
              <w:divBdr>
                <w:top w:val="none" w:sz="0" w:space="0" w:color="auto"/>
                <w:left w:val="none" w:sz="0" w:space="0" w:color="auto"/>
                <w:bottom w:val="none" w:sz="0" w:space="0" w:color="auto"/>
                <w:right w:val="none" w:sz="0" w:space="0" w:color="auto"/>
              </w:divBdr>
            </w:div>
            <w:div w:id="2129935256">
              <w:marLeft w:val="0"/>
              <w:marRight w:val="0"/>
              <w:marTop w:val="0"/>
              <w:marBottom w:val="0"/>
              <w:divBdr>
                <w:top w:val="none" w:sz="0" w:space="0" w:color="auto"/>
                <w:left w:val="none" w:sz="0" w:space="0" w:color="auto"/>
                <w:bottom w:val="none" w:sz="0" w:space="0" w:color="auto"/>
                <w:right w:val="none" w:sz="0" w:space="0" w:color="auto"/>
              </w:divBdr>
              <w:divsChild>
                <w:div w:id="167448966">
                  <w:marLeft w:val="0"/>
                  <w:marRight w:val="0"/>
                  <w:marTop w:val="0"/>
                  <w:marBottom w:val="0"/>
                  <w:divBdr>
                    <w:top w:val="none" w:sz="0" w:space="0" w:color="auto"/>
                    <w:left w:val="none" w:sz="0" w:space="0" w:color="auto"/>
                    <w:bottom w:val="none" w:sz="0" w:space="0" w:color="auto"/>
                    <w:right w:val="none" w:sz="0" w:space="0" w:color="auto"/>
                  </w:divBdr>
                  <w:divsChild>
                    <w:div w:id="123934091">
                      <w:marLeft w:val="0"/>
                      <w:marRight w:val="0"/>
                      <w:marTop w:val="0"/>
                      <w:marBottom w:val="0"/>
                      <w:divBdr>
                        <w:top w:val="none" w:sz="0" w:space="0" w:color="auto"/>
                        <w:left w:val="none" w:sz="0" w:space="0" w:color="auto"/>
                        <w:bottom w:val="none" w:sz="0" w:space="0" w:color="auto"/>
                        <w:right w:val="none" w:sz="0" w:space="0" w:color="auto"/>
                      </w:divBdr>
                    </w:div>
                  </w:divsChild>
                </w:div>
                <w:div w:id="137758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78216">
          <w:marLeft w:val="0"/>
          <w:marRight w:val="0"/>
          <w:marTop w:val="0"/>
          <w:marBottom w:val="0"/>
          <w:divBdr>
            <w:top w:val="none" w:sz="0" w:space="0" w:color="auto"/>
            <w:left w:val="none" w:sz="0" w:space="0" w:color="auto"/>
            <w:bottom w:val="none" w:sz="0" w:space="0" w:color="auto"/>
            <w:right w:val="none" w:sz="0" w:space="0" w:color="auto"/>
          </w:divBdr>
          <w:divsChild>
            <w:div w:id="1853495218">
              <w:marLeft w:val="0"/>
              <w:marRight w:val="0"/>
              <w:marTop w:val="0"/>
              <w:marBottom w:val="0"/>
              <w:divBdr>
                <w:top w:val="none" w:sz="0" w:space="0" w:color="auto"/>
                <w:left w:val="none" w:sz="0" w:space="0" w:color="auto"/>
                <w:bottom w:val="none" w:sz="0" w:space="0" w:color="auto"/>
                <w:right w:val="none" w:sz="0" w:space="0" w:color="auto"/>
              </w:divBdr>
            </w:div>
            <w:div w:id="333805012">
              <w:marLeft w:val="0"/>
              <w:marRight w:val="0"/>
              <w:marTop w:val="0"/>
              <w:marBottom w:val="0"/>
              <w:divBdr>
                <w:top w:val="none" w:sz="0" w:space="0" w:color="auto"/>
                <w:left w:val="none" w:sz="0" w:space="0" w:color="auto"/>
                <w:bottom w:val="none" w:sz="0" w:space="0" w:color="auto"/>
                <w:right w:val="none" w:sz="0" w:space="0" w:color="auto"/>
              </w:divBdr>
              <w:divsChild>
                <w:div w:id="1825659888">
                  <w:marLeft w:val="0"/>
                  <w:marRight w:val="0"/>
                  <w:marTop w:val="0"/>
                  <w:marBottom w:val="0"/>
                  <w:divBdr>
                    <w:top w:val="none" w:sz="0" w:space="0" w:color="auto"/>
                    <w:left w:val="none" w:sz="0" w:space="0" w:color="auto"/>
                    <w:bottom w:val="none" w:sz="0" w:space="0" w:color="auto"/>
                    <w:right w:val="none" w:sz="0" w:space="0" w:color="auto"/>
                  </w:divBdr>
                  <w:divsChild>
                    <w:div w:id="342561569">
                      <w:marLeft w:val="0"/>
                      <w:marRight w:val="0"/>
                      <w:marTop w:val="0"/>
                      <w:marBottom w:val="0"/>
                      <w:divBdr>
                        <w:top w:val="none" w:sz="0" w:space="0" w:color="auto"/>
                        <w:left w:val="none" w:sz="0" w:space="0" w:color="auto"/>
                        <w:bottom w:val="none" w:sz="0" w:space="0" w:color="auto"/>
                        <w:right w:val="none" w:sz="0" w:space="0" w:color="auto"/>
                      </w:divBdr>
                    </w:div>
                  </w:divsChild>
                </w:div>
                <w:div w:id="8378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23167">
          <w:marLeft w:val="0"/>
          <w:marRight w:val="0"/>
          <w:marTop w:val="0"/>
          <w:marBottom w:val="0"/>
          <w:divBdr>
            <w:top w:val="none" w:sz="0" w:space="0" w:color="auto"/>
            <w:left w:val="none" w:sz="0" w:space="0" w:color="auto"/>
            <w:bottom w:val="none" w:sz="0" w:space="0" w:color="auto"/>
            <w:right w:val="none" w:sz="0" w:space="0" w:color="auto"/>
          </w:divBdr>
          <w:divsChild>
            <w:div w:id="106583075">
              <w:marLeft w:val="0"/>
              <w:marRight w:val="0"/>
              <w:marTop w:val="0"/>
              <w:marBottom w:val="0"/>
              <w:divBdr>
                <w:top w:val="none" w:sz="0" w:space="0" w:color="auto"/>
                <w:left w:val="none" w:sz="0" w:space="0" w:color="auto"/>
                <w:bottom w:val="none" w:sz="0" w:space="0" w:color="auto"/>
                <w:right w:val="none" w:sz="0" w:space="0" w:color="auto"/>
              </w:divBdr>
            </w:div>
            <w:div w:id="1948005358">
              <w:marLeft w:val="0"/>
              <w:marRight w:val="0"/>
              <w:marTop w:val="0"/>
              <w:marBottom w:val="0"/>
              <w:divBdr>
                <w:top w:val="none" w:sz="0" w:space="0" w:color="auto"/>
                <w:left w:val="none" w:sz="0" w:space="0" w:color="auto"/>
                <w:bottom w:val="none" w:sz="0" w:space="0" w:color="auto"/>
                <w:right w:val="none" w:sz="0" w:space="0" w:color="auto"/>
              </w:divBdr>
              <w:divsChild>
                <w:div w:id="712072748">
                  <w:marLeft w:val="0"/>
                  <w:marRight w:val="0"/>
                  <w:marTop w:val="0"/>
                  <w:marBottom w:val="0"/>
                  <w:divBdr>
                    <w:top w:val="none" w:sz="0" w:space="0" w:color="auto"/>
                    <w:left w:val="none" w:sz="0" w:space="0" w:color="auto"/>
                    <w:bottom w:val="none" w:sz="0" w:space="0" w:color="auto"/>
                    <w:right w:val="none" w:sz="0" w:space="0" w:color="auto"/>
                  </w:divBdr>
                  <w:divsChild>
                    <w:div w:id="1514682103">
                      <w:marLeft w:val="0"/>
                      <w:marRight w:val="0"/>
                      <w:marTop w:val="0"/>
                      <w:marBottom w:val="0"/>
                      <w:divBdr>
                        <w:top w:val="none" w:sz="0" w:space="0" w:color="auto"/>
                        <w:left w:val="none" w:sz="0" w:space="0" w:color="auto"/>
                        <w:bottom w:val="none" w:sz="0" w:space="0" w:color="auto"/>
                        <w:right w:val="none" w:sz="0" w:space="0" w:color="auto"/>
                      </w:divBdr>
                    </w:div>
                  </w:divsChild>
                </w:div>
                <w:div w:id="13958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03410">
          <w:marLeft w:val="0"/>
          <w:marRight w:val="0"/>
          <w:marTop w:val="0"/>
          <w:marBottom w:val="0"/>
          <w:divBdr>
            <w:top w:val="none" w:sz="0" w:space="0" w:color="auto"/>
            <w:left w:val="none" w:sz="0" w:space="0" w:color="auto"/>
            <w:bottom w:val="none" w:sz="0" w:space="0" w:color="auto"/>
            <w:right w:val="none" w:sz="0" w:space="0" w:color="auto"/>
          </w:divBdr>
          <w:divsChild>
            <w:div w:id="2144157770">
              <w:marLeft w:val="0"/>
              <w:marRight w:val="0"/>
              <w:marTop w:val="0"/>
              <w:marBottom w:val="0"/>
              <w:divBdr>
                <w:top w:val="none" w:sz="0" w:space="0" w:color="auto"/>
                <w:left w:val="none" w:sz="0" w:space="0" w:color="auto"/>
                <w:bottom w:val="none" w:sz="0" w:space="0" w:color="auto"/>
                <w:right w:val="none" w:sz="0" w:space="0" w:color="auto"/>
              </w:divBdr>
            </w:div>
            <w:div w:id="637344739">
              <w:marLeft w:val="0"/>
              <w:marRight w:val="0"/>
              <w:marTop w:val="0"/>
              <w:marBottom w:val="0"/>
              <w:divBdr>
                <w:top w:val="none" w:sz="0" w:space="0" w:color="auto"/>
                <w:left w:val="none" w:sz="0" w:space="0" w:color="auto"/>
                <w:bottom w:val="none" w:sz="0" w:space="0" w:color="auto"/>
                <w:right w:val="none" w:sz="0" w:space="0" w:color="auto"/>
              </w:divBdr>
              <w:divsChild>
                <w:div w:id="1308244663">
                  <w:marLeft w:val="0"/>
                  <w:marRight w:val="0"/>
                  <w:marTop w:val="0"/>
                  <w:marBottom w:val="0"/>
                  <w:divBdr>
                    <w:top w:val="none" w:sz="0" w:space="0" w:color="auto"/>
                    <w:left w:val="none" w:sz="0" w:space="0" w:color="auto"/>
                    <w:bottom w:val="none" w:sz="0" w:space="0" w:color="auto"/>
                    <w:right w:val="none" w:sz="0" w:space="0" w:color="auto"/>
                  </w:divBdr>
                  <w:divsChild>
                    <w:div w:id="1638603436">
                      <w:marLeft w:val="0"/>
                      <w:marRight w:val="0"/>
                      <w:marTop w:val="0"/>
                      <w:marBottom w:val="0"/>
                      <w:divBdr>
                        <w:top w:val="none" w:sz="0" w:space="0" w:color="auto"/>
                        <w:left w:val="none" w:sz="0" w:space="0" w:color="auto"/>
                        <w:bottom w:val="none" w:sz="0" w:space="0" w:color="auto"/>
                        <w:right w:val="none" w:sz="0" w:space="0" w:color="auto"/>
                      </w:divBdr>
                    </w:div>
                  </w:divsChild>
                </w:div>
                <w:div w:id="4615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92158">
          <w:marLeft w:val="0"/>
          <w:marRight w:val="0"/>
          <w:marTop w:val="0"/>
          <w:marBottom w:val="0"/>
          <w:divBdr>
            <w:top w:val="none" w:sz="0" w:space="0" w:color="auto"/>
            <w:left w:val="none" w:sz="0" w:space="0" w:color="auto"/>
            <w:bottom w:val="none" w:sz="0" w:space="0" w:color="auto"/>
            <w:right w:val="none" w:sz="0" w:space="0" w:color="auto"/>
          </w:divBdr>
          <w:divsChild>
            <w:div w:id="765812566">
              <w:marLeft w:val="0"/>
              <w:marRight w:val="0"/>
              <w:marTop w:val="0"/>
              <w:marBottom w:val="0"/>
              <w:divBdr>
                <w:top w:val="none" w:sz="0" w:space="0" w:color="auto"/>
                <w:left w:val="none" w:sz="0" w:space="0" w:color="auto"/>
                <w:bottom w:val="none" w:sz="0" w:space="0" w:color="auto"/>
                <w:right w:val="none" w:sz="0" w:space="0" w:color="auto"/>
              </w:divBdr>
            </w:div>
            <w:div w:id="992415153">
              <w:marLeft w:val="0"/>
              <w:marRight w:val="0"/>
              <w:marTop w:val="0"/>
              <w:marBottom w:val="0"/>
              <w:divBdr>
                <w:top w:val="none" w:sz="0" w:space="0" w:color="auto"/>
                <w:left w:val="none" w:sz="0" w:space="0" w:color="auto"/>
                <w:bottom w:val="none" w:sz="0" w:space="0" w:color="auto"/>
                <w:right w:val="none" w:sz="0" w:space="0" w:color="auto"/>
              </w:divBdr>
              <w:divsChild>
                <w:div w:id="527721153">
                  <w:marLeft w:val="0"/>
                  <w:marRight w:val="0"/>
                  <w:marTop w:val="0"/>
                  <w:marBottom w:val="0"/>
                  <w:divBdr>
                    <w:top w:val="none" w:sz="0" w:space="0" w:color="auto"/>
                    <w:left w:val="none" w:sz="0" w:space="0" w:color="auto"/>
                    <w:bottom w:val="none" w:sz="0" w:space="0" w:color="auto"/>
                    <w:right w:val="none" w:sz="0" w:space="0" w:color="auto"/>
                  </w:divBdr>
                  <w:divsChild>
                    <w:div w:id="115491462">
                      <w:marLeft w:val="0"/>
                      <w:marRight w:val="0"/>
                      <w:marTop w:val="0"/>
                      <w:marBottom w:val="0"/>
                      <w:divBdr>
                        <w:top w:val="none" w:sz="0" w:space="0" w:color="auto"/>
                        <w:left w:val="none" w:sz="0" w:space="0" w:color="auto"/>
                        <w:bottom w:val="none" w:sz="0" w:space="0" w:color="auto"/>
                        <w:right w:val="none" w:sz="0" w:space="0" w:color="auto"/>
                      </w:divBdr>
                    </w:div>
                  </w:divsChild>
                </w:div>
                <w:div w:id="6539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268950">
      <w:bodyDiv w:val="1"/>
      <w:marLeft w:val="0"/>
      <w:marRight w:val="0"/>
      <w:marTop w:val="0"/>
      <w:marBottom w:val="0"/>
      <w:divBdr>
        <w:top w:val="none" w:sz="0" w:space="0" w:color="auto"/>
        <w:left w:val="none" w:sz="0" w:space="0" w:color="auto"/>
        <w:bottom w:val="none" w:sz="0" w:space="0" w:color="auto"/>
        <w:right w:val="none" w:sz="0" w:space="0" w:color="auto"/>
      </w:divBdr>
    </w:div>
    <w:div w:id="592861636">
      <w:bodyDiv w:val="1"/>
      <w:marLeft w:val="0"/>
      <w:marRight w:val="0"/>
      <w:marTop w:val="0"/>
      <w:marBottom w:val="0"/>
      <w:divBdr>
        <w:top w:val="none" w:sz="0" w:space="0" w:color="auto"/>
        <w:left w:val="none" w:sz="0" w:space="0" w:color="auto"/>
        <w:bottom w:val="none" w:sz="0" w:space="0" w:color="auto"/>
        <w:right w:val="none" w:sz="0" w:space="0" w:color="auto"/>
      </w:divBdr>
      <w:divsChild>
        <w:div w:id="494417698">
          <w:marLeft w:val="0"/>
          <w:marRight w:val="0"/>
          <w:marTop w:val="0"/>
          <w:marBottom w:val="0"/>
          <w:divBdr>
            <w:top w:val="none" w:sz="0" w:space="0" w:color="auto"/>
            <w:left w:val="none" w:sz="0" w:space="0" w:color="auto"/>
            <w:bottom w:val="none" w:sz="0" w:space="0" w:color="auto"/>
            <w:right w:val="none" w:sz="0" w:space="0" w:color="auto"/>
          </w:divBdr>
          <w:divsChild>
            <w:div w:id="61710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5421">
      <w:bodyDiv w:val="1"/>
      <w:marLeft w:val="0"/>
      <w:marRight w:val="0"/>
      <w:marTop w:val="0"/>
      <w:marBottom w:val="0"/>
      <w:divBdr>
        <w:top w:val="none" w:sz="0" w:space="0" w:color="auto"/>
        <w:left w:val="none" w:sz="0" w:space="0" w:color="auto"/>
        <w:bottom w:val="none" w:sz="0" w:space="0" w:color="auto"/>
        <w:right w:val="none" w:sz="0" w:space="0" w:color="auto"/>
      </w:divBdr>
    </w:div>
    <w:div w:id="613706356">
      <w:bodyDiv w:val="1"/>
      <w:marLeft w:val="0"/>
      <w:marRight w:val="0"/>
      <w:marTop w:val="0"/>
      <w:marBottom w:val="0"/>
      <w:divBdr>
        <w:top w:val="none" w:sz="0" w:space="0" w:color="auto"/>
        <w:left w:val="none" w:sz="0" w:space="0" w:color="auto"/>
        <w:bottom w:val="none" w:sz="0" w:space="0" w:color="auto"/>
        <w:right w:val="none" w:sz="0" w:space="0" w:color="auto"/>
      </w:divBdr>
    </w:div>
    <w:div w:id="632827225">
      <w:bodyDiv w:val="1"/>
      <w:marLeft w:val="0"/>
      <w:marRight w:val="0"/>
      <w:marTop w:val="0"/>
      <w:marBottom w:val="0"/>
      <w:divBdr>
        <w:top w:val="none" w:sz="0" w:space="0" w:color="auto"/>
        <w:left w:val="none" w:sz="0" w:space="0" w:color="auto"/>
        <w:bottom w:val="none" w:sz="0" w:space="0" w:color="auto"/>
        <w:right w:val="none" w:sz="0" w:space="0" w:color="auto"/>
      </w:divBdr>
    </w:div>
    <w:div w:id="648481136">
      <w:bodyDiv w:val="1"/>
      <w:marLeft w:val="0"/>
      <w:marRight w:val="0"/>
      <w:marTop w:val="0"/>
      <w:marBottom w:val="0"/>
      <w:divBdr>
        <w:top w:val="none" w:sz="0" w:space="0" w:color="auto"/>
        <w:left w:val="none" w:sz="0" w:space="0" w:color="auto"/>
        <w:bottom w:val="none" w:sz="0" w:space="0" w:color="auto"/>
        <w:right w:val="none" w:sz="0" w:space="0" w:color="auto"/>
      </w:divBdr>
      <w:divsChild>
        <w:div w:id="1249194565">
          <w:marLeft w:val="0"/>
          <w:marRight w:val="0"/>
          <w:marTop w:val="0"/>
          <w:marBottom w:val="0"/>
          <w:divBdr>
            <w:top w:val="none" w:sz="0" w:space="0" w:color="auto"/>
            <w:left w:val="none" w:sz="0" w:space="0" w:color="auto"/>
            <w:bottom w:val="none" w:sz="0" w:space="0" w:color="auto"/>
            <w:right w:val="none" w:sz="0" w:space="0" w:color="auto"/>
          </w:divBdr>
          <w:divsChild>
            <w:div w:id="7520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84484">
      <w:bodyDiv w:val="1"/>
      <w:marLeft w:val="0"/>
      <w:marRight w:val="0"/>
      <w:marTop w:val="0"/>
      <w:marBottom w:val="0"/>
      <w:divBdr>
        <w:top w:val="none" w:sz="0" w:space="0" w:color="auto"/>
        <w:left w:val="none" w:sz="0" w:space="0" w:color="auto"/>
        <w:bottom w:val="none" w:sz="0" w:space="0" w:color="auto"/>
        <w:right w:val="none" w:sz="0" w:space="0" w:color="auto"/>
      </w:divBdr>
      <w:divsChild>
        <w:div w:id="377972337">
          <w:marLeft w:val="562"/>
          <w:marRight w:val="0"/>
          <w:marTop w:val="96"/>
          <w:marBottom w:val="0"/>
          <w:divBdr>
            <w:top w:val="none" w:sz="0" w:space="0" w:color="auto"/>
            <w:left w:val="none" w:sz="0" w:space="0" w:color="auto"/>
            <w:bottom w:val="none" w:sz="0" w:space="0" w:color="auto"/>
            <w:right w:val="none" w:sz="0" w:space="0" w:color="auto"/>
          </w:divBdr>
        </w:div>
        <w:div w:id="737171650">
          <w:marLeft w:val="562"/>
          <w:marRight w:val="0"/>
          <w:marTop w:val="96"/>
          <w:marBottom w:val="0"/>
          <w:divBdr>
            <w:top w:val="none" w:sz="0" w:space="0" w:color="auto"/>
            <w:left w:val="none" w:sz="0" w:space="0" w:color="auto"/>
            <w:bottom w:val="none" w:sz="0" w:space="0" w:color="auto"/>
            <w:right w:val="none" w:sz="0" w:space="0" w:color="auto"/>
          </w:divBdr>
        </w:div>
        <w:div w:id="1866289864">
          <w:marLeft w:val="562"/>
          <w:marRight w:val="0"/>
          <w:marTop w:val="96"/>
          <w:marBottom w:val="0"/>
          <w:divBdr>
            <w:top w:val="none" w:sz="0" w:space="0" w:color="auto"/>
            <w:left w:val="none" w:sz="0" w:space="0" w:color="auto"/>
            <w:bottom w:val="none" w:sz="0" w:space="0" w:color="auto"/>
            <w:right w:val="none" w:sz="0" w:space="0" w:color="auto"/>
          </w:divBdr>
        </w:div>
      </w:divsChild>
    </w:div>
    <w:div w:id="658312530">
      <w:bodyDiv w:val="1"/>
      <w:marLeft w:val="0"/>
      <w:marRight w:val="0"/>
      <w:marTop w:val="0"/>
      <w:marBottom w:val="0"/>
      <w:divBdr>
        <w:top w:val="none" w:sz="0" w:space="0" w:color="auto"/>
        <w:left w:val="none" w:sz="0" w:space="0" w:color="auto"/>
        <w:bottom w:val="none" w:sz="0" w:space="0" w:color="auto"/>
        <w:right w:val="none" w:sz="0" w:space="0" w:color="auto"/>
      </w:divBdr>
    </w:div>
    <w:div w:id="660548622">
      <w:bodyDiv w:val="1"/>
      <w:marLeft w:val="0"/>
      <w:marRight w:val="0"/>
      <w:marTop w:val="0"/>
      <w:marBottom w:val="0"/>
      <w:divBdr>
        <w:top w:val="none" w:sz="0" w:space="0" w:color="auto"/>
        <w:left w:val="none" w:sz="0" w:space="0" w:color="auto"/>
        <w:bottom w:val="none" w:sz="0" w:space="0" w:color="auto"/>
        <w:right w:val="none" w:sz="0" w:space="0" w:color="auto"/>
      </w:divBdr>
    </w:div>
    <w:div w:id="663244548">
      <w:bodyDiv w:val="1"/>
      <w:marLeft w:val="0"/>
      <w:marRight w:val="0"/>
      <w:marTop w:val="0"/>
      <w:marBottom w:val="0"/>
      <w:divBdr>
        <w:top w:val="none" w:sz="0" w:space="0" w:color="auto"/>
        <w:left w:val="none" w:sz="0" w:space="0" w:color="auto"/>
        <w:bottom w:val="none" w:sz="0" w:space="0" w:color="auto"/>
        <w:right w:val="none" w:sz="0" w:space="0" w:color="auto"/>
      </w:divBdr>
      <w:divsChild>
        <w:div w:id="1282884644">
          <w:marLeft w:val="0"/>
          <w:marRight w:val="0"/>
          <w:marTop w:val="0"/>
          <w:marBottom w:val="0"/>
          <w:divBdr>
            <w:top w:val="none" w:sz="0" w:space="0" w:color="auto"/>
            <w:left w:val="none" w:sz="0" w:space="0" w:color="auto"/>
            <w:bottom w:val="none" w:sz="0" w:space="0" w:color="auto"/>
            <w:right w:val="none" w:sz="0" w:space="0" w:color="auto"/>
          </w:divBdr>
          <w:divsChild>
            <w:div w:id="244072111">
              <w:marLeft w:val="0"/>
              <w:marRight w:val="0"/>
              <w:marTop w:val="0"/>
              <w:marBottom w:val="0"/>
              <w:divBdr>
                <w:top w:val="none" w:sz="0" w:space="0" w:color="auto"/>
                <w:left w:val="none" w:sz="0" w:space="0" w:color="auto"/>
                <w:bottom w:val="none" w:sz="0" w:space="0" w:color="auto"/>
                <w:right w:val="none" w:sz="0" w:space="0" w:color="auto"/>
              </w:divBdr>
              <w:divsChild>
                <w:div w:id="558127803">
                  <w:marLeft w:val="0"/>
                  <w:marRight w:val="0"/>
                  <w:marTop w:val="0"/>
                  <w:marBottom w:val="0"/>
                  <w:divBdr>
                    <w:top w:val="none" w:sz="0" w:space="0" w:color="auto"/>
                    <w:left w:val="none" w:sz="0" w:space="0" w:color="auto"/>
                    <w:bottom w:val="none" w:sz="0" w:space="0" w:color="auto"/>
                    <w:right w:val="none" w:sz="0" w:space="0" w:color="auto"/>
                  </w:divBdr>
                  <w:divsChild>
                    <w:div w:id="1258640207">
                      <w:marLeft w:val="0"/>
                      <w:marRight w:val="0"/>
                      <w:marTop w:val="0"/>
                      <w:marBottom w:val="0"/>
                      <w:divBdr>
                        <w:top w:val="none" w:sz="0" w:space="0" w:color="auto"/>
                        <w:left w:val="none" w:sz="0" w:space="0" w:color="auto"/>
                        <w:bottom w:val="none" w:sz="0" w:space="0" w:color="auto"/>
                        <w:right w:val="none" w:sz="0" w:space="0" w:color="auto"/>
                      </w:divBdr>
                    </w:div>
                  </w:divsChild>
                </w:div>
                <w:div w:id="12373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4479">
          <w:marLeft w:val="0"/>
          <w:marRight w:val="0"/>
          <w:marTop w:val="0"/>
          <w:marBottom w:val="0"/>
          <w:divBdr>
            <w:top w:val="none" w:sz="0" w:space="0" w:color="auto"/>
            <w:left w:val="none" w:sz="0" w:space="0" w:color="auto"/>
            <w:bottom w:val="none" w:sz="0" w:space="0" w:color="auto"/>
            <w:right w:val="none" w:sz="0" w:space="0" w:color="auto"/>
          </w:divBdr>
          <w:divsChild>
            <w:div w:id="1088624231">
              <w:marLeft w:val="0"/>
              <w:marRight w:val="0"/>
              <w:marTop w:val="0"/>
              <w:marBottom w:val="0"/>
              <w:divBdr>
                <w:top w:val="none" w:sz="0" w:space="0" w:color="auto"/>
                <w:left w:val="none" w:sz="0" w:space="0" w:color="auto"/>
                <w:bottom w:val="none" w:sz="0" w:space="0" w:color="auto"/>
                <w:right w:val="none" w:sz="0" w:space="0" w:color="auto"/>
              </w:divBdr>
            </w:div>
            <w:div w:id="2055233795">
              <w:marLeft w:val="0"/>
              <w:marRight w:val="0"/>
              <w:marTop w:val="0"/>
              <w:marBottom w:val="0"/>
              <w:divBdr>
                <w:top w:val="none" w:sz="0" w:space="0" w:color="auto"/>
                <w:left w:val="none" w:sz="0" w:space="0" w:color="auto"/>
                <w:bottom w:val="none" w:sz="0" w:space="0" w:color="auto"/>
                <w:right w:val="none" w:sz="0" w:space="0" w:color="auto"/>
              </w:divBdr>
              <w:divsChild>
                <w:div w:id="2111929907">
                  <w:marLeft w:val="0"/>
                  <w:marRight w:val="0"/>
                  <w:marTop w:val="0"/>
                  <w:marBottom w:val="0"/>
                  <w:divBdr>
                    <w:top w:val="none" w:sz="0" w:space="0" w:color="auto"/>
                    <w:left w:val="none" w:sz="0" w:space="0" w:color="auto"/>
                    <w:bottom w:val="none" w:sz="0" w:space="0" w:color="auto"/>
                    <w:right w:val="none" w:sz="0" w:space="0" w:color="auto"/>
                  </w:divBdr>
                  <w:divsChild>
                    <w:div w:id="1834375771">
                      <w:marLeft w:val="0"/>
                      <w:marRight w:val="0"/>
                      <w:marTop w:val="0"/>
                      <w:marBottom w:val="0"/>
                      <w:divBdr>
                        <w:top w:val="none" w:sz="0" w:space="0" w:color="auto"/>
                        <w:left w:val="none" w:sz="0" w:space="0" w:color="auto"/>
                        <w:bottom w:val="none" w:sz="0" w:space="0" w:color="auto"/>
                        <w:right w:val="none" w:sz="0" w:space="0" w:color="auto"/>
                      </w:divBdr>
                    </w:div>
                  </w:divsChild>
                </w:div>
                <w:div w:id="8815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1326">
          <w:marLeft w:val="0"/>
          <w:marRight w:val="0"/>
          <w:marTop w:val="0"/>
          <w:marBottom w:val="0"/>
          <w:divBdr>
            <w:top w:val="none" w:sz="0" w:space="0" w:color="auto"/>
            <w:left w:val="none" w:sz="0" w:space="0" w:color="auto"/>
            <w:bottom w:val="none" w:sz="0" w:space="0" w:color="auto"/>
            <w:right w:val="none" w:sz="0" w:space="0" w:color="auto"/>
          </w:divBdr>
          <w:divsChild>
            <w:div w:id="477772170">
              <w:marLeft w:val="0"/>
              <w:marRight w:val="0"/>
              <w:marTop w:val="0"/>
              <w:marBottom w:val="0"/>
              <w:divBdr>
                <w:top w:val="none" w:sz="0" w:space="0" w:color="auto"/>
                <w:left w:val="none" w:sz="0" w:space="0" w:color="auto"/>
                <w:bottom w:val="none" w:sz="0" w:space="0" w:color="auto"/>
                <w:right w:val="none" w:sz="0" w:space="0" w:color="auto"/>
              </w:divBdr>
            </w:div>
            <w:div w:id="379063297">
              <w:marLeft w:val="0"/>
              <w:marRight w:val="0"/>
              <w:marTop w:val="0"/>
              <w:marBottom w:val="0"/>
              <w:divBdr>
                <w:top w:val="none" w:sz="0" w:space="0" w:color="auto"/>
                <w:left w:val="none" w:sz="0" w:space="0" w:color="auto"/>
                <w:bottom w:val="none" w:sz="0" w:space="0" w:color="auto"/>
                <w:right w:val="none" w:sz="0" w:space="0" w:color="auto"/>
              </w:divBdr>
              <w:divsChild>
                <w:div w:id="1975719229">
                  <w:marLeft w:val="0"/>
                  <w:marRight w:val="0"/>
                  <w:marTop w:val="0"/>
                  <w:marBottom w:val="0"/>
                  <w:divBdr>
                    <w:top w:val="none" w:sz="0" w:space="0" w:color="auto"/>
                    <w:left w:val="none" w:sz="0" w:space="0" w:color="auto"/>
                    <w:bottom w:val="none" w:sz="0" w:space="0" w:color="auto"/>
                    <w:right w:val="none" w:sz="0" w:space="0" w:color="auto"/>
                  </w:divBdr>
                  <w:divsChild>
                    <w:div w:id="171579243">
                      <w:marLeft w:val="0"/>
                      <w:marRight w:val="0"/>
                      <w:marTop w:val="0"/>
                      <w:marBottom w:val="0"/>
                      <w:divBdr>
                        <w:top w:val="none" w:sz="0" w:space="0" w:color="auto"/>
                        <w:left w:val="none" w:sz="0" w:space="0" w:color="auto"/>
                        <w:bottom w:val="none" w:sz="0" w:space="0" w:color="auto"/>
                        <w:right w:val="none" w:sz="0" w:space="0" w:color="auto"/>
                      </w:divBdr>
                    </w:div>
                  </w:divsChild>
                </w:div>
                <w:div w:id="10843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6676">
          <w:marLeft w:val="0"/>
          <w:marRight w:val="0"/>
          <w:marTop w:val="0"/>
          <w:marBottom w:val="0"/>
          <w:divBdr>
            <w:top w:val="none" w:sz="0" w:space="0" w:color="auto"/>
            <w:left w:val="none" w:sz="0" w:space="0" w:color="auto"/>
            <w:bottom w:val="none" w:sz="0" w:space="0" w:color="auto"/>
            <w:right w:val="none" w:sz="0" w:space="0" w:color="auto"/>
          </w:divBdr>
          <w:divsChild>
            <w:div w:id="528761140">
              <w:marLeft w:val="0"/>
              <w:marRight w:val="0"/>
              <w:marTop w:val="0"/>
              <w:marBottom w:val="0"/>
              <w:divBdr>
                <w:top w:val="none" w:sz="0" w:space="0" w:color="auto"/>
                <w:left w:val="none" w:sz="0" w:space="0" w:color="auto"/>
                <w:bottom w:val="none" w:sz="0" w:space="0" w:color="auto"/>
                <w:right w:val="none" w:sz="0" w:space="0" w:color="auto"/>
              </w:divBdr>
            </w:div>
            <w:div w:id="1002657706">
              <w:marLeft w:val="0"/>
              <w:marRight w:val="0"/>
              <w:marTop w:val="0"/>
              <w:marBottom w:val="0"/>
              <w:divBdr>
                <w:top w:val="none" w:sz="0" w:space="0" w:color="auto"/>
                <w:left w:val="none" w:sz="0" w:space="0" w:color="auto"/>
                <w:bottom w:val="none" w:sz="0" w:space="0" w:color="auto"/>
                <w:right w:val="none" w:sz="0" w:space="0" w:color="auto"/>
              </w:divBdr>
              <w:divsChild>
                <w:div w:id="1345665722">
                  <w:marLeft w:val="0"/>
                  <w:marRight w:val="0"/>
                  <w:marTop w:val="0"/>
                  <w:marBottom w:val="0"/>
                  <w:divBdr>
                    <w:top w:val="none" w:sz="0" w:space="0" w:color="auto"/>
                    <w:left w:val="none" w:sz="0" w:space="0" w:color="auto"/>
                    <w:bottom w:val="none" w:sz="0" w:space="0" w:color="auto"/>
                    <w:right w:val="none" w:sz="0" w:space="0" w:color="auto"/>
                  </w:divBdr>
                  <w:divsChild>
                    <w:div w:id="68621028">
                      <w:marLeft w:val="0"/>
                      <w:marRight w:val="0"/>
                      <w:marTop w:val="0"/>
                      <w:marBottom w:val="0"/>
                      <w:divBdr>
                        <w:top w:val="none" w:sz="0" w:space="0" w:color="auto"/>
                        <w:left w:val="none" w:sz="0" w:space="0" w:color="auto"/>
                        <w:bottom w:val="none" w:sz="0" w:space="0" w:color="auto"/>
                        <w:right w:val="none" w:sz="0" w:space="0" w:color="auto"/>
                      </w:divBdr>
                    </w:div>
                  </w:divsChild>
                </w:div>
                <w:div w:id="21246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1269">
          <w:marLeft w:val="0"/>
          <w:marRight w:val="0"/>
          <w:marTop w:val="0"/>
          <w:marBottom w:val="0"/>
          <w:divBdr>
            <w:top w:val="none" w:sz="0" w:space="0" w:color="auto"/>
            <w:left w:val="none" w:sz="0" w:space="0" w:color="auto"/>
            <w:bottom w:val="none" w:sz="0" w:space="0" w:color="auto"/>
            <w:right w:val="none" w:sz="0" w:space="0" w:color="auto"/>
          </w:divBdr>
          <w:divsChild>
            <w:div w:id="109738437">
              <w:marLeft w:val="0"/>
              <w:marRight w:val="0"/>
              <w:marTop w:val="0"/>
              <w:marBottom w:val="0"/>
              <w:divBdr>
                <w:top w:val="none" w:sz="0" w:space="0" w:color="auto"/>
                <w:left w:val="none" w:sz="0" w:space="0" w:color="auto"/>
                <w:bottom w:val="none" w:sz="0" w:space="0" w:color="auto"/>
                <w:right w:val="none" w:sz="0" w:space="0" w:color="auto"/>
              </w:divBdr>
            </w:div>
            <w:div w:id="326372809">
              <w:marLeft w:val="0"/>
              <w:marRight w:val="0"/>
              <w:marTop w:val="0"/>
              <w:marBottom w:val="0"/>
              <w:divBdr>
                <w:top w:val="none" w:sz="0" w:space="0" w:color="auto"/>
                <w:left w:val="none" w:sz="0" w:space="0" w:color="auto"/>
                <w:bottom w:val="none" w:sz="0" w:space="0" w:color="auto"/>
                <w:right w:val="none" w:sz="0" w:space="0" w:color="auto"/>
              </w:divBdr>
              <w:divsChild>
                <w:div w:id="322205835">
                  <w:marLeft w:val="0"/>
                  <w:marRight w:val="0"/>
                  <w:marTop w:val="0"/>
                  <w:marBottom w:val="0"/>
                  <w:divBdr>
                    <w:top w:val="none" w:sz="0" w:space="0" w:color="auto"/>
                    <w:left w:val="none" w:sz="0" w:space="0" w:color="auto"/>
                    <w:bottom w:val="none" w:sz="0" w:space="0" w:color="auto"/>
                    <w:right w:val="none" w:sz="0" w:space="0" w:color="auto"/>
                  </w:divBdr>
                  <w:divsChild>
                    <w:div w:id="392433929">
                      <w:marLeft w:val="0"/>
                      <w:marRight w:val="0"/>
                      <w:marTop w:val="0"/>
                      <w:marBottom w:val="0"/>
                      <w:divBdr>
                        <w:top w:val="none" w:sz="0" w:space="0" w:color="auto"/>
                        <w:left w:val="none" w:sz="0" w:space="0" w:color="auto"/>
                        <w:bottom w:val="none" w:sz="0" w:space="0" w:color="auto"/>
                        <w:right w:val="none" w:sz="0" w:space="0" w:color="auto"/>
                      </w:divBdr>
                    </w:div>
                  </w:divsChild>
                </w:div>
                <w:div w:id="4633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4171">
          <w:marLeft w:val="0"/>
          <w:marRight w:val="0"/>
          <w:marTop w:val="0"/>
          <w:marBottom w:val="0"/>
          <w:divBdr>
            <w:top w:val="none" w:sz="0" w:space="0" w:color="auto"/>
            <w:left w:val="none" w:sz="0" w:space="0" w:color="auto"/>
            <w:bottom w:val="none" w:sz="0" w:space="0" w:color="auto"/>
            <w:right w:val="none" w:sz="0" w:space="0" w:color="auto"/>
          </w:divBdr>
          <w:divsChild>
            <w:div w:id="277757905">
              <w:marLeft w:val="0"/>
              <w:marRight w:val="0"/>
              <w:marTop w:val="0"/>
              <w:marBottom w:val="0"/>
              <w:divBdr>
                <w:top w:val="none" w:sz="0" w:space="0" w:color="auto"/>
                <w:left w:val="none" w:sz="0" w:space="0" w:color="auto"/>
                <w:bottom w:val="none" w:sz="0" w:space="0" w:color="auto"/>
                <w:right w:val="none" w:sz="0" w:space="0" w:color="auto"/>
              </w:divBdr>
            </w:div>
            <w:div w:id="847910485">
              <w:marLeft w:val="0"/>
              <w:marRight w:val="0"/>
              <w:marTop w:val="0"/>
              <w:marBottom w:val="0"/>
              <w:divBdr>
                <w:top w:val="none" w:sz="0" w:space="0" w:color="auto"/>
                <w:left w:val="none" w:sz="0" w:space="0" w:color="auto"/>
                <w:bottom w:val="none" w:sz="0" w:space="0" w:color="auto"/>
                <w:right w:val="none" w:sz="0" w:space="0" w:color="auto"/>
              </w:divBdr>
              <w:divsChild>
                <w:div w:id="1309899981">
                  <w:marLeft w:val="0"/>
                  <w:marRight w:val="0"/>
                  <w:marTop w:val="0"/>
                  <w:marBottom w:val="0"/>
                  <w:divBdr>
                    <w:top w:val="none" w:sz="0" w:space="0" w:color="auto"/>
                    <w:left w:val="none" w:sz="0" w:space="0" w:color="auto"/>
                    <w:bottom w:val="none" w:sz="0" w:space="0" w:color="auto"/>
                    <w:right w:val="none" w:sz="0" w:space="0" w:color="auto"/>
                  </w:divBdr>
                  <w:divsChild>
                    <w:div w:id="1240628218">
                      <w:marLeft w:val="0"/>
                      <w:marRight w:val="0"/>
                      <w:marTop w:val="0"/>
                      <w:marBottom w:val="0"/>
                      <w:divBdr>
                        <w:top w:val="none" w:sz="0" w:space="0" w:color="auto"/>
                        <w:left w:val="none" w:sz="0" w:space="0" w:color="auto"/>
                        <w:bottom w:val="none" w:sz="0" w:space="0" w:color="auto"/>
                        <w:right w:val="none" w:sz="0" w:space="0" w:color="auto"/>
                      </w:divBdr>
                    </w:div>
                  </w:divsChild>
                </w:div>
                <w:div w:id="16582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122">
          <w:marLeft w:val="0"/>
          <w:marRight w:val="0"/>
          <w:marTop w:val="0"/>
          <w:marBottom w:val="0"/>
          <w:divBdr>
            <w:top w:val="none" w:sz="0" w:space="0" w:color="auto"/>
            <w:left w:val="none" w:sz="0" w:space="0" w:color="auto"/>
            <w:bottom w:val="none" w:sz="0" w:space="0" w:color="auto"/>
            <w:right w:val="none" w:sz="0" w:space="0" w:color="auto"/>
          </w:divBdr>
          <w:divsChild>
            <w:div w:id="1547529020">
              <w:marLeft w:val="0"/>
              <w:marRight w:val="0"/>
              <w:marTop w:val="0"/>
              <w:marBottom w:val="0"/>
              <w:divBdr>
                <w:top w:val="none" w:sz="0" w:space="0" w:color="auto"/>
                <w:left w:val="none" w:sz="0" w:space="0" w:color="auto"/>
                <w:bottom w:val="none" w:sz="0" w:space="0" w:color="auto"/>
                <w:right w:val="none" w:sz="0" w:space="0" w:color="auto"/>
              </w:divBdr>
            </w:div>
            <w:div w:id="1445809036">
              <w:marLeft w:val="0"/>
              <w:marRight w:val="0"/>
              <w:marTop w:val="0"/>
              <w:marBottom w:val="0"/>
              <w:divBdr>
                <w:top w:val="none" w:sz="0" w:space="0" w:color="auto"/>
                <w:left w:val="none" w:sz="0" w:space="0" w:color="auto"/>
                <w:bottom w:val="none" w:sz="0" w:space="0" w:color="auto"/>
                <w:right w:val="none" w:sz="0" w:space="0" w:color="auto"/>
              </w:divBdr>
              <w:divsChild>
                <w:div w:id="1423330646">
                  <w:marLeft w:val="0"/>
                  <w:marRight w:val="0"/>
                  <w:marTop w:val="0"/>
                  <w:marBottom w:val="0"/>
                  <w:divBdr>
                    <w:top w:val="none" w:sz="0" w:space="0" w:color="auto"/>
                    <w:left w:val="none" w:sz="0" w:space="0" w:color="auto"/>
                    <w:bottom w:val="none" w:sz="0" w:space="0" w:color="auto"/>
                    <w:right w:val="none" w:sz="0" w:space="0" w:color="auto"/>
                  </w:divBdr>
                  <w:divsChild>
                    <w:div w:id="309481880">
                      <w:marLeft w:val="0"/>
                      <w:marRight w:val="0"/>
                      <w:marTop w:val="0"/>
                      <w:marBottom w:val="0"/>
                      <w:divBdr>
                        <w:top w:val="none" w:sz="0" w:space="0" w:color="auto"/>
                        <w:left w:val="none" w:sz="0" w:space="0" w:color="auto"/>
                        <w:bottom w:val="none" w:sz="0" w:space="0" w:color="auto"/>
                        <w:right w:val="none" w:sz="0" w:space="0" w:color="auto"/>
                      </w:divBdr>
                    </w:div>
                  </w:divsChild>
                </w:div>
                <w:div w:id="11799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70340">
          <w:marLeft w:val="0"/>
          <w:marRight w:val="0"/>
          <w:marTop w:val="0"/>
          <w:marBottom w:val="0"/>
          <w:divBdr>
            <w:top w:val="none" w:sz="0" w:space="0" w:color="auto"/>
            <w:left w:val="none" w:sz="0" w:space="0" w:color="auto"/>
            <w:bottom w:val="none" w:sz="0" w:space="0" w:color="auto"/>
            <w:right w:val="none" w:sz="0" w:space="0" w:color="auto"/>
          </w:divBdr>
          <w:divsChild>
            <w:div w:id="1602496481">
              <w:marLeft w:val="0"/>
              <w:marRight w:val="0"/>
              <w:marTop w:val="0"/>
              <w:marBottom w:val="0"/>
              <w:divBdr>
                <w:top w:val="none" w:sz="0" w:space="0" w:color="auto"/>
                <w:left w:val="none" w:sz="0" w:space="0" w:color="auto"/>
                <w:bottom w:val="none" w:sz="0" w:space="0" w:color="auto"/>
                <w:right w:val="none" w:sz="0" w:space="0" w:color="auto"/>
              </w:divBdr>
            </w:div>
            <w:div w:id="853492703">
              <w:marLeft w:val="0"/>
              <w:marRight w:val="0"/>
              <w:marTop w:val="0"/>
              <w:marBottom w:val="0"/>
              <w:divBdr>
                <w:top w:val="none" w:sz="0" w:space="0" w:color="auto"/>
                <w:left w:val="none" w:sz="0" w:space="0" w:color="auto"/>
                <w:bottom w:val="none" w:sz="0" w:space="0" w:color="auto"/>
                <w:right w:val="none" w:sz="0" w:space="0" w:color="auto"/>
              </w:divBdr>
              <w:divsChild>
                <w:div w:id="764230983">
                  <w:marLeft w:val="0"/>
                  <w:marRight w:val="0"/>
                  <w:marTop w:val="0"/>
                  <w:marBottom w:val="0"/>
                  <w:divBdr>
                    <w:top w:val="none" w:sz="0" w:space="0" w:color="auto"/>
                    <w:left w:val="none" w:sz="0" w:space="0" w:color="auto"/>
                    <w:bottom w:val="none" w:sz="0" w:space="0" w:color="auto"/>
                    <w:right w:val="none" w:sz="0" w:space="0" w:color="auto"/>
                  </w:divBdr>
                  <w:divsChild>
                    <w:div w:id="1893733966">
                      <w:marLeft w:val="0"/>
                      <w:marRight w:val="0"/>
                      <w:marTop w:val="0"/>
                      <w:marBottom w:val="0"/>
                      <w:divBdr>
                        <w:top w:val="none" w:sz="0" w:space="0" w:color="auto"/>
                        <w:left w:val="none" w:sz="0" w:space="0" w:color="auto"/>
                        <w:bottom w:val="none" w:sz="0" w:space="0" w:color="auto"/>
                        <w:right w:val="none" w:sz="0" w:space="0" w:color="auto"/>
                      </w:divBdr>
                    </w:div>
                  </w:divsChild>
                </w:div>
                <w:div w:id="17458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07522">
          <w:marLeft w:val="0"/>
          <w:marRight w:val="0"/>
          <w:marTop w:val="0"/>
          <w:marBottom w:val="0"/>
          <w:divBdr>
            <w:top w:val="none" w:sz="0" w:space="0" w:color="auto"/>
            <w:left w:val="none" w:sz="0" w:space="0" w:color="auto"/>
            <w:bottom w:val="none" w:sz="0" w:space="0" w:color="auto"/>
            <w:right w:val="none" w:sz="0" w:space="0" w:color="auto"/>
          </w:divBdr>
          <w:divsChild>
            <w:div w:id="605890733">
              <w:marLeft w:val="0"/>
              <w:marRight w:val="0"/>
              <w:marTop w:val="0"/>
              <w:marBottom w:val="0"/>
              <w:divBdr>
                <w:top w:val="none" w:sz="0" w:space="0" w:color="auto"/>
                <w:left w:val="none" w:sz="0" w:space="0" w:color="auto"/>
                <w:bottom w:val="none" w:sz="0" w:space="0" w:color="auto"/>
                <w:right w:val="none" w:sz="0" w:space="0" w:color="auto"/>
              </w:divBdr>
            </w:div>
            <w:div w:id="1289318824">
              <w:marLeft w:val="0"/>
              <w:marRight w:val="0"/>
              <w:marTop w:val="0"/>
              <w:marBottom w:val="0"/>
              <w:divBdr>
                <w:top w:val="none" w:sz="0" w:space="0" w:color="auto"/>
                <w:left w:val="none" w:sz="0" w:space="0" w:color="auto"/>
                <w:bottom w:val="none" w:sz="0" w:space="0" w:color="auto"/>
                <w:right w:val="none" w:sz="0" w:space="0" w:color="auto"/>
              </w:divBdr>
              <w:divsChild>
                <w:div w:id="204488848">
                  <w:marLeft w:val="0"/>
                  <w:marRight w:val="0"/>
                  <w:marTop w:val="0"/>
                  <w:marBottom w:val="0"/>
                  <w:divBdr>
                    <w:top w:val="none" w:sz="0" w:space="0" w:color="auto"/>
                    <w:left w:val="none" w:sz="0" w:space="0" w:color="auto"/>
                    <w:bottom w:val="none" w:sz="0" w:space="0" w:color="auto"/>
                    <w:right w:val="none" w:sz="0" w:space="0" w:color="auto"/>
                  </w:divBdr>
                  <w:divsChild>
                    <w:div w:id="2055881516">
                      <w:marLeft w:val="0"/>
                      <w:marRight w:val="0"/>
                      <w:marTop w:val="0"/>
                      <w:marBottom w:val="0"/>
                      <w:divBdr>
                        <w:top w:val="none" w:sz="0" w:space="0" w:color="auto"/>
                        <w:left w:val="none" w:sz="0" w:space="0" w:color="auto"/>
                        <w:bottom w:val="none" w:sz="0" w:space="0" w:color="auto"/>
                        <w:right w:val="none" w:sz="0" w:space="0" w:color="auto"/>
                      </w:divBdr>
                    </w:div>
                  </w:divsChild>
                </w:div>
                <w:div w:id="155067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78659">
          <w:marLeft w:val="0"/>
          <w:marRight w:val="0"/>
          <w:marTop w:val="0"/>
          <w:marBottom w:val="0"/>
          <w:divBdr>
            <w:top w:val="none" w:sz="0" w:space="0" w:color="auto"/>
            <w:left w:val="none" w:sz="0" w:space="0" w:color="auto"/>
            <w:bottom w:val="none" w:sz="0" w:space="0" w:color="auto"/>
            <w:right w:val="none" w:sz="0" w:space="0" w:color="auto"/>
          </w:divBdr>
          <w:divsChild>
            <w:div w:id="1167014160">
              <w:marLeft w:val="0"/>
              <w:marRight w:val="0"/>
              <w:marTop w:val="0"/>
              <w:marBottom w:val="0"/>
              <w:divBdr>
                <w:top w:val="none" w:sz="0" w:space="0" w:color="auto"/>
                <w:left w:val="none" w:sz="0" w:space="0" w:color="auto"/>
                <w:bottom w:val="none" w:sz="0" w:space="0" w:color="auto"/>
                <w:right w:val="none" w:sz="0" w:space="0" w:color="auto"/>
              </w:divBdr>
            </w:div>
            <w:div w:id="147794978">
              <w:marLeft w:val="0"/>
              <w:marRight w:val="0"/>
              <w:marTop w:val="0"/>
              <w:marBottom w:val="0"/>
              <w:divBdr>
                <w:top w:val="none" w:sz="0" w:space="0" w:color="auto"/>
                <w:left w:val="none" w:sz="0" w:space="0" w:color="auto"/>
                <w:bottom w:val="none" w:sz="0" w:space="0" w:color="auto"/>
                <w:right w:val="none" w:sz="0" w:space="0" w:color="auto"/>
              </w:divBdr>
              <w:divsChild>
                <w:div w:id="1742871377">
                  <w:marLeft w:val="0"/>
                  <w:marRight w:val="0"/>
                  <w:marTop w:val="0"/>
                  <w:marBottom w:val="0"/>
                  <w:divBdr>
                    <w:top w:val="none" w:sz="0" w:space="0" w:color="auto"/>
                    <w:left w:val="none" w:sz="0" w:space="0" w:color="auto"/>
                    <w:bottom w:val="none" w:sz="0" w:space="0" w:color="auto"/>
                    <w:right w:val="none" w:sz="0" w:space="0" w:color="auto"/>
                  </w:divBdr>
                  <w:divsChild>
                    <w:div w:id="645861486">
                      <w:marLeft w:val="0"/>
                      <w:marRight w:val="0"/>
                      <w:marTop w:val="0"/>
                      <w:marBottom w:val="0"/>
                      <w:divBdr>
                        <w:top w:val="none" w:sz="0" w:space="0" w:color="auto"/>
                        <w:left w:val="none" w:sz="0" w:space="0" w:color="auto"/>
                        <w:bottom w:val="none" w:sz="0" w:space="0" w:color="auto"/>
                        <w:right w:val="none" w:sz="0" w:space="0" w:color="auto"/>
                      </w:divBdr>
                    </w:div>
                  </w:divsChild>
                </w:div>
                <w:div w:id="549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40303">
      <w:bodyDiv w:val="1"/>
      <w:marLeft w:val="0"/>
      <w:marRight w:val="0"/>
      <w:marTop w:val="0"/>
      <w:marBottom w:val="0"/>
      <w:divBdr>
        <w:top w:val="none" w:sz="0" w:space="0" w:color="auto"/>
        <w:left w:val="none" w:sz="0" w:space="0" w:color="auto"/>
        <w:bottom w:val="none" w:sz="0" w:space="0" w:color="auto"/>
        <w:right w:val="none" w:sz="0" w:space="0" w:color="auto"/>
      </w:divBdr>
    </w:div>
    <w:div w:id="671951933">
      <w:bodyDiv w:val="1"/>
      <w:marLeft w:val="0"/>
      <w:marRight w:val="0"/>
      <w:marTop w:val="0"/>
      <w:marBottom w:val="0"/>
      <w:divBdr>
        <w:top w:val="none" w:sz="0" w:space="0" w:color="auto"/>
        <w:left w:val="none" w:sz="0" w:space="0" w:color="auto"/>
        <w:bottom w:val="none" w:sz="0" w:space="0" w:color="auto"/>
        <w:right w:val="none" w:sz="0" w:space="0" w:color="auto"/>
      </w:divBdr>
      <w:divsChild>
        <w:div w:id="987176061">
          <w:marLeft w:val="0"/>
          <w:marRight w:val="0"/>
          <w:marTop w:val="0"/>
          <w:marBottom w:val="0"/>
          <w:divBdr>
            <w:top w:val="none" w:sz="0" w:space="0" w:color="auto"/>
            <w:left w:val="none" w:sz="0" w:space="0" w:color="auto"/>
            <w:bottom w:val="none" w:sz="0" w:space="0" w:color="auto"/>
            <w:right w:val="none" w:sz="0" w:space="0" w:color="auto"/>
          </w:divBdr>
          <w:divsChild>
            <w:div w:id="173307417">
              <w:marLeft w:val="0"/>
              <w:marRight w:val="0"/>
              <w:marTop w:val="0"/>
              <w:marBottom w:val="0"/>
              <w:divBdr>
                <w:top w:val="none" w:sz="0" w:space="0" w:color="auto"/>
                <w:left w:val="none" w:sz="0" w:space="0" w:color="auto"/>
                <w:bottom w:val="none" w:sz="0" w:space="0" w:color="auto"/>
                <w:right w:val="none" w:sz="0" w:space="0" w:color="auto"/>
              </w:divBdr>
              <w:divsChild>
                <w:div w:id="1399205406">
                  <w:marLeft w:val="0"/>
                  <w:marRight w:val="0"/>
                  <w:marTop w:val="0"/>
                  <w:marBottom w:val="0"/>
                  <w:divBdr>
                    <w:top w:val="none" w:sz="0" w:space="0" w:color="auto"/>
                    <w:left w:val="none" w:sz="0" w:space="0" w:color="auto"/>
                    <w:bottom w:val="none" w:sz="0" w:space="0" w:color="auto"/>
                    <w:right w:val="none" w:sz="0" w:space="0" w:color="auto"/>
                  </w:divBdr>
                  <w:divsChild>
                    <w:div w:id="700981936">
                      <w:marLeft w:val="0"/>
                      <w:marRight w:val="0"/>
                      <w:marTop w:val="0"/>
                      <w:marBottom w:val="0"/>
                      <w:divBdr>
                        <w:top w:val="none" w:sz="0" w:space="0" w:color="auto"/>
                        <w:left w:val="none" w:sz="0" w:space="0" w:color="auto"/>
                        <w:bottom w:val="none" w:sz="0" w:space="0" w:color="auto"/>
                        <w:right w:val="none" w:sz="0" w:space="0" w:color="auto"/>
                      </w:divBdr>
                    </w:div>
                  </w:divsChild>
                </w:div>
                <w:div w:id="11113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54246">
          <w:marLeft w:val="0"/>
          <w:marRight w:val="0"/>
          <w:marTop w:val="0"/>
          <w:marBottom w:val="0"/>
          <w:divBdr>
            <w:top w:val="none" w:sz="0" w:space="0" w:color="auto"/>
            <w:left w:val="none" w:sz="0" w:space="0" w:color="auto"/>
            <w:bottom w:val="none" w:sz="0" w:space="0" w:color="auto"/>
            <w:right w:val="none" w:sz="0" w:space="0" w:color="auto"/>
          </w:divBdr>
          <w:divsChild>
            <w:div w:id="1792091830">
              <w:marLeft w:val="0"/>
              <w:marRight w:val="0"/>
              <w:marTop w:val="0"/>
              <w:marBottom w:val="0"/>
              <w:divBdr>
                <w:top w:val="none" w:sz="0" w:space="0" w:color="auto"/>
                <w:left w:val="none" w:sz="0" w:space="0" w:color="auto"/>
                <w:bottom w:val="none" w:sz="0" w:space="0" w:color="auto"/>
                <w:right w:val="none" w:sz="0" w:space="0" w:color="auto"/>
              </w:divBdr>
            </w:div>
            <w:div w:id="406730939">
              <w:marLeft w:val="0"/>
              <w:marRight w:val="0"/>
              <w:marTop w:val="0"/>
              <w:marBottom w:val="0"/>
              <w:divBdr>
                <w:top w:val="none" w:sz="0" w:space="0" w:color="auto"/>
                <w:left w:val="none" w:sz="0" w:space="0" w:color="auto"/>
                <w:bottom w:val="none" w:sz="0" w:space="0" w:color="auto"/>
                <w:right w:val="none" w:sz="0" w:space="0" w:color="auto"/>
              </w:divBdr>
              <w:divsChild>
                <w:div w:id="367267003">
                  <w:marLeft w:val="0"/>
                  <w:marRight w:val="0"/>
                  <w:marTop w:val="0"/>
                  <w:marBottom w:val="0"/>
                  <w:divBdr>
                    <w:top w:val="none" w:sz="0" w:space="0" w:color="auto"/>
                    <w:left w:val="none" w:sz="0" w:space="0" w:color="auto"/>
                    <w:bottom w:val="none" w:sz="0" w:space="0" w:color="auto"/>
                    <w:right w:val="none" w:sz="0" w:space="0" w:color="auto"/>
                  </w:divBdr>
                  <w:divsChild>
                    <w:div w:id="585384692">
                      <w:marLeft w:val="0"/>
                      <w:marRight w:val="0"/>
                      <w:marTop w:val="0"/>
                      <w:marBottom w:val="0"/>
                      <w:divBdr>
                        <w:top w:val="none" w:sz="0" w:space="0" w:color="auto"/>
                        <w:left w:val="none" w:sz="0" w:space="0" w:color="auto"/>
                        <w:bottom w:val="none" w:sz="0" w:space="0" w:color="auto"/>
                        <w:right w:val="none" w:sz="0" w:space="0" w:color="auto"/>
                      </w:divBdr>
                    </w:div>
                  </w:divsChild>
                </w:div>
                <w:div w:id="21360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5096">
          <w:marLeft w:val="0"/>
          <w:marRight w:val="0"/>
          <w:marTop w:val="0"/>
          <w:marBottom w:val="0"/>
          <w:divBdr>
            <w:top w:val="none" w:sz="0" w:space="0" w:color="auto"/>
            <w:left w:val="none" w:sz="0" w:space="0" w:color="auto"/>
            <w:bottom w:val="none" w:sz="0" w:space="0" w:color="auto"/>
            <w:right w:val="none" w:sz="0" w:space="0" w:color="auto"/>
          </w:divBdr>
          <w:divsChild>
            <w:div w:id="1537307233">
              <w:marLeft w:val="0"/>
              <w:marRight w:val="0"/>
              <w:marTop w:val="0"/>
              <w:marBottom w:val="0"/>
              <w:divBdr>
                <w:top w:val="none" w:sz="0" w:space="0" w:color="auto"/>
                <w:left w:val="none" w:sz="0" w:space="0" w:color="auto"/>
                <w:bottom w:val="none" w:sz="0" w:space="0" w:color="auto"/>
                <w:right w:val="none" w:sz="0" w:space="0" w:color="auto"/>
              </w:divBdr>
            </w:div>
            <w:div w:id="372584982">
              <w:marLeft w:val="0"/>
              <w:marRight w:val="0"/>
              <w:marTop w:val="0"/>
              <w:marBottom w:val="0"/>
              <w:divBdr>
                <w:top w:val="none" w:sz="0" w:space="0" w:color="auto"/>
                <w:left w:val="none" w:sz="0" w:space="0" w:color="auto"/>
                <w:bottom w:val="none" w:sz="0" w:space="0" w:color="auto"/>
                <w:right w:val="none" w:sz="0" w:space="0" w:color="auto"/>
              </w:divBdr>
              <w:divsChild>
                <w:div w:id="1180392990">
                  <w:marLeft w:val="0"/>
                  <w:marRight w:val="0"/>
                  <w:marTop w:val="0"/>
                  <w:marBottom w:val="0"/>
                  <w:divBdr>
                    <w:top w:val="none" w:sz="0" w:space="0" w:color="auto"/>
                    <w:left w:val="none" w:sz="0" w:space="0" w:color="auto"/>
                    <w:bottom w:val="none" w:sz="0" w:space="0" w:color="auto"/>
                    <w:right w:val="none" w:sz="0" w:space="0" w:color="auto"/>
                  </w:divBdr>
                  <w:divsChild>
                    <w:div w:id="230427971">
                      <w:marLeft w:val="0"/>
                      <w:marRight w:val="0"/>
                      <w:marTop w:val="0"/>
                      <w:marBottom w:val="0"/>
                      <w:divBdr>
                        <w:top w:val="none" w:sz="0" w:space="0" w:color="auto"/>
                        <w:left w:val="none" w:sz="0" w:space="0" w:color="auto"/>
                        <w:bottom w:val="none" w:sz="0" w:space="0" w:color="auto"/>
                        <w:right w:val="none" w:sz="0" w:space="0" w:color="auto"/>
                      </w:divBdr>
                    </w:div>
                  </w:divsChild>
                </w:div>
                <w:div w:id="9358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380">
          <w:marLeft w:val="0"/>
          <w:marRight w:val="0"/>
          <w:marTop w:val="0"/>
          <w:marBottom w:val="0"/>
          <w:divBdr>
            <w:top w:val="none" w:sz="0" w:space="0" w:color="auto"/>
            <w:left w:val="none" w:sz="0" w:space="0" w:color="auto"/>
            <w:bottom w:val="none" w:sz="0" w:space="0" w:color="auto"/>
            <w:right w:val="none" w:sz="0" w:space="0" w:color="auto"/>
          </w:divBdr>
          <w:divsChild>
            <w:div w:id="1186167695">
              <w:marLeft w:val="0"/>
              <w:marRight w:val="0"/>
              <w:marTop w:val="0"/>
              <w:marBottom w:val="0"/>
              <w:divBdr>
                <w:top w:val="none" w:sz="0" w:space="0" w:color="auto"/>
                <w:left w:val="none" w:sz="0" w:space="0" w:color="auto"/>
                <w:bottom w:val="none" w:sz="0" w:space="0" w:color="auto"/>
                <w:right w:val="none" w:sz="0" w:space="0" w:color="auto"/>
              </w:divBdr>
            </w:div>
            <w:div w:id="1626891782">
              <w:marLeft w:val="0"/>
              <w:marRight w:val="0"/>
              <w:marTop w:val="0"/>
              <w:marBottom w:val="0"/>
              <w:divBdr>
                <w:top w:val="none" w:sz="0" w:space="0" w:color="auto"/>
                <w:left w:val="none" w:sz="0" w:space="0" w:color="auto"/>
                <w:bottom w:val="none" w:sz="0" w:space="0" w:color="auto"/>
                <w:right w:val="none" w:sz="0" w:space="0" w:color="auto"/>
              </w:divBdr>
              <w:divsChild>
                <w:div w:id="1840150967">
                  <w:marLeft w:val="0"/>
                  <w:marRight w:val="0"/>
                  <w:marTop w:val="0"/>
                  <w:marBottom w:val="0"/>
                  <w:divBdr>
                    <w:top w:val="none" w:sz="0" w:space="0" w:color="auto"/>
                    <w:left w:val="none" w:sz="0" w:space="0" w:color="auto"/>
                    <w:bottom w:val="none" w:sz="0" w:space="0" w:color="auto"/>
                    <w:right w:val="none" w:sz="0" w:space="0" w:color="auto"/>
                  </w:divBdr>
                  <w:divsChild>
                    <w:div w:id="1293168596">
                      <w:marLeft w:val="0"/>
                      <w:marRight w:val="0"/>
                      <w:marTop w:val="0"/>
                      <w:marBottom w:val="0"/>
                      <w:divBdr>
                        <w:top w:val="none" w:sz="0" w:space="0" w:color="auto"/>
                        <w:left w:val="none" w:sz="0" w:space="0" w:color="auto"/>
                        <w:bottom w:val="none" w:sz="0" w:space="0" w:color="auto"/>
                        <w:right w:val="none" w:sz="0" w:space="0" w:color="auto"/>
                      </w:divBdr>
                    </w:div>
                  </w:divsChild>
                </w:div>
                <w:div w:id="3378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9683">
          <w:marLeft w:val="0"/>
          <w:marRight w:val="0"/>
          <w:marTop w:val="0"/>
          <w:marBottom w:val="0"/>
          <w:divBdr>
            <w:top w:val="none" w:sz="0" w:space="0" w:color="auto"/>
            <w:left w:val="none" w:sz="0" w:space="0" w:color="auto"/>
            <w:bottom w:val="none" w:sz="0" w:space="0" w:color="auto"/>
            <w:right w:val="none" w:sz="0" w:space="0" w:color="auto"/>
          </w:divBdr>
          <w:divsChild>
            <w:div w:id="976030615">
              <w:marLeft w:val="0"/>
              <w:marRight w:val="0"/>
              <w:marTop w:val="0"/>
              <w:marBottom w:val="0"/>
              <w:divBdr>
                <w:top w:val="none" w:sz="0" w:space="0" w:color="auto"/>
                <w:left w:val="none" w:sz="0" w:space="0" w:color="auto"/>
                <w:bottom w:val="none" w:sz="0" w:space="0" w:color="auto"/>
                <w:right w:val="none" w:sz="0" w:space="0" w:color="auto"/>
              </w:divBdr>
            </w:div>
            <w:div w:id="570896227">
              <w:marLeft w:val="0"/>
              <w:marRight w:val="0"/>
              <w:marTop w:val="0"/>
              <w:marBottom w:val="0"/>
              <w:divBdr>
                <w:top w:val="none" w:sz="0" w:space="0" w:color="auto"/>
                <w:left w:val="none" w:sz="0" w:space="0" w:color="auto"/>
                <w:bottom w:val="none" w:sz="0" w:space="0" w:color="auto"/>
                <w:right w:val="none" w:sz="0" w:space="0" w:color="auto"/>
              </w:divBdr>
              <w:divsChild>
                <w:div w:id="769855319">
                  <w:marLeft w:val="0"/>
                  <w:marRight w:val="0"/>
                  <w:marTop w:val="0"/>
                  <w:marBottom w:val="0"/>
                  <w:divBdr>
                    <w:top w:val="none" w:sz="0" w:space="0" w:color="auto"/>
                    <w:left w:val="none" w:sz="0" w:space="0" w:color="auto"/>
                    <w:bottom w:val="none" w:sz="0" w:space="0" w:color="auto"/>
                    <w:right w:val="none" w:sz="0" w:space="0" w:color="auto"/>
                  </w:divBdr>
                  <w:divsChild>
                    <w:div w:id="1032536440">
                      <w:marLeft w:val="0"/>
                      <w:marRight w:val="0"/>
                      <w:marTop w:val="0"/>
                      <w:marBottom w:val="0"/>
                      <w:divBdr>
                        <w:top w:val="none" w:sz="0" w:space="0" w:color="auto"/>
                        <w:left w:val="none" w:sz="0" w:space="0" w:color="auto"/>
                        <w:bottom w:val="none" w:sz="0" w:space="0" w:color="auto"/>
                        <w:right w:val="none" w:sz="0" w:space="0" w:color="auto"/>
                      </w:divBdr>
                    </w:div>
                  </w:divsChild>
                </w:div>
                <w:div w:id="1253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6971">
          <w:marLeft w:val="0"/>
          <w:marRight w:val="0"/>
          <w:marTop w:val="0"/>
          <w:marBottom w:val="0"/>
          <w:divBdr>
            <w:top w:val="none" w:sz="0" w:space="0" w:color="auto"/>
            <w:left w:val="none" w:sz="0" w:space="0" w:color="auto"/>
            <w:bottom w:val="none" w:sz="0" w:space="0" w:color="auto"/>
            <w:right w:val="none" w:sz="0" w:space="0" w:color="auto"/>
          </w:divBdr>
          <w:divsChild>
            <w:div w:id="264314000">
              <w:marLeft w:val="0"/>
              <w:marRight w:val="0"/>
              <w:marTop w:val="0"/>
              <w:marBottom w:val="0"/>
              <w:divBdr>
                <w:top w:val="none" w:sz="0" w:space="0" w:color="auto"/>
                <w:left w:val="none" w:sz="0" w:space="0" w:color="auto"/>
                <w:bottom w:val="none" w:sz="0" w:space="0" w:color="auto"/>
                <w:right w:val="none" w:sz="0" w:space="0" w:color="auto"/>
              </w:divBdr>
            </w:div>
            <w:div w:id="1407261351">
              <w:marLeft w:val="0"/>
              <w:marRight w:val="0"/>
              <w:marTop w:val="0"/>
              <w:marBottom w:val="0"/>
              <w:divBdr>
                <w:top w:val="none" w:sz="0" w:space="0" w:color="auto"/>
                <w:left w:val="none" w:sz="0" w:space="0" w:color="auto"/>
                <w:bottom w:val="none" w:sz="0" w:space="0" w:color="auto"/>
                <w:right w:val="none" w:sz="0" w:space="0" w:color="auto"/>
              </w:divBdr>
              <w:divsChild>
                <w:div w:id="1041243510">
                  <w:marLeft w:val="0"/>
                  <w:marRight w:val="0"/>
                  <w:marTop w:val="0"/>
                  <w:marBottom w:val="0"/>
                  <w:divBdr>
                    <w:top w:val="none" w:sz="0" w:space="0" w:color="auto"/>
                    <w:left w:val="none" w:sz="0" w:space="0" w:color="auto"/>
                    <w:bottom w:val="none" w:sz="0" w:space="0" w:color="auto"/>
                    <w:right w:val="none" w:sz="0" w:space="0" w:color="auto"/>
                  </w:divBdr>
                  <w:divsChild>
                    <w:div w:id="1389766400">
                      <w:marLeft w:val="0"/>
                      <w:marRight w:val="0"/>
                      <w:marTop w:val="0"/>
                      <w:marBottom w:val="0"/>
                      <w:divBdr>
                        <w:top w:val="none" w:sz="0" w:space="0" w:color="auto"/>
                        <w:left w:val="none" w:sz="0" w:space="0" w:color="auto"/>
                        <w:bottom w:val="none" w:sz="0" w:space="0" w:color="auto"/>
                        <w:right w:val="none" w:sz="0" w:space="0" w:color="auto"/>
                      </w:divBdr>
                    </w:div>
                  </w:divsChild>
                </w:div>
                <w:div w:id="107355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8320">
          <w:marLeft w:val="0"/>
          <w:marRight w:val="0"/>
          <w:marTop w:val="0"/>
          <w:marBottom w:val="0"/>
          <w:divBdr>
            <w:top w:val="none" w:sz="0" w:space="0" w:color="auto"/>
            <w:left w:val="none" w:sz="0" w:space="0" w:color="auto"/>
            <w:bottom w:val="none" w:sz="0" w:space="0" w:color="auto"/>
            <w:right w:val="none" w:sz="0" w:space="0" w:color="auto"/>
          </w:divBdr>
          <w:divsChild>
            <w:div w:id="841045070">
              <w:marLeft w:val="0"/>
              <w:marRight w:val="0"/>
              <w:marTop w:val="0"/>
              <w:marBottom w:val="0"/>
              <w:divBdr>
                <w:top w:val="none" w:sz="0" w:space="0" w:color="auto"/>
                <w:left w:val="none" w:sz="0" w:space="0" w:color="auto"/>
                <w:bottom w:val="none" w:sz="0" w:space="0" w:color="auto"/>
                <w:right w:val="none" w:sz="0" w:space="0" w:color="auto"/>
              </w:divBdr>
            </w:div>
            <w:div w:id="638341161">
              <w:marLeft w:val="0"/>
              <w:marRight w:val="0"/>
              <w:marTop w:val="0"/>
              <w:marBottom w:val="0"/>
              <w:divBdr>
                <w:top w:val="none" w:sz="0" w:space="0" w:color="auto"/>
                <w:left w:val="none" w:sz="0" w:space="0" w:color="auto"/>
                <w:bottom w:val="none" w:sz="0" w:space="0" w:color="auto"/>
                <w:right w:val="none" w:sz="0" w:space="0" w:color="auto"/>
              </w:divBdr>
              <w:divsChild>
                <w:div w:id="139469390">
                  <w:marLeft w:val="0"/>
                  <w:marRight w:val="0"/>
                  <w:marTop w:val="0"/>
                  <w:marBottom w:val="0"/>
                  <w:divBdr>
                    <w:top w:val="none" w:sz="0" w:space="0" w:color="auto"/>
                    <w:left w:val="none" w:sz="0" w:space="0" w:color="auto"/>
                    <w:bottom w:val="none" w:sz="0" w:space="0" w:color="auto"/>
                    <w:right w:val="none" w:sz="0" w:space="0" w:color="auto"/>
                  </w:divBdr>
                  <w:divsChild>
                    <w:div w:id="1526627417">
                      <w:marLeft w:val="0"/>
                      <w:marRight w:val="0"/>
                      <w:marTop w:val="0"/>
                      <w:marBottom w:val="0"/>
                      <w:divBdr>
                        <w:top w:val="none" w:sz="0" w:space="0" w:color="auto"/>
                        <w:left w:val="none" w:sz="0" w:space="0" w:color="auto"/>
                        <w:bottom w:val="none" w:sz="0" w:space="0" w:color="auto"/>
                        <w:right w:val="none" w:sz="0" w:space="0" w:color="auto"/>
                      </w:divBdr>
                    </w:div>
                  </w:divsChild>
                </w:div>
                <w:div w:id="2990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7076">
          <w:marLeft w:val="0"/>
          <w:marRight w:val="0"/>
          <w:marTop w:val="0"/>
          <w:marBottom w:val="0"/>
          <w:divBdr>
            <w:top w:val="none" w:sz="0" w:space="0" w:color="auto"/>
            <w:left w:val="none" w:sz="0" w:space="0" w:color="auto"/>
            <w:bottom w:val="none" w:sz="0" w:space="0" w:color="auto"/>
            <w:right w:val="none" w:sz="0" w:space="0" w:color="auto"/>
          </w:divBdr>
          <w:divsChild>
            <w:div w:id="54817395">
              <w:marLeft w:val="0"/>
              <w:marRight w:val="0"/>
              <w:marTop w:val="0"/>
              <w:marBottom w:val="0"/>
              <w:divBdr>
                <w:top w:val="none" w:sz="0" w:space="0" w:color="auto"/>
                <w:left w:val="none" w:sz="0" w:space="0" w:color="auto"/>
                <w:bottom w:val="none" w:sz="0" w:space="0" w:color="auto"/>
                <w:right w:val="none" w:sz="0" w:space="0" w:color="auto"/>
              </w:divBdr>
            </w:div>
            <w:div w:id="348871620">
              <w:marLeft w:val="0"/>
              <w:marRight w:val="0"/>
              <w:marTop w:val="0"/>
              <w:marBottom w:val="0"/>
              <w:divBdr>
                <w:top w:val="none" w:sz="0" w:space="0" w:color="auto"/>
                <w:left w:val="none" w:sz="0" w:space="0" w:color="auto"/>
                <w:bottom w:val="none" w:sz="0" w:space="0" w:color="auto"/>
                <w:right w:val="none" w:sz="0" w:space="0" w:color="auto"/>
              </w:divBdr>
              <w:divsChild>
                <w:div w:id="361705911">
                  <w:marLeft w:val="0"/>
                  <w:marRight w:val="0"/>
                  <w:marTop w:val="0"/>
                  <w:marBottom w:val="0"/>
                  <w:divBdr>
                    <w:top w:val="none" w:sz="0" w:space="0" w:color="auto"/>
                    <w:left w:val="none" w:sz="0" w:space="0" w:color="auto"/>
                    <w:bottom w:val="none" w:sz="0" w:space="0" w:color="auto"/>
                    <w:right w:val="none" w:sz="0" w:space="0" w:color="auto"/>
                  </w:divBdr>
                  <w:divsChild>
                    <w:div w:id="1141507360">
                      <w:marLeft w:val="0"/>
                      <w:marRight w:val="0"/>
                      <w:marTop w:val="0"/>
                      <w:marBottom w:val="0"/>
                      <w:divBdr>
                        <w:top w:val="none" w:sz="0" w:space="0" w:color="auto"/>
                        <w:left w:val="none" w:sz="0" w:space="0" w:color="auto"/>
                        <w:bottom w:val="none" w:sz="0" w:space="0" w:color="auto"/>
                        <w:right w:val="none" w:sz="0" w:space="0" w:color="auto"/>
                      </w:divBdr>
                    </w:div>
                  </w:divsChild>
                </w:div>
                <w:div w:id="14077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15300">
          <w:marLeft w:val="0"/>
          <w:marRight w:val="0"/>
          <w:marTop w:val="0"/>
          <w:marBottom w:val="0"/>
          <w:divBdr>
            <w:top w:val="none" w:sz="0" w:space="0" w:color="auto"/>
            <w:left w:val="none" w:sz="0" w:space="0" w:color="auto"/>
            <w:bottom w:val="none" w:sz="0" w:space="0" w:color="auto"/>
            <w:right w:val="none" w:sz="0" w:space="0" w:color="auto"/>
          </w:divBdr>
          <w:divsChild>
            <w:div w:id="624502662">
              <w:marLeft w:val="0"/>
              <w:marRight w:val="0"/>
              <w:marTop w:val="0"/>
              <w:marBottom w:val="0"/>
              <w:divBdr>
                <w:top w:val="none" w:sz="0" w:space="0" w:color="auto"/>
                <w:left w:val="none" w:sz="0" w:space="0" w:color="auto"/>
                <w:bottom w:val="none" w:sz="0" w:space="0" w:color="auto"/>
                <w:right w:val="none" w:sz="0" w:space="0" w:color="auto"/>
              </w:divBdr>
            </w:div>
            <w:div w:id="1368601722">
              <w:marLeft w:val="0"/>
              <w:marRight w:val="0"/>
              <w:marTop w:val="0"/>
              <w:marBottom w:val="0"/>
              <w:divBdr>
                <w:top w:val="none" w:sz="0" w:space="0" w:color="auto"/>
                <w:left w:val="none" w:sz="0" w:space="0" w:color="auto"/>
                <w:bottom w:val="none" w:sz="0" w:space="0" w:color="auto"/>
                <w:right w:val="none" w:sz="0" w:space="0" w:color="auto"/>
              </w:divBdr>
              <w:divsChild>
                <w:div w:id="1122000257">
                  <w:marLeft w:val="0"/>
                  <w:marRight w:val="0"/>
                  <w:marTop w:val="0"/>
                  <w:marBottom w:val="0"/>
                  <w:divBdr>
                    <w:top w:val="none" w:sz="0" w:space="0" w:color="auto"/>
                    <w:left w:val="none" w:sz="0" w:space="0" w:color="auto"/>
                    <w:bottom w:val="none" w:sz="0" w:space="0" w:color="auto"/>
                    <w:right w:val="none" w:sz="0" w:space="0" w:color="auto"/>
                  </w:divBdr>
                  <w:divsChild>
                    <w:div w:id="1361276904">
                      <w:marLeft w:val="0"/>
                      <w:marRight w:val="0"/>
                      <w:marTop w:val="0"/>
                      <w:marBottom w:val="0"/>
                      <w:divBdr>
                        <w:top w:val="none" w:sz="0" w:space="0" w:color="auto"/>
                        <w:left w:val="none" w:sz="0" w:space="0" w:color="auto"/>
                        <w:bottom w:val="none" w:sz="0" w:space="0" w:color="auto"/>
                        <w:right w:val="none" w:sz="0" w:space="0" w:color="auto"/>
                      </w:divBdr>
                    </w:div>
                  </w:divsChild>
                </w:div>
                <w:div w:id="90317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348070">
      <w:bodyDiv w:val="1"/>
      <w:marLeft w:val="0"/>
      <w:marRight w:val="0"/>
      <w:marTop w:val="0"/>
      <w:marBottom w:val="0"/>
      <w:divBdr>
        <w:top w:val="none" w:sz="0" w:space="0" w:color="auto"/>
        <w:left w:val="none" w:sz="0" w:space="0" w:color="auto"/>
        <w:bottom w:val="none" w:sz="0" w:space="0" w:color="auto"/>
        <w:right w:val="none" w:sz="0" w:space="0" w:color="auto"/>
      </w:divBdr>
      <w:divsChild>
        <w:div w:id="134956263">
          <w:marLeft w:val="0"/>
          <w:marRight w:val="0"/>
          <w:marTop w:val="0"/>
          <w:marBottom w:val="0"/>
          <w:divBdr>
            <w:top w:val="none" w:sz="0" w:space="0" w:color="auto"/>
            <w:left w:val="none" w:sz="0" w:space="0" w:color="auto"/>
            <w:bottom w:val="none" w:sz="0" w:space="0" w:color="auto"/>
            <w:right w:val="none" w:sz="0" w:space="0" w:color="auto"/>
          </w:divBdr>
        </w:div>
        <w:div w:id="255094989">
          <w:marLeft w:val="0"/>
          <w:marRight w:val="0"/>
          <w:marTop w:val="0"/>
          <w:marBottom w:val="0"/>
          <w:divBdr>
            <w:top w:val="none" w:sz="0" w:space="0" w:color="auto"/>
            <w:left w:val="none" w:sz="0" w:space="0" w:color="auto"/>
            <w:bottom w:val="none" w:sz="0" w:space="0" w:color="auto"/>
            <w:right w:val="none" w:sz="0" w:space="0" w:color="auto"/>
          </w:divBdr>
          <w:divsChild>
            <w:div w:id="951398382">
              <w:marLeft w:val="0"/>
              <w:marRight w:val="0"/>
              <w:marTop w:val="0"/>
              <w:marBottom w:val="0"/>
              <w:divBdr>
                <w:top w:val="none" w:sz="0" w:space="0" w:color="auto"/>
                <w:left w:val="none" w:sz="0" w:space="0" w:color="auto"/>
                <w:bottom w:val="none" w:sz="0" w:space="0" w:color="auto"/>
                <w:right w:val="none" w:sz="0" w:space="0" w:color="auto"/>
              </w:divBdr>
              <w:divsChild>
                <w:div w:id="367683089">
                  <w:marLeft w:val="0"/>
                  <w:marRight w:val="0"/>
                  <w:marTop w:val="0"/>
                  <w:marBottom w:val="0"/>
                  <w:divBdr>
                    <w:top w:val="none" w:sz="0" w:space="0" w:color="auto"/>
                    <w:left w:val="none" w:sz="0" w:space="0" w:color="auto"/>
                    <w:bottom w:val="none" w:sz="0" w:space="0" w:color="auto"/>
                    <w:right w:val="none" w:sz="0" w:space="0" w:color="auto"/>
                  </w:divBdr>
                </w:div>
                <w:div w:id="582683559">
                  <w:marLeft w:val="0"/>
                  <w:marRight w:val="0"/>
                  <w:marTop w:val="0"/>
                  <w:marBottom w:val="0"/>
                  <w:divBdr>
                    <w:top w:val="none" w:sz="0" w:space="0" w:color="auto"/>
                    <w:left w:val="none" w:sz="0" w:space="0" w:color="auto"/>
                    <w:bottom w:val="none" w:sz="0" w:space="0" w:color="auto"/>
                    <w:right w:val="none" w:sz="0" w:space="0" w:color="auto"/>
                  </w:divBdr>
                </w:div>
                <w:div w:id="2028096218">
                  <w:marLeft w:val="0"/>
                  <w:marRight w:val="0"/>
                  <w:marTop w:val="0"/>
                  <w:marBottom w:val="0"/>
                  <w:divBdr>
                    <w:top w:val="none" w:sz="0" w:space="0" w:color="auto"/>
                    <w:left w:val="none" w:sz="0" w:space="0" w:color="auto"/>
                    <w:bottom w:val="none" w:sz="0" w:space="0" w:color="auto"/>
                    <w:right w:val="none" w:sz="0" w:space="0" w:color="auto"/>
                  </w:divBdr>
                </w:div>
              </w:divsChild>
            </w:div>
            <w:div w:id="1500583678">
              <w:marLeft w:val="0"/>
              <w:marRight w:val="0"/>
              <w:marTop w:val="0"/>
              <w:marBottom w:val="0"/>
              <w:divBdr>
                <w:top w:val="none" w:sz="0" w:space="0" w:color="auto"/>
                <w:left w:val="none" w:sz="0" w:space="0" w:color="auto"/>
                <w:bottom w:val="none" w:sz="0" w:space="0" w:color="auto"/>
                <w:right w:val="none" w:sz="0" w:space="0" w:color="auto"/>
              </w:divBdr>
              <w:divsChild>
                <w:div w:id="1187985247">
                  <w:marLeft w:val="0"/>
                  <w:marRight w:val="0"/>
                  <w:marTop w:val="0"/>
                  <w:marBottom w:val="0"/>
                  <w:divBdr>
                    <w:top w:val="none" w:sz="0" w:space="0" w:color="auto"/>
                    <w:left w:val="none" w:sz="0" w:space="0" w:color="auto"/>
                    <w:bottom w:val="none" w:sz="0" w:space="0" w:color="auto"/>
                    <w:right w:val="none" w:sz="0" w:space="0" w:color="auto"/>
                  </w:divBdr>
                </w:div>
                <w:div w:id="1516572592">
                  <w:marLeft w:val="0"/>
                  <w:marRight w:val="0"/>
                  <w:marTop w:val="0"/>
                  <w:marBottom w:val="0"/>
                  <w:divBdr>
                    <w:top w:val="none" w:sz="0" w:space="0" w:color="auto"/>
                    <w:left w:val="none" w:sz="0" w:space="0" w:color="auto"/>
                    <w:bottom w:val="none" w:sz="0" w:space="0" w:color="auto"/>
                    <w:right w:val="none" w:sz="0" w:space="0" w:color="auto"/>
                  </w:divBdr>
                </w:div>
                <w:div w:id="1719745696">
                  <w:marLeft w:val="0"/>
                  <w:marRight w:val="0"/>
                  <w:marTop w:val="0"/>
                  <w:marBottom w:val="0"/>
                  <w:divBdr>
                    <w:top w:val="none" w:sz="0" w:space="0" w:color="auto"/>
                    <w:left w:val="none" w:sz="0" w:space="0" w:color="auto"/>
                    <w:bottom w:val="none" w:sz="0" w:space="0" w:color="auto"/>
                    <w:right w:val="none" w:sz="0" w:space="0" w:color="auto"/>
                  </w:divBdr>
                </w:div>
              </w:divsChild>
            </w:div>
            <w:div w:id="1787701823">
              <w:marLeft w:val="0"/>
              <w:marRight w:val="0"/>
              <w:marTop w:val="0"/>
              <w:marBottom w:val="0"/>
              <w:divBdr>
                <w:top w:val="none" w:sz="0" w:space="0" w:color="auto"/>
                <w:left w:val="none" w:sz="0" w:space="0" w:color="auto"/>
                <w:bottom w:val="none" w:sz="0" w:space="0" w:color="auto"/>
                <w:right w:val="none" w:sz="0" w:space="0" w:color="auto"/>
              </w:divBdr>
              <w:divsChild>
                <w:div w:id="12858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62443">
          <w:marLeft w:val="0"/>
          <w:marRight w:val="0"/>
          <w:marTop w:val="0"/>
          <w:marBottom w:val="0"/>
          <w:divBdr>
            <w:top w:val="none" w:sz="0" w:space="0" w:color="auto"/>
            <w:left w:val="none" w:sz="0" w:space="0" w:color="auto"/>
            <w:bottom w:val="none" w:sz="0" w:space="0" w:color="auto"/>
            <w:right w:val="none" w:sz="0" w:space="0" w:color="auto"/>
          </w:divBdr>
        </w:div>
        <w:div w:id="716701755">
          <w:marLeft w:val="0"/>
          <w:marRight w:val="0"/>
          <w:marTop w:val="0"/>
          <w:marBottom w:val="0"/>
          <w:divBdr>
            <w:top w:val="none" w:sz="0" w:space="0" w:color="auto"/>
            <w:left w:val="none" w:sz="0" w:space="0" w:color="auto"/>
            <w:bottom w:val="none" w:sz="0" w:space="0" w:color="auto"/>
            <w:right w:val="none" w:sz="0" w:space="0" w:color="auto"/>
          </w:divBdr>
          <w:divsChild>
            <w:div w:id="383723378">
              <w:marLeft w:val="0"/>
              <w:marRight w:val="0"/>
              <w:marTop w:val="0"/>
              <w:marBottom w:val="0"/>
              <w:divBdr>
                <w:top w:val="none" w:sz="0" w:space="0" w:color="auto"/>
                <w:left w:val="none" w:sz="0" w:space="0" w:color="auto"/>
                <w:bottom w:val="none" w:sz="0" w:space="0" w:color="auto"/>
                <w:right w:val="none" w:sz="0" w:space="0" w:color="auto"/>
              </w:divBdr>
              <w:divsChild>
                <w:div w:id="413820062">
                  <w:marLeft w:val="0"/>
                  <w:marRight w:val="0"/>
                  <w:marTop w:val="0"/>
                  <w:marBottom w:val="0"/>
                  <w:divBdr>
                    <w:top w:val="none" w:sz="0" w:space="0" w:color="auto"/>
                    <w:left w:val="none" w:sz="0" w:space="0" w:color="auto"/>
                    <w:bottom w:val="none" w:sz="0" w:space="0" w:color="auto"/>
                    <w:right w:val="none" w:sz="0" w:space="0" w:color="auto"/>
                  </w:divBdr>
                </w:div>
                <w:div w:id="512232737">
                  <w:marLeft w:val="0"/>
                  <w:marRight w:val="0"/>
                  <w:marTop w:val="0"/>
                  <w:marBottom w:val="0"/>
                  <w:divBdr>
                    <w:top w:val="none" w:sz="0" w:space="0" w:color="auto"/>
                    <w:left w:val="none" w:sz="0" w:space="0" w:color="auto"/>
                    <w:bottom w:val="none" w:sz="0" w:space="0" w:color="auto"/>
                    <w:right w:val="none" w:sz="0" w:space="0" w:color="auto"/>
                  </w:divBdr>
                </w:div>
                <w:div w:id="970133716">
                  <w:marLeft w:val="0"/>
                  <w:marRight w:val="0"/>
                  <w:marTop w:val="0"/>
                  <w:marBottom w:val="0"/>
                  <w:divBdr>
                    <w:top w:val="none" w:sz="0" w:space="0" w:color="auto"/>
                    <w:left w:val="none" w:sz="0" w:space="0" w:color="auto"/>
                    <w:bottom w:val="none" w:sz="0" w:space="0" w:color="auto"/>
                    <w:right w:val="none" w:sz="0" w:space="0" w:color="auto"/>
                  </w:divBdr>
                </w:div>
              </w:divsChild>
            </w:div>
            <w:div w:id="495001484">
              <w:marLeft w:val="0"/>
              <w:marRight w:val="0"/>
              <w:marTop w:val="0"/>
              <w:marBottom w:val="0"/>
              <w:divBdr>
                <w:top w:val="none" w:sz="0" w:space="0" w:color="auto"/>
                <w:left w:val="none" w:sz="0" w:space="0" w:color="auto"/>
                <w:bottom w:val="none" w:sz="0" w:space="0" w:color="auto"/>
                <w:right w:val="none" w:sz="0" w:space="0" w:color="auto"/>
              </w:divBdr>
              <w:divsChild>
                <w:div w:id="1087262192">
                  <w:marLeft w:val="0"/>
                  <w:marRight w:val="0"/>
                  <w:marTop w:val="0"/>
                  <w:marBottom w:val="0"/>
                  <w:divBdr>
                    <w:top w:val="none" w:sz="0" w:space="0" w:color="auto"/>
                    <w:left w:val="none" w:sz="0" w:space="0" w:color="auto"/>
                    <w:bottom w:val="none" w:sz="0" w:space="0" w:color="auto"/>
                    <w:right w:val="none" w:sz="0" w:space="0" w:color="auto"/>
                  </w:divBdr>
                </w:div>
                <w:div w:id="1127317284">
                  <w:marLeft w:val="0"/>
                  <w:marRight w:val="0"/>
                  <w:marTop w:val="0"/>
                  <w:marBottom w:val="0"/>
                  <w:divBdr>
                    <w:top w:val="none" w:sz="0" w:space="0" w:color="auto"/>
                    <w:left w:val="none" w:sz="0" w:space="0" w:color="auto"/>
                    <w:bottom w:val="none" w:sz="0" w:space="0" w:color="auto"/>
                    <w:right w:val="none" w:sz="0" w:space="0" w:color="auto"/>
                  </w:divBdr>
                </w:div>
                <w:div w:id="1184713004">
                  <w:marLeft w:val="0"/>
                  <w:marRight w:val="0"/>
                  <w:marTop w:val="0"/>
                  <w:marBottom w:val="0"/>
                  <w:divBdr>
                    <w:top w:val="none" w:sz="0" w:space="0" w:color="auto"/>
                    <w:left w:val="none" w:sz="0" w:space="0" w:color="auto"/>
                    <w:bottom w:val="none" w:sz="0" w:space="0" w:color="auto"/>
                    <w:right w:val="none" w:sz="0" w:space="0" w:color="auto"/>
                  </w:divBdr>
                </w:div>
              </w:divsChild>
            </w:div>
            <w:div w:id="900824257">
              <w:marLeft w:val="0"/>
              <w:marRight w:val="0"/>
              <w:marTop w:val="0"/>
              <w:marBottom w:val="0"/>
              <w:divBdr>
                <w:top w:val="none" w:sz="0" w:space="0" w:color="auto"/>
                <w:left w:val="none" w:sz="0" w:space="0" w:color="auto"/>
                <w:bottom w:val="none" w:sz="0" w:space="0" w:color="auto"/>
                <w:right w:val="none" w:sz="0" w:space="0" w:color="auto"/>
              </w:divBdr>
              <w:divsChild>
                <w:div w:id="383212011">
                  <w:marLeft w:val="0"/>
                  <w:marRight w:val="0"/>
                  <w:marTop w:val="0"/>
                  <w:marBottom w:val="0"/>
                  <w:divBdr>
                    <w:top w:val="none" w:sz="0" w:space="0" w:color="auto"/>
                    <w:left w:val="none" w:sz="0" w:space="0" w:color="auto"/>
                    <w:bottom w:val="none" w:sz="0" w:space="0" w:color="auto"/>
                    <w:right w:val="none" w:sz="0" w:space="0" w:color="auto"/>
                  </w:divBdr>
                </w:div>
                <w:div w:id="1167090301">
                  <w:marLeft w:val="0"/>
                  <w:marRight w:val="0"/>
                  <w:marTop w:val="0"/>
                  <w:marBottom w:val="0"/>
                  <w:divBdr>
                    <w:top w:val="none" w:sz="0" w:space="0" w:color="auto"/>
                    <w:left w:val="none" w:sz="0" w:space="0" w:color="auto"/>
                    <w:bottom w:val="none" w:sz="0" w:space="0" w:color="auto"/>
                    <w:right w:val="none" w:sz="0" w:space="0" w:color="auto"/>
                  </w:divBdr>
                </w:div>
                <w:div w:id="19236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75187">
          <w:marLeft w:val="0"/>
          <w:marRight w:val="0"/>
          <w:marTop w:val="0"/>
          <w:marBottom w:val="0"/>
          <w:divBdr>
            <w:top w:val="none" w:sz="0" w:space="0" w:color="auto"/>
            <w:left w:val="none" w:sz="0" w:space="0" w:color="auto"/>
            <w:bottom w:val="none" w:sz="0" w:space="0" w:color="auto"/>
            <w:right w:val="none" w:sz="0" w:space="0" w:color="auto"/>
          </w:divBdr>
          <w:divsChild>
            <w:div w:id="178088581">
              <w:marLeft w:val="0"/>
              <w:marRight w:val="0"/>
              <w:marTop w:val="0"/>
              <w:marBottom w:val="0"/>
              <w:divBdr>
                <w:top w:val="none" w:sz="0" w:space="0" w:color="auto"/>
                <w:left w:val="none" w:sz="0" w:space="0" w:color="auto"/>
                <w:bottom w:val="none" w:sz="0" w:space="0" w:color="auto"/>
                <w:right w:val="none" w:sz="0" w:space="0" w:color="auto"/>
              </w:divBdr>
              <w:divsChild>
                <w:div w:id="31465334">
                  <w:marLeft w:val="0"/>
                  <w:marRight w:val="0"/>
                  <w:marTop w:val="0"/>
                  <w:marBottom w:val="0"/>
                  <w:divBdr>
                    <w:top w:val="none" w:sz="0" w:space="0" w:color="auto"/>
                    <w:left w:val="none" w:sz="0" w:space="0" w:color="auto"/>
                    <w:bottom w:val="none" w:sz="0" w:space="0" w:color="auto"/>
                    <w:right w:val="none" w:sz="0" w:space="0" w:color="auto"/>
                  </w:divBdr>
                </w:div>
                <w:div w:id="625236020">
                  <w:marLeft w:val="0"/>
                  <w:marRight w:val="0"/>
                  <w:marTop w:val="0"/>
                  <w:marBottom w:val="0"/>
                  <w:divBdr>
                    <w:top w:val="none" w:sz="0" w:space="0" w:color="auto"/>
                    <w:left w:val="none" w:sz="0" w:space="0" w:color="auto"/>
                    <w:bottom w:val="none" w:sz="0" w:space="0" w:color="auto"/>
                    <w:right w:val="none" w:sz="0" w:space="0" w:color="auto"/>
                  </w:divBdr>
                </w:div>
                <w:div w:id="1839155592">
                  <w:marLeft w:val="0"/>
                  <w:marRight w:val="0"/>
                  <w:marTop w:val="0"/>
                  <w:marBottom w:val="0"/>
                  <w:divBdr>
                    <w:top w:val="none" w:sz="0" w:space="0" w:color="auto"/>
                    <w:left w:val="none" w:sz="0" w:space="0" w:color="auto"/>
                    <w:bottom w:val="none" w:sz="0" w:space="0" w:color="auto"/>
                    <w:right w:val="none" w:sz="0" w:space="0" w:color="auto"/>
                  </w:divBdr>
                </w:div>
              </w:divsChild>
            </w:div>
            <w:div w:id="298852075">
              <w:marLeft w:val="0"/>
              <w:marRight w:val="0"/>
              <w:marTop w:val="0"/>
              <w:marBottom w:val="0"/>
              <w:divBdr>
                <w:top w:val="none" w:sz="0" w:space="0" w:color="auto"/>
                <w:left w:val="none" w:sz="0" w:space="0" w:color="auto"/>
                <w:bottom w:val="none" w:sz="0" w:space="0" w:color="auto"/>
                <w:right w:val="none" w:sz="0" w:space="0" w:color="auto"/>
              </w:divBdr>
              <w:divsChild>
                <w:div w:id="676730279">
                  <w:marLeft w:val="0"/>
                  <w:marRight w:val="0"/>
                  <w:marTop w:val="0"/>
                  <w:marBottom w:val="0"/>
                  <w:divBdr>
                    <w:top w:val="none" w:sz="0" w:space="0" w:color="auto"/>
                    <w:left w:val="none" w:sz="0" w:space="0" w:color="auto"/>
                    <w:bottom w:val="none" w:sz="0" w:space="0" w:color="auto"/>
                    <w:right w:val="none" w:sz="0" w:space="0" w:color="auto"/>
                  </w:divBdr>
                </w:div>
                <w:div w:id="816191718">
                  <w:marLeft w:val="0"/>
                  <w:marRight w:val="0"/>
                  <w:marTop w:val="0"/>
                  <w:marBottom w:val="0"/>
                  <w:divBdr>
                    <w:top w:val="none" w:sz="0" w:space="0" w:color="auto"/>
                    <w:left w:val="none" w:sz="0" w:space="0" w:color="auto"/>
                    <w:bottom w:val="none" w:sz="0" w:space="0" w:color="auto"/>
                    <w:right w:val="none" w:sz="0" w:space="0" w:color="auto"/>
                  </w:divBdr>
                </w:div>
                <w:div w:id="941573622">
                  <w:marLeft w:val="0"/>
                  <w:marRight w:val="0"/>
                  <w:marTop w:val="0"/>
                  <w:marBottom w:val="0"/>
                  <w:divBdr>
                    <w:top w:val="none" w:sz="0" w:space="0" w:color="auto"/>
                    <w:left w:val="none" w:sz="0" w:space="0" w:color="auto"/>
                    <w:bottom w:val="none" w:sz="0" w:space="0" w:color="auto"/>
                    <w:right w:val="none" w:sz="0" w:space="0" w:color="auto"/>
                  </w:divBdr>
                </w:div>
              </w:divsChild>
            </w:div>
            <w:div w:id="448551527">
              <w:marLeft w:val="0"/>
              <w:marRight w:val="0"/>
              <w:marTop w:val="0"/>
              <w:marBottom w:val="0"/>
              <w:divBdr>
                <w:top w:val="none" w:sz="0" w:space="0" w:color="auto"/>
                <w:left w:val="none" w:sz="0" w:space="0" w:color="auto"/>
                <w:bottom w:val="none" w:sz="0" w:space="0" w:color="auto"/>
                <w:right w:val="none" w:sz="0" w:space="0" w:color="auto"/>
              </w:divBdr>
              <w:divsChild>
                <w:div w:id="229849077">
                  <w:marLeft w:val="0"/>
                  <w:marRight w:val="0"/>
                  <w:marTop w:val="0"/>
                  <w:marBottom w:val="0"/>
                  <w:divBdr>
                    <w:top w:val="none" w:sz="0" w:space="0" w:color="auto"/>
                    <w:left w:val="none" w:sz="0" w:space="0" w:color="auto"/>
                    <w:bottom w:val="none" w:sz="0" w:space="0" w:color="auto"/>
                    <w:right w:val="none" w:sz="0" w:space="0" w:color="auto"/>
                  </w:divBdr>
                </w:div>
                <w:div w:id="1031761351">
                  <w:marLeft w:val="0"/>
                  <w:marRight w:val="0"/>
                  <w:marTop w:val="0"/>
                  <w:marBottom w:val="0"/>
                  <w:divBdr>
                    <w:top w:val="none" w:sz="0" w:space="0" w:color="auto"/>
                    <w:left w:val="none" w:sz="0" w:space="0" w:color="auto"/>
                    <w:bottom w:val="none" w:sz="0" w:space="0" w:color="auto"/>
                    <w:right w:val="none" w:sz="0" w:space="0" w:color="auto"/>
                  </w:divBdr>
                </w:div>
                <w:div w:id="13308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58697">
          <w:marLeft w:val="0"/>
          <w:marRight w:val="0"/>
          <w:marTop w:val="0"/>
          <w:marBottom w:val="0"/>
          <w:divBdr>
            <w:top w:val="none" w:sz="0" w:space="0" w:color="auto"/>
            <w:left w:val="none" w:sz="0" w:space="0" w:color="auto"/>
            <w:bottom w:val="none" w:sz="0" w:space="0" w:color="auto"/>
            <w:right w:val="none" w:sz="0" w:space="0" w:color="auto"/>
          </w:divBdr>
        </w:div>
        <w:div w:id="1218130931">
          <w:marLeft w:val="0"/>
          <w:marRight w:val="0"/>
          <w:marTop w:val="0"/>
          <w:marBottom w:val="0"/>
          <w:divBdr>
            <w:top w:val="none" w:sz="0" w:space="0" w:color="auto"/>
            <w:left w:val="none" w:sz="0" w:space="0" w:color="auto"/>
            <w:bottom w:val="none" w:sz="0" w:space="0" w:color="auto"/>
            <w:right w:val="none" w:sz="0" w:space="0" w:color="auto"/>
          </w:divBdr>
        </w:div>
        <w:div w:id="1235894872">
          <w:marLeft w:val="0"/>
          <w:marRight w:val="0"/>
          <w:marTop w:val="0"/>
          <w:marBottom w:val="0"/>
          <w:divBdr>
            <w:top w:val="none" w:sz="0" w:space="0" w:color="auto"/>
            <w:left w:val="none" w:sz="0" w:space="0" w:color="auto"/>
            <w:bottom w:val="none" w:sz="0" w:space="0" w:color="auto"/>
            <w:right w:val="none" w:sz="0" w:space="0" w:color="auto"/>
          </w:divBdr>
        </w:div>
        <w:div w:id="1647315932">
          <w:marLeft w:val="0"/>
          <w:marRight w:val="0"/>
          <w:marTop w:val="0"/>
          <w:marBottom w:val="0"/>
          <w:divBdr>
            <w:top w:val="none" w:sz="0" w:space="0" w:color="auto"/>
            <w:left w:val="none" w:sz="0" w:space="0" w:color="auto"/>
            <w:bottom w:val="none" w:sz="0" w:space="0" w:color="auto"/>
            <w:right w:val="none" w:sz="0" w:space="0" w:color="auto"/>
          </w:divBdr>
        </w:div>
        <w:div w:id="1844199991">
          <w:marLeft w:val="0"/>
          <w:marRight w:val="0"/>
          <w:marTop w:val="0"/>
          <w:marBottom w:val="0"/>
          <w:divBdr>
            <w:top w:val="none" w:sz="0" w:space="0" w:color="auto"/>
            <w:left w:val="none" w:sz="0" w:space="0" w:color="auto"/>
            <w:bottom w:val="none" w:sz="0" w:space="0" w:color="auto"/>
            <w:right w:val="none" w:sz="0" w:space="0" w:color="auto"/>
          </w:divBdr>
        </w:div>
        <w:div w:id="1927809141">
          <w:marLeft w:val="0"/>
          <w:marRight w:val="0"/>
          <w:marTop w:val="0"/>
          <w:marBottom w:val="0"/>
          <w:divBdr>
            <w:top w:val="none" w:sz="0" w:space="0" w:color="auto"/>
            <w:left w:val="none" w:sz="0" w:space="0" w:color="auto"/>
            <w:bottom w:val="none" w:sz="0" w:space="0" w:color="auto"/>
            <w:right w:val="none" w:sz="0" w:space="0" w:color="auto"/>
          </w:divBdr>
          <w:divsChild>
            <w:div w:id="1057511425">
              <w:marLeft w:val="0"/>
              <w:marRight w:val="0"/>
              <w:marTop w:val="0"/>
              <w:marBottom w:val="0"/>
              <w:divBdr>
                <w:top w:val="none" w:sz="0" w:space="0" w:color="auto"/>
                <w:left w:val="none" w:sz="0" w:space="0" w:color="auto"/>
                <w:bottom w:val="none" w:sz="0" w:space="0" w:color="auto"/>
                <w:right w:val="none" w:sz="0" w:space="0" w:color="auto"/>
              </w:divBdr>
              <w:divsChild>
                <w:div w:id="1235973957">
                  <w:marLeft w:val="0"/>
                  <w:marRight w:val="0"/>
                  <w:marTop w:val="0"/>
                  <w:marBottom w:val="0"/>
                  <w:divBdr>
                    <w:top w:val="none" w:sz="0" w:space="0" w:color="auto"/>
                    <w:left w:val="none" w:sz="0" w:space="0" w:color="auto"/>
                    <w:bottom w:val="none" w:sz="0" w:space="0" w:color="auto"/>
                    <w:right w:val="none" w:sz="0" w:space="0" w:color="auto"/>
                  </w:divBdr>
                </w:div>
                <w:div w:id="1299843918">
                  <w:marLeft w:val="0"/>
                  <w:marRight w:val="0"/>
                  <w:marTop w:val="0"/>
                  <w:marBottom w:val="0"/>
                  <w:divBdr>
                    <w:top w:val="none" w:sz="0" w:space="0" w:color="auto"/>
                    <w:left w:val="none" w:sz="0" w:space="0" w:color="auto"/>
                    <w:bottom w:val="none" w:sz="0" w:space="0" w:color="auto"/>
                    <w:right w:val="none" w:sz="0" w:space="0" w:color="auto"/>
                  </w:divBdr>
                </w:div>
                <w:div w:id="2145928949">
                  <w:marLeft w:val="0"/>
                  <w:marRight w:val="0"/>
                  <w:marTop w:val="0"/>
                  <w:marBottom w:val="0"/>
                  <w:divBdr>
                    <w:top w:val="none" w:sz="0" w:space="0" w:color="auto"/>
                    <w:left w:val="none" w:sz="0" w:space="0" w:color="auto"/>
                    <w:bottom w:val="none" w:sz="0" w:space="0" w:color="auto"/>
                    <w:right w:val="none" w:sz="0" w:space="0" w:color="auto"/>
                  </w:divBdr>
                </w:div>
              </w:divsChild>
            </w:div>
            <w:div w:id="1317759487">
              <w:marLeft w:val="0"/>
              <w:marRight w:val="0"/>
              <w:marTop w:val="0"/>
              <w:marBottom w:val="0"/>
              <w:divBdr>
                <w:top w:val="none" w:sz="0" w:space="0" w:color="auto"/>
                <w:left w:val="none" w:sz="0" w:space="0" w:color="auto"/>
                <w:bottom w:val="none" w:sz="0" w:space="0" w:color="auto"/>
                <w:right w:val="none" w:sz="0" w:space="0" w:color="auto"/>
              </w:divBdr>
              <w:divsChild>
                <w:div w:id="212009491">
                  <w:marLeft w:val="0"/>
                  <w:marRight w:val="0"/>
                  <w:marTop w:val="0"/>
                  <w:marBottom w:val="0"/>
                  <w:divBdr>
                    <w:top w:val="none" w:sz="0" w:space="0" w:color="auto"/>
                    <w:left w:val="none" w:sz="0" w:space="0" w:color="auto"/>
                    <w:bottom w:val="none" w:sz="0" w:space="0" w:color="auto"/>
                    <w:right w:val="none" w:sz="0" w:space="0" w:color="auto"/>
                  </w:divBdr>
                </w:div>
                <w:div w:id="698824226">
                  <w:marLeft w:val="0"/>
                  <w:marRight w:val="0"/>
                  <w:marTop w:val="0"/>
                  <w:marBottom w:val="0"/>
                  <w:divBdr>
                    <w:top w:val="none" w:sz="0" w:space="0" w:color="auto"/>
                    <w:left w:val="none" w:sz="0" w:space="0" w:color="auto"/>
                    <w:bottom w:val="none" w:sz="0" w:space="0" w:color="auto"/>
                    <w:right w:val="none" w:sz="0" w:space="0" w:color="auto"/>
                  </w:divBdr>
                </w:div>
                <w:div w:id="925842073">
                  <w:marLeft w:val="0"/>
                  <w:marRight w:val="0"/>
                  <w:marTop w:val="0"/>
                  <w:marBottom w:val="0"/>
                  <w:divBdr>
                    <w:top w:val="none" w:sz="0" w:space="0" w:color="auto"/>
                    <w:left w:val="none" w:sz="0" w:space="0" w:color="auto"/>
                    <w:bottom w:val="none" w:sz="0" w:space="0" w:color="auto"/>
                    <w:right w:val="none" w:sz="0" w:space="0" w:color="auto"/>
                  </w:divBdr>
                </w:div>
              </w:divsChild>
            </w:div>
            <w:div w:id="1871408402">
              <w:marLeft w:val="0"/>
              <w:marRight w:val="0"/>
              <w:marTop w:val="0"/>
              <w:marBottom w:val="0"/>
              <w:divBdr>
                <w:top w:val="none" w:sz="0" w:space="0" w:color="auto"/>
                <w:left w:val="none" w:sz="0" w:space="0" w:color="auto"/>
                <w:bottom w:val="none" w:sz="0" w:space="0" w:color="auto"/>
                <w:right w:val="none" w:sz="0" w:space="0" w:color="auto"/>
              </w:divBdr>
              <w:divsChild>
                <w:div w:id="104466118">
                  <w:marLeft w:val="0"/>
                  <w:marRight w:val="0"/>
                  <w:marTop w:val="0"/>
                  <w:marBottom w:val="0"/>
                  <w:divBdr>
                    <w:top w:val="none" w:sz="0" w:space="0" w:color="auto"/>
                    <w:left w:val="none" w:sz="0" w:space="0" w:color="auto"/>
                    <w:bottom w:val="none" w:sz="0" w:space="0" w:color="auto"/>
                    <w:right w:val="none" w:sz="0" w:space="0" w:color="auto"/>
                  </w:divBdr>
                </w:div>
                <w:div w:id="417403952">
                  <w:marLeft w:val="0"/>
                  <w:marRight w:val="0"/>
                  <w:marTop w:val="0"/>
                  <w:marBottom w:val="0"/>
                  <w:divBdr>
                    <w:top w:val="none" w:sz="0" w:space="0" w:color="auto"/>
                    <w:left w:val="none" w:sz="0" w:space="0" w:color="auto"/>
                    <w:bottom w:val="none" w:sz="0" w:space="0" w:color="auto"/>
                    <w:right w:val="none" w:sz="0" w:space="0" w:color="auto"/>
                  </w:divBdr>
                </w:div>
                <w:div w:id="6521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79737">
          <w:marLeft w:val="0"/>
          <w:marRight w:val="0"/>
          <w:marTop w:val="0"/>
          <w:marBottom w:val="0"/>
          <w:divBdr>
            <w:top w:val="none" w:sz="0" w:space="0" w:color="auto"/>
            <w:left w:val="none" w:sz="0" w:space="0" w:color="auto"/>
            <w:bottom w:val="none" w:sz="0" w:space="0" w:color="auto"/>
            <w:right w:val="none" w:sz="0" w:space="0" w:color="auto"/>
          </w:divBdr>
        </w:div>
        <w:div w:id="2103869336">
          <w:marLeft w:val="0"/>
          <w:marRight w:val="0"/>
          <w:marTop w:val="0"/>
          <w:marBottom w:val="0"/>
          <w:divBdr>
            <w:top w:val="none" w:sz="0" w:space="0" w:color="auto"/>
            <w:left w:val="none" w:sz="0" w:space="0" w:color="auto"/>
            <w:bottom w:val="none" w:sz="0" w:space="0" w:color="auto"/>
            <w:right w:val="none" w:sz="0" w:space="0" w:color="auto"/>
          </w:divBdr>
        </w:div>
        <w:div w:id="2132241229">
          <w:marLeft w:val="0"/>
          <w:marRight w:val="0"/>
          <w:marTop w:val="0"/>
          <w:marBottom w:val="0"/>
          <w:divBdr>
            <w:top w:val="none" w:sz="0" w:space="0" w:color="auto"/>
            <w:left w:val="none" w:sz="0" w:space="0" w:color="auto"/>
            <w:bottom w:val="none" w:sz="0" w:space="0" w:color="auto"/>
            <w:right w:val="none" w:sz="0" w:space="0" w:color="auto"/>
          </w:divBdr>
        </w:div>
      </w:divsChild>
    </w:div>
    <w:div w:id="700130636">
      <w:bodyDiv w:val="1"/>
      <w:marLeft w:val="0"/>
      <w:marRight w:val="0"/>
      <w:marTop w:val="0"/>
      <w:marBottom w:val="0"/>
      <w:divBdr>
        <w:top w:val="none" w:sz="0" w:space="0" w:color="auto"/>
        <w:left w:val="none" w:sz="0" w:space="0" w:color="auto"/>
        <w:bottom w:val="none" w:sz="0" w:space="0" w:color="auto"/>
        <w:right w:val="none" w:sz="0" w:space="0" w:color="auto"/>
      </w:divBdr>
    </w:div>
    <w:div w:id="718015996">
      <w:bodyDiv w:val="1"/>
      <w:marLeft w:val="0"/>
      <w:marRight w:val="0"/>
      <w:marTop w:val="0"/>
      <w:marBottom w:val="0"/>
      <w:divBdr>
        <w:top w:val="none" w:sz="0" w:space="0" w:color="auto"/>
        <w:left w:val="none" w:sz="0" w:space="0" w:color="auto"/>
        <w:bottom w:val="none" w:sz="0" w:space="0" w:color="auto"/>
        <w:right w:val="none" w:sz="0" w:space="0" w:color="auto"/>
      </w:divBdr>
      <w:divsChild>
        <w:div w:id="389309702">
          <w:marLeft w:val="0"/>
          <w:marRight w:val="0"/>
          <w:marTop w:val="0"/>
          <w:marBottom w:val="0"/>
          <w:divBdr>
            <w:top w:val="none" w:sz="0" w:space="0" w:color="auto"/>
            <w:left w:val="none" w:sz="0" w:space="0" w:color="auto"/>
            <w:bottom w:val="none" w:sz="0" w:space="0" w:color="auto"/>
            <w:right w:val="none" w:sz="0" w:space="0" w:color="auto"/>
          </w:divBdr>
        </w:div>
        <w:div w:id="1312439548">
          <w:marLeft w:val="0"/>
          <w:marRight w:val="0"/>
          <w:marTop w:val="0"/>
          <w:marBottom w:val="0"/>
          <w:divBdr>
            <w:top w:val="none" w:sz="0" w:space="0" w:color="auto"/>
            <w:left w:val="none" w:sz="0" w:space="0" w:color="auto"/>
            <w:bottom w:val="none" w:sz="0" w:space="0" w:color="auto"/>
            <w:right w:val="none" w:sz="0" w:space="0" w:color="auto"/>
          </w:divBdr>
        </w:div>
      </w:divsChild>
    </w:div>
    <w:div w:id="721562476">
      <w:bodyDiv w:val="1"/>
      <w:marLeft w:val="0"/>
      <w:marRight w:val="0"/>
      <w:marTop w:val="0"/>
      <w:marBottom w:val="0"/>
      <w:divBdr>
        <w:top w:val="none" w:sz="0" w:space="0" w:color="auto"/>
        <w:left w:val="none" w:sz="0" w:space="0" w:color="auto"/>
        <w:bottom w:val="none" w:sz="0" w:space="0" w:color="auto"/>
        <w:right w:val="none" w:sz="0" w:space="0" w:color="auto"/>
      </w:divBdr>
    </w:div>
    <w:div w:id="727459466">
      <w:bodyDiv w:val="1"/>
      <w:marLeft w:val="0"/>
      <w:marRight w:val="0"/>
      <w:marTop w:val="0"/>
      <w:marBottom w:val="0"/>
      <w:divBdr>
        <w:top w:val="none" w:sz="0" w:space="0" w:color="auto"/>
        <w:left w:val="none" w:sz="0" w:space="0" w:color="auto"/>
        <w:bottom w:val="none" w:sz="0" w:space="0" w:color="auto"/>
        <w:right w:val="none" w:sz="0" w:space="0" w:color="auto"/>
      </w:divBdr>
      <w:divsChild>
        <w:div w:id="592400387">
          <w:marLeft w:val="0"/>
          <w:marRight w:val="0"/>
          <w:marTop w:val="0"/>
          <w:marBottom w:val="0"/>
          <w:divBdr>
            <w:top w:val="none" w:sz="0" w:space="0" w:color="auto"/>
            <w:left w:val="none" w:sz="0" w:space="0" w:color="auto"/>
            <w:bottom w:val="none" w:sz="0" w:space="0" w:color="auto"/>
            <w:right w:val="none" w:sz="0" w:space="0" w:color="auto"/>
          </w:divBdr>
        </w:div>
        <w:div w:id="2057657368">
          <w:marLeft w:val="0"/>
          <w:marRight w:val="0"/>
          <w:marTop w:val="0"/>
          <w:marBottom w:val="0"/>
          <w:divBdr>
            <w:top w:val="none" w:sz="0" w:space="0" w:color="auto"/>
            <w:left w:val="none" w:sz="0" w:space="0" w:color="auto"/>
            <w:bottom w:val="none" w:sz="0" w:space="0" w:color="auto"/>
            <w:right w:val="none" w:sz="0" w:space="0" w:color="auto"/>
          </w:divBdr>
        </w:div>
      </w:divsChild>
    </w:div>
    <w:div w:id="732197558">
      <w:bodyDiv w:val="1"/>
      <w:marLeft w:val="0"/>
      <w:marRight w:val="0"/>
      <w:marTop w:val="0"/>
      <w:marBottom w:val="0"/>
      <w:divBdr>
        <w:top w:val="none" w:sz="0" w:space="0" w:color="auto"/>
        <w:left w:val="none" w:sz="0" w:space="0" w:color="auto"/>
        <w:bottom w:val="none" w:sz="0" w:space="0" w:color="auto"/>
        <w:right w:val="none" w:sz="0" w:space="0" w:color="auto"/>
      </w:divBdr>
    </w:div>
    <w:div w:id="765080990">
      <w:bodyDiv w:val="1"/>
      <w:marLeft w:val="0"/>
      <w:marRight w:val="0"/>
      <w:marTop w:val="0"/>
      <w:marBottom w:val="0"/>
      <w:divBdr>
        <w:top w:val="none" w:sz="0" w:space="0" w:color="auto"/>
        <w:left w:val="none" w:sz="0" w:space="0" w:color="auto"/>
        <w:bottom w:val="none" w:sz="0" w:space="0" w:color="auto"/>
        <w:right w:val="none" w:sz="0" w:space="0" w:color="auto"/>
      </w:divBdr>
    </w:div>
    <w:div w:id="766653902">
      <w:bodyDiv w:val="1"/>
      <w:marLeft w:val="0"/>
      <w:marRight w:val="0"/>
      <w:marTop w:val="0"/>
      <w:marBottom w:val="0"/>
      <w:divBdr>
        <w:top w:val="none" w:sz="0" w:space="0" w:color="auto"/>
        <w:left w:val="none" w:sz="0" w:space="0" w:color="auto"/>
        <w:bottom w:val="none" w:sz="0" w:space="0" w:color="auto"/>
        <w:right w:val="none" w:sz="0" w:space="0" w:color="auto"/>
      </w:divBdr>
      <w:divsChild>
        <w:div w:id="1726491375">
          <w:marLeft w:val="0"/>
          <w:marRight w:val="0"/>
          <w:marTop w:val="0"/>
          <w:marBottom w:val="0"/>
          <w:divBdr>
            <w:top w:val="none" w:sz="0" w:space="0" w:color="auto"/>
            <w:left w:val="none" w:sz="0" w:space="0" w:color="auto"/>
            <w:bottom w:val="none" w:sz="0" w:space="0" w:color="auto"/>
            <w:right w:val="none" w:sz="0" w:space="0" w:color="auto"/>
          </w:divBdr>
          <w:divsChild>
            <w:div w:id="525603914">
              <w:marLeft w:val="0"/>
              <w:marRight w:val="0"/>
              <w:marTop w:val="0"/>
              <w:marBottom w:val="0"/>
              <w:divBdr>
                <w:top w:val="none" w:sz="0" w:space="0" w:color="auto"/>
                <w:left w:val="none" w:sz="0" w:space="0" w:color="auto"/>
                <w:bottom w:val="none" w:sz="0" w:space="0" w:color="auto"/>
                <w:right w:val="none" w:sz="0" w:space="0" w:color="auto"/>
              </w:divBdr>
              <w:divsChild>
                <w:div w:id="1713841475">
                  <w:marLeft w:val="0"/>
                  <w:marRight w:val="0"/>
                  <w:marTop w:val="0"/>
                  <w:marBottom w:val="0"/>
                  <w:divBdr>
                    <w:top w:val="none" w:sz="0" w:space="0" w:color="auto"/>
                    <w:left w:val="none" w:sz="0" w:space="0" w:color="auto"/>
                    <w:bottom w:val="none" w:sz="0" w:space="0" w:color="auto"/>
                    <w:right w:val="none" w:sz="0" w:space="0" w:color="auto"/>
                  </w:divBdr>
                  <w:divsChild>
                    <w:div w:id="330258407">
                      <w:marLeft w:val="0"/>
                      <w:marRight w:val="0"/>
                      <w:marTop w:val="0"/>
                      <w:marBottom w:val="0"/>
                      <w:divBdr>
                        <w:top w:val="none" w:sz="0" w:space="0" w:color="auto"/>
                        <w:left w:val="none" w:sz="0" w:space="0" w:color="auto"/>
                        <w:bottom w:val="none" w:sz="0" w:space="0" w:color="auto"/>
                        <w:right w:val="none" w:sz="0" w:space="0" w:color="auto"/>
                      </w:divBdr>
                      <w:divsChild>
                        <w:div w:id="1414550508">
                          <w:marLeft w:val="0"/>
                          <w:marRight w:val="0"/>
                          <w:marTop w:val="0"/>
                          <w:marBottom w:val="0"/>
                          <w:divBdr>
                            <w:top w:val="none" w:sz="0" w:space="0" w:color="auto"/>
                            <w:left w:val="none" w:sz="0" w:space="0" w:color="auto"/>
                            <w:bottom w:val="none" w:sz="0" w:space="0" w:color="auto"/>
                            <w:right w:val="none" w:sz="0" w:space="0" w:color="auto"/>
                          </w:divBdr>
                          <w:divsChild>
                            <w:div w:id="19276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068253">
          <w:marLeft w:val="0"/>
          <w:marRight w:val="0"/>
          <w:marTop w:val="0"/>
          <w:marBottom w:val="0"/>
          <w:divBdr>
            <w:top w:val="none" w:sz="0" w:space="0" w:color="auto"/>
            <w:left w:val="none" w:sz="0" w:space="0" w:color="auto"/>
            <w:bottom w:val="none" w:sz="0" w:space="0" w:color="auto"/>
            <w:right w:val="none" w:sz="0" w:space="0" w:color="auto"/>
          </w:divBdr>
          <w:divsChild>
            <w:div w:id="1700279499">
              <w:marLeft w:val="0"/>
              <w:marRight w:val="0"/>
              <w:marTop w:val="0"/>
              <w:marBottom w:val="0"/>
              <w:divBdr>
                <w:top w:val="none" w:sz="0" w:space="0" w:color="auto"/>
                <w:left w:val="none" w:sz="0" w:space="0" w:color="auto"/>
                <w:bottom w:val="none" w:sz="0" w:space="0" w:color="auto"/>
                <w:right w:val="none" w:sz="0" w:space="0" w:color="auto"/>
              </w:divBdr>
              <w:divsChild>
                <w:div w:id="16391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6691">
      <w:bodyDiv w:val="1"/>
      <w:marLeft w:val="0"/>
      <w:marRight w:val="0"/>
      <w:marTop w:val="0"/>
      <w:marBottom w:val="0"/>
      <w:divBdr>
        <w:top w:val="none" w:sz="0" w:space="0" w:color="auto"/>
        <w:left w:val="none" w:sz="0" w:space="0" w:color="auto"/>
        <w:bottom w:val="none" w:sz="0" w:space="0" w:color="auto"/>
        <w:right w:val="none" w:sz="0" w:space="0" w:color="auto"/>
      </w:divBdr>
      <w:divsChild>
        <w:div w:id="1822772696">
          <w:marLeft w:val="0"/>
          <w:marRight w:val="0"/>
          <w:marTop w:val="0"/>
          <w:marBottom w:val="0"/>
          <w:divBdr>
            <w:top w:val="none" w:sz="0" w:space="0" w:color="auto"/>
            <w:left w:val="none" w:sz="0" w:space="0" w:color="auto"/>
            <w:bottom w:val="none" w:sz="0" w:space="0" w:color="auto"/>
            <w:right w:val="none" w:sz="0" w:space="0" w:color="auto"/>
          </w:divBdr>
          <w:divsChild>
            <w:div w:id="1642154489">
              <w:marLeft w:val="0"/>
              <w:marRight w:val="0"/>
              <w:marTop w:val="0"/>
              <w:marBottom w:val="0"/>
              <w:divBdr>
                <w:top w:val="none" w:sz="0" w:space="0" w:color="auto"/>
                <w:left w:val="none" w:sz="0" w:space="0" w:color="auto"/>
                <w:bottom w:val="none" w:sz="0" w:space="0" w:color="auto"/>
                <w:right w:val="none" w:sz="0" w:space="0" w:color="auto"/>
              </w:divBdr>
              <w:divsChild>
                <w:div w:id="1394036854">
                  <w:marLeft w:val="0"/>
                  <w:marRight w:val="0"/>
                  <w:marTop w:val="0"/>
                  <w:marBottom w:val="0"/>
                  <w:divBdr>
                    <w:top w:val="none" w:sz="0" w:space="0" w:color="auto"/>
                    <w:left w:val="none" w:sz="0" w:space="0" w:color="auto"/>
                    <w:bottom w:val="none" w:sz="0" w:space="0" w:color="auto"/>
                    <w:right w:val="none" w:sz="0" w:space="0" w:color="auto"/>
                  </w:divBdr>
                  <w:divsChild>
                    <w:div w:id="861816836">
                      <w:marLeft w:val="0"/>
                      <w:marRight w:val="0"/>
                      <w:marTop w:val="0"/>
                      <w:marBottom w:val="0"/>
                      <w:divBdr>
                        <w:top w:val="none" w:sz="0" w:space="0" w:color="auto"/>
                        <w:left w:val="none" w:sz="0" w:space="0" w:color="auto"/>
                        <w:bottom w:val="none" w:sz="0" w:space="0" w:color="auto"/>
                        <w:right w:val="none" w:sz="0" w:space="0" w:color="auto"/>
                      </w:divBdr>
                    </w:div>
                  </w:divsChild>
                </w:div>
                <w:div w:id="14277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52207">
          <w:marLeft w:val="0"/>
          <w:marRight w:val="0"/>
          <w:marTop w:val="0"/>
          <w:marBottom w:val="0"/>
          <w:divBdr>
            <w:top w:val="none" w:sz="0" w:space="0" w:color="auto"/>
            <w:left w:val="none" w:sz="0" w:space="0" w:color="auto"/>
            <w:bottom w:val="none" w:sz="0" w:space="0" w:color="auto"/>
            <w:right w:val="none" w:sz="0" w:space="0" w:color="auto"/>
          </w:divBdr>
          <w:divsChild>
            <w:div w:id="1927376472">
              <w:marLeft w:val="0"/>
              <w:marRight w:val="0"/>
              <w:marTop w:val="0"/>
              <w:marBottom w:val="0"/>
              <w:divBdr>
                <w:top w:val="none" w:sz="0" w:space="0" w:color="auto"/>
                <w:left w:val="none" w:sz="0" w:space="0" w:color="auto"/>
                <w:bottom w:val="none" w:sz="0" w:space="0" w:color="auto"/>
                <w:right w:val="none" w:sz="0" w:space="0" w:color="auto"/>
              </w:divBdr>
            </w:div>
            <w:div w:id="1493716385">
              <w:marLeft w:val="0"/>
              <w:marRight w:val="0"/>
              <w:marTop w:val="0"/>
              <w:marBottom w:val="0"/>
              <w:divBdr>
                <w:top w:val="none" w:sz="0" w:space="0" w:color="auto"/>
                <w:left w:val="none" w:sz="0" w:space="0" w:color="auto"/>
                <w:bottom w:val="none" w:sz="0" w:space="0" w:color="auto"/>
                <w:right w:val="none" w:sz="0" w:space="0" w:color="auto"/>
              </w:divBdr>
              <w:divsChild>
                <w:div w:id="1362509525">
                  <w:marLeft w:val="0"/>
                  <w:marRight w:val="0"/>
                  <w:marTop w:val="0"/>
                  <w:marBottom w:val="0"/>
                  <w:divBdr>
                    <w:top w:val="none" w:sz="0" w:space="0" w:color="auto"/>
                    <w:left w:val="none" w:sz="0" w:space="0" w:color="auto"/>
                    <w:bottom w:val="none" w:sz="0" w:space="0" w:color="auto"/>
                    <w:right w:val="none" w:sz="0" w:space="0" w:color="auto"/>
                  </w:divBdr>
                  <w:divsChild>
                    <w:div w:id="1310749493">
                      <w:marLeft w:val="0"/>
                      <w:marRight w:val="0"/>
                      <w:marTop w:val="0"/>
                      <w:marBottom w:val="0"/>
                      <w:divBdr>
                        <w:top w:val="none" w:sz="0" w:space="0" w:color="auto"/>
                        <w:left w:val="none" w:sz="0" w:space="0" w:color="auto"/>
                        <w:bottom w:val="none" w:sz="0" w:space="0" w:color="auto"/>
                        <w:right w:val="none" w:sz="0" w:space="0" w:color="auto"/>
                      </w:divBdr>
                    </w:div>
                  </w:divsChild>
                </w:div>
                <w:div w:id="1891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2333">
          <w:marLeft w:val="0"/>
          <w:marRight w:val="0"/>
          <w:marTop w:val="0"/>
          <w:marBottom w:val="0"/>
          <w:divBdr>
            <w:top w:val="none" w:sz="0" w:space="0" w:color="auto"/>
            <w:left w:val="none" w:sz="0" w:space="0" w:color="auto"/>
            <w:bottom w:val="none" w:sz="0" w:space="0" w:color="auto"/>
            <w:right w:val="none" w:sz="0" w:space="0" w:color="auto"/>
          </w:divBdr>
          <w:divsChild>
            <w:div w:id="1823429428">
              <w:marLeft w:val="0"/>
              <w:marRight w:val="0"/>
              <w:marTop w:val="0"/>
              <w:marBottom w:val="0"/>
              <w:divBdr>
                <w:top w:val="none" w:sz="0" w:space="0" w:color="auto"/>
                <w:left w:val="none" w:sz="0" w:space="0" w:color="auto"/>
                <w:bottom w:val="none" w:sz="0" w:space="0" w:color="auto"/>
                <w:right w:val="none" w:sz="0" w:space="0" w:color="auto"/>
              </w:divBdr>
            </w:div>
            <w:div w:id="852066093">
              <w:marLeft w:val="0"/>
              <w:marRight w:val="0"/>
              <w:marTop w:val="0"/>
              <w:marBottom w:val="0"/>
              <w:divBdr>
                <w:top w:val="none" w:sz="0" w:space="0" w:color="auto"/>
                <w:left w:val="none" w:sz="0" w:space="0" w:color="auto"/>
                <w:bottom w:val="none" w:sz="0" w:space="0" w:color="auto"/>
                <w:right w:val="none" w:sz="0" w:space="0" w:color="auto"/>
              </w:divBdr>
              <w:divsChild>
                <w:div w:id="718700341">
                  <w:marLeft w:val="0"/>
                  <w:marRight w:val="0"/>
                  <w:marTop w:val="0"/>
                  <w:marBottom w:val="0"/>
                  <w:divBdr>
                    <w:top w:val="none" w:sz="0" w:space="0" w:color="auto"/>
                    <w:left w:val="none" w:sz="0" w:space="0" w:color="auto"/>
                    <w:bottom w:val="none" w:sz="0" w:space="0" w:color="auto"/>
                    <w:right w:val="none" w:sz="0" w:space="0" w:color="auto"/>
                  </w:divBdr>
                  <w:divsChild>
                    <w:div w:id="563443831">
                      <w:marLeft w:val="0"/>
                      <w:marRight w:val="0"/>
                      <w:marTop w:val="0"/>
                      <w:marBottom w:val="0"/>
                      <w:divBdr>
                        <w:top w:val="none" w:sz="0" w:space="0" w:color="auto"/>
                        <w:left w:val="none" w:sz="0" w:space="0" w:color="auto"/>
                        <w:bottom w:val="none" w:sz="0" w:space="0" w:color="auto"/>
                        <w:right w:val="none" w:sz="0" w:space="0" w:color="auto"/>
                      </w:divBdr>
                    </w:div>
                  </w:divsChild>
                </w:div>
                <w:div w:id="10961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238">
          <w:marLeft w:val="0"/>
          <w:marRight w:val="0"/>
          <w:marTop w:val="0"/>
          <w:marBottom w:val="0"/>
          <w:divBdr>
            <w:top w:val="none" w:sz="0" w:space="0" w:color="auto"/>
            <w:left w:val="none" w:sz="0" w:space="0" w:color="auto"/>
            <w:bottom w:val="none" w:sz="0" w:space="0" w:color="auto"/>
            <w:right w:val="none" w:sz="0" w:space="0" w:color="auto"/>
          </w:divBdr>
          <w:divsChild>
            <w:div w:id="1834833654">
              <w:marLeft w:val="0"/>
              <w:marRight w:val="0"/>
              <w:marTop w:val="0"/>
              <w:marBottom w:val="0"/>
              <w:divBdr>
                <w:top w:val="none" w:sz="0" w:space="0" w:color="auto"/>
                <w:left w:val="none" w:sz="0" w:space="0" w:color="auto"/>
                <w:bottom w:val="none" w:sz="0" w:space="0" w:color="auto"/>
                <w:right w:val="none" w:sz="0" w:space="0" w:color="auto"/>
              </w:divBdr>
            </w:div>
            <w:div w:id="318002007">
              <w:marLeft w:val="0"/>
              <w:marRight w:val="0"/>
              <w:marTop w:val="0"/>
              <w:marBottom w:val="0"/>
              <w:divBdr>
                <w:top w:val="none" w:sz="0" w:space="0" w:color="auto"/>
                <w:left w:val="none" w:sz="0" w:space="0" w:color="auto"/>
                <w:bottom w:val="none" w:sz="0" w:space="0" w:color="auto"/>
                <w:right w:val="none" w:sz="0" w:space="0" w:color="auto"/>
              </w:divBdr>
              <w:divsChild>
                <w:div w:id="203373288">
                  <w:marLeft w:val="0"/>
                  <w:marRight w:val="0"/>
                  <w:marTop w:val="0"/>
                  <w:marBottom w:val="0"/>
                  <w:divBdr>
                    <w:top w:val="none" w:sz="0" w:space="0" w:color="auto"/>
                    <w:left w:val="none" w:sz="0" w:space="0" w:color="auto"/>
                    <w:bottom w:val="none" w:sz="0" w:space="0" w:color="auto"/>
                    <w:right w:val="none" w:sz="0" w:space="0" w:color="auto"/>
                  </w:divBdr>
                  <w:divsChild>
                    <w:div w:id="1077089909">
                      <w:marLeft w:val="0"/>
                      <w:marRight w:val="0"/>
                      <w:marTop w:val="0"/>
                      <w:marBottom w:val="0"/>
                      <w:divBdr>
                        <w:top w:val="none" w:sz="0" w:space="0" w:color="auto"/>
                        <w:left w:val="none" w:sz="0" w:space="0" w:color="auto"/>
                        <w:bottom w:val="none" w:sz="0" w:space="0" w:color="auto"/>
                        <w:right w:val="none" w:sz="0" w:space="0" w:color="auto"/>
                      </w:divBdr>
                    </w:div>
                  </w:divsChild>
                </w:div>
                <w:div w:id="20768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19715">
          <w:marLeft w:val="0"/>
          <w:marRight w:val="0"/>
          <w:marTop w:val="0"/>
          <w:marBottom w:val="0"/>
          <w:divBdr>
            <w:top w:val="none" w:sz="0" w:space="0" w:color="auto"/>
            <w:left w:val="none" w:sz="0" w:space="0" w:color="auto"/>
            <w:bottom w:val="none" w:sz="0" w:space="0" w:color="auto"/>
            <w:right w:val="none" w:sz="0" w:space="0" w:color="auto"/>
          </w:divBdr>
          <w:divsChild>
            <w:div w:id="1634670743">
              <w:marLeft w:val="0"/>
              <w:marRight w:val="0"/>
              <w:marTop w:val="0"/>
              <w:marBottom w:val="0"/>
              <w:divBdr>
                <w:top w:val="none" w:sz="0" w:space="0" w:color="auto"/>
                <w:left w:val="none" w:sz="0" w:space="0" w:color="auto"/>
                <w:bottom w:val="none" w:sz="0" w:space="0" w:color="auto"/>
                <w:right w:val="none" w:sz="0" w:space="0" w:color="auto"/>
              </w:divBdr>
            </w:div>
            <w:div w:id="995767354">
              <w:marLeft w:val="0"/>
              <w:marRight w:val="0"/>
              <w:marTop w:val="0"/>
              <w:marBottom w:val="0"/>
              <w:divBdr>
                <w:top w:val="none" w:sz="0" w:space="0" w:color="auto"/>
                <w:left w:val="none" w:sz="0" w:space="0" w:color="auto"/>
                <w:bottom w:val="none" w:sz="0" w:space="0" w:color="auto"/>
                <w:right w:val="none" w:sz="0" w:space="0" w:color="auto"/>
              </w:divBdr>
              <w:divsChild>
                <w:div w:id="1337420794">
                  <w:marLeft w:val="0"/>
                  <w:marRight w:val="0"/>
                  <w:marTop w:val="0"/>
                  <w:marBottom w:val="0"/>
                  <w:divBdr>
                    <w:top w:val="none" w:sz="0" w:space="0" w:color="auto"/>
                    <w:left w:val="none" w:sz="0" w:space="0" w:color="auto"/>
                    <w:bottom w:val="none" w:sz="0" w:space="0" w:color="auto"/>
                    <w:right w:val="none" w:sz="0" w:space="0" w:color="auto"/>
                  </w:divBdr>
                  <w:divsChild>
                    <w:div w:id="1528178476">
                      <w:marLeft w:val="0"/>
                      <w:marRight w:val="0"/>
                      <w:marTop w:val="0"/>
                      <w:marBottom w:val="0"/>
                      <w:divBdr>
                        <w:top w:val="none" w:sz="0" w:space="0" w:color="auto"/>
                        <w:left w:val="none" w:sz="0" w:space="0" w:color="auto"/>
                        <w:bottom w:val="none" w:sz="0" w:space="0" w:color="auto"/>
                        <w:right w:val="none" w:sz="0" w:space="0" w:color="auto"/>
                      </w:divBdr>
                    </w:div>
                  </w:divsChild>
                </w:div>
                <w:div w:id="18209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3940">
          <w:marLeft w:val="0"/>
          <w:marRight w:val="0"/>
          <w:marTop w:val="0"/>
          <w:marBottom w:val="0"/>
          <w:divBdr>
            <w:top w:val="none" w:sz="0" w:space="0" w:color="auto"/>
            <w:left w:val="none" w:sz="0" w:space="0" w:color="auto"/>
            <w:bottom w:val="none" w:sz="0" w:space="0" w:color="auto"/>
            <w:right w:val="none" w:sz="0" w:space="0" w:color="auto"/>
          </w:divBdr>
          <w:divsChild>
            <w:div w:id="885288616">
              <w:marLeft w:val="0"/>
              <w:marRight w:val="0"/>
              <w:marTop w:val="0"/>
              <w:marBottom w:val="0"/>
              <w:divBdr>
                <w:top w:val="none" w:sz="0" w:space="0" w:color="auto"/>
                <w:left w:val="none" w:sz="0" w:space="0" w:color="auto"/>
                <w:bottom w:val="none" w:sz="0" w:space="0" w:color="auto"/>
                <w:right w:val="none" w:sz="0" w:space="0" w:color="auto"/>
              </w:divBdr>
            </w:div>
            <w:div w:id="1960255277">
              <w:marLeft w:val="0"/>
              <w:marRight w:val="0"/>
              <w:marTop w:val="0"/>
              <w:marBottom w:val="0"/>
              <w:divBdr>
                <w:top w:val="none" w:sz="0" w:space="0" w:color="auto"/>
                <w:left w:val="none" w:sz="0" w:space="0" w:color="auto"/>
                <w:bottom w:val="none" w:sz="0" w:space="0" w:color="auto"/>
                <w:right w:val="none" w:sz="0" w:space="0" w:color="auto"/>
              </w:divBdr>
              <w:divsChild>
                <w:div w:id="1923368889">
                  <w:marLeft w:val="0"/>
                  <w:marRight w:val="0"/>
                  <w:marTop w:val="0"/>
                  <w:marBottom w:val="0"/>
                  <w:divBdr>
                    <w:top w:val="none" w:sz="0" w:space="0" w:color="auto"/>
                    <w:left w:val="none" w:sz="0" w:space="0" w:color="auto"/>
                    <w:bottom w:val="none" w:sz="0" w:space="0" w:color="auto"/>
                    <w:right w:val="none" w:sz="0" w:space="0" w:color="auto"/>
                  </w:divBdr>
                  <w:divsChild>
                    <w:div w:id="1079906331">
                      <w:marLeft w:val="0"/>
                      <w:marRight w:val="0"/>
                      <w:marTop w:val="0"/>
                      <w:marBottom w:val="0"/>
                      <w:divBdr>
                        <w:top w:val="none" w:sz="0" w:space="0" w:color="auto"/>
                        <w:left w:val="none" w:sz="0" w:space="0" w:color="auto"/>
                        <w:bottom w:val="none" w:sz="0" w:space="0" w:color="auto"/>
                        <w:right w:val="none" w:sz="0" w:space="0" w:color="auto"/>
                      </w:divBdr>
                    </w:div>
                  </w:divsChild>
                </w:div>
                <w:div w:id="3274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3392">
          <w:marLeft w:val="0"/>
          <w:marRight w:val="0"/>
          <w:marTop w:val="0"/>
          <w:marBottom w:val="0"/>
          <w:divBdr>
            <w:top w:val="none" w:sz="0" w:space="0" w:color="auto"/>
            <w:left w:val="none" w:sz="0" w:space="0" w:color="auto"/>
            <w:bottom w:val="none" w:sz="0" w:space="0" w:color="auto"/>
            <w:right w:val="none" w:sz="0" w:space="0" w:color="auto"/>
          </w:divBdr>
          <w:divsChild>
            <w:div w:id="515774223">
              <w:marLeft w:val="0"/>
              <w:marRight w:val="0"/>
              <w:marTop w:val="0"/>
              <w:marBottom w:val="0"/>
              <w:divBdr>
                <w:top w:val="none" w:sz="0" w:space="0" w:color="auto"/>
                <w:left w:val="none" w:sz="0" w:space="0" w:color="auto"/>
                <w:bottom w:val="none" w:sz="0" w:space="0" w:color="auto"/>
                <w:right w:val="none" w:sz="0" w:space="0" w:color="auto"/>
              </w:divBdr>
            </w:div>
            <w:div w:id="1805346086">
              <w:marLeft w:val="0"/>
              <w:marRight w:val="0"/>
              <w:marTop w:val="0"/>
              <w:marBottom w:val="0"/>
              <w:divBdr>
                <w:top w:val="none" w:sz="0" w:space="0" w:color="auto"/>
                <w:left w:val="none" w:sz="0" w:space="0" w:color="auto"/>
                <w:bottom w:val="none" w:sz="0" w:space="0" w:color="auto"/>
                <w:right w:val="none" w:sz="0" w:space="0" w:color="auto"/>
              </w:divBdr>
              <w:divsChild>
                <w:div w:id="375398654">
                  <w:marLeft w:val="0"/>
                  <w:marRight w:val="0"/>
                  <w:marTop w:val="0"/>
                  <w:marBottom w:val="0"/>
                  <w:divBdr>
                    <w:top w:val="none" w:sz="0" w:space="0" w:color="auto"/>
                    <w:left w:val="none" w:sz="0" w:space="0" w:color="auto"/>
                    <w:bottom w:val="none" w:sz="0" w:space="0" w:color="auto"/>
                    <w:right w:val="none" w:sz="0" w:space="0" w:color="auto"/>
                  </w:divBdr>
                  <w:divsChild>
                    <w:div w:id="418522579">
                      <w:marLeft w:val="0"/>
                      <w:marRight w:val="0"/>
                      <w:marTop w:val="0"/>
                      <w:marBottom w:val="0"/>
                      <w:divBdr>
                        <w:top w:val="none" w:sz="0" w:space="0" w:color="auto"/>
                        <w:left w:val="none" w:sz="0" w:space="0" w:color="auto"/>
                        <w:bottom w:val="none" w:sz="0" w:space="0" w:color="auto"/>
                        <w:right w:val="none" w:sz="0" w:space="0" w:color="auto"/>
                      </w:divBdr>
                    </w:div>
                  </w:divsChild>
                </w:div>
                <w:div w:id="7970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60958">
          <w:marLeft w:val="0"/>
          <w:marRight w:val="0"/>
          <w:marTop w:val="0"/>
          <w:marBottom w:val="0"/>
          <w:divBdr>
            <w:top w:val="none" w:sz="0" w:space="0" w:color="auto"/>
            <w:left w:val="none" w:sz="0" w:space="0" w:color="auto"/>
            <w:bottom w:val="none" w:sz="0" w:space="0" w:color="auto"/>
            <w:right w:val="none" w:sz="0" w:space="0" w:color="auto"/>
          </w:divBdr>
          <w:divsChild>
            <w:div w:id="1219509377">
              <w:marLeft w:val="0"/>
              <w:marRight w:val="0"/>
              <w:marTop w:val="0"/>
              <w:marBottom w:val="0"/>
              <w:divBdr>
                <w:top w:val="none" w:sz="0" w:space="0" w:color="auto"/>
                <w:left w:val="none" w:sz="0" w:space="0" w:color="auto"/>
                <w:bottom w:val="none" w:sz="0" w:space="0" w:color="auto"/>
                <w:right w:val="none" w:sz="0" w:space="0" w:color="auto"/>
              </w:divBdr>
            </w:div>
            <w:div w:id="715008762">
              <w:marLeft w:val="0"/>
              <w:marRight w:val="0"/>
              <w:marTop w:val="0"/>
              <w:marBottom w:val="0"/>
              <w:divBdr>
                <w:top w:val="none" w:sz="0" w:space="0" w:color="auto"/>
                <w:left w:val="none" w:sz="0" w:space="0" w:color="auto"/>
                <w:bottom w:val="none" w:sz="0" w:space="0" w:color="auto"/>
                <w:right w:val="none" w:sz="0" w:space="0" w:color="auto"/>
              </w:divBdr>
              <w:divsChild>
                <w:div w:id="613248374">
                  <w:marLeft w:val="0"/>
                  <w:marRight w:val="0"/>
                  <w:marTop w:val="0"/>
                  <w:marBottom w:val="0"/>
                  <w:divBdr>
                    <w:top w:val="none" w:sz="0" w:space="0" w:color="auto"/>
                    <w:left w:val="none" w:sz="0" w:space="0" w:color="auto"/>
                    <w:bottom w:val="none" w:sz="0" w:space="0" w:color="auto"/>
                    <w:right w:val="none" w:sz="0" w:space="0" w:color="auto"/>
                  </w:divBdr>
                  <w:divsChild>
                    <w:div w:id="757288362">
                      <w:marLeft w:val="0"/>
                      <w:marRight w:val="0"/>
                      <w:marTop w:val="0"/>
                      <w:marBottom w:val="0"/>
                      <w:divBdr>
                        <w:top w:val="none" w:sz="0" w:space="0" w:color="auto"/>
                        <w:left w:val="none" w:sz="0" w:space="0" w:color="auto"/>
                        <w:bottom w:val="none" w:sz="0" w:space="0" w:color="auto"/>
                        <w:right w:val="none" w:sz="0" w:space="0" w:color="auto"/>
                      </w:divBdr>
                    </w:div>
                  </w:divsChild>
                </w:div>
                <w:div w:id="169491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4706">
          <w:marLeft w:val="0"/>
          <w:marRight w:val="0"/>
          <w:marTop w:val="0"/>
          <w:marBottom w:val="0"/>
          <w:divBdr>
            <w:top w:val="none" w:sz="0" w:space="0" w:color="auto"/>
            <w:left w:val="none" w:sz="0" w:space="0" w:color="auto"/>
            <w:bottom w:val="none" w:sz="0" w:space="0" w:color="auto"/>
            <w:right w:val="none" w:sz="0" w:space="0" w:color="auto"/>
          </w:divBdr>
          <w:divsChild>
            <w:div w:id="1998799856">
              <w:marLeft w:val="0"/>
              <w:marRight w:val="0"/>
              <w:marTop w:val="0"/>
              <w:marBottom w:val="0"/>
              <w:divBdr>
                <w:top w:val="none" w:sz="0" w:space="0" w:color="auto"/>
                <w:left w:val="none" w:sz="0" w:space="0" w:color="auto"/>
                <w:bottom w:val="none" w:sz="0" w:space="0" w:color="auto"/>
                <w:right w:val="none" w:sz="0" w:space="0" w:color="auto"/>
              </w:divBdr>
            </w:div>
            <w:div w:id="844134275">
              <w:marLeft w:val="0"/>
              <w:marRight w:val="0"/>
              <w:marTop w:val="0"/>
              <w:marBottom w:val="0"/>
              <w:divBdr>
                <w:top w:val="none" w:sz="0" w:space="0" w:color="auto"/>
                <w:left w:val="none" w:sz="0" w:space="0" w:color="auto"/>
                <w:bottom w:val="none" w:sz="0" w:space="0" w:color="auto"/>
                <w:right w:val="none" w:sz="0" w:space="0" w:color="auto"/>
              </w:divBdr>
              <w:divsChild>
                <w:div w:id="1676810366">
                  <w:marLeft w:val="0"/>
                  <w:marRight w:val="0"/>
                  <w:marTop w:val="0"/>
                  <w:marBottom w:val="0"/>
                  <w:divBdr>
                    <w:top w:val="none" w:sz="0" w:space="0" w:color="auto"/>
                    <w:left w:val="none" w:sz="0" w:space="0" w:color="auto"/>
                    <w:bottom w:val="none" w:sz="0" w:space="0" w:color="auto"/>
                    <w:right w:val="none" w:sz="0" w:space="0" w:color="auto"/>
                  </w:divBdr>
                  <w:divsChild>
                    <w:div w:id="1792822136">
                      <w:marLeft w:val="0"/>
                      <w:marRight w:val="0"/>
                      <w:marTop w:val="0"/>
                      <w:marBottom w:val="0"/>
                      <w:divBdr>
                        <w:top w:val="none" w:sz="0" w:space="0" w:color="auto"/>
                        <w:left w:val="none" w:sz="0" w:space="0" w:color="auto"/>
                        <w:bottom w:val="none" w:sz="0" w:space="0" w:color="auto"/>
                        <w:right w:val="none" w:sz="0" w:space="0" w:color="auto"/>
                      </w:divBdr>
                    </w:div>
                  </w:divsChild>
                </w:div>
                <w:div w:id="7258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09538">
      <w:bodyDiv w:val="1"/>
      <w:marLeft w:val="0"/>
      <w:marRight w:val="0"/>
      <w:marTop w:val="0"/>
      <w:marBottom w:val="0"/>
      <w:divBdr>
        <w:top w:val="none" w:sz="0" w:space="0" w:color="auto"/>
        <w:left w:val="none" w:sz="0" w:space="0" w:color="auto"/>
        <w:bottom w:val="none" w:sz="0" w:space="0" w:color="auto"/>
        <w:right w:val="none" w:sz="0" w:space="0" w:color="auto"/>
      </w:divBdr>
    </w:div>
    <w:div w:id="780146238">
      <w:bodyDiv w:val="1"/>
      <w:marLeft w:val="0"/>
      <w:marRight w:val="0"/>
      <w:marTop w:val="0"/>
      <w:marBottom w:val="0"/>
      <w:divBdr>
        <w:top w:val="none" w:sz="0" w:space="0" w:color="auto"/>
        <w:left w:val="none" w:sz="0" w:space="0" w:color="auto"/>
        <w:bottom w:val="none" w:sz="0" w:space="0" w:color="auto"/>
        <w:right w:val="none" w:sz="0" w:space="0" w:color="auto"/>
      </w:divBdr>
    </w:div>
    <w:div w:id="800659656">
      <w:bodyDiv w:val="1"/>
      <w:marLeft w:val="0"/>
      <w:marRight w:val="0"/>
      <w:marTop w:val="0"/>
      <w:marBottom w:val="0"/>
      <w:divBdr>
        <w:top w:val="none" w:sz="0" w:space="0" w:color="auto"/>
        <w:left w:val="none" w:sz="0" w:space="0" w:color="auto"/>
        <w:bottom w:val="none" w:sz="0" w:space="0" w:color="auto"/>
        <w:right w:val="none" w:sz="0" w:space="0" w:color="auto"/>
      </w:divBdr>
    </w:div>
    <w:div w:id="805511862">
      <w:bodyDiv w:val="1"/>
      <w:marLeft w:val="0"/>
      <w:marRight w:val="0"/>
      <w:marTop w:val="0"/>
      <w:marBottom w:val="0"/>
      <w:divBdr>
        <w:top w:val="none" w:sz="0" w:space="0" w:color="auto"/>
        <w:left w:val="none" w:sz="0" w:space="0" w:color="auto"/>
        <w:bottom w:val="none" w:sz="0" w:space="0" w:color="auto"/>
        <w:right w:val="none" w:sz="0" w:space="0" w:color="auto"/>
      </w:divBdr>
    </w:div>
    <w:div w:id="814683407">
      <w:bodyDiv w:val="1"/>
      <w:marLeft w:val="0"/>
      <w:marRight w:val="0"/>
      <w:marTop w:val="0"/>
      <w:marBottom w:val="0"/>
      <w:divBdr>
        <w:top w:val="none" w:sz="0" w:space="0" w:color="auto"/>
        <w:left w:val="none" w:sz="0" w:space="0" w:color="auto"/>
        <w:bottom w:val="none" w:sz="0" w:space="0" w:color="auto"/>
        <w:right w:val="none" w:sz="0" w:space="0" w:color="auto"/>
      </w:divBdr>
    </w:div>
    <w:div w:id="843282719">
      <w:bodyDiv w:val="1"/>
      <w:marLeft w:val="0"/>
      <w:marRight w:val="0"/>
      <w:marTop w:val="0"/>
      <w:marBottom w:val="0"/>
      <w:divBdr>
        <w:top w:val="none" w:sz="0" w:space="0" w:color="auto"/>
        <w:left w:val="none" w:sz="0" w:space="0" w:color="auto"/>
        <w:bottom w:val="none" w:sz="0" w:space="0" w:color="auto"/>
        <w:right w:val="none" w:sz="0" w:space="0" w:color="auto"/>
      </w:divBdr>
    </w:div>
    <w:div w:id="845441396">
      <w:bodyDiv w:val="1"/>
      <w:marLeft w:val="0"/>
      <w:marRight w:val="0"/>
      <w:marTop w:val="0"/>
      <w:marBottom w:val="0"/>
      <w:divBdr>
        <w:top w:val="none" w:sz="0" w:space="0" w:color="auto"/>
        <w:left w:val="none" w:sz="0" w:space="0" w:color="auto"/>
        <w:bottom w:val="none" w:sz="0" w:space="0" w:color="auto"/>
        <w:right w:val="none" w:sz="0" w:space="0" w:color="auto"/>
      </w:divBdr>
      <w:divsChild>
        <w:div w:id="1154563875">
          <w:marLeft w:val="0"/>
          <w:marRight w:val="0"/>
          <w:marTop w:val="0"/>
          <w:marBottom w:val="0"/>
          <w:divBdr>
            <w:top w:val="none" w:sz="0" w:space="0" w:color="auto"/>
            <w:left w:val="none" w:sz="0" w:space="0" w:color="auto"/>
            <w:bottom w:val="none" w:sz="0" w:space="0" w:color="auto"/>
            <w:right w:val="none" w:sz="0" w:space="0" w:color="auto"/>
          </w:divBdr>
        </w:div>
        <w:div w:id="1322276224">
          <w:marLeft w:val="0"/>
          <w:marRight w:val="0"/>
          <w:marTop w:val="0"/>
          <w:marBottom w:val="0"/>
          <w:divBdr>
            <w:top w:val="none" w:sz="0" w:space="0" w:color="auto"/>
            <w:left w:val="none" w:sz="0" w:space="0" w:color="auto"/>
            <w:bottom w:val="none" w:sz="0" w:space="0" w:color="auto"/>
            <w:right w:val="none" w:sz="0" w:space="0" w:color="auto"/>
          </w:divBdr>
        </w:div>
      </w:divsChild>
    </w:div>
    <w:div w:id="859317228">
      <w:bodyDiv w:val="1"/>
      <w:marLeft w:val="0"/>
      <w:marRight w:val="0"/>
      <w:marTop w:val="0"/>
      <w:marBottom w:val="0"/>
      <w:divBdr>
        <w:top w:val="none" w:sz="0" w:space="0" w:color="auto"/>
        <w:left w:val="none" w:sz="0" w:space="0" w:color="auto"/>
        <w:bottom w:val="none" w:sz="0" w:space="0" w:color="auto"/>
        <w:right w:val="none" w:sz="0" w:space="0" w:color="auto"/>
      </w:divBdr>
    </w:div>
    <w:div w:id="860246583">
      <w:bodyDiv w:val="1"/>
      <w:marLeft w:val="0"/>
      <w:marRight w:val="0"/>
      <w:marTop w:val="0"/>
      <w:marBottom w:val="0"/>
      <w:divBdr>
        <w:top w:val="none" w:sz="0" w:space="0" w:color="auto"/>
        <w:left w:val="none" w:sz="0" w:space="0" w:color="auto"/>
        <w:bottom w:val="none" w:sz="0" w:space="0" w:color="auto"/>
        <w:right w:val="none" w:sz="0" w:space="0" w:color="auto"/>
      </w:divBdr>
    </w:div>
    <w:div w:id="866677340">
      <w:bodyDiv w:val="1"/>
      <w:marLeft w:val="0"/>
      <w:marRight w:val="0"/>
      <w:marTop w:val="0"/>
      <w:marBottom w:val="0"/>
      <w:divBdr>
        <w:top w:val="none" w:sz="0" w:space="0" w:color="auto"/>
        <w:left w:val="none" w:sz="0" w:space="0" w:color="auto"/>
        <w:bottom w:val="none" w:sz="0" w:space="0" w:color="auto"/>
        <w:right w:val="none" w:sz="0" w:space="0" w:color="auto"/>
      </w:divBdr>
      <w:divsChild>
        <w:div w:id="1690526615">
          <w:marLeft w:val="0"/>
          <w:marRight w:val="0"/>
          <w:marTop w:val="0"/>
          <w:marBottom w:val="0"/>
          <w:divBdr>
            <w:top w:val="none" w:sz="0" w:space="0" w:color="auto"/>
            <w:left w:val="none" w:sz="0" w:space="0" w:color="auto"/>
            <w:bottom w:val="none" w:sz="0" w:space="0" w:color="auto"/>
            <w:right w:val="none" w:sz="0" w:space="0" w:color="auto"/>
          </w:divBdr>
          <w:divsChild>
            <w:div w:id="1375079414">
              <w:marLeft w:val="0"/>
              <w:marRight w:val="0"/>
              <w:marTop w:val="0"/>
              <w:marBottom w:val="0"/>
              <w:divBdr>
                <w:top w:val="none" w:sz="0" w:space="0" w:color="auto"/>
                <w:left w:val="none" w:sz="0" w:space="0" w:color="auto"/>
                <w:bottom w:val="none" w:sz="0" w:space="0" w:color="auto"/>
                <w:right w:val="none" w:sz="0" w:space="0" w:color="auto"/>
              </w:divBdr>
              <w:divsChild>
                <w:div w:id="1225947036">
                  <w:marLeft w:val="0"/>
                  <w:marRight w:val="0"/>
                  <w:marTop w:val="0"/>
                  <w:marBottom w:val="0"/>
                  <w:divBdr>
                    <w:top w:val="none" w:sz="0" w:space="0" w:color="auto"/>
                    <w:left w:val="none" w:sz="0" w:space="0" w:color="auto"/>
                    <w:bottom w:val="none" w:sz="0" w:space="0" w:color="auto"/>
                    <w:right w:val="none" w:sz="0" w:space="0" w:color="auto"/>
                  </w:divBdr>
                  <w:divsChild>
                    <w:div w:id="1378433657">
                      <w:marLeft w:val="0"/>
                      <w:marRight w:val="0"/>
                      <w:marTop w:val="0"/>
                      <w:marBottom w:val="0"/>
                      <w:divBdr>
                        <w:top w:val="none" w:sz="0" w:space="0" w:color="auto"/>
                        <w:left w:val="none" w:sz="0" w:space="0" w:color="auto"/>
                        <w:bottom w:val="none" w:sz="0" w:space="0" w:color="auto"/>
                        <w:right w:val="none" w:sz="0" w:space="0" w:color="auto"/>
                      </w:divBdr>
                      <w:divsChild>
                        <w:div w:id="1566986107">
                          <w:marLeft w:val="0"/>
                          <w:marRight w:val="0"/>
                          <w:marTop w:val="0"/>
                          <w:marBottom w:val="0"/>
                          <w:divBdr>
                            <w:top w:val="none" w:sz="0" w:space="0" w:color="auto"/>
                            <w:left w:val="none" w:sz="0" w:space="0" w:color="auto"/>
                            <w:bottom w:val="none" w:sz="0" w:space="0" w:color="auto"/>
                            <w:right w:val="none" w:sz="0" w:space="0" w:color="auto"/>
                          </w:divBdr>
                          <w:divsChild>
                            <w:div w:id="1901206262">
                              <w:marLeft w:val="0"/>
                              <w:marRight w:val="0"/>
                              <w:marTop w:val="0"/>
                              <w:marBottom w:val="0"/>
                              <w:divBdr>
                                <w:top w:val="none" w:sz="0" w:space="0" w:color="auto"/>
                                <w:left w:val="none" w:sz="0" w:space="0" w:color="auto"/>
                                <w:bottom w:val="none" w:sz="0" w:space="0" w:color="auto"/>
                                <w:right w:val="none" w:sz="0" w:space="0" w:color="auto"/>
                              </w:divBdr>
                              <w:divsChild>
                                <w:div w:id="1549032801">
                                  <w:marLeft w:val="0"/>
                                  <w:marRight w:val="0"/>
                                  <w:marTop w:val="0"/>
                                  <w:marBottom w:val="0"/>
                                  <w:divBdr>
                                    <w:top w:val="none" w:sz="0" w:space="0" w:color="auto"/>
                                    <w:left w:val="none" w:sz="0" w:space="0" w:color="auto"/>
                                    <w:bottom w:val="none" w:sz="0" w:space="0" w:color="auto"/>
                                    <w:right w:val="none" w:sz="0" w:space="0" w:color="auto"/>
                                  </w:divBdr>
                                  <w:divsChild>
                                    <w:div w:id="1384870379">
                                      <w:marLeft w:val="0"/>
                                      <w:marRight w:val="0"/>
                                      <w:marTop w:val="0"/>
                                      <w:marBottom w:val="0"/>
                                      <w:divBdr>
                                        <w:top w:val="none" w:sz="0" w:space="0" w:color="auto"/>
                                        <w:left w:val="none" w:sz="0" w:space="0" w:color="auto"/>
                                        <w:bottom w:val="none" w:sz="0" w:space="0" w:color="auto"/>
                                        <w:right w:val="none" w:sz="0" w:space="0" w:color="auto"/>
                                      </w:divBdr>
                                      <w:divsChild>
                                        <w:div w:id="26766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269167">
          <w:marLeft w:val="0"/>
          <w:marRight w:val="0"/>
          <w:marTop w:val="0"/>
          <w:marBottom w:val="0"/>
          <w:divBdr>
            <w:top w:val="none" w:sz="0" w:space="0" w:color="auto"/>
            <w:left w:val="none" w:sz="0" w:space="0" w:color="auto"/>
            <w:bottom w:val="none" w:sz="0" w:space="0" w:color="auto"/>
            <w:right w:val="none" w:sz="0" w:space="0" w:color="auto"/>
          </w:divBdr>
          <w:divsChild>
            <w:div w:id="946500812">
              <w:marLeft w:val="0"/>
              <w:marRight w:val="0"/>
              <w:marTop w:val="0"/>
              <w:marBottom w:val="0"/>
              <w:divBdr>
                <w:top w:val="none" w:sz="0" w:space="0" w:color="auto"/>
                <w:left w:val="none" w:sz="0" w:space="0" w:color="auto"/>
                <w:bottom w:val="none" w:sz="0" w:space="0" w:color="auto"/>
                <w:right w:val="none" w:sz="0" w:space="0" w:color="auto"/>
              </w:divBdr>
              <w:divsChild>
                <w:div w:id="1292370212">
                  <w:marLeft w:val="0"/>
                  <w:marRight w:val="0"/>
                  <w:marTop w:val="0"/>
                  <w:marBottom w:val="0"/>
                  <w:divBdr>
                    <w:top w:val="none" w:sz="0" w:space="0" w:color="auto"/>
                    <w:left w:val="none" w:sz="0" w:space="0" w:color="auto"/>
                    <w:bottom w:val="none" w:sz="0" w:space="0" w:color="auto"/>
                    <w:right w:val="none" w:sz="0" w:space="0" w:color="auto"/>
                  </w:divBdr>
                </w:div>
              </w:divsChild>
            </w:div>
            <w:div w:id="1674066767">
              <w:marLeft w:val="0"/>
              <w:marRight w:val="0"/>
              <w:marTop w:val="0"/>
              <w:marBottom w:val="0"/>
              <w:divBdr>
                <w:top w:val="none" w:sz="0" w:space="0" w:color="auto"/>
                <w:left w:val="none" w:sz="0" w:space="0" w:color="auto"/>
                <w:bottom w:val="none" w:sz="0" w:space="0" w:color="auto"/>
                <w:right w:val="none" w:sz="0" w:space="0" w:color="auto"/>
              </w:divBdr>
              <w:divsChild>
                <w:div w:id="1047729550">
                  <w:marLeft w:val="0"/>
                  <w:marRight w:val="0"/>
                  <w:marTop w:val="0"/>
                  <w:marBottom w:val="0"/>
                  <w:divBdr>
                    <w:top w:val="none" w:sz="0" w:space="0" w:color="auto"/>
                    <w:left w:val="none" w:sz="0" w:space="0" w:color="auto"/>
                    <w:bottom w:val="none" w:sz="0" w:space="0" w:color="auto"/>
                    <w:right w:val="none" w:sz="0" w:space="0" w:color="auto"/>
                  </w:divBdr>
                  <w:divsChild>
                    <w:div w:id="243805829">
                      <w:marLeft w:val="0"/>
                      <w:marRight w:val="0"/>
                      <w:marTop w:val="0"/>
                      <w:marBottom w:val="0"/>
                      <w:divBdr>
                        <w:top w:val="none" w:sz="0" w:space="0" w:color="auto"/>
                        <w:left w:val="none" w:sz="0" w:space="0" w:color="auto"/>
                        <w:bottom w:val="none" w:sz="0" w:space="0" w:color="auto"/>
                        <w:right w:val="none" w:sz="0" w:space="0" w:color="auto"/>
                      </w:divBdr>
                      <w:divsChild>
                        <w:div w:id="279075705">
                          <w:marLeft w:val="0"/>
                          <w:marRight w:val="0"/>
                          <w:marTop w:val="0"/>
                          <w:marBottom w:val="0"/>
                          <w:divBdr>
                            <w:top w:val="none" w:sz="0" w:space="0" w:color="auto"/>
                            <w:left w:val="none" w:sz="0" w:space="0" w:color="auto"/>
                            <w:bottom w:val="none" w:sz="0" w:space="0" w:color="auto"/>
                            <w:right w:val="none" w:sz="0" w:space="0" w:color="auto"/>
                          </w:divBdr>
                          <w:divsChild>
                            <w:div w:id="1844470484">
                              <w:marLeft w:val="0"/>
                              <w:marRight w:val="0"/>
                              <w:marTop w:val="0"/>
                              <w:marBottom w:val="0"/>
                              <w:divBdr>
                                <w:top w:val="none" w:sz="0" w:space="0" w:color="auto"/>
                                <w:left w:val="none" w:sz="0" w:space="0" w:color="auto"/>
                                <w:bottom w:val="none" w:sz="0" w:space="0" w:color="auto"/>
                                <w:right w:val="none" w:sz="0" w:space="0" w:color="auto"/>
                              </w:divBdr>
                              <w:divsChild>
                                <w:div w:id="182000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7900">
                          <w:marLeft w:val="0"/>
                          <w:marRight w:val="0"/>
                          <w:marTop w:val="0"/>
                          <w:marBottom w:val="0"/>
                          <w:divBdr>
                            <w:top w:val="none" w:sz="0" w:space="0" w:color="auto"/>
                            <w:left w:val="none" w:sz="0" w:space="0" w:color="auto"/>
                            <w:bottom w:val="none" w:sz="0" w:space="0" w:color="auto"/>
                            <w:right w:val="none" w:sz="0" w:space="0" w:color="auto"/>
                          </w:divBdr>
                          <w:divsChild>
                            <w:div w:id="1857035224">
                              <w:marLeft w:val="0"/>
                              <w:marRight w:val="0"/>
                              <w:marTop w:val="0"/>
                              <w:marBottom w:val="0"/>
                              <w:divBdr>
                                <w:top w:val="none" w:sz="0" w:space="0" w:color="auto"/>
                                <w:left w:val="none" w:sz="0" w:space="0" w:color="auto"/>
                                <w:bottom w:val="none" w:sz="0" w:space="0" w:color="auto"/>
                                <w:right w:val="none" w:sz="0" w:space="0" w:color="auto"/>
                              </w:divBdr>
                              <w:divsChild>
                                <w:div w:id="93736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8670">
                          <w:marLeft w:val="0"/>
                          <w:marRight w:val="0"/>
                          <w:marTop w:val="0"/>
                          <w:marBottom w:val="0"/>
                          <w:divBdr>
                            <w:top w:val="none" w:sz="0" w:space="0" w:color="auto"/>
                            <w:left w:val="none" w:sz="0" w:space="0" w:color="auto"/>
                            <w:bottom w:val="none" w:sz="0" w:space="0" w:color="auto"/>
                            <w:right w:val="none" w:sz="0" w:space="0" w:color="auto"/>
                          </w:divBdr>
                          <w:divsChild>
                            <w:div w:id="1650204383">
                              <w:marLeft w:val="0"/>
                              <w:marRight w:val="0"/>
                              <w:marTop w:val="0"/>
                              <w:marBottom w:val="0"/>
                              <w:divBdr>
                                <w:top w:val="none" w:sz="0" w:space="0" w:color="auto"/>
                                <w:left w:val="none" w:sz="0" w:space="0" w:color="auto"/>
                                <w:bottom w:val="none" w:sz="0" w:space="0" w:color="auto"/>
                                <w:right w:val="none" w:sz="0" w:space="0" w:color="auto"/>
                              </w:divBdr>
                              <w:divsChild>
                                <w:div w:id="170481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4084">
                          <w:marLeft w:val="0"/>
                          <w:marRight w:val="0"/>
                          <w:marTop w:val="0"/>
                          <w:marBottom w:val="0"/>
                          <w:divBdr>
                            <w:top w:val="none" w:sz="0" w:space="0" w:color="auto"/>
                            <w:left w:val="none" w:sz="0" w:space="0" w:color="auto"/>
                            <w:bottom w:val="none" w:sz="0" w:space="0" w:color="auto"/>
                            <w:right w:val="none" w:sz="0" w:space="0" w:color="auto"/>
                          </w:divBdr>
                          <w:divsChild>
                            <w:div w:id="243730769">
                              <w:marLeft w:val="0"/>
                              <w:marRight w:val="0"/>
                              <w:marTop w:val="0"/>
                              <w:marBottom w:val="0"/>
                              <w:divBdr>
                                <w:top w:val="none" w:sz="0" w:space="0" w:color="auto"/>
                                <w:left w:val="none" w:sz="0" w:space="0" w:color="auto"/>
                                <w:bottom w:val="none" w:sz="0" w:space="0" w:color="auto"/>
                                <w:right w:val="none" w:sz="0" w:space="0" w:color="auto"/>
                              </w:divBdr>
                              <w:divsChild>
                                <w:div w:id="4057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97058">
      <w:bodyDiv w:val="1"/>
      <w:marLeft w:val="0"/>
      <w:marRight w:val="0"/>
      <w:marTop w:val="0"/>
      <w:marBottom w:val="0"/>
      <w:divBdr>
        <w:top w:val="none" w:sz="0" w:space="0" w:color="auto"/>
        <w:left w:val="none" w:sz="0" w:space="0" w:color="auto"/>
        <w:bottom w:val="none" w:sz="0" w:space="0" w:color="auto"/>
        <w:right w:val="none" w:sz="0" w:space="0" w:color="auto"/>
      </w:divBdr>
    </w:div>
    <w:div w:id="900485202">
      <w:bodyDiv w:val="1"/>
      <w:marLeft w:val="0"/>
      <w:marRight w:val="0"/>
      <w:marTop w:val="0"/>
      <w:marBottom w:val="0"/>
      <w:divBdr>
        <w:top w:val="none" w:sz="0" w:space="0" w:color="auto"/>
        <w:left w:val="none" w:sz="0" w:space="0" w:color="auto"/>
        <w:bottom w:val="none" w:sz="0" w:space="0" w:color="auto"/>
        <w:right w:val="none" w:sz="0" w:space="0" w:color="auto"/>
      </w:divBdr>
      <w:divsChild>
        <w:div w:id="683869152">
          <w:marLeft w:val="0"/>
          <w:marRight w:val="0"/>
          <w:marTop w:val="0"/>
          <w:marBottom w:val="0"/>
          <w:divBdr>
            <w:top w:val="none" w:sz="0" w:space="0" w:color="auto"/>
            <w:left w:val="none" w:sz="0" w:space="0" w:color="auto"/>
            <w:bottom w:val="none" w:sz="0" w:space="0" w:color="auto"/>
            <w:right w:val="none" w:sz="0" w:space="0" w:color="auto"/>
          </w:divBdr>
          <w:divsChild>
            <w:div w:id="429735788">
              <w:marLeft w:val="0"/>
              <w:marRight w:val="0"/>
              <w:marTop w:val="0"/>
              <w:marBottom w:val="0"/>
              <w:divBdr>
                <w:top w:val="none" w:sz="0" w:space="0" w:color="auto"/>
                <w:left w:val="none" w:sz="0" w:space="0" w:color="auto"/>
                <w:bottom w:val="none" w:sz="0" w:space="0" w:color="auto"/>
                <w:right w:val="none" w:sz="0" w:space="0" w:color="auto"/>
              </w:divBdr>
              <w:divsChild>
                <w:div w:id="1694920686">
                  <w:marLeft w:val="0"/>
                  <w:marRight w:val="0"/>
                  <w:marTop w:val="0"/>
                  <w:marBottom w:val="0"/>
                  <w:divBdr>
                    <w:top w:val="none" w:sz="0" w:space="0" w:color="auto"/>
                    <w:left w:val="none" w:sz="0" w:space="0" w:color="auto"/>
                    <w:bottom w:val="none" w:sz="0" w:space="0" w:color="auto"/>
                    <w:right w:val="none" w:sz="0" w:space="0" w:color="auto"/>
                  </w:divBdr>
                  <w:divsChild>
                    <w:div w:id="667636848">
                      <w:marLeft w:val="0"/>
                      <w:marRight w:val="0"/>
                      <w:marTop w:val="0"/>
                      <w:marBottom w:val="0"/>
                      <w:divBdr>
                        <w:top w:val="none" w:sz="0" w:space="0" w:color="auto"/>
                        <w:left w:val="none" w:sz="0" w:space="0" w:color="auto"/>
                        <w:bottom w:val="none" w:sz="0" w:space="0" w:color="auto"/>
                        <w:right w:val="none" w:sz="0" w:space="0" w:color="auto"/>
                      </w:divBdr>
                      <w:divsChild>
                        <w:div w:id="825783111">
                          <w:marLeft w:val="0"/>
                          <w:marRight w:val="0"/>
                          <w:marTop w:val="0"/>
                          <w:marBottom w:val="0"/>
                          <w:divBdr>
                            <w:top w:val="none" w:sz="0" w:space="0" w:color="auto"/>
                            <w:left w:val="none" w:sz="0" w:space="0" w:color="auto"/>
                            <w:bottom w:val="none" w:sz="0" w:space="0" w:color="auto"/>
                            <w:right w:val="none" w:sz="0" w:space="0" w:color="auto"/>
                          </w:divBdr>
                          <w:divsChild>
                            <w:div w:id="102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818271">
          <w:marLeft w:val="0"/>
          <w:marRight w:val="0"/>
          <w:marTop w:val="0"/>
          <w:marBottom w:val="0"/>
          <w:divBdr>
            <w:top w:val="none" w:sz="0" w:space="0" w:color="auto"/>
            <w:left w:val="none" w:sz="0" w:space="0" w:color="auto"/>
            <w:bottom w:val="none" w:sz="0" w:space="0" w:color="auto"/>
            <w:right w:val="none" w:sz="0" w:space="0" w:color="auto"/>
          </w:divBdr>
          <w:divsChild>
            <w:div w:id="308629425">
              <w:marLeft w:val="0"/>
              <w:marRight w:val="0"/>
              <w:marTop w:val="0"/>
              <w:marBottom w:val="0"/>
              <w:divBdr>
                <w:top w:val="none" w:sz="0" w:space="0" w:color="auto"/>
                <w:left w:val="none" w:sz="0" w:space="0" w:color="auto"/>
                <w:bottom w:val="none" w:sz="0" w:space="0" w:color="auto"/>
                <w:right w:val="none" w:sz="0" w:space="0" w:color="auto"/>
              </w:divBdr>
              <w:divsChild>
                <w:div w:id="7654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82701">
      <w:bodyDiv w:val="1"/>
      <w:marLeft w:val="0"/>
      <w:marRight w:val="0"/>
      <w:marTop w:val="0"/>
      <w:marBottom w:val="0"/>
      <w:divBdr>
        <w:top w:val="none" w:sz="0" w:space="0" w:color="auto"/>
        <w:left w:val="none" w:sz="0" w:space="0" w:color="auto"/>
        <w:bottom w:val="none" w:sz="0" w:space="0" w:color="auto"/>
        <w:right w:val="none" w:sz="0" w:space="0" w:color="auto"/>
      </w:divBdr>
      <w:divsChild>
        <w:div w:id="1087770790">
          <w:marLeft w:val="0"/>
          <w:marRight w:val="0"/>
          <w:marTop w:val="0"/>
          <w:marBottom w:val="0"/>
          <w:divBdr>
            <w:top w:val="none" w:sz="0" w:space="0" w:color="auto"/>
            <w:left w:val="none" w:sz="0" w:space="0" w:color="auto"/>
            <w:bottom w:val="none" w:sz="0" w:space="0" w:color="auto"/>
            <w:right w:val="none" w:sz="0" w:space="0" w:color="auto"/>
          </w:divBdr>
        </w:div>
      </w:divsChild>
    </w:div>
    <w:div w:id="914128089">
      <w:bodyDiv w:val="1"/>
      <w:marLeft w:val="0"/>
      <w:marRight w:val="0"/>
      <w:marTop w:val="0"/>
      <w:marBottom w:val="0"/>
      <w:divBdr>
        <w:top w:val="none" w:sz="0" w:space="0" w:color="auto"/>
        <w:left w:val="none" w:sz="0" w:space="0" w:color="auto"/>
        <w:bottom w:val="none" w:sz="0" w:space="0" w:color="auto"/>
        <w:right w:val="none" w:sz="0" w:space="0" w:color="auto"/>
      </w:divBdr>
    </w:div>
    <w:div w:id="916743638">
      <w:bodyDiv w:val="1"/>
      <w:marLeft w:val="0"/>
      <w:marRight w:val="0"/>
      <w:marTop w:val="0"/>
      <w:marBottom w:val="0"/>
      <w:divBdr>
        <w:top w:val="none" w:sz="0" w:space="0" w:color="auto"/>
        <w:left w:val="none" w:sz="0" w:space="0" w:color="auto"/>
        <w:bottom w:val="none" w:sz="0" w:space="0" w:color="auto"/>
        <w:right w:val="none" w:sz="0" w:space="0" w:color="auto"/>
      </w:divBdr>
      <w:divsChild>
        <w:div w:id="573398658">
          <w:marLeft w:val="0"/>
          <w:marRight w:val="0"/>
          <w:marTop w:val="0"/>
          <w:marBottom w:val="0"/>
          <w:divBdr>
            <w:top w:val="none" w:sz="0" w:space="0" w:color="auto"/>
            <w:left w:val="none" w:sz="0" w:space="0" w:color="auto"/>
            <w:bottom w:val="none" w:sz="0" w:space="0" w:color="auto"/>
            <w:right w:val="none" w:sz="0" w:space="0" w:color="auto"/>
          </w:divBdr>
        </w:div>
        <w:div w:id="1899436979">
          <w:marLeft w:val="0"/>
          <w:marRight w:val="0"/>
          <w:marTop w:val="0"/>
          <w:marBottom w:val="0"/>
          <w:divBdr>
            <w:top w:val="none" w:sz="0" w:space="0" w:color="auto"/>
            <w:left w:val="none" w:sz="0" w:space="0" w:color="auto"/>
            <w:bottom w:val="none" w:sz="0" w:space="0" w:color="auto"/>
            <w:right w:val="none" w:sz="0" w:space="0" w:color="auto"/>
          </w:divBdr>
        </w:div>
      </w:divsChild>
    </w:div>
    <w:div w:id="955988775">
      <w:bodyDiv w:val="1"/>
      <w:marLeft w:val="0"/>
      <w:marRight w:val="0"/>
      <w:marTop w:val="0"/>
      <w:marBottom w:val="0"/>
      <w:divBdr>
        <w:top w:val="none" w:sz="0" w:space="0" w:color="auto"/>
        <w:left w:val="none" w:sz="0" w:space="0" w:color="auto"/>
        <w:bottom w:val="none" w:sz="0" w:space="0" w:color="auto"/>
        <w:right w:val="none" w:sz="0" w:space="0" w:color="auto"/>
      </w:divBdr>
    </w:div>
    <w:div w:id="956639836">
      <w:bodyDiv w:val="1"/>
      <w:marLeft w:val="0"/>
      <w:marRight w:val="0"/>
      <w:marTop w:val="0"/>
      <w:marBottom w:val="0"/>
      <w:divBdr>
        <w:top w:val="none" w:sz="0" w:space="0" w:color="auto"/>
        <w:left w:val="none" w:sz="0" w:space="0" w:color="auto"/>
        <w:bottom w:val="none" w:sz="0" w:space="0" w:color="auto"/>
        <w:right w:val="none" w:sz="0" w:space="0" w:color="auto"/>
      </w:divBdr>
    </w:div>
    <w:div w:id="985473188">
      <w:bodyDiv w:val="1"/>
      <w:marLeft w:val="0"/>
      <w:marRight w:val="0"/>
      <w:marTop w:val="0"/>
      <w:marBottom w:val="0"/>
      <w:divBdr>
        <w:top w:val="none" w:sz="0" w:space="0" w:color="auto"/>
        <w:left w:val="none" w:sz="0" w:space="0" w:color="auto"/>
        <w:bottom w:val="none" w:sz="0" w:space="0" w:color="auto"/>
        <w:right w:val="none" w:sz="0" w:space="0" w:color="auto"/>
      </w:divBdr>
    </w:div>
    <w:div w:id="991060106">
      <w:bodyDiv w:val="1"/>
      <w:marLeft w:val="0"/>
      <w:marRight w:val="0"/>
      <w:marTop w:val="0"/>
      <w:marBottom w:val="0"/>
      <w:divBdr>
        <w:top w:val="none" w:sz="0" w:space="0" w:color="auto"/>
        <w:left w:val="none" w:sz="0" w:space="0" w:color="auto"/>
        <w:bottom w:val="none" w:sz="0" w:space="0" w:color="auto"/>
        <w:right w:val="none" w:sz="0" w:space="0" w:color="auto"/>
      </w:divBdr>
    </w:div>
    <w:div w:id="1002052101">
      <w:bodyDiv w:val="1"/>
      <w:marLeft w:val="0"/>
      <w:marRight w:val="0"/>
      <w:marTop w:val="0"/>
      <w:marBottom w:val="0"/>
      <w:divBdr>
        <w:top w:val="none" w:sz="0" w:space="0" w:color="auto"/>
        <w:left w:val="none" w:sz="0" w:space="0" w:color="auto"/>
        <w:bottom w:val="none" w:sz="0" w:space="0" w:color="auto"/>
        <w:right w:val="none" w:sz="0" w:space="0" w:color="auto"/>
      </w:divBdr>
      <w:divsChild>
        <w:div w:id="1216745665">
          <w:marLeft w:val="0"/>
          <w:marRight w:val="0"/>
          <w:marTop w:val="0"/>
          <w:marBottom w:val="0"/>
          <w:divBdr>
            <w:top w:val="none" w:sz="0" w:space="0" w:color="auto"/>
            <w:left w:val="none" w:sz="0" w:space="0" w:color="auto"/>
            <w:bottom w:val="none" w:sz="0" w:space="0" w:color="auto"/>
            <w:right w:val="none" w:sz="0" w:space="0" w:color="auto"/>
          </w:divBdr>
          <w:divsChild>
            <w:div w:id="1489437388">
              <w:marLeft w:val="0"/>
              <w:marRight w:val="0"/>
              <w:marTop w:val="0"/>
              <w:marBottom w:val="0"/>
              <w:divBdr>
                <w:top w:val="none" w:sz="0" w:space="0" w:color="auto"/>
                <w:left w:val="none" w:sz="0" w:space="0" w:color="auto"/>
                <w:bottom w:val="none" w:sz="0" w:space="0" w:color="auto"/>
                <w:right w:val="none" w:sz="0" w:space="0" w:color="auto"/>
              </w:divBdr>
              <w:divsChild>
                <w:div w:id="616988271">
                  <w:marLeft w:val="0"/>
                  <w:marRight w:val="0"/>
                  <w:marTop w:val="0"/>
                  <w:marBottom w:val="0"/>
                  <w:divBdr>
                    <w:top w:val="none" w:sz="0" w:space="0" w:color="auto"/>
                    <w:left w:val="none" w:sz="0" w:space="0" w:color="auto"/>
                    <w:bottom w:val="none" w:sz="0" w:space="0" w:color="auto"/>
                    <w:right w:val="none" w:sz="0" w:space="0" w:color="auto"/>
                  </w:divBdr>
                  <w:divsChild>
                    <w:div w:id="1366907881">
                      <w:marLeft w:val="0"/>
                      <w:marRight w:val="0"/>
                      <w:marTop w:val="0"/>
                      <w:marBottom w:val="0"/>
                      <w:divBdr>
                        <w:top w:val="none" w:sz="0" w:space="0" w:color="auto"/>
                        <w:left w:val="none" w:sz="0" w:space="0" w:color="auto"/>
                        <w:bottom w:val="none" w:sz="0" w:space="0" w:color="auto"/>
                        <w:right w:val="none" w:sz="0" w:space="0" w:color="auto"/>
                      </w:divBdr>
                    </w:div>
                  </w:divsChild>
                </w:div>
                <w:div w:id="4241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7861">
          <w:marLeft w:val="0"/>
          <w:marRight w:val="0"/>
          <w:marTop w:val="0"/>
          <w:marBottom w:val="0"/>
          <w:divBdr>
            <w:top w:val="none" w:sz="0" w:space="0" w:color="auto"/>
            <w:left w:val="none" w:sz="0" w:space="0" w:color="auto"/>
            <w:bottom w:val="none" w:sz="0" w:space="0" w:color="auto"/>
            <w:right w:val="none" w:sz="0" w:space="0" w:color="auto"/>
          </w:divBdr>
          <w:divsChild>
            <w:div w:id="917641442">
              <w:marLeft w:val="0"/>
              <w:marRight w:val="0"/>
              <w:marTop w:val="0"/>
              <w:marBottom w:val="0"/>
              <w:divBdr>
                <w:top w:val="none" w:sz="0" w:space="0" w:color="auto"/>
                <w:left w:val="none" w:sz="0" w:space="0" w:color="auto"/>
                <w:bottom w:val="none" w:sz="0" w:space="0" w:color="auto"/>
                <w:right w:val="none" w:sz="0" w:space="0" w:color="auto"/>
              </w:divBdr>
            </w:div>
            <w:div w:id="918634380">
              <w:marLeft w:val="0"/>
              <w:marRight w:val="0"/>
              <w:marTop w:val="0"/>
              <w:marBottom w:val="0"/>
              <w:divBdr>
                <w:top w:val="none" w:sz="0" w:space="0" w:color="auto"/>
                <w:left w:val="none" w:sz="0" w:space="0" w:color="auto"/>
                <w:bottom w:val="none" w:sz="0" w:space="0" w:color="auto"/>
                <w:right w:val="none" w:sz="0" w:space="0" w:color="auto"/>
              </w:divBdr>
              <w:divsChild>
                <w:div w:id="546911624">
                  <w:marLeft w:val="0"/>
                  <w:marRight w:val="0"/>
                  <w:marTop w:val="0"/>
                  <w:marBottom w:val="0"/>
                  <w:divBdr>
                    <w:top w:val="none" w:sz="0" w:space="0" w:color="auto"/>
                    <w:left w:val="none" w:sz="0" w:space="0" w:color="auto"/>
                    <w:bottom w:val="none" w:sz="0" w:space="0" w:color="auto"/>
                    <w:right w:val="none" w:sz="0" w:space="0" w:color="auto"/>
                  </w:divBdr>
                  <w:divsChild>
                    <w:div w:id="363756493">
                      <w:marLeft w:val="0"/>
                      <w:marRight w:val="0"/>
                      <w:marTop w:val="0"/>
                      <w:marBottom w:val="0"/>
                      <w:divBdr>
                        <w:top w:val="none" w:sz="0" w:space="0" w:color="auto"/>
                        <w:left w:val="none" w:sz="0" w:space="0" w:color="auto"/>
                        <w:bottom w:val="none" w:sz="0" w:space="0" w:color="auto"/>
                        <w:right w:val="none" w:sz="0" w:space="0" w:color="auto"/>
                      </w:divBdr>
                    </w:div>
                  </w:divsChild>
                </w:div>
                <w:div w:id="7703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69359">
          <w:marLeft w:val="0"/>
          <w:marRight w:val="0"/>
          <w:marTop w:val="0"/>
          <w:marBottom w:val="0"/>
          <w:divBdr>
            <w:top w:val="none" w:sz="0" w:space="0" w:color="auto"/>
            <w:left w:val="none" w:sz="0" w:space="0" w:color="auto"/>
            <w:bottom w:val="none" w:sz="0" w:space="0" w:color="auto"/>
            <w:right w:val="none" w:sz="0" w:space="0" w:color="auto"/>
          </w:divBdr>
          <w:divsChild>
            <w:div w:id="35664772">
              <w:marLeft w:val="0"/>
              <w:marRight w:val="0"/>
              <w:marTop w:val="0"/>
              <w:marBottom w:val="0"/>
              <w:divBdr>
                <w:top w:val="none" w:sz="0" w:space="0" w:color="auto"/>
                <w:left w:val="none" w:sz="0" w:space="0" w:color="auto"/>
                <w:bottom w:val="none" w:sz="0" w:space="0" w:color="auto"/>
                <w:right w:val="none" w:sz="0" w:space="0" w:color="auto"/>
              </w:divBdr>
            </w:div>
            <w:div w:id="1296830504">
              <w:marLeft w:val="0"/>
              <w:marRight w:val="0"/>
              <w:marTop w:val="0"/>
              <w:marBottom w:val="0"/>
              <w:divBdr>
                <w:top w:val="none" w:sz="0" w:space="0" w:color="auto"/>
                <w:left w:val="none" w:sz="0" w:space="0" w:color="auto"/>
                <w:bottom w:val="none" w:sz="0" w:space="0" w:color="auto"/>
                <w:right w:val="none" w:sz="0" w:space="0" w:color="auto"/>
              </w:divBdr>
              <w:divsChild>
                <w:div w:id="2055881575">
                  <w:marLeft w:val="0"/>
                  <w:marRight w:val="0"/>
                  <w:marTop w:val="0"/>
                  <w:marBottom w:val="0"/>
                  <w:divBdr>
                    <w:top w:val="none" w:sz="0" w:space="0" w:color="auto"/>
                    <w:left w:val="none" w:sz="0" w:space="0" w:color="auto"/>
                    <w:bottom w:val="none" w:sz="0" w:space="0" w:color="auto"/>
                    <w:right w:val="none" w:sz="0" w:space="0" w:color="auto"/>
                  </w:divBdr>
                  <w:divsChild>
                    <w:div w:id="1945530052">
                      <w:marLeft w:val="0"/>
                      <w:marRight w:val="0"/>
                      <w:marTop w:val="0"/>
                      <w:marBottom w:val="0"/>
                      <w:divBdr>
                        <w:top w:val="none" w:sz="0" w:space="0" w:color="auto"/>
                        <w:left w:val="none" w:sz="0" w:space="0" w:color="auto"/>
                        <w:bottom w:val="none" w:sz="0" w:space="0" w:color="auto"/>
                        <w:right w:val="none" w:sz="0" w:space="0" w:color="auto"/>
                      </w:divBdr>
                    </w:div>
                  </w:divsChild>
                </w:div>
                <w:div w:id="18011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90204">
          <w:marLeft w:val="0"/>
          <w:marRight w:val="0"/>
          <w:marTop w:val="0"/>
          <w:marBottom w:val="0"/>
          <w:divBdr>
            <w:top w:val="none" w:sz="0" w:space="0" w:color="auto"/>
            <w:left w:val="none" w:sz="0" w:space="0" w:color="auto"/>
            <w:bottom w:val="none" w:sz="0" w:space="0" w:color="auto"/>
            <w:right w:val="none" w:sz="0" w:space="0" w:color="auto"/>
          </w:divBdr>
          <w:divsChild>
            <w:div w:id="1672680195">
              <w:marLeft w:val="0"/>
              <w:marRight w:val="0"/>
              <w:marTop w:val="0"/>
              <w:marBottom w:val="0"/>
              <w:divBdr>
                <w:top w:val="none" w:sz="0" w:space="0" w:color="auto"/>
                <w:left w:val="none" w:sz="0" w:space="0" w:color="auto"/>
                <w:bottom w:val="none" w:sz="0" w:space="0" w:color="auto"/>
                <w:right w:val="none" w:sz="0" w:space="0" w:color="auto"/>
              </w:divBdr>
            </w:div>
            <w:div w:id="653335343">
              <w:marLeft w:val="0"/>
              <w:marRight w:val="0"/>
              <w:marTop w:val="0"/>
              <w:marBottom w:val="0"/>
              <w:divBdr>
                <w:top w:val="none" w:sz="0" w:space="0" w:color="auto"/>
                <w:left w:val="none" w:sz="0" w:space="0" w:color="auto"/>
                <w:bottom w:val="none" w:sz="0" w:space="0" w:color="auto"/>
                <w:right w:val="none" w:sz="0" w:space="0" w:color="auto"/>
              </w:divBdr>
              <w:divsChild>
                <w:div w:id="910850242">
                  <w:marLeft w:val="0"/>
                  <w:marRight w:val="0"/>
                  <w:marTop w:val="0"/>
                  <w:marBottom w:val="0"/>
                  <w:divBdr>
                    <w:top w:val="none" w:sz="0" w:space="0" w:color="auto"/>
                    <w:left w:val="none" w:sz="0" w:space="0" w:color="auto"/>
                    <w:bottom w:val="none" w:sz="0" w:space="0" w:color="auto"/>
                    <w:right w:val="none" w:sz="0" w:space="0" w:color="auto"/>
                  </w:divBdr>
                  <w:divsChild>
                    <w:div w:id="2028940703">
                      <w:marLeft w:val="0"/>
                      <w:marRight w:val="0"/>
                      <w:marTop w:val="0"/>
                      <w:marBottom w:val="0"/>
                      <w:divBdr>
                        <w:top w:val="none" w:sz="0" w:space="0" w:color="auto"/>
                        <w:left w:val="none" w:sz="0" w:space="0" w:color="auto"/>
                        <w:bottom w:val="none" w:sz="0" w:space="0" w:color="auto"/>
                        <w:right w:val="none" w:sz="0" w:space="0" w:color="auto"/>
                      </w:divBdr>
                    </w:div>
                  </w:divsChild>
                </w:div>
                <w:div w:id="12250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57354">
          <w:marLeft w:val="0"/>
          <w:marRight w:val="0"/>
          <w:marTop w:val="0"/>
          <w:marBottom w:val="0"/>
          <w:divBdr>
            <w:top w:val="none" w:sz="0" w:space="0" w:color="auto"/>
            <w:left w:val="none" w:sz="0" w:space="0" w:color="auto"/>
            <w:bottom w:val="none" w:sz="0" w:space="0" w:color="auto"/>
            <w:right w:val="none" w:sz="0" w:space="0" w:color="auto"/>
          </w:divBdr>
          <w:divsChild>
            <w:div w:id="412894298">
              <w:marLeft w:val="0"/>
              <w:marRight w:val="0"/>
              <w:marTop w:val="0"/>
              <w:marBottom w:val="0"/>
              <w:divBdr>
                <w:top w:val="none" w:sz="0" w:space="0" w:color="auto"/>
                <w:left w:val="none" w:sz="0" w:space="0" w:color="auto"/>
                <w:bottom w:val="none" w:sz="0" w:space="0" w:color="auto"/>
                <w:right w:val="none" w:sz="0" w:space="0" w:color="auto"/>
              </w:divBdr>
            </w:div>
            <w:div w:id="2143770895">
              <w:marLeft w:val="0"/>
              <w:marRight w:val="0"/>
              <w:marTop w:val="0"/>
              <w:marBottom w:val="0"/>
              <w:divBdr>
                <w:top w:val="none" w:sz="0" w:space="0" w:color="auto"/>
                <w:left w:val="none" w:sz="0" w:space="0" w:color="auto"/>
                <w:bottom w:val="none" w:sz="0" w:space="0" w:color="auto"/>
                <w:right w:val="none" w:sz="0" w:space="0" w:color="auto"/>
              </w:divBdr>
              <w:divsChild>
                <w:div w:id="1364594469">
                  <w:marLeft w:val="0"/>
                  <w:marRight w:val="0"/>
                  <w:marTop w:val="0"/>
                  <w:marBottom w:val="0"/>
                  <w:divBdr>
                    <w:top w:val="none" w:sz="0" w:space="0" w:color="auto"/>
                    <w:left w:val="none" w:sz="0" w:space="0" w:color="auto"/>
                    <w:bottom w:val="none" w:sz="0" w:space="0" w:color="auto"/>
                    <w:right w:val="none" w:sz="0" w:space="0" w:color="auto"/>
                  </w:divBdr>
                  <w:divsChild>
                    <w:div w:id="1279604101">
                      <w:marLeft w:val="0"/>
                      <w:marRight w:val="0"/>
                      <w:marTop w:val="0"/>
                      <w:marBottom w:val="0"/>
                      <w:divBdr>
                        <w:top w:val="none" w:sz="0" w:space="0" w:color="auto"/>
                        <w:left w:val="none" w:sz="0" w:space="0" w:color="auto"/>
                        <w:bottom w:val="none" w:sz="0" w:space="0" w:color="auto"/>
                        <w:right w:val="none" w:sz="0" w:space="0" w:color="auto"/>
                      </w:divBdr>
                    </w:div>
                  </w:divsChild>
                </w:div>
                <w:div w:id="20598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9285">
          <w:marLeft w:val="0"/>
          <w:marRight w:val="0"/>
          <w:marTop w:val="0"/>
          <w:marBottom w:val="0"/>
          <w:divBdr>
            <w:top w:val="none" w:sz="0" w:space="0" w:color="auto"/>
            <w:left w:val="none" w:sz="0" w:space="0" w:color="auto"/>
            <w:bottom w:val="none" w:sz="0" w:space="0" w:color="auto"/>
            <w:right w:val="none" w:sz="0" w:space="0" w:color="auto"/>
          </w:divBdr>
          <w:divsChild>
            <w:div w:id="1711298812">
              <w:marLeft w:val="0"/>
              <w:marRight w:val="0"/>
              <w:marTop w:val="0"/>
              <w:marBottom w:val="0"/>
              <w:divBdr>
                <w:top w:val="none" w:sz="0" w:space="0" w:color="auto"/>
                <w:left w:val="none" w:sz="0" w:space="0" w:color="auto"/>
                <w:bottom w:val="none" w:sz="0" w:space="0" w:color="auto"/>
                <w:right w:val="none" w:sz="0" w:space="0" w:color="auto"/>
              </w:divBdr>
            </w:div>
            <w:div w:id="1344936294">
              <w:marLeft w:val="0"/>
              <w:marRight w:val="0"/>
              <w:marTop w:val="0"/>
              <w:marBottom w:val="0"/>
              <w:divBdr>
                <w:top w:val="none" w:sz="0" w:space="0" w:color="auto"/>
                <w:left w:val="none" w:sz="0" w:space="0" w:color="auto"/>
                <w:bottom w:val="none" w:sz="0" w:space="0" w:color="auto"/>
                <w:right w:val="none" w:sz="0" w:space="0" w:color="auto"/>
              </w:divBdr>
              <w:divsChild>
                <w:div w:id="1478690027">
                  <w:marLeft w:val="0"/>
                  <w:marRight w:val="0"/>
                  <w:marTop w:val="0"/>
                  <w:marBottom w:val="0"/>
                  <w:divBdr>
                    <w:top w:val="none" w:sz="0" w:space="0" w:color="auto"/>
                    <w:left w:val="none" w:sz="0" w:space="0" w:color="auto"/>
                    <w:bottom w:val="none" w:sz="0" w:space="0" w:color="auto"/>
                    <w:right w:val="none" w:sz="0" w:space="0" w:color="auto"/>
                  </w:divBdr>
                  <w:divsChild>
                    <w:div w:id="1599872351">
                      <w:marLeft w:val="0"/>
                      <w:marRight w:val="0"/>
                      <w:marTop w:val="0"/>
                      <w:marBottom w:val="0"/>
                      <w:divBdr>
                        <w:top w:val="none" w:sz="0" w:space="0" w:color="auto"/>
                        <w:left w:val="none" w:sz="0" w:space="0" w:color="auto"/>
                        <w:bottom w:val="none" w:sz="0" w:space="0" w:color="auto"/>
                        <w:right w:val="none" w:sz="0" w:space="0" w:color="auto"/>
                      </w:divBdr>
                    </w:div>
                  </w:divsChild>
                </w:div>
                <w:div w:id="120293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29109">
          <w:marLeft w:val="0"/>
          <w:marRight w:val="0"/>
          <w:marTop w:val="0"/>
          <w:marBottom w:val="0"/>
          <w:divBdr>
            <w:top w:val="none" w:sz="0" w:space="0" w:color="auto"/>
            <w:left w:val="none" w:sz="0" w:space="0" w:color="auto"/>
            <w:bottom w:val="none" w:sz="0" w:space="0" w:color="auto"/>
            <w:right w:val="none" w:sz="0" w:space="0" w:color="auto"/>
          </w:divBdr>
          <w:divsChild>
            <w:div w:id="897201903">
              <w:marLeft w:val="0"/>
              <w:marRight w:val="0"/>
              <w:marTop w:val="0"/>
              <w:marBottom w:val="0"/>
              <w:divBdr>
                <w:top w:val="none" w:sz="0" w:space="0" w:color="auto"/>
                <w:left w:val="none" w:sz="0" w:space="0" w:color="auto"/>
                <w:bottom w:val="none" w:sz="0" w:space="0" w:color="auto"/>
                <w:right w:val="none" w:sz="0" w:space="0" w:color="auto"/>
              </w:divBdr>
            </w:div>
            <w:div w:id="1568304597">
              <w:marLeft w:val="0"/>
              <w:marRight w:val="0"/>
              <w:marTop w:val="0"/>
              <w:marBottom w:val="0"/>
              <w:divBdr>
                <w:top w:val="none" w:sz="0" w:space="0" w:color="auto"/>
                <w:left w:val="none" w:sz="0" w:space="0" w:color="auto"/>
                <w:bottom w:val="none" w:sz="0" w:space="0" w:color="auto"/>
                <w:right w:val="none" w:sz="0" w:space="0" w:color="auto"/>
              </w:divBdr>
              <w:divsChild>
                <w:div w:id="934745963">
                  <w:marLeft w:val="0"/>
                  <w:marRight w:val="0"/>
                  <w:marTop w:val="0"/>
                  <w:marBottom w:val="0"/>
                  <w:divBdr>
                    <w:top w:val="none" w:sz="0" w:space="0" w:color="auto"/>
                    <w:left w:val="none" w:sz="0" w:space="0" w:color="auto"/>
                    <w:bottom w:val="none" w:sz="0" w:space="0" w:color="auto"/>
                    <w:right w:val="none" w:sz="0" w:space="0" w:color="auto"/>
                  </w:divBdr>
                  <w:divsChild>
                    <w:div w:id="1967000682">
                      <w:marLeft w:val="0"/>
                      <w:marRight w:val="0"/>
                      <w:marTop w:val="0"/>
                      <w:marBottom w:val="0"/>
                      <w:divBdr>
                        <w:top w:val="none" w:sz="0" w:space="0" w:color="auto"/>
                        <w:left w:val="none" w:sz="0" w:space="0" w:color="auto"/>
                        <w:bottom w:val="none" w:sz="0" w:space="0" w:color="auto"/>
                        <w:right w:val="none" w:sz="0" w:space="0" w:color="auto"/>
                      </w:divBdr>
                    </w:div>
                  </w:divsChild>
                </w:div>
                <w:div w:id="19340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2209">
          <w:marLeft w:val="0"/>
          <w:marRight w:val="0"/>
          <w:marTop w:val="0"/>
          <w:marBottom w:val="0"/>
          <w:divBdr>
            <w:top w:val="none" w:sz="0" w:space="0" w:color="auto"/>
            <w:left w:val="none" w:sz="0" w:space="0" w:color="auto"/>
            <w:bottom w:val="none" w:sz="0" w:space="0" w:color="auto"/>
            <w:right w:val="none" w:sz="0" w:space="0" w:color="auto"/>
          </w:divBdr>
          <w:divsChild>
            <w:div w:id="964307735">
              <w:marLeft w:val="0"/>
              <w:marRight w:val="0"/>
              <w:marTop w:val="0"/>
              <w:marBottom w:val="0"/>
              <w:divBdr>
                <w:top w:val="none" w:sz="0" w:space="0" w:color="auto"/>
                <w:left w:val="none" w:sz="0" w:space="0" w:color="auto"/>
                <w:bottom w:val="none" w:sz="0" w:space="0" w:color="auto"/>
                <w:right w:val="none" w:sz="0" w:space="0" w:color="auto"/>
              </w:divBdr>
            </w:div>
            <w:div w:id="901982189">
              <w:marLeft w:val="0"/>
              <w:marRight w:val="0"/>
              <w:marTop w:val="0"/>
              <w:marBottom w:val="0"/>
              <w:divBdr>
                <w:top w:val="none" w:sz="0" w:space="0" w:color="auto"/>
                <w:left w:val="none" w:sz="0" w:space="0" w:color="auto"/>
                <w:bottom w:val="none" w:sz="0" w:space="0" w:color="auto"/>
                <w:right w:val="none" w:sz="0" w:space="0" w:color="auto"/>
              </w:divBdr>
              <w:divsChild>
                <w:div w:id="26178967">
                  <w:marLeft w:val="0"/>
                  <w:marRight w:val="0"/>
                  <w:marTop w:val="0"/>
                  <w:marBottom w:val="0"/>
                  <w:divBdr>
                    <w:top w:val="none" w:sz="0" w:space="0" w:color="auto"/>
                    <w:left w:val="none" w:sz="0" w:space="0" w:color="auto"/>
                    <w:bottom w:val="none" w:sz="0" w:space="0" w:color="auto"/>
                    <w:right w:val="none" w:sz="0" w:space="0" w:color="auto"/>
                  </w:divBdr>
                  <w:divsChild>
                    <w:div w:id="382103503">
                      <w:marLeft w:val="0"/>
                      <w:marRight w:val="0"/>
                      <w:marTop w:val="0"/>
                      <w:marBottom w:val="0"/>
                      <w:divBdr>
                        <w:top w:val="none" w:sz="0" w:space="0" w:color="auto"/>
                        <w:left w:val="none" w:sz="0" w:space="0" w:color="auto"/>
                        <w:bottom w:val="none" w:sz="0" w:space="0" w:color="auto"/>
                        <w:right w:val="none" w:sz="0" w:space="0" w:color="auto"/>
                      </w:divBdr>
                    </w:div>
                  </w:divsChild>
                </w:div>
                <w:div w:id="132142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93261">
      <w:bodyDiv w:val="1"/>
      <w:marLeft w:val="0"/>
      <w:marRight w:val="0"/>
      <w:marTop w:val="0"/>
      <w:marBottom w:val="0"/>
      <w:divBdr>
        <w:top w:val="none" w:sz="0" w:space="0" w:color="auto"/>
        <w:left w:val="none" w:sz="0" w:space="0" w:color="auto"/>
        <w:bottom w:val="none" w:sz="0" w:space="0" w:color="auto"/>
        <w:right w:val="none" w:sz="0" w:space="0" w:color="auto"/>
      </w:divBdr>
    </w:div>
    <w:div w:id="1018234271">
      <w:bodyDiv w:val="1"/>
      <w:marLeft w:val="0"/>
      <w:marRight w:val="0"/>
      <w:marTop w:val="0"/>
      <w:marBottom w:val="0"/>
      <w:divBdr>
        <w:top w:val="none" w:sz="0" w:space="0" w:color="auto"/>
        <w:left w:val="none" w:sz="0" w:space="0" w:color="auto"/>
        <w:bottom w:val="none" w:sz="0" w:space="0" w:color="auto"/>
        <w:right w:val="none" w:sz="0" w:space="0" w:color="auto"/>
      </w:divBdr>
      <w:divsChild>
        <w:div w:id="623195315">
          <w:marLeft w:val="0"/>
          <w:marRight w:val="0"/>
          <w:marTop w:val="0"/>
          <w:marBottom w:val="0"/>
          <w:divBdr>
            <w:top w:val="none" w:sz="0" w:space="0" w:color="auto"/>
            <w:left w:val="none" w:sz="0" w:space="0" w:color="auto"/>
            <w:bottom w:val="none" w:sz="0" w:space="0" w:color="auto"/>
            <w:right w:val="none" w:sz="0" w:space="0" w:color="auto"/>
          </w:divBdr>
          <w:divsChild>
            <w:div w:id="387992472">
              <w:marLeft w:val="0"/>
              <w:marRight w:val="0"/>
              <w:marTop w:val="0"/>
              <w:marBottom w:val="0"/>
              <w:divBdr>
                <w:top w:val="none" w:sz="0" w:space="0" w:color="auto"/>
                <w:left w:val="none" w:sz="0" w:space="0" w:color="auto"/>
                <w:bottom w:val="none" w:sz="0" w:space="0" w:color="auto"/>
                <w:right w:val="none" w:sz="0" w:space="0" w:color="auto"/>
              </w:divBdr>
              <w:divsChild>
                <w:div w:id="1953314980">
                  <w:marLeft w:val="0"/>
                  <w:marRight w:val="0"/>
                  <w:marTop w:val="0"/>
                  <w:marBottom w:val="0"/>
                  <w:divBdr>
                    <w:top w:val="none" w:sz="0" w:space="0" w:color="auto"/>
                    <w:left w:val="none" w:sz="0" w:space="0" w:color="auto"/>
                    <w:bottom w:val="none" w:sz="0" w:space="0" w:color="auto"/>
                    <w:right w:val="none" w:sz="0" w:space="0" w:color="auto"/>
                  </w:divBdr>
                  <w:divsChild>
                    <w:div w:id="187064703">
                      <w:marLeft w:val="0"/>
                      <w:marRight w:val="0"/>
                      <w:marTop w:val="0"/>
                      <w:marBottom w:val="0"/>
                      <w:divBdr>
                        <w:top w:val="none" w:sz="0" w:space="0" w:color="auto"/>
                        <w:left w:val="none" w:sz="0" w:space="0" w:color="auto"/>
                        <w:bottom w:val="none" w:sz="0" w:space="0" w:color="auto"/>
                        <w:right w:val="none" w:sz="0" w:space="0" w:color="auto"/>
                      </w:divBdr>
                    </w:div>
                  </w:divsChild>
                </w:div>
                <w:div w:id="19284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01386">
          <w:marLeft w:val="0"/>
          <w:marRight w:val="0"/>
          <w:marTop w:val="0"/>
          <w:marBottom w:val="0"/>
          <w:divBdr>
            <w:top w:val="none" w:sz="0" w:space="0" w:color="auto"/>
            <w:left w:val="none" w:sz="0" w:space="0" w:color="auto"/>
            <w:bottom w:val="none" w:sz="0" w:space="0" w:color="auto"/>
            <w:right w:val="none" w:sz="0" w:space="0" w:color="auto"/>
          </w:divBdr>
          <w:divsChild>
            <w:div w:id="1287853240">
              <w:marLeft w:val="0"/>
              <w:marRight w:val="0"/>
              <w:marTop w:val="0"/>
              <w:marBottom w:val="0"/>
              <w:divBdr>
                <w:top w:val="none" w:sz="0" w:space="0" w:color="auto"/>
                <w:left w:val="none" w:sz="0" w:space="0" w:color="auto"/>
                <w:bottom w:val="none" w:sz="0" w:space="0" w:color="auto"/>
                <w:right w:val="none" w:sz="0" w:space="0" w:color="auto"/>
              </w:divBdr>
            </w:div>
            <w:div w:id="1810053360">
              <w:marLeft w:val="0"/>
              <w:marRight w:val="0"/>
              <w:marTop w:val="0"/>
              <w:marBottom w:val="0"/>
              <w:divBdr>
                <w:top w:val="none" w:sz="0" w:space="0" w:color="auto"/>
                <w:left w:val="none" w:sz="0" w:space="0" w:color="auto"/>
                <w:bottom w:val="none" w:sz="0" w:space="0" w:color="auto"/>
                <w:right w:val="none" w:sz="0" w:space="0" w:color="auto"/>
              </w:divBdr>
              <w:divsChild>
                <w:div w:id="459298708">
                  <w:marLeft w:val="0"/>
                  <w:marRight w:val="0"/>
                  <w:marTop w:val="0"/>
                  <w:marBottom w:val="0"/>
                  <w:divBdr>
                    <w:top w:val="none" w:sz="0" w:space="0" w:color="auto"/>
                    <w:left w:val="none" w:sz="0" w:space="0" w:color="auto"/>
                    <w:bottom w:val="none" w:sz="0" w:space="0" w:color="auto"/>
                    <w:right w:val="none" w:sz="0" w:space="0" w:color="auto"/>
                  </w:divBdr>
                  <w:divsChild>
                    <w:div w:id="1611930403">
                      <w:marLeft w:val="0"/>
                      <w:marRight w:val="0"/>
                      <w:marTop w:val="0"/>
                      <w:marBottom w:val="0"/>
                      <w:divBdr>
                        <w:top w:val="none" w:sz="0" w:space="0" w:color="auto"/>
                        <w:left w:val="none" w:sz="0" w:space="0" w:color="auto"/>
                        <w:bottom w:val="none" w:sz="0" w:space="0" w:color="auto"/>
                        <w:right w:val="none" w:sz="0" w:space="0" w:color="auto"/>
                      </w:divBdr>
                    </w:div>
                  </w:divsChild>
                </w:div>
                <w:div w:id="15751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4200">
          <w:marLeft w:val="0"/>
          <w:marRight w:val="0"/>
          <w:marTop w:val="0"/>
          <w:marBottom w:val="0"/>
          <w:divBdr>
            <w:top w:val="none" w:sz="0" w:space="0" w:color="auto"/>
            <w:left w:val="none" w:sz="0" w:space="0" w:color="auto"/>
            <w:bottom w:val="none" w:sz="0" w:space="0" w:color="auto"/>
            <w:right w:val="none" w:sz="0" w:space="0" w:color="auto"/>
          </w:divBdr>
          <w:divsChild>
            <w:div w:id="1233810180">
              <w:marLeft w:val="0"/>
              <w:marRight w:val="0"/>
              <w:marTop w:val="0"/>
              <w:marBottom w:val="0"/>
              <w:divBdr>
                <w:top w:val="none" w:sz="0" w:space="0" w:color="auto"/>
                <w:left w:val="none" w:sz="0" w:space="0" w:color="auto"/>
                <w:bottom w:val="none" w:sz="0" w:space="0" w:color="auto"/>
                <w:right w:val="none" w:sz="0" w:space="0" w:color="auto"/>
              </w:divBdr>
            </w:div>
            <w:div w:id="1653487683">
              <w:marLeft w:val="0"/>
              <w:marRight w:val="0"/>
              <w:marTop w:val="0"/>
              <w:marBottom w:val="0"/>
              <w:divBdr>
                <w:top w:val="none" w:sz="0" w:space="0" w:color="auto"/>
                <w:left w:val="none" w:sz="0" w:space="0" w:color="auto"/>
                <w:bottom w:val="none" w:sz="0" w:space="0" w:color="auto"/>
                <w:right w:val="none" w:sz="0" w:space="0" w:color="auto"/>
              </w:divBdr>
              <w:divsChild>
                <w:div w:id="1408065821">
                  <w:marLeft w:val="0"/>
                  <w:marRight w:val="0"/>
                  <w:marTop w:val="0"/>
                  <w:marBottom w:val="0"/>
                  <w:divBdr>
                    <w:top w:val="none" w:sz="0" w:space="0" w:color="auto"/>
                    <w:left w:val="none" w:sz="0" w:space="0" w:color="auto"/>
                    <w:bottom w:val="none" w:sz="0" w:space="0" w:color="auto"/>
                    <w:right w:val="none" w:sz="0" w:space="0" w:color="auto"/>
                  </w:divBdr>
                  <w:divsChild>
                    <w:div w:id="302271128">
                      <w:marLeft w:val="0"/>
                      <w:marRight w:val="0"/>
                      <w:marTop w:val="0"/>
                      <w:marBottom w:val="0"/>
                      <w:divBdr>
                        <w:top w:val="none" w:sz="0" w:space="0" w:color="auto"/>
                        <w:left w:val="none" w:sz="0" w:space="0" w:color="auto"/>
                        <w:bottom w:val="none" w:sz="0" w:space="0" w:color="auto"/>
                        <w:right w:val="none" w:sz="0" w:space="0" w:color="auto"/>
                      </w:divBdr>
                    </w:div>
                  </w:divsChild>
                </w:div>
                <w:div w:id="805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3418">
          <w:marLeft w:val="0"/>
          <w:marRight w:val="0"/>
          <w:marTop w:val="0"/>
          <w:marBottom w:val="0"/>
          <w:divBdr>
            <w:top w:val="none" w:sz="0" w:space="0" w:color="auto"/>
            <w:left w:val="none" w:sz="0" w:space="0" w:color="auto"/>
            <w:bottom w:val="none" w:sz="0" w:space="0" w:color="auto"/>
            <w:right w:val="none" w:sz="0" w:space="0" w:color="auto"/>
          </w:divBdr>
          <w:divsChild>
            <w:div w:id="1142577801">
              <w:marLeft w:val="0"/>
              <w:marRight w:val="0"/>
              <w:marTop w:val="0"/>
              <w:marBottom w:val="0"/>
              <w:divBdr>
                <w:top w:val="none" w:sz="0" w:space="0" w:color="auto"/>
                <w:left w:val="none" w:sz="0" w:space="0" w:color="auto"/>
                <w:bottom w:val="none" w:sz="0" w:space="0" w:color="auto"/>
                <w:right w:val="none" w:sz="0" w:space="0" w:color="auto"/>
              </w:divBdr>
            </w:div>
            <w:div w:id="1161578030">
              <w:marLeft w:val="0"/>
              <w:marRight w:val="0"/>
              <w:marTop w:val="0"/>
              <w:marBottom w:val="0"/>
              <w:divBdr>
                <w:top w:val="none" w:sz="0" w:space="0" w:color="auto"/>
                <w:left w:val="none" w:sz="0" w:space="0" w:color="auto"/>
                <w:bottom w:val="none" w:sz="0" w:space="0" w:color="auto"/>
                <w:right w:val="none" w:sz="0" w:space="0" w:color="auto"/>
              </w:divBdr>
              <w:divsChild>
                <w:div w:id="2006087877">
                  <w:marLeft w:val="0"/>
                  <w:marRight w:val="0"/>
                  <w:marTop w:val="0"/>
                  <w:marBottom w:val="0"/>
                  <w:divBdr>
                    <w:top w:val="none" w:sz="0" w:space="0" w:color="auto"/>
                    <w:left w:val="none" w:sz="0" w:space="0" w:color="auto"/>
                    <w:bottom w:val="none" w:sz="0" w:space="0" w:color="auto"/>
                    <w:right w:val="none" w:sz="0" w:space="0" w:color="auto"/>
                  </w:divBdr>
                  <w:divsChild>
                    <w:div w:id="1339652111">
                      <w:marLeft w:val="0"/>
                      <w:marRight w:val="0"/>
                      <w:marTop w:val="0"/>
                      <w:marBottom w:val="0"/>
                      <w:divBdr>
                        <w:top w:val="none" w:sz="0" w:space="0" w:color="auto"/>
                        <w:left w:val="none" w:sz="0" w:space="0" w:color="auto"/>
                        <w:bottom w:val="none" w:sz="0" w:space="0" w:color="auto"/>
                        <w:right w:val="none" w:sz="0" w:space="0" w:color="auto"/>
                      </w:divBdr>
                    </w:div>
                  </w:divsChild>
                </w:div>
                <w:div w:id="9924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8392">
          <w:marLeft w:val="0"/>
          <w:marRight w:val="0"/>
          <w:marTop w:val="0"/>
          <w:marBottom w:val="0"/>
          <w:divBdr>
            <w:top w:val="none" w:sz="0" w:space="0" w:color="auto"/>
            <w:left w:val="none" w:sz="0" w:space="0" w:color="auto"/>
            <w:bottom w:val="none" w:sz="0" w:space="0" w:color="auto"/>
            <w:right w:val="none" w:sz="0" w:space="0" w:color="auto"/>
          </w:divBdr>
          <w:divsChild>
            <w:div w:id="511069373">
              <w:marLeft w:val="0"/>
              <w:marRight w:val="0"/>
              <w:marTop w:val="0"/>
              <w:marBottom w:val="0"/>
              <w:divBdr>
                <w:top w:val="none" w:sz="0" w:space="0" w:color="auto"/>
                <w:left w:val="none" w:sz="0" w:space="0" w:color="auto"/>
                <w:bottom w:val="none" w:sz="0" w:space="0" w:color="auto"/>
                <w:right w:val="none" w:sz="0" w:space="0" w:color="auto"/>
              </w:divBdr>
            </w:div>
            <w:div w:id="534931992">
              <w:marLeft w:val="0"/>
              <w:marRight w:val="0"/>
              <w:marTop w:val="0"/>
              <w:marBottom w:val="0"/>
              <w:divBdr>
                <w:top w:val="none" w:sz="0" w:space="0" w:color="auto"/>
                <w:left w:val="none" w:sz="0" w:space="0" w:color="auto"/>
                <w:bottom w:val="none" w:sz="0" w:space="0" w:color="auto"/>
                <w:right w:val="none" w:sz="0" w:space="0" w:color="auto"/>
              </w:divBdr>
              <w:divsChild>
                <w:div w:id="1657341398">
                  <w:marLeft w:val="0"/>
                  <w:marRight w:val="0"/>
                  <w:marTop w:val="0"/>
                  <w:marBottom w:val="0"/>
                  <w:divBdr>
                    <w:top w:val="none" w:sz="0" w:space="0" w:color="auto"/>
                    <w:left w:val="none" w:sz="0" w:space="0" w:color="auto"/>
                    <w:bottom w:val="none" w:sz="0" w:space="0" w:color="auto"/>
                    <w:right w:val="none" w:sz="0" w:space="0" w:color="auto"/>
                  </w:divBdr>
                  <w:divsChild>
                    <w:div w:id="469058437">
                      <w:marLeft w:val="0"/>
                      <w:marRight w:val="0"/>
                      <w:marTop w:val="0"/>
                      <w:marBottom w:val="0"/>
                      <w:divBdr>
                        <w:top w:val="none" w:sz="0" w:space="0" w:color="auto"/>
                        <w:left w:val="none" w:sz="0" w:space="0" w:color="auto"/>
                        <w:bottom w:val="none" w:sz="0" w:space="0" w:color="auto"/>
                        <w:right w:val="none" w:sz="0" w:space="0" w:color="auto"/>
                      </w:divBdr>
                    </w:div>
                  </w:divsChild>
                </w:div>
                <w:div w:id="2018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20826">
          <w:marLeft w:val="0"/>
          <w:marRight w:val="0"/>
          <w:marTop w:val="0"/>
          <w:marBottom w:val="0"/>
          <w:divBdr>
            <w:top w:val="none" w:sz="0" w:space="0" w:color="auto"/>
            <w:left w:val="none" w:sz="0" w:space="0" w:color="auto"/>
            <w:bottom w:val="none" w:sz="0" w:space="0" w:color="auto"/>
            <w:right w:val="none" w:sz="0" w:space="0" w:color="auto"/>
          </w:divBdr>
          <w:divsChild>
            <w:div w:id="913975374">
              <w:marLeft w:val="0"/>
              <w:marRight w:val="0"/>
              <w:marTop w:val="0"/>
              <w:marBottom w:val="0"/>
              <w:divBdr>
                <w:top w:val="none" w:sz="0" w:space="0" w:color="auto"/>
                <w:left w:val="none" w:sz="0" w:space="0" w:color="auto"/>
                <w:bottom w:val="none" w:sz="0" w:space="0" w:color="auto"/>
                <w:right w:val="none" w:sz="0" w:space="0" w:color="auto"/>
              </w:divBdr>
            </w:div>
            <w:div w:id="1000277813">
              <w:marLeft w:val="0"/>
              <w:marRight w:val="0"/>
              <w:marTop w:val="0"/>
              <w:marBottom w:val="0"/>
              <w:divBdr>
                <w:top w:val="none" w:sz="0" w:space="0" w:color="auto"/>
                <w:left w:val="none" w:sz="0" w:space="0" w:color="auto"/>
                <w:bottom w:val="none" w:sz="0" w:space="0" w:color="auto"/>
                <w:right w:val="none" w:sz="0" w:space="0" w:color="auto"/>
              </w:divBdr>
              <w:divsChild>
                <w:div w:id="1591086208">
                  <w:marLeft w:val="0"/>
                  <w:marRight w:val="0"/>
                  <w:marTop w:val="0"/>
                  <w:marBottom w:val="0"/>
                  <w:divBdr>
                    <w:top w:val="none" w:sz="0" w:space="0" w:color="auto"/>
                    <w:left w:val="none" w:sz="0" w:space="0" w:color="auto"/>
                    <w:bottom w:val="none" w:sz="0" w:space="0" w:color="auto"/>
                    <w:right w:val="none" w:sz="0" w:space="0" w:color="auto"/>
                  </w:divBdr>
                  <w:divsChild>
                    <w:div w:id="1038776788">
                      <w:marLeft w:val="0"/>
                      <w:marRight w:val="0"/>
                      <w:marTop w:val="0"/>
                      <w:marBottom w:val="0"/>
                      <w:divBdr>
                        <w:top w:val="none" w:sz="0" w:space="0" w:color="auto"/>
                        <w:left w:val="none" w:sz="0" w:space="0" w:color="auto"/>
                        <w:bottom w:val="none" w:sz="0" w:space="0" w:color="auto"/>
                        <w:right w:val="none" w:sz="0" w:space="0" w:color="auto"/>
                      </w:divBdr>
                    </w:div>
                  </w:divsChild>
                </w:div>
                <w:div w:id="3420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87055">
          <w:marLeft w:val="0"/>
          <w:marRight w:val="0"/>
          <w:marTop w:val="0"/>
          <w:marBottom w:val="0"/>
          <w:divBdr>
            <w:top w:val="none" w:sz="0" w:space="0" w:color="auto"/>
            <w:left w:val="none" w:sz="0" w:space="0" w:color="auto"/>
            <w:bottom w:val="none" w:sz="0" w:space="0" w:color="auto"/>
            <w:right w:val="none" w:sz="0" w:space="0" w:color="auto"/>
          </w:divBdr>
          <w:divsChild>
            <w:div w:id="1055591352">
              <w:marLeft w:val="0"/>
              <w:marRight w:val="0"/>
              <w:marTop w:val="0"/>
              <w:marBottom w:val="0"/>
              <w:divBdr>
                <w:top w:val="none" w:sz="0" w:space="0" w:color="auto"/>
                <w:left w:val="none" w:sz="0" w:space="0" w:color="auto"/>
                <w:bottom w:val="none" w:sz="0" w:space="0" w:color="auto"/>
                <w:right w:val="none" w:sz="0" w:space="0" w:color="auto"/>
              </w:divBdr>
            </w:div>
            <w:div w:id="803814640">
              <w:marLeft w:val="0"/>
              <w:marRight w:val="0"/>
              <w:marTop w:val="0"/>
              <w:marBottom w:val="0"/>
              <w:divBdr>
                <w:top w:val="none" w:sz="0" w:space="0" w:color="auto"/>
                <w:left w:val="none" w:sz="0" w:space="0" w:color="auto"/>
                <w:bottom w:val="none" w:sz="0" w:space="0" w:color="auto"/>
                <w:right w:val="none" w:sz="0" w:space="0" w:color="auto"/>
              </w:divBdr>
              <w:divsChild>
                <w:div w:id="280887985">
                  <w:marLeft w:val="0"/>
                  <w:marRight w:val="0"/>
                  <w:marTop w:val="0"/>
                  <w:marBottom w:val="0"/>
                  <w:divBdr>
                    <w:top w:val="none" w:sz="0" w:space="0" w:color="auto"/>
                    <w:left w:val="none" w:sz="0" w:space="0" w:color="auto"/>
                    <w:bottom w:val="none" w:sz="0" w:space="0" w:color="auto"/>
                    <w:right w:val="none" w:sz="0" w:space="0" w:color="auto"/>
                  </w:divBdr>
                  <w:divsChild>
                    <w:div w:id="464004402">
                      <w:marLeft w:val="0"/>
                      <w:marRight w:val="0"/>
                      <w:marTop w:val="0"/>
                      <w:marBottom w:val="0"/>
                      <w:divBdr>
                        <w:top w:val="none" w:sz="0" w:space="0" w:color="auto"/>
                        <w:left w:val="none" w:sz="0" w:space="0" w:color="auto"/>
                        <w:bottom w:val="none" w:sz="0" w:space="0" w:color="auto"/>
                        <w:right w:val="none" w:sz="0" w:space="0" w:color="auto"/>
                      </w:divBdr>
                    </w:div>
                  </w:divsChild>
                </w:div>
                <w:div w:id="10320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51898">
          <w:marLeft w:val="0"/>
          <w:marRight w:val="0"/>
          <w:marTop w:val="0"/>
          <w:marBottom w:val="0"/>
          <w:divBdr>
            <w:top w:val="none" w:sz="0" w:space="0" w:color="auto"/>
            <w:left w:val="none" w:sz="0" w:space="0" w:color="auto"/>
            <w:bottom w:val="none" w:sz="0" w:space="0" w:color="auto"/>
            <w:right w:val="none" w:sz="0" w:space="0" w:color="auto"/>
          </w:divBdr>
          <w:divsChild>
            <w:div w:id="1422947723">
              <w:marLeft w:val="0"/>
              <w:marRight w:val="0"/>
              <w:marTop w:val="0"/>
              <w:marBottom w:val="0"/>
              <w:divBdr>
                <w:top w:val="none" w:sz="0" w:space="0" w:color="auto"/>
                <w:left w:val="none" w:sz="0" w:space="0" w:color="auto"/>
                <w:bottom w:val="none" w:sz="0" w:space="0" w:color="auto"/>
                <w:right w:val="none" w:sz="0" w:space="0" w:color="auto"/>
              </w:divBdr>
            </w:div>
            <w:div w:id="815952511">
              <w:marLeft w:val="0"/>
              <w:marRight w:val="0"/>
              <w:marTop w:val="0"/>
              <w:marBottom w:val="0"/>
              <w:divBdr>
                <w:top w:val="none" w:sz="0" w:space="0" w:color="auto"/>
                <w:left w:val="none" w:sz="0" w:space="0" w:color="auto"/>
                <w:bottom w:val="none" w:sz="0" w:space="0" w:color="auto"/>
                <w:right w:val="none" w:sz="0" w:space="0" w:color="auto"/>
              </w:divBdr>
              <w:divsChild>
                <w:div w:id="1069769922">
                  <w:marLeft w:val="0"/>
                  <w:marRight w:val="0"/>
                  <w:marTop w:val="0"/>
                  <w:marBottom w:val="0"/>
                  <w:divBdr>
                    <w:top w:val="none" w:sz="0" w:space="0" w:color="auto"/>
                    <w:left w:val="none" w:sz="0" w:space="0" w:color="auto"/>
                    <w:bottom w:val="none" w:sz="0" w:space="0" w:color="auto"/>
                    <w:right w:val="none" w:sz="0" w:space="0" w:color="auto"/>
                  </w:divBdr>
                  <w:divsChild>
                    <w:div w:id="197671912">
                      <w:marLeft w:val="0"/>
                      <w:marRight w:val="0"/>
                      <w:marTop w:val="0"/>
                      <w:marBottom w:val="0"/>
                      <w:divBdr>
                        <w:top w:val="none" w:sz="0" w:space="0" w:color="auto"/>
                        <w:left w:val="none" w:sz="0" w:space="0" w:color="auto"/>
                        <w:bottom w:val="none" w:sz="0" w:space="0" w:color="auto"/>
                        <w:right w:val="none" w:sz="0" w:space="0" w:color="auto"/>
                      </w:divBdr>
                    </w:div>
                  </w:divsChild>
                </w:div>
                <w:div w:id="11364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7847">
          <w:marLeft w:val="0"/>
          <w:marRight w:val="0"/>
          <w:marTop w:val="0"/>
          <w:marBottom w:val="0"/>
          <w:divBdr>
            <w:top w:val="none" w:sz="0" w:space="0" w:color="auto"/>
            <w:left w:val="none" w:sz="0" w:space="0" w:color="auto"/>
            <w:bottom w:val="none" w:sz="0" w:space="0" w:color="auto"/>
            <w:right w:val="none" w:sz="0" w:space="0" w:color="auto"/>
          </w:divBdr>
          <w:divsChild>
            <w:div w:id="1164206759">
              <w:marLeft w:val="0"/>
              <w:marRight w:val="0"/>
              <w:marTop w:val="0"/>
              <w:marBottom w:val="0"/>
              <w:divBdr>
                <w:top w:val="none" w:sz="0" w:space="0" w:color="auto"/>
                <w:left w:val="none" w:sz="0" w:space="0" w:color="auto"/>
                <w:bottom w:val="none" w:sz="0" w:space="0" w:color="auto"/>
                <w:right w:val="none" w:sz="0" w:space="0" w:color="auto"/>
              </w:divBdr>
            </w:div>
            <w:div w:id="1169709842">
              <w:marLeft w:val="0"/>
              <w:marRight w:val="0"/>
              <w:marTop w:val="0"/>
              <w:marBottom w:val="0"/>
              <w:divBdr>
                <w:top w:val="none" w:sz="0" w:space="0" w:color="auto"/>
                <w:left w:val="none" w:sz="0" w:space="0" w:color="auto"/>
                <w:bottom w:val="none" w:sz="0" w:space="0" w:color="auto"/>
                <w:right w:val="none" w:sz="0" w:space="0" w:color="auto"/>
              </w:divBdr>
              <w:divsChild>
                <w:div w:id="1225220762">
                  <w:marLeft w:val="0"/>
                  <w:marRight w:val="0"/>
                  <w:marTop w:val="0"/>
                  <w:marBottom w:val="0"/>
                  <w:divBdr>
                    <w:top w:val="none" w:sz="0" w:space="0" w:color="auto"/>
                    <w:left w:val="none" w:sz="0" w:space="0" w:color="auto"/>
                    <w:bottom w:val="none" w:sz="0" w:space="0" w:color="auto"/>
                    <w:right w:val="none" w:sz="0" w:space="0" w:color="auto"/>
                  </w:divBdr>
                  <w:divsChild>
                    <w:div w:id="937179555">
                      <w:marLeft w:val="0"/>
                      <w:marRight w:val="0"/>
                      <w:marTop w:val="0"/>
                      <w:marBottom w:val="0"/>
                      <w:divBdr>
                        <w:top w:val="none" w:sz="0" w:space="0" w:color="auto"/>
                        <w:left w:val="none" w:sz="0" w:space="0" w:color="auto"/>
                        <w:bottom w:val="none" w:sz="0" w:space="0" w:color="auto"/>
                        <w:right w:val="none" w:sz="0" w:space="0" w:color="auto"/>
                      </w:divBdr>
                    </w:div>
                  </w:divsChild>
                </w:div>
                <w:div w:id="144094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34451">
          <w:marLeft w:val="0"/>
          <w:marRight w:val="0"/>
          <w:marTop w:val="0"/>
          <w:marBottom w:val="0"/>
          <w:divBdr>
            <w:top w:val="none" w:sz="0" w:space="0" w:color="auto"/>
            <w:left w:val="none" w:sz="0" w:space="0" w:color="auto"/>
            <w:bottom w:val="none" w:sz="0" w:space="0" w:color="auto"/>
            <w:right w:val="none" w:sz="0" w:space="0" w:color="auto"/>
          </w:divBdr>
          <w:divsChild>
            <w:div w:id="1495026321">
              <w:marLeft w:val="0"/>
              <w:marRight w:val="0"/>
              <w:marTop w:val="0"/>
              <w:marBottom w:val="0"/>
              <w:divBdr>
                <w:top w:val="none" w:sz="0" w:space="0" w:color="auto"/>
                <w:left w:val="none" w:sz="0" w:space="0" w:color="auto"/>
                <w:bottom w:val="none" w:sz="0" w:space="0" w:color="auto"/>
                <w:right w:val="none" w:sz="0" w:space="0" w:color="auto"/>
              </w:divBdr>
            </w:div>
            <w:div w:id="1825664892">
              <w:marLeft w:val="0"/>
              <w:marRight w:val="0"/>
              <w:marTop w:val="0"/>
              <w:marBottom w:val="0"/>
              <w:divBdr>
                <w:top w:val="none" w:sz="0" w:space="0" w:color="auto"/>
                <w:left w:val="none" w:sz="0" w:space="0" w:color="auto"/>
                <w:bottom w:val="none" w:sz="0" w:space="0" w:color="auto"/>
                <w:right w:val="none" w:sz="0" w:space="0" w:color="auto"/>
              </w:divBdr>
              <w:divsChild>
                <w:div w:id="1549608080">
                  <w:marLeft w:val="0"/>
                  <w:marRight w:val="0"/>
                  <w:marTop w:val="0"/>
                  <w:marBottom w:val="0"/>
                  <w:divBdr>
                    <w:top w:val="none" w:sz="0" w:space="0" w:color="auto"/>
                    <w:left w:val="none" w:sz="0" w:space="0" w:color="auto"/>
                    <w:bottom w:val="none" w:sz="0" w:space="0" w:color="auto"/>
                    <w:right w:val="none" w:sz="0" w:space="0" w:color="auto"/>
                  </w:divBdr>
                  <w:divsChild>
                    <w:div w:id="1159465864">
                      <w:marLeft w:val="0"/>
                      <w:marRight w:val="0"/>
                      <w:marTop w:val="0"/>
                      <w:marBottom w:val="0"/>
                      <w:divBdr>
                        <w:top w:val="none" w:sz="0" w:space="0" w:color="auto"/>
                        <w:left w:val="none" w:sz="0" w:space="0" w:color="auto"/>
                        <w:bottom w:val="none" w:sz="0" w:space="0" w:color="auto"/>
                        <w:right w:val="none" w:sz="0" w:space="0" w:color="auto"/>
                      </w:divBdr>
                    </w:div>
                  </w:divsChild>
                </w:div>
                <w:div w:id="11966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92356">
      <w:bodyDiv w:val="1"/>
      <w:marLeft w:val="0"/>
      <w:marRight w:val="0"/>
      <w:marTop w:val="0"/>
      <w:marBottom w:val="0"/>
      <w:divBdr>
        <w:top w:val="none" w:sz="0" w:space="0" w:color="auto"/>
        <w:left w:val="none" w:sz="0" w:space="0" w:color="auto"/>
        <w:bottom w:val="none" w:sz="0" w:space="0" w:color="auto"/>
        <w:right w:val="none" w:sz="0" w:space="0" w:color="auto"/>
      </w:divBdr>
    </w:div>
    <w:div w:id="1021510187">
      <w:bodyDiv w:val="1"/>
      <w:marLeft w:val="0"/>
      <w:marRight w:val="0"/>
      <w:marTop w:val="0"/>
      <w:marBottom w:val="0"/>
      <w:divBdr>
        <w:top w:val="none" w:sz="0" w:space="0" w:color="auto"/>
        <w:left w:val="none" w:sz="0" w:space="0" w:color="auto"/>
        <w:bottom w:val="none" w:sz="0" w:space="0" w:color="auto"/>
        <w:right w:val="none" w:sz="0" w:space="0" w:color="auto"/>
      </w:divBdr>
    </w:div>
    <w:div w:id="1035430202">
      <w:bodyDiv w:val="1"/>
      <w:marLeft w:val="0"/>
      <w:marRight w:val="0"/>
      <w:marTop w:val="0"/>
      <w:marBottom w:val="0"/>
      <w:divBdr>
        <w:top w:val="none" w:sz="0" w:space="0" w:color="auto"/>
        <w:left w:val="none" w:sz="0" w:space="0" w:color="auto"/>
        <w:bottom w:val="none" w:sz="0" w:space="0" w:color="auto"/>
        <w:right w:val="none" w:sz="0" w:space="0" w:color="auto"/>
      </w:divBdr>
      <w:divsChild>
        <w:div w:id="1141967224">
          <w:marLeft w:val="0"/>
          <w:marRight w:val="0"/>
          <w:marTop w:val="0"/>
          <w:marBottom w:val="0"/>
          <w:divBdr>
            <w:top w:val="none" w:sz="0" w:space="0" w:color="auto"/>
            <w:left w:val="none" w:sz="0" w:space="0" w:color="auto"/>
            <w:bottom w:val="none" w:sz="0" w:space="0" w:color="auto"/>
            <w:right w:val="none" w:sz="0" w:space="0" w:color="auto"/>
          </w:divBdr>
        </w:div>
        <w:div w:id="1289896696">
          <w:marLeft w:val="0"/>
          <w:marRight w:val="0"/>
          <w:marTop w:val="0"/>
          <w:marBottom w:val="0"/>
          <w:divBdr>
            <w:top w:val="none" w:sz="0" w:space="0" w:color="auto"/>
            <w:left w:val="none" w:sz="0" w:space="0" w:color="auto"/>
            <w:bottom w:val="none" w:sz="0" w:space="0" w:color="auto"/>
            <w:right w:val="none" w:sz="0" w:space="0" w:color="auto"/>
          </w:divBdr>
        </w:div>
      </w:divsChild>
    </w:div>
    <w:div w:id="1038165890">
      <w:bodyDiv w:val="1"/>
      <w:marLeft w:val="0"/>
      <w:marRight w:val="0"/>
      <w:marTop w:val="0"/>
      <w:marBottom w:val="0"/>
      <w:divBdr>
        <w:top w:val="none" w:sz="0" w:space="0" w:color="auto"/>
        <w:left w:val="none" w:sz="0" w:space="0" w:color="auto"/>
        <w:bottom w:val="none" w:sz="0" w:space="0" w:color="auto"/>
        <w:right w:val="none" w:sz="0" w:space="0" w:color="auto"/>
      </w:divBdr>
      <w:divsChild>
        <w:div w:id="1676179506">
          <w:marLeft w:val="0"/>
          <w:marRight w:val="0"/>
          <w:marTop w:val="0"/>
          <w:marBottom w:val="0"/>
          <w:divBdr>
            <w:top w:val="none" w:sz="0" w:space="0" w:color="auto"/>
            <w:left w:val="none" w:sz="0" w:space="0" w:color="auto"/>
            <w:bottom w:val="none" w:sz="0" w:space="0" w:color="auto"/>
            <w:right w:val="none" w:sz="0" w:space="0" w:color="auto"/>
          </w:divBdr>
          <w:divsChild>
            <w:div w:id="209155083">
              <w:marLeft w:val="0"/>
              <w:marRight w:val="0"/>
              <w:marTop w:val="0"/>
              <w:marBottom w:val="0"/>
              <w:divBdr>
                <w:top w:val="none" w:sz="0" w:space="0" w:color="auto"/>
                <w:left w:val="none" w:sz="0" w:space="0" w:color="auto"/>
                <w:bottom w:val="none" w:sz="0" w:space="0" w:color="auto"/>
                <w:right w:val="none" w:sz="0" w:space="0" w:color="auto"/>
              </w:divBdr>
              <w:divsChild>
                <w:div w:id="266932745">
                  <w:marLeft w:val="0"/>
                  <w:marRight w:val="0"/>
                  <w:marTop w:val="0"/>
                  <w:marBottom w:val="0"/>
                  <w:divBdr>
                    <w:top w:val="none" w:sz="0" w:space="0" w:color="auto"/>
                    <w:left w:val="none" w:sz="0" w:space="0" w:color="auto"/>
                    <w:bottom w:val="none" w:sz="0" w:space="0" w:color="auto"/>
                    <w:right w:val="none" w:sz="0" w:space="0" w:color="auto"/>
                  </w:divBdr>
                </w:div>
                <w:div w:id="164588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61263">
      <w:bodyDiv w:val="1"/>
      <w:marLeft w:val="0"/>
      <w:marRight w:val="0"/>
      <w:marTop w:val="0"/>
      <w:marBottom w:val="0"/>
      <w:divBdr>
        <w:top w:val="none" w:sz="0" w:space="0" w:color="auto"/>
        <w:left w:val="none" w:sz="0" w:space="0" w:color="auto"/>
        <w:bottom w:val="none" w:sz="0" w:space="0" w:color="auto"/>
        <w:right w:val="none" w:sz="0" w:space="0" w:color="auto"/>
      </w:divBdr>
    </w:div>
    <w:div w:id="1057515172">
      <w:bodyDiv w:val="1"/>
      <w:marLeft w:val="0"/>
      <w:marRight w:val="0"/>
      <w:marTop w:val="0"/>
      <w:marBottom w:val="0"/>
      <w:divBdr>
        <w:top w:val="none" w:sz="0" w:space="0" w:color="auto"/>
        <w:left w:val="none" w:sz="0" w:space="0" w:color="auto"/>
        <w:bottom w:val="none" w:sz="0" w:space="0" w:color="auto"/>
        <w:right w:val="none" w:sz="0" w:space="0" w:color="auto"/>
      </w:divBdr>
    </w:div>
    <w:div w:id="1063405418">
      <w:bodyDiv w:val="1"/>
      <w:marLeft w:val="0"/>
      <w:marRight w:val="0"/>
      <w:marTop w:val="0"/>
      <w:marBottom w:val="0"/>
      <w:divBdr>
        <w:top w:val="none" w:sz="0" w:space="0" w:color="auto"/>
        <w:left w:val="none" w:sz="0" w:space="0" w:color="auto"/>
        <w:bottom w:val="none" w:sz="0" w:space="0" w:color="auto"/>
        <w:right w:val="none" w:sz="0" w:space="0" w:color="auto"/>
      </w:divBdr>
    </w:div>
    <w:div w:id="1085153917">
      <w:bodyDiv w:val="1"/>
      <w:marLeft w:val="0"/>
      <w:marRight w:val="0"/>
      <w:marTop w:val="0"/>
      <w:marBottom w:val="0"/>
      <w:divBdr>
        <w:top w:val="none" w:sz="0" w:space="0" w:color="auto"/>
        <w:left w:val="none" w:sz="0" w:space="0" w:color="auto"/>
        <w:bottom w:val="none" w:sz="0" w:space="0" w:color="auto"/>
        <w:right w:val="none" w:sz="0" w:space="0" w:color="auto"/>
      </w:divBdr>
    </w:div>
    <w:div w:id="1108231076">
      <w:bodyDiv w:val="1"/>
      <w:marLeft w:val="0"/>
      <w:marRight w:val="0"/>
      <w:marTop w:val="0"/>
      <w:marBottom w:val="0"/>
      <w:divBdr>
        <w:top w:val="none" w:sz="0" w:space="0" w:color="auto"/>
        <w:left w:val="none" w:sz="0" w:space="0" w:color="auto"/>
        <w:bottom w:val="none" w:sz="0" w:space="0" w:color="auto"/>
        <w:right w:val="none" w:sz="0" w:space="0" w:color="auto"/>
      </w:divBdr>
    </w:div>
    <w:div w:id="1122729451">
      <w:bodyDiv w:val="1"/>
      <w:marLeft w:val="0"/>
      <w:marRight w:val="0"/>
      <w:marTop w:val="0"/>
      <w:marBottom w:val="0"/>
      <w:divBdr>
        <w:top w:val="none" w:sz="0" w:space="0" w:color="auto"/>
        <w:left w:val="none" w:sz="0" w:space="0" w:color="auto"/>
        <w:bottom w:val="none" w:sz="0" w:space="0" w:color="auto"/>
        <w:right w:val="none" w:sz="0" w:space="0" w:color="auto"/>
      </w:divBdr>
    </w:div>
    <w:div w:id="1133712392">
      <w:bodyDiv w:val="1"/>
      <w:marLeft w:val="0"/>
      <w:marRight w:val="0"/>
      <w:marTop w:val="0"/>
      <w:marBottom w:val="0"/>
      <w:divBdr>
        <w:top w:val="none" w:sz="0" w:space="0" w:color="auto"/>
        <w:left w:val="none" w:sz="0" w:space="0" w:color="auto"/>
        <w:bottom w:val="none" w:sz="0" w:space="0" w:color="auto"/>
        <w:right w:val="none" w:sz="0" w:space="0" w:color="auto"/>
      </w:divBdr>
      <w:divsChild>
        <w:div w:id="1329018973">
          <w:marLeft w:val="0"/>
          <w:marRight w:val="0"/>
          <w:marTop w:val="0"/>
          <w:marBottom w:val="0"/>
          <w:divBdr>
            <w:top w:val="none" w:sz="0" w:space="0" w:color="auto"/>
            <w:left w:val="none" w:sz="0" w:space="0" w:color="auto"/>
            <w:bottom w:val="none" w:sz="0" w:space="0" w:color="auto"/>
            <w:right w:val="none" w:sz="0" w:space="0" w:color="auto"/>
          </w:divBdr>
          <w:divsChild>
            <w:div w:id="559905998">
              <w:marLeft w:val="0"/>
              <w:marRight w:val="0"/>
              <w:marTop w:val="0"/>
              <w:marBottom w:val="0"/>
              <w:divBdr>
                <w:top w:val="none" w:sz="0" w:space="0" w:color="auto"/>
                <w:left w:val="none" w:sz="0" w:space="0" w:color="auto"/>
                <w:bottom w:val="none" w:sz="0" w:space="0" w:color="auto"/>
                <w:right w:val="none" w:sz="0" w:space="0" w:color="auto"/>
              </w:divBdr>
            </w:div>
            <w:div w:id="1670014608">
              <w:marLeft w:val="0"/>
              <w:marRight w:val="0"/>
              <w:marTop w:val="0"/>
              <w:marBottom w:val="0"/>
              <w:divBdr>
                <w:top w:val="none" w:sz="0" w:space="0" w:color="auto"/>
                <w:left w:val="none" w:sz="0" w:space="0" w:color="auto"/>
                <w:bottom w:val="none" w:sz="0" w:space="0" w:color="auto"/>
                <w:right w:val="none" w:sz="0" w:space="0" w:color="auto"/>
              </w:divBdr>
              <w:divsChild>
                <w:div w:id="663094936">
                  <w:marLeft w:val="0"/>
                  <w:marRight w:val="0"/>
                  <w:marTop w:val="0"/>
                  <w:marBottom w:val="0"/>
                  <w:divBdr>
                    <w:top w:val="none" w:sz="0" w:space="0" w:color="auto"/>
                    <w:left w:val="none" w:sz="0" w:space="0" w:color="auto"/>
                    <w:bottom w:val="none" w:sz="0" w:space="0" w:color="auto"/>
                    <w:right w:val="none" w:sz="0" w:space="0" w:color="auto"/>
                  </w:divBdr>
                  <w:divsChild>
                    <w:div w:id="129983769">
                      <w:marLeft w:val="0"/>
                      <w:marRight w:val="0"/>
                      <w:marTop w:val="0"/>
                      <w:marBottom w:val="0"/>
                      <w:divBdr>
                        <w:top w:val="none" w:sz="0" w:space="0" w:color="auto"/>
                        <w:left w:val="none" w:sz="0" w:space="0" w:color="auto"/>
                        <w:bottom w:val="none" w:sz="0" w:space="0" w:color="auto"/>
                        <w:right w:val="none" w:sz="0" w:space="0" w:color="auto"/>
                      </w:divBdr>
                    </w:div>
                  </w:divsChild>
                </w:div>
                <w:div w:id="9949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5062">
          <w:marLeft w:val="0"/>
          <w:marRight w:val="0"/>
          <w:marTop w:val="0"/>
          <w:marBottom w:val="0"/>
          <w:divBdr>
            <w:top w:val="none" w:sz="0" w:space="0" w:color="auto"/>
            <w:left w:val="none" w:sz="0" w:space="0" w:color="auto"/>
            <w:bottom w:val="none" w:sz="0" w:space="0" w:color="auto"/>
            <w:right w:val="none" w:sz="0" w:space="0" w:color="auto"/>
          </w:divBdr>
          <w:divsChild>
            <w:div w:id="1461723415">
              <w:marLeft w:val="0"/>
              <w:marRight w:val="0"/>
              <w:marTop w:val="0"/>
              <w:marBottom w:val="0"/>
              <w:divBdr>
                <w:top w:val="none" w:sz="0" w:space="0" w:color="auto"/>
                <w:left w:val="none" w:sz="0" w:space="0" w:color="auto"/>
                <w:bottom w:val="none" w:sz="0" w:space="0" w:color="auto"/>
                <w:right w:val="none" w:sz="0" w:space="0" w:color="auto"/>
              </w:divBdr>
            </w:div>
            <w:div w:id="794641445">
              <w:marLeft w:val="0"/>
              <w:marRight w:val="0"/>
              <w:marTop w:val="0"/>
              <w:marBottom w:val="0"/>
              <w:divBdr>
                <w:top w:val="none" w:sz="0" w:space="0" w:color="auto"/>
                <w:left w:val="none" w:sz="0" w:space="0" w:color="auto"/>
                <w:bottom w:val="none" w:sz="0" w:space="0" w:color="auto"/>
                <w:right w:val="none" w:sz="0" w:space="0" w:color="auto"/>
              </w:divBdr>
              <w:divsChild>
                <w:div w:id="2105874879">
                  <w:marLeft w:val="0"/>
                  <w:marRight w:val="0"/>
                  <w:marTop w:val="0"/>
                  <w:marBottom w:val="0"/>
                  <w:divBdr>
                    <w:top w:val="none" w:sz="0" w:space="0" w:color="auto"/>
                    <w:left w:val="none" w:sz="0" w:space="0" w:color="auto"/>
                    <w:bottom w:val="none" w:sz="0" w:space="0" w:color="auto"/>
                    <w:right w:val="none" w:sz="0" w:space="0" w:color="auto"/>
                  </w:divBdr>
                  <w:divsChild>
                    <w:div w:id="1909219615">
                      <w:marLeft w:val="0"/>
                      <w:marRight w:val="0"/>
                      <w:marTop w:val="0"/>
                      <w:marBottom w:val="0"/>
                      <w:divBdr>
                        <w:top w:val="none" w:sz="0" w:space="0" w:color="auto"/>
                        <w:left w:val="none" w:sz="0" w:space="0" w:color="auto"/>
                        <w:bottom w:val="none" w:sz="0" w:space="0" w:color="auto"/>
                        <w:right w:val="none" w:sz="0" w:space="0" w:color="auto"/>
                      </w:divBdr>
                    </w:div>
                  </w:divsChild>
                </w:div>
                <w:div w:id="92310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64172">
          <w:marLeft w:val="0"/>
          <w:marRight w:val="0"/>
          <w:marTop w:val="0"/>
          <w:marBottom w:val="0"/>
          <w:divBdr>
            <w:top w:val="none" w:sz="0" w:space="0" w:color="auto"/>
            <w:left w:val="none" w:sz="0" w:space="0" w:color="auto"/>
            <w:bottom w:val="none" w:sz="0" w:space="0" w:color="auto"/>
            <w:right w:val="none" w:sz="0" w:space="0" w:color="auto"/>
          </w:divBdr>
          <w:divsChild>
            <w:div w:id="2066440714">
              <w:marLeft w:val="0"/>
              <w:marRight w:val="0"/>
              <w:marTop w:val="0"/>
              <w:marBottom w:val="0"/>
              <w:divBdr>
                <w:top w:val="none" w:sz="0" w:space="0" w:color="auto"/>
                <w:left w:val="none" w:sz="0" w:space="0" w:color="auto"/>
                <w:bottom w:val="none" w:sz="0" w:space="0" w:color="auto"/>
                <w:right w:val="none" w:sz="0" w:space="0" w:color="auto"/>
              </w:divBdr>
            </w:div>
            <w:div w:id="964963750">
              <w:marLeft w:val="0"/>
              <w:marRight w:val="0"/>
              <w:marTop w:val="0"/>
              <w:marBottom w:val="0"/>
              <w:divBdr>
                <w:top w:val="none" w:sz="0" w:space="0" w:color="auto"/>
                <w:left w:val="none" w:sz="0" w:space="0" w:color="auto"/>
                <w:bottom w:val="none" w:sz="0" w:space="0" w:color="auto"/>
                <w:right w:val="none" w:sz="0" w:space="0" w:color="auto"/>
              </w:divBdr>
              <w:divsChild>
                <w:div w:id="1132094954">
                  <w:marLeft w:val="0"/>
                  <w:marRight w:val="0"/>
                  <w:marTop w:val="0"/>
                  <w:marBottom w:val="0"/>
                  <w:divBdr>
                    <w:top w:val="none" w:sz="0" w:space="0" w:color="auto"/>
                    <w:left w:val="none" w:sz="0" w:space="0" w:color="auto"/>
                    <w:bottom w:val="none" w:sz="0" w:space="0" w:color="auto"/>
                    <w:right w:val="none" w:sz="0" w:space="0" w:color="auto"/>
                  </w:divBdr>
                  <w:divsChild>
                    <w:div w:id="1307318325">
                      <w:marLeft w:val="0"/>
                      <w:marRight w:val="0"/>
                      <w:marTop w:val="0"/>
                      <w:marBottom w:val="0"/>
                      <w:divBdr>
                        <w:top w:val="none" w:sz="0" w:space="0" w:color="auto"/>
                        <w:left w:val="none" w:sz="0" w:space="0" w:color="auto"/>
                        <w:bottom w:val="none" w:sz="0" w:space="0" w:color="auto"/>
                        <w:right w:val="none" w:sz="0" w:space="0" w:color="auto"/>
                      </w:divBdr>
                    </w:div>
                  </w:divsChild>
                </w:div>
                <w:div w:id="160295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01073">
          <w:marLeft w:val="0"/>
          <w:marRight w:val="0"/>
          <w:marTop w:val="0"/>
          <w:marBottom w:val="0"/>
          <w:divBdr>
            <w:top w:val="none" w:sz="0" w:space="0" w:color="auto"/>
            <w:left w:val="none" w:sz="0" w:space="0" w:color="auto"/>
            <w:bottom w:val="none" w:sz="0" w:space="0" w:color="auto"/>
            <w:right w:val="none" w:sz="0" w:space="0" w:color="auto"/>
          </w:divBdr>
          <w:divsChild>
            <w:div w:id="899095658">
              <w:marLeft w:val="0"/>
              <w:marRight w:val="0"/>
              <w:marTop w:val="0"/>
              <w:marBottom w:val="0"/>
              <w:divBdr>
                <w:top w:val="none" w:sz="0" w:space="0" w:color="auto"/>
                <w:left w:val="none" w:sz="0" w:space="0" w:color="auto"/>
                <w:bottom w:val="none" w:sz="0" w:space="0" w:color="auto"/>
                <w:right w:val="none" w:sz="0" w:space="0" w:color="auto"/>
              </w:divBdr>
            </w:div>
            <w:div w:id="1258292486">
              <w:marLeft w:val="0"/>
              <w:marRight w:val="0"/>
              <w:marTop w:val="0"/>
              <w:marBottom w:val="0"/>
              <w:divBdr>
                <w:top w:val="none" w:sz="0" w:space="0" w:color="auto"/>
                <w:left w:val="none" w:sz="0" w:space="0" w:color="auto"/>
                <w:bottom w:val="none" w:sz="0" w:space="0" w:color="auto"/>
                <w:right w:val="none" w:sz="0" w:space="0" w:color="auto"/>
              </w:divBdr>
              <w:divsChild>
                <w:div w:id="1974092015">
                  <w:marLeft w:val="0"/>
                  <w:marRight w:val="0"/>
                  <w:marTop w:val="0"/>
                  <w:marBottom w:val="0"/>
                  <w:divBdr>
                    <w:top w:val="none" w:sz="0" w:space="0" w:color="auto"/>
                    <w:left w:val="none" w:sz="0" w:space="0" w:color="auto"/>
                    <w:bottom w:val="none" w:sz="0" w:space="0" w:color="auto"/>
                    <w:right w:val="none" w:sz="0" w:space="0" w:color="auto"/>
                  </w:divBdr>
                  <w:divsChild>
                    <w:div w:id="424304032">
                      <w:marLeft w:val="0"/>
                      <w:marRight w:val="0"/>
                      <w:marTop w:val="0"/>
                      <w:marBottom w:val="0"/>
                      <w:divBdr>
                        <w:top w:val="none" w:sz="0" w:space="0" w:color="auto"/>
                        <w:left w:val="none" w:sz="0" w:space="0" w:color="auto"/>
                        <w:bottom w:val="none" w:sz="0" w:space="0" w:color="auto"/>
                        <w:right w:val="none" w:sz="0" w:space="0" w:color="auto"/>
                      </w:divBdr>
                    </w:div>
                  </w:divsChild>
                </w:div>
                <w:div w:id="90518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90193">
          <w:marLeft w:val="0"/>
          <w:marRight w:val="0"/>
          <w:marTop w:val="0"/>
          <w:marBottom w:val="0"/>
          <w:divBdr>
            <w:top w:val="none" w:sz="0" w:space="0" w:color="auto"/>
            <w:left w:val="none" w:sz="0" w:space="0" w:color="auto"/>
            <w:bottom w:val="none" w:sz="0" w:space="0" w:color="auto"/>
            <w:right w:val="none" w:sz="0" w:space="0" w:color="auto"/>
          </w:divBdr>
          <w:divsChild>
            <w:div w:id="675419274">
              <w:marLeft w:val="0"/>
              <w:marRight w:val="0"/>
              <w:marTop w:val="0"/>
              <w:marBottom w:val="0"/>
              <w:divBdr>
                <w:top w:val="none" w:sz="0" w:space="0" w:color="auto"/>
                <w:left w:val="none" w:sz="0" w:space="0" w:color="auto"/>
                <w:bottom w:val="none" w:sz="0" w:space="0" w:color="auto"/>
                <w:right w:val="none" w:sz="0" w:space="0" w:color="auto"/>
              </w:divBdr>
            </w:div>
            <w:div w:id="2124839794">
              <w:marLeft w:val="0"/>
              <w:marRight w:val="0"/>
              <w:marTop w:val="0"/>
              <w:marBottom w:val="0"/>
              <w:divBdr>
                <w:top w:val="none" w:sz="0" w:space="0" w:color="auto"/>
                <w:left w:val="none" w:sz="0" w:space="0" w:color="auto"/>
                <w:bottom w:val="none" w:sz="0" w:space="0" w:color="auto"/>
                <w:right w:val="none" w:sz="0" w:space="0" w:color="auto"/>
              </w:divBdr>
              <w:divsChild>
                <w:div w:id="840630590">
                  <w:marLeft w:val="0"/>
                  <w:marRight w:val="0"/>
                  <w:marTop w:val="0"/>
                  <w:marBottom w:val="0"/>
                  <w:divBdr>
                    <w:top w:val="none" w:sz="0" w:space="0" w:color="auto"/>
                    <w:left w:val="none" w:sz="0" w:space="0" w:color="auto"/>
                    <w:bottom w:val="none" w:sz="0" w:space="0" w:color="auto"/>
                    <w:right w:val="none" w:sz="0" w:space="0" w:color="auto"/>
                  </w:divBdr>
                  <w:divsChild>
                    <w:div w:id="1890140686">
                      <w:marLeft w:val="0"/>
                      <w:marRight w:val="0"/>
                      <w:marTop w:val="0"/>
                      <w:marBottom w:val="0"/>
                      <w:divBdr>
                        <w:top w:val="none" w:sz="0" w:space="0" w:color="auto"/>
                        <w:left w:val="none" w:sz="0" w:space="0" w:color="auto"/>
                        <w:bottom w:val="none" w:sz="0" w:space="0" w:color="auto"/>
                        <w:right w:val="none" w:sz="0" w:space="0" w:color="auto"/>
                      </w:divBdr>
                    </w:div>
                  </w:divsChild>
                </w:div>
                <w:div w:id="6824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6153">
          <w:marLeft w:val="0"/>
          <w:marRight w:val="0"/>
          <w:marTop w:val="0"/>
          <w:marBottom w:val="0"/>
          <w:divBdr>
            <w:top w:val="none" w:sz="0" w:space="0" w:color="auto"/>
            <w:left w:val="none" w:sz="0" w:space="0" w:color="auto"/>
            <w:bottom w:val="none" w:sz="0" w:space="0" w:color="auto"/>
            <w:right w:val="none" w:sz="0" w:space="0" w:color="auto"/>
          </w:divBdr>
          <w:divsChild>
            <w:div w:id="225724160">
              <w:marLeft w:val="0"/>
              <w:marRight w:val="0"/>
              <w:marTop w:val="0"/>
              <w:marBottom w:val="0"/>
              <w:divBdr>
                <w:top w:val="none" w:sz="0" w:space="0" w:color="auto"/>
                <w:left w:val="none" w:sz="0" w:space="0" w:color="auto"/>
                <w:bottom w:val="none" w:sz="0" w:space="0" w:color="auto"/>
                <w:right w:val="none" w:sz="0" w:space="0" w:color="auto"/>
              </w:divBdr>
            </w:div>
            <w:div w:id="1413820151">
              <w:marLeft w:val="0"/>
              <w:marRight w:val="0"/>
              <w:marTop w:val="0"/>
              <w:marBottom w:val="0"/>
              <w:divBdr>
                <w:top w:val="none" w:sz="0" w:space="0" w:color="auto"/>
                <w:left w:val="none" w:sz="0" w:space="0" w:color="auto"/>
                <w:bottom w:val="none" w:sz="0" w:space="0" w:color="auto"/>
                <w:right w:val="none" w:sz="0" w:space="0" w:color="auto"/>
              </w:divBdr>
              <w:divsChild>
                <w:div w:id="1108358109">
                  <w:marLeft w:val="0"/>
                  <w:marRight w:val="0"/>
                  <w:marTop w:val="0"/>
                  <w:marBottom w:val="0"/>
                  <w:divBdr>
                    <w:top w:val="none" w:sz="0" w:space="0" w:color="auto"/>
                    <w:left w:val="none" w:sz="0" w:space="0" w:color="auto"/>
                    <w:bottom w:val="none" w:sz="0" w:space="0" w:color="auto"/>
                    <w:right w:val="none" w:sz="0" w:space="0" w:color="auto"/>
                  </w:divBdr>
                  <w:divsChild>
                    <w:div w:id="1514370682">
                      <w:marLeft w:val="0"/>
                      <w:marRight w:val="0"/>
                      <w:marTop w:val="0"/>
                      <w:marBottom w:val="0"/>
                      <w:divBdr>
                        <w:top w:val="none" w:sz="0" w:space="0" w:color="auto"/>
                        <w:left w:val="none" w:sz="0" w:space="0" w:color="auto"/>
                        <w:bottom w:val="none" w:sz="0" w:space="0" w:color="auto"/>
                        <w:right w:val="none" w:sz="0" w:space="0" w:color="auto"/>
                      </w:divBdr>
                    </w:div>
                  </w:divsChild>
                </w:div>
                <w:div w:id="11099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43009">
          <w:marLeft w:val="0"/>
          <w:marRight w:val="0"/>
          <w:marTop w:val="0"/>
          <w:marBottom w:val="0"/>
          <w:divBdr>
            <w:top w:val="none" w:sz="0" w:space="0" w:color="auto"/>
            <w:left w:val="none" w:sz="0" w:space="0" w:color="auto"/>
            <w:bottom w:val="none" w:sz="0" w:space="0" w:color="auto"/>
            <w:right w:val="none" w:sz="0" w:space="0" w:color="auto"/>
          </w:divBdr>
          <w:divsChild>
            <w:div w:id="630017274">
              <w:marLeft w:val="0"/>
              <w:marRight w:val="0"/>
              <w:marTop w:val="0"/>
              <w:marBottom w:val="0"/>
              <w:divBdr>
                <w:top w:val="none" w:sz="0" w:space="0" w:color="auto"/>
                <w:left w:val="none" w:sz="0" w:space="0" w:color="auto"/>
                <w:bottom w:val="none" w:sz="0" w:space="0" w:color="auto"/>
                <w:right w:val="none" w:sz="0" w:space="0" w:color="auto"/>
              </w:divBdr>
            </w:div>
            <w:div w:id="332537806">
              <w:marLeft w:val="0"/>
              <w:marRight w:val="0"/>
              <w:marTop w:val="0"/>
              <w:marBottom w:val="0"/>
              <w:divBdr>
                <w:top w:val="none" w:sz="0" w:space="0" w:color="auto"/>
                <w:left w:val="none" w:sz="0" w:space="0" w:color="auto"/>
                <w:bottom w:val="none" w:sz="0" w:space="0" w:color="auto"/>
                <w:right w:val="none" w:sz="0" w:space="0" w:color="auto"/>
              </w:divBdr>
              <w:divsChild>
                <w:div w:id="1949971973">
                  <w:marLeft w:val="0"/>
                  <w:marRight w:val="0"/>
                  <w:marTop w:val="0"/>
                  <w:marBottom w:val="0"/>
                  <w:divBdr>
                    <w:top w:val="none" w:sz="0" w:space="0" w:color="auto"/>
                    <w:left w:val="none" w:sz="0" w:space="0" w:color="auto"/>
                    <w:bottom w:val="none" w:sz="0" w:space="0" w:color="auto"/>
                    <w:right w:val="none" w:sz="0" w:space="0" w:color="auto"/>
                  </w:divBdr>
                  <w:divsChild>
                    <w:div w:id="515273219">
                      <w:marLeft w:val="0"/>
                      <w:marRight w:val="0"/>
                      <w:marTop w:val="0"/>
                      <w:marBottom w:val="0"/>
                      <w:divBdr>
                        <w:top w:val="none" w:sz="0" w:space="0" w:color="auto"/>
                        <w:left w:val="none" w:sz="0" w:space="0" w:color="auto"/>
                        <w:bottom w:val="none" w:sz="0" w:space="0" w:color="auto"/>
                        <w:right w:val="none" w:sz="0" w:space="0" w:color="auto"/>
                      </w:divBdr>
                    </w:div>
                  </w:divsChild>
                </w:div>
                <w:div w:id="671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09860">
      <w:bodyDiv w:val="1"/>
      <w:marLeft w:val="0"/>
      <w:marRight w:val="0"/>
      <w:marTop w:val="0"/>
      <w:marBottom w:val="0"/>
      <w:divBdr>
        <w:top w:val="none" w:sz="0" w:space="0" w:color="auto"/>
        <w:left w:val="none" w:sz="0" w:space="0" w:color="auto"/>
        <w:bottom w:val="none" w:sz="0" w:space="0" w:color="auto"/>
        <w:right w:val="none" w:sz="0" w:space="0" w:color="auto"/>
      </w:divBdr>
    </w:div>
    <w:div w:id="1195726287">
      <w:bodyDiv w:val="1"/>
      <w:marLeft w:val="0"/>
      <w:marRight w:val="0"/>
      <w:marTop w:val="0"/>
      <w:marBottom w:val="0"/>
      <w:divBdr>
        <w:top w:val="none" w:sz="0" w:space="0" w:color="auto"/>
        <w:left w:val="none" w:sz="0" w:space="0" w:color="auto"/>
        <w:bottom w:val="none" w:sz="0" w:space="0" w:color="auto"/>
        <w:right w:val="none" w:sz="0" w:space="0" w:color="auto"/>
      </w:divBdr>
    </w:div>
    <w:div w:id="1233006602">
      <w:bodyDiv w:val="1"/>
      <w:marLeft w:val="0"/>
      <w:marRight w:val="0"/>
      <w:marTop w:val="0"/>
      <w:marBottom w:val="0"/>
      <w:divBdr>
        <w:top w:val="none" w:sz="0" w:space="0" w:color="auto"/>
        <w:left w:val="none" w:sz="0" w:space="0" w:color="auto"/>
        <w:bottom w:val="none" w:sz="0" w:space="0" w:color="auto"/>
        <w:right w:val="none" w:sz="0" w:space="0" w:color="auto"/>
      </w:divBdr>
    </w:div>
    <w:div w:id="1238321379">
      <w:bodyDiv w:val="1"/>
      <w:marLeft w:val="0"/>
      <w:marRight w:val="0"/>
      <w:marTop w:val="0"/>
      <w:marBottom w:val="0"/>
      <w:divBdr>
        <w:top w:val="none" w:sz="0" w:space="0" w:color="auto"/>
        <w:left w:val="none" w:sz="0" w:space="0" w:color="auto"/>
        <w:bottom w:val="none" w:sz="0" w:space="0" w:color="auto"/>
        <w:right w:val="none" w:sz="0" w:space="0" w:color="auto"/>
      </w:divBdr>
    </w:div>
    <w:div w:id="1241982547">
      <w:bodyDiv w:val="1"/>
      <w:marLeft w:val="0"/>
      <w:marRight w:val="0"/>
      <w:marTop w:val="0"/>
      <w:marBottom w:val="0"/>
      <w:divBdr>
        <w:top w:val="none" w:sz="0" w:space="0" w:color="auto"/>
        <w:left w:val="none" w:sz="0" w:space="0" w:color="auto"/>
        <w:bottom w:val="none" w:sz="0" w:space="0" w:color="auto"/>
        <w:right w:val="none" w:sz="0" w:space="0" w:color="auto"/>
      </w:divBdr>
    </w:div>
    <w:div w:id="1252619705">
      <w:bodyDiv w:val="1"/>
      <w:marLeft w:val="0"/>
      <w:marRight w:val="0"/>
      <w:marTop w:val="0"/>
      <w:marBottom w:val="0"/>
      <w:divBdr>
        <w:top w:val="none" w:sz="0" w:space="0" w:color="auto"/>
        <w:left w:val="none" w:sz="0" w:space="0" w:color="auto"/>
        <w:bottom w:val="none" w:sz="0" w:space="0" w:color="auto"/>
        <w:right w:val="none" w:sz="0" w:space="0" w:color="auto"/>
      </w:divBdr>
      <w:divsChild>
        <w:div w:id="2112972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2713783">
      <w:bodyDiv w:val="1"/>
      <w:marLeft w:val="0"/>
      <w:marRight w:val="0"/>
      <w:marTop w:val="0"/>
      <w:marBottom w:val="0"/>
      <w:divBdr>
        <w:top w:val="none" w:sz="0" w:space="0" w:color="auto"/>
        <w:left w:val="none" w:sz="0" w:space="0" w:color="auto"/>
        <w:bottom w:val="none" w:sz="0" w:space="0" w:color="auto"/>
        <w:right w:val="none" w:sz="0" w:space="0" w:color="auto"/>
      </w:divBdr>
    </w:div>
    <w:div w:id="1274097120">
      <w:bodyDiv w:val="1"/>
      <w:marLeft w:val="0"/>
      <w:marRight w:val="0"/>
      <w:marTop w:val="0"/>
      <w:marBottom w:val="0"/>
      <w:divBdr>
        <w:top w:val="none" w:sz="0" w:space="0" w:color="auto"/>
        <w:left w:val="none" w:sz="0" w:space="0" w:color="auto"/>
        <w:bottom w:val="none" w:sz="0" w:space="0" w:color="auto"/>
        <w:right w:val="none" w:sz="0" w:space="0" w:color="auto"/>
      </w:divBdr>
    </w:div>
    <w:div w:id="1288005619">
      <w:bodyDiv w:val="1"/>
      <w:marLeft w:val="0"/>
      <w:marRight w:val="0"/>
      <w:marTop w:val="0"/>
      <w:marBottom w:val="0"/>
      <w:divBdr>
        <w:top w:val="none" w:sz="0" w:space="0" w:color="auto"/>
        <w:left w:val="none" w:sz="0" w:space="0" w:color="auto"/>
        <w:bottom w:val="none" w:sz="0" w:space="0" w:color="auto"/>
        <w:right w:val="none" w:sz="0" w:space="0" w:color="auto"/>
      </w:divBdr>
    </w:div>
    <w:div w:id="1303340657">
      <w:bodyDiv w:val="1"/>
      <w:marLeft w:val="0"/>
      <w:marRight w:val="0"/>
      <w:marTop w:val="0"/>
      <w:marBottom w:val="0"/>
      <w:divBdr>
        <w:top w:val="none" w:sz="0" w:space="0" w:color="auto"/>
        <w:left w:val="none" w:sz="0" w:space="0" w:color="auto"/>
        <w:bottom w:val="none" w:sz="0" w:space="0" w:color="auto"/>
        <w:right w:val="none" w:sz="0" w:space="0" w:color="auto"/>
      </w:divBdr>
    </w:div>
    <w:div w:id="1303970835">
      <w:bodyDiv w:val="1"/>
      <w:marLeft w:val="0"/>
      <w:marRight w:val="0"/>
      <w:marTop w:val="0"/>
      <w:marBottom w:val="0"/>
      <w:divBdr>
        <w:top w:val="none" w:sz="0" w:space="0" w:color="auto"/>
        <w:left w:val="none" w:sz="0" w:space="0" w:color="auto"/>
        <w:bottom w:val="none" w:sz="0" w:space="0" w:color="auto"/>
        <w:right w:val="none" w:sz="0" w:space="0" w:color="auto"/>
      </w:divBdr>
      <w:divsChild>
        <w:div w:id="1044793671">
          <w:marLeft w:val="0"/>
          <w:marRight w:val="0"/>
          <w:marTop w:val="0"/>
          <w:marBottom w:val="0"/>
          <w:divBdr>
            <w:top w:val="none" w:sz="0" w:space="0" w:color="auto"/>
            <w:left w:val="none" w:sz="0" w:space="0" w:color="auto"/>
            <w:bottom w:val="none" w:sz="0" w:space="0" w:color="auto"/>
            <w:right w:val="none" w:sz="0" w:space="0" w:color="auto"/>
          </w:divBdr>
          <w:divsChild>
            <w:div w:id="1770663033">
              <w:marLeft w:val="0"/>
              <w:marRight w:val="0"/>
              <w:marTop w:val="0"/>
              <w:marBottom w:val="0"/>
              <w:divBdr>
                <w:top w:val="none" w:sz="0" w:space="0" w:color="auto"/>
                <w:left w:val="none" w:sz="0" w:space="0" w:color="auto"/>
                <w:bottom w:val="none" w:sz="0" w:space="0" w:color="auto"/>
                <w:right w:val="none" w:sz="0" w:space="0" w:color="auto"/>
              </w:divBdr>
              <w:divsChild>
                <w:div w:id="1868331173">
                  <w:marLeft w:val="0"/>
                  <w:marRight w:val="0"/>
                  <w:marTop w:val="0"/>
                  <w:marBottom w:val="0"/>
                  <w:divBdr>
                    <w:top w:val="none" w:sz="0" w:space="0" w:color="auto"/>
                    <w:left w:val="none" w:sz="0" w:space="0" w:color="auto"/>
                    <w:bottom w:val="none" w:sz="0" w:space="0" w:color="auto"/>
                    <w:right w:val="none" w:sz="0" w:space="0" w:color="auto"/>
                  </w:divBdr>
                  <w:divsChild>
                    <w:div w:id="280846015">
                      <w:marLeft w:val="0"/>
                      <w:marRight w:val="0"/>
                      <w:marTop w:val="0"/>
                      <w:marBottom w:val="0"/>
                      <w:divBdr>
                        <w:top w:val="none" w:sz="0" w:space="0" w:color="auto"/>
                        <w:left w:val="none" w:sz="0" w:space="0" w:color="auto"/>
                        <w:bottom w:val="none" w:sz="0" w:space="0" w:color="auto"/>
                        <w:right w:val="none" w:sz="0" w:space="0" w:color="auto"/>
                      </w:divBdr>
                    </w:div>
                  </w:divsChild>
                </w:div>
                <w:div w:id="5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4288">
          <w:marLeft w:val="0"/>
          <w:marRight w:val="0"/>
          <w:marTop w:val="0"/>
          <w:marBottom w:val="0"/>
          <w:divBdr>
            <w:top w:val="none" w:sz="0" w:space="0" w:color="auto"/>
            <w:left w:val="none" w:sz="0" w:space="0" w:color="auto"/>
            <w:bottom w:val="none" w:sz="0" w:space="0" w:color="auto"/>
            <w:right w:val="none" w:sz="0" w:space="0" w:color="auto"/>
          </w:divBdr>
          <w:divsChild>
            <w:div w:id="1006715048">
              <w:marLeft w:val="0"/>
              <w:marRight w:val="0"/>
              <w:marTop w:val="0"/>
              <w:marBottom w:val="0"/>
              <w:divBdr>
                <w:top w:val="none" w:sz="0" w:space="0" w:color="auto"/>
                <w:left w:val="none" w:sz="0" w:space="0" w:color="auto"/>
                <w:bottom w:val="none" w:sz="0" w:space="0" w:color="auto"/>
                <w:right w:val="none" w:sz="0" w:space="0" w:color="auto"/>
              </w:divBdr>
            </w:div>
            <w:div w:id="231039009">
              <w:marLeft w:val="0"/>
              <w:marRight w:val="0"/>
              <w:marTop w:val="0"/>
              <w:marBottom w:val="0"/>
              <w:divBdr>
                <w:top w:val="none" w:sz="0" w:space="0" w:color="auto"/>
                <w:left w:val="none" w:sz="0" w:space="0" w:color="auto"/>
                <w:bottom w:val="none" w:sz="0" w:space="0" w:color="auto"/>
                <w:right w:val="none" w:sz="0" w:space="0" w:color="auto"/>
              </w:divBdr>
              <w:divsChild>
                <w:div w:id="1298605233">
                  <w:marLeft w:val="0"/>
                  <w:marRight w:val="0"/>
                  <w:marTop w:val="0"/>
                  <w:marBottom w:val="0"/>
                  <w:divBdr>
                    <w:top w:val="none" w:sz="0" w:space="0" w:color="auto"/>
                    <w:left w:val="none" w:sz="0" w:space="0" w:color="auto"/>
                    <w:bottom w:val="none" w:sz="0" w:space="0" w:color="auto"/>
                    <w:right w:val="none" w:sz="0" w:space="0" w:color="auto"/>
                  </w:divBdr>
                  <w:divsChild>
                    <w:div w:id="58404279">
                      <w:marLeft w:val="0"/>
                      <w:marRight w:val="0"/>
                      <w:marTop w:val="0"/>
                      <w:marBottom w:val="0"/>
                      <w:divBdr>
                        <w:top w:val="none" w:sz="0" w:space="0" w:color="auto"/>
                        <w:left w:val="none" w:sz="0" w:space="0" w:color="auto"/>
                        <w:bottom w:val="none" w:sz="0" w:space="0" w:color="auto"/>
                        <w:right w:val="none" w:sz="0" w:space="0" w:color="auto"/>
                      </w:divBdr>
                    </w:div>
                  </w:divsChild>
                </w:div>
                <w:div w:id="45568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2555">
          <w:marLeft w:val="0"/>
          <w:marRight w:val="0"/>
          <w:marTop w:val="0"/>
          <w:marBottom w:val="0"/>
          <w:divBdr>
            <w:top w:val="none" w:sz="0" w:space="0" w:color="auto"/>
            <w:left w:val="none" w:sz="0" w:space="0" w:color="auto"/>
            <w:bottom w:val="none" w:sz="0" w:space="0" w:color="auto"/>
            <w:right w:val="none" w:sz="0" w:space="0" w:color="auto"/>
          </w:divBdr>
          <w:divsChild>
            <w:div w:id="1204557751">
              <w:marLeft w:val="0"/>
              <w:marRight w:val="0"/>
              <w:marTop w:val="0"/>
              <w:marBottom w:val="0"/>
              <w:divBdr>
                <w:top w:val="none" w:sz="0" w:space="0" w:color="auto"/>
                <w:left w:val="none" w:sz="0" w:space="0" w:color="auto"/>
                <w:bottom w:val="none" w:sz="0" w:space="0" w:color="auto"/>
                <w:right w:val="none" w:sz="0" w:space="0" w:color="auto"/>
              </w:divBdr>
            </w:div>
            <w:div w:id="1947419972">
              <w:marLeft w:val="0"/>
              <w:marRight w:val="0"/>
              <w:marTop w:val="0"/>
              <w:marBottom w:val="0"/>
              <w:divBdr>
                <w:top w:val="none" w:sz="0" w:space="0" w:color="auto"/>
                <w:left w:val="none" w:sz="0" w:space="0" w:color="auto"/>
                <w:bottom w:val="none" w:sz="0" w:space="0" w:color="auto"/>
                <w:right w:val="none" w:sz="0" w:space="0" w:color="auto"/>
              </w:divBdr>
              <w:divsChild>
                <w:div w:id="1321958713">
                  <w:marLeft w:val="0"/>
                  <w:marRight w:val="0"/>
                  <w:marTop w:val="0"/>
                  <w:marBottom w:val="0"/>
                  <w:divBdr>
                    <w:top w:val="none" w:sz="0" w:space="0" w:color="auto"/>
                    <w:left w:val="none" w:sz="0" w:space="0" w:color="auto"/>
                    <w:bottom w:val="none" w:sz="0" w:space="0" w:color="auto"/>
                    <w:right w:val="none" w:sz="0" w:space="0" w:color="auto"/>
                  </w:divBdr>
                  <w:divsChild>
                    <w:div w:id="1379476671">
                      <w:marLeft w:val="0"/>
                      <w:marRight w:val="0"/>
                      <w:marTop w:val="0"/>
                      <w:marBottom w:val="0"/>
                      <w:divBdr>
                        <w:top w:val="none" w:sz="0" w:space="0" w:color="auto"/>
                        <w:left w:val="none" w:sz="0" w:space="0" w:color="auto"/>
                        <w:bottom w:val="none" w:sz="0" w:space="0" w:color="auto"/>
                        <w:right w:val="none" w:sz="0" w:space="0" w:color="auto"/>
                      </w:divBdr>
                    </w:div>
                  </w:divsChild>
                </w:div>
                <w:div w:id="62620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0090">
          <w:marLeft w:val="0"/>
          <w:marRight w:val="0"/>
          <w:marTop w:val="0"/>
          <w:marBottom w:val="0"/>
          <w:divBdr>
            <w:top w:val="none" w:sz="0" w:space="0" w:color="auto"/>
            <w:left w:val="none" w:sz="0" w:space="0" w:color="auto"/>
            <w:bottom w:val="none" w:sz="0" w:space="0" w:color="auto"/>
            <w:right w:val="none" w:sz="0" w:space="0" w:color="auto"/>
          </w:divBdr>
          <w:divsChild>
            <w:div w:id="103116869">
              <w:marLeft w:val="0"/>
              <w:marRight w:val="0"/>
              <w:marTop w:val="0"/>
              <w:marBottom w:val="0"/>
              <w:divBdr>
                <w:top w:val="none" w:sz="0" w:space="0" w:color="auto"/>
                <w:left w:val="none" w:sz="0" w:space="0" w:color="auto"/>
                <w:bottom w:val="none" w:sz="0" w:space="0" w:color="auto"/>
                <w:right w:val="none" w:sz="0" w:space="0" w:color="auto"/>
              </w:divBdr>
            </w:div>
            <w:div w:id="554783052">
              <w:marLeft w:val="0"/>
              <w:marRight w:val="0"/>
              <w:marTop w:val="0"/>
              <w:marBottom w:val="0"/>
              <w:divBdr>
                <w:top w:val="none" w:sz="0" w:space="0" w:color="auto"/>
                <w:left w:val="none" w:sz="0" w:space="0" w:color="auto"/>
                <w:bottom w:val="none" w:sz="0" w:space="0" w:color="auto"/>
                <w:right w:val="none" w:sz="0" w:space="0" w:color="auto"/>
              </w:divBdr>
              <w:divsChild>
                <w:div w:id="678852329">
                  <w:marLeft w:val="0"/>
                  <w:marRight w:val="0"/>
                  <w:marTop w:val="0"/>
                  <w:marBottom w:val="0"/>
                  <w:divBdr>
                    <w:top w:val="none" w:sz="0" w:space="0" w:color="auto"/>
                    <w:left w:val="none" w:sz="0" w:space="0" w:color="auto"/>
                    <w:bottom w:val="none" w:sz="0" w:space="0" w:color="auto"/>
                    <w:right w:val="none" w:sz="0" w:space="0" w:color="auto"/>
                  </w:divBdr>
                  <w:divsChild>
                    <w:div w:id="764229784">
                      <w:marLeft w:val="0"/>
                      <w:marRight w:val="0"/>
                      <w:marTop w:val="0"/>
                      <w:marBottom w:val="0"/>
                      <w:divBdr>
                        <w:top w:val="none" w:sz="0" w:space="0" w:color="auto"/>
                        <w:left w:val="none" w:sz="0" w:space="0" w:color="auto"/>
                        <w:bottom w:val="none" w:sz="0" w:space="0" w:color="auto"/>
                        <w:right w:val="none" w:sz="0" w:space="0" w:color="auto"/>
                      </w:divBdr>
                    </w:div>
                  </w:divsChild>
                </w:div>
                <w:div w:id="19210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6020">
          <w:marLeft w:val="0"/>
          <w:marRight w:val="0"/>
          <w:marTop w:val="0"/>
          <w:marBottom w:val="0"/>
          <w:divBdr>
            <w:top w:val="none" w:sz="0" w:space="0" w:color="auto"/>
            <w:left w:val="none" w:sz="0" w:space="0" w:color="auto"/>
            <w:bottom w:val="none" w:sz="0" w:space="0" w:color="auto"/>
            <w:right w:val="none" w:sz="0" w:space="0" w:color="auto"/>
          </w:divBdr>
          <w:divsChild>
            <w:div w:id="733044396">
              <w:marLeft w:val="0"/>
              <w:marRight w:val="0"/>
              <w:marTop w:val="0"/>
              <w:marBottom w:val="0"/>
              <w:divBdr>
                <w:top w:val="none" w:sz="0" w:space="0" w:color="auto"/>
                <w:left w:val="none" w:sz="0" w:space="0" w:color="auto"/>
                <w:bottom w:val="none" w:sz="0" w:space="0" w:color="auto"/>
                <w:right w:val="none" w:sz="0" w:space="0" w:color="auto"/>
              </w:divBdr>
            </w:div>
            <w:div w:id="1993171879">
              <w:marLeft w:val="0"/>
              <w:marRight w:val="0"/>
              <w:marTop w:val="0"/>
              <w:marBottom w:val="0"/>
              <w:divBdr>
                <w:top w:val="none" w:sz="0" w:space="0" w:color="auto"/>
                <w:left w:val="none" w:sz="0" w:space="0" w:color="auto"/>
                <w:bottom w:val="none" w:sz="0" w:space="0" w:color="auto"/>
                <w:right w:val="none" w:sz="0" w:space="0" w:color="auto"/>
              </w:divBdr>
              <w:divsChild>
                <w:div w:id="1358236204">
                  <w:marLeft w:val="0"/>
                  <w:marRight w:val="0"/>
                  <w:marTop w:val="0"/>
                  <w:marBottom w:val="0"/>
                  <w:divBdr>
                    <w:top w:val="none" w:sz="0" w:space="0" w:color="auto"/>
                    <w:left w:val="none" w:sz="0" w:space="0" w:color="auto"/>
                    <w:bottom w:val="none" w:sz="0" w:space="0" w:color="auto"/>
                    <w:right w:val="none" w:sz="0" w:space="0" w:color="auto"/>
                  </w:divBdr>
                  <w:divsChild>
                    <w:div w:id="2140763456">
                      <w:marLeft w:val="0"/>
                      <w:marRight w:val="0"/>
                      <w:marTop w:val="0"/>
                      <w:marBottom w:val="0"/>
                      <w:divBdr>
                        <w:top w:val="none" w:sz="0" w:space="0" w:color="auto"/>
                        <w:left w:val="none" w:sz="0" w:space="0" w:color="auto"/>
                        <w:bottom w:val="none" w:sz="0" w:space="0" w:color="auto"/>
                        <w:right w:val="none" w:sz="0" w:space="0" w:color="auto"/>
                      </w:divBdr>
                    </w:div>
                  </w:divsChild>
                </w:div>
                <w:div w:id="14599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4871">
          <w:marLeft w:val="0"/>
          <w:marRight w:val="0"/>
          <w:marTop w:val="0"/>
          <w:marBottom w:val="0"/>
          <w:divBdr>
            <w:top w:val="none" w:sz="0" w:space="0" w:color="auto"/>
            <w:left w:val="none" w:sz="0" w:space="0" w:color="auto"/>
            <w:bottom w:val="none" w:sz="0" w:space="0" w:color="auto"/>
            <w:right w:val="none" w:sz="0" w:space="0" w:color="auto"/>
          </w:divBdr>
          <w:divsChild>
            <w:div w:id="1080953279">
              <w:marLeft w:val="0"/>
              <w:marRight w:val="0"/>
              <w:marTop w:val="0"/>
              <w:marBottom w:val="0"/>
              <w:divBdr>
                <w:top w:val="none" w:sz="0" w:space="0" w:color="auto"/>
                <w:left w:val="none" w:sz="0" w:space="0" w:color="auto"/>
                <w:bottom w:val="none" w:sz="0" w:space="0" w:color="auto"/>
                <w:right w:val="none" w:sz="0" w:space="0" w:color="auto"/>
              </w:divBdr>
            </w:div>
            <w:div w:id="1073046166">
              <w:marLeft w:val="0"/>
              <w:marRight w:val="0"/>
              <w:marTop w:val="0"/>
              <w:marBottom w:val="0"/>
              <w:divBdr>
                <w:top w:val="none" w:sz="0" w:space="0" w:color="auto"/>
                <w:left w:val="none" w:sz="0" w:space="0" w:color="auto"/>
                <w:bottom w:val="none" w:sz="0" w:space="0" w:color="auto"/>
                <w:right w:val="none" w:sz="0" w:space="0" w:color="auto"/>
              </w:divBdr>
              <w:divsChild>
                <w:div w:id="2137218841">
                  <w:marLeft w:val="0"/>
                  <w:marRight w:val="0"/>
                  <w:marTop w:val="0"/>
                  <w:marBottom w:val="0"/>
                  <w:divBdr>
                    <w:top w:val="none" w:sz="0" w:space="0" w:color="auto"/>
                    <w:left w:val="none" w:sz="0" w:space="0" w:color="auto"/>
                    <w:bottom w:val="none" w:sz="0" w:space="0" w:color="auto"/>
                    <w:right w:val="none" w:sz="0" w:space="0" w:color="auto"/>
                  </w:divBdr>
                  <w:divsChild>
                    <w:div w:id="1766921127">
                      <w:marLeft w:val="0"/>
                      <w:marRight w:val="0"/>
                      <w:marTop w:val="0"/>
                      <w:marBottom w:val="0"/>
                      <w:divBdr>
                        <w:top w:val="none" w:sz="0" w:space="0" w:color="auto"/>
                        <w:left w:val="none" w:sz="0" w:space="0" w:color="auto"/>
                        <w:bottom w:val="none" w:sz="0" w:space="0" w:color="auto"/>
                        <w:right w:val="none" w:sz="0" w:space="0" w:color="auto"/>
                      </w:divBdr>
                    </w:div>
                  </w:divsChild>
                </w:div>
                <w:div w:id="18119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82285">
          <w:marLeft w:val="0"/>
          <w:marRight w:val="0"/>
          <w:marTop w:val="0"/>
          <w:marBottom w:val="0"/>
          <w:divBdr>
            <w:top w:val="none" w:sz="0" w:space="0" w:color="auto"/>
            <w:left w:val="none" w:sz="0" w:space="0" w:color="auto"/>
            <w:bottom w:val="none" w:sz="0" w:space="0" w:color="auto"/>
            <w:right w:val="none" w:sz="0" w:space="0" w:color="auto"/>
          </w:divBdr>
          <w:divsChild>
            <w:div w:id="1982297670">
              <w:marLeft w:val="0"/>
              <w:marRight w:val="0"/>
              <w:marTop w:val="0"/>
              <w:marBottom w:val="0"/>
              <w:divBdr>
                <w:top w:val="none" w:sz="0" w:space="0" w:color="auto"/>
                <w:left w:val="none" w:sz="0" w:space="0" w:color="auto"/>
                <w:bottom w:val="none" w:sz="0" w:space="0" w:color="auto"/>
                <w:right w:val="none" w:sz="0" w:space="0" w:color="auto"/>
              </w:divBdr>
            </w:div>
            <w:div w:id="253317851">
              <w:marLeft w:val="0"/>
              <w:marRight w:val="0"/>
              <w:marTop w:val="0"/>
              <w:marBottom w:val="0"/>
              <w:divBdr>
                <w:top w:val="none" w:sz="0" w:space="0" w:color="auto"/>
                <w:left w:val="none" w:sz="0" w:space="0" w:color="auto"/>
                <w:bottom w:val="none" w:sz="0" w:space="0" w:color="auto"/>
                <w:right w:val="none" w:sz="0" w:space="0" w:color="auto"/>
              </w:divBdr>
              <w:divsChild>
                <w:div w:id="61606775">
                  <w:marLeft w:val="0"/>
                  <w:marRight w:val="0"/>
                  <w:marTop w:val="0"/>
                  <w:marBottom w:val="0"/>
                  <w:divBdr>
                    <w:top w:val="none" w:sz="0" w:space="0" w:color="auto"/>
                    <w:left w:val="none" w:sz="0" w:space="0" w:color="auto"/>
                    <w:bottom w:val="none" w:sz="0" w:space="0" w:color="auto"/>
                    <w:right w:val="none" w:sz="0" w:space="0" w:color="auto"/>
                  </w:divBdr>
                  <w:divsChild>
                    <w:div w:id="2083332465">
                      <w:marLeft w:val="0"/>
                      <w:marRight w:val="0"/>
                      <w:marTop w:val="0"/>
                      <w:marBottom w:val="0"/>
                      <w:divBdr>
                        <w:top w:val="none" w:sz="0" w:space="0" w:color="auto"/>
                        <w:left w:val="none" w:sz="0" w:space="0" w:color="auto"/>
                        <w:bottom w:val="none" w:sz="0" w:space="0" w:color="auto"/>
                        <w:right w:val="none" w:sz="0" w:space="0" w:color="auto"/>
                      </w:divBdr>
                    </w:div>
                  </w:divsChild>
                </w:div>
                <w:div w:id="16643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247699">
          <w:marLeft w:val="0"/>
          <w:marRight w:val="0"/>
          <w:marTop w:val="0"/>
          <w:marBottom w:val="0"/>
          <w:divBdr>
            <w:top w:val="none" w:sz="0" w:space="0" w:color="auto"/>
            <w:left w:val="none" w:sz="0" w:space="0" w:color="auto"/>
            <w:bottom w:val="none" w:sz="0" w:space="0" w:color="auto"/>
            <w:right w:val="none" w:sz="0" w:space="0" w:color="auto"/>
          </w:divBdr>
          <w:divsChild>
            <w:div w:id="1135951607">
              <w:marLeft w:val="0"/>
              <w:marRight w:val="0"/>
              <w:marTop w:val="0"/>
              <w:marBottom w:val="0"/>
              <w:divBdr>
                <w:top w:val="none" w:sz="0" w:space="0" w:color="auto"/>
                <w:left w:val="none" w:sz="0" w:space="0" w:color="auto"/>
                <w:bottom w:val="none" w:sz="0" w:space="0" w:color="auto"/>
                <w:right w:val="none" w:sz="0" w:space="0" w:color="auto"/>
              </w:divBdr>
            </w:div>
            <w:div w:id="1493176437">
              <w:marLeft w:val="0"/>
              <w:marRight w:val="0"/>
              <w:marTop w:val="0"/>
              <w:marBottom w:val="0"/>
              <w:divBdr>
                <w:top w:val="none" w:sz="0" w:space="0" w:color="auto"/>
                <w:left w:val="none" w:sz="0" w:space="0" w:color="auto"/>
                <w:bottom w:val="none" w:sz="0" w:space="0" w:color="auto"/>
                <w:right w:val="none" w:sz="0" w:space="0" w:color="auto"/>
              </w:divBdr>
              <w:divsChild>
                <w:div w:id="105659437">
                  <w:marLeft w:val="0"/>
                  <w:marRight w:val="0"/>
                  <w:marTop w:val="0"/>
                  <w:marBottom w:val="0"/>
                  <w:divBdr>
                    <w:top w:val="none" w:sz="0" w:space="0" w:color="auto"/>
                    <w:left w:val="none" w:sz="0" w:space="0" w:color="auto"/>
                    <w:bottom w:val="none" w:sz="0" w:space="0" w:color="auto"/>
                    <w:right w:val="none" w:sz="0" w:space="0" w:color="auto"/>
                  </w:divBdr>
                  <w:divsChild>
                    <w:div w:id="661735262">
                      <w:marLeft w:val="0"/>
                      <w:marRight w:val="0"/>
                      <w:marTop w:val="0"/>
                      <w:marBottom w:val="0"/>
                      <w:divBdr>
                        <w:top w:val="none" w:sz="0" w:space="0" w:color="auto"/>
                        <w:left w:val="none" w:sz="0" w:space="0" w:color="auto"/>
                        <w:bottom w:val="none" w:sz="0" w:space="0" w:color="auto"/>
                        <w:right w:val="none" w:sz="0" w:space="0" w:color="auto"/>
                      </w:divBdr>
                    </w:div>
                  </w:divsChild>
                </w:div>
                <w:div w:id="5256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95500">
          <w:marLeft w:val="0"/>
          <w:marRight w:val="0"/>
          <w:marTop w:val="0"/>
          <w:marBottom w:val="0"/>
          <w:divBdr>
            <w:top w:val="none" w:sz="0" w:space="0" w:color="auto"/>
            <w:left w:val="none" w:sz="0" w:space="0" w:color="auto"/>
            <w:bottom w:val="none" w:sz="0" w:space="0" w:color="auto"/>
            <w:right w:val="none" w:sz="0" w:space="0" w:color="auto"/>
          </w:divBdr>
          <w:divsChild>
            <w:div w:id="900824597">
              <w:marLeft w:val="0"/>
              <w:marRight w:val="0"/>
              <w:marTop w:val="0"/>
              <w:marBottom w:val="0"/>
              <w:divBdr>
                <w:top w:val="none" w:sz="0" w:space="0" w:color="auto"/>
                <w:left w:val="none" w:sz="0" w:space="0" w:color="auto"/>
                <w:bottom w:val="none" w:sz="0" w:space="0" w:color="auto"/>
                <w:right w:val="none" w:sz="0" w:space="0" w:color="auto"/>
              </w:divBdr>
            </w:div>
            <w:div w:id="704449907">
              <w:marLeft w:val="0"/>
              <w:marRight w:val="0"/>
              <w:marTop w:val="0"/>
              <w:marBottom w:val="0"/>
              <w:divBdr>
                <w:top w:val="none" w:sz="0" w:space="0" w:color="auto"/>
                <w:left w:val="none" w:sz="0" w:space="0" w:color="auto"/>
                <w:bottom w:val="none" w:sz="0" w:space="0" w:color="auto"/>
                <w:right w:val="none" w:sz="0" w:space="0" w:color="auto"/>
              </w:divBdr>
              <w:divsChild>
                <w:div w:id="567422906">
                  <w:marLeft w:val="0"/>
                  <w:marRight w:val="0"/>
                  <w:marTop w:val="0"/>
                  <w:marBottom w:val="0"/>
                  <w:divBdr>
                    <w:top w:val="none" w:sz="0" w:space="0" w:color="auto"/>
                    <w:left w:val="none" w:sz="0" w:space="0" w:color="auto"/>
                    <w:bottom w:val="none" w:sz="0" w:space="0" w:color="auto"/>
                    <w:right w:val="none" w:sz="0" w:space="0" w:color="auto"/>
                  </w:divBdr>
                  <w:divsChild>
                    <w:div w:id="114258032">
                      <w:marLeft w:val="0"/>
                      <w:marRight w:val="0"/>
                      <w:marTop w:val="0"/>
                      <w:marBottom w:val="0"/>
                      <w:divBdr>
                        <w:top w:val="none" w:sz="0" w:space="0" w:color="auto"/>
                        <w:left w:val="none" w:sz="0" w:space="0" w:color="auto"/>
                        <w:bottom w:val="none" w:sz="0" w:space="0" w:color="auto"/>
                        <w:right w:val="none" w:sz="0" w:space="0" w:color="auto"/>
                      </w:divBdr>
                    </w:div>
                  </w:divsChild>
                </w:div>
                <w:div w:id="4618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85244">
      <w:bodyDiv w:val="1"/>
      <w:marLeft w:val="0"/>
      <w:marRight w:val="0"/>
      <w:marTop w:val="0"/>
      <w:marBottom w:val="0"/>
      <w:divBdr>
        <w:top w:val="none" w:sz="0" w:space="0" w:color="auto"/>
        <w:left w:val="none" w:sz="0" w:space="0" w:color="auto"/>
        <w:bottom w:val="none" w:sz="0" w:space="0" w:color="auto"/>
        <w:right w:val="none" w:sz="0" w:space="0" w:color="auto"/>
      </w:divBdr>
    </w:div>
    <w:div w:id="1317764767">
      <w:bodyDiv w:val="1"/>
      <w:marLeft w:val="0"/>
      <w:marRight w:val="0"/>
      <w:marTop w:val="0"/>
      <w:marBottom w:val="0"/>
      <w:divBdr>
        <w:top w:val="none" w:sz="0" w:space="0" w:color="auto"/>
        <w:left w:val="none" w:sz="0" w:space="0" w:color="auto"/>
        <w:bottom w:val="none" w:sz="0" w:space="0" w:color="auto"/>
        <w:right w:val="none" w:sz="0" w:space="0" w:color="auto"/>
      </w:divBdr>
    </w:div>
    <w:div w:id="1319265906">
      <w:bodyDiv w:val="1"/>
      <w:marLeft w:val="0"/>
      <w:marRight w:val="0"/>
      <w:marTop w:val="0"/>
      <w:marBottom w:val="0"/>
      <w:divBdr>
        <w:top w:val="none" w:sz="0" w:space="0" w:color="auto"/>
        <w:left w:val="none" w:sz="0" w:space="0" w:color="auto"/>
        <w:bottom w:val="none" w:sz="0" w:space="0" w:color="auto"/>
        <w:right w:val="none" w:sz="0" w:space="0" w:color="auto"/>
      </w:divBdr>
    </w:div>
    <w:div w:id="1326856977">
      <w:bodyDiv w:val="1"/>
      <w:marLeft w:val="0"/>
      <w:marRight w:val="0"/>
      <w:marTop w:val="0"/>
      <w:marBottom w:val="0"/>
      <w:divBdr>
        <w:top w:val="none" w:sz="0" w:space="0" w:color="auto"/>
        <w:left w:val="none" w:sz="0" w:space="0" w:color="auto"/>
        <w:bottom w:val="none" w:sz="0" w:space="0" w:color="auto"/>
        <w:right w:val="none" w:sz="0" w:space="0" w:color="auto"/>
      </w:divBdr>
    </w:div>
    <w:div w:id="1349021868">
      <w:bodyDiv w:val="1"/>
      <w:marLeft w:val="0"/>
      <w:marRight w:val="0"/>
      <w:marTop w:val="0"/>
      <w:marBottom w:val="0"/>
      <w:divBdr>
        <w:top w:val="none" w:sz="0" w:space="0" w:color="auto"/>
        <w:left w:val="none" w:sz="0" w:space="0" w:color="auto"/>
        <w:bottom w:val="none" w:sz="0" w:space="0" w:color="auto"/>
        <w:right w:val="none" w:sz="0" w:space="0" w:color="auto"/>
      </w:divBdr>
    </w:div>
    <w:div w:id="1353990649">
      <w:bodyDiv w:val="1"/>
      <w:marLeft w:val="0"/>
      <w:marRight w:val="0"/>
      <w:marTop w:val="0"/>
      <w:marBottom w:val="0"/>
      <w:divBdr>
        <w:top w:val="none" w:sz="0" w:space="0" w:color="auto"/>
        <w:left w:val="none" w:sz="0" w:space="0" w:color="auto"/>
        <w:bottom w:val="none" w:sz="0" w:space="0" w:color="auto"/>
        <w:right w:val="none" w:sz="0" w:space="0" w:color="auto"/>
      </w:divBdr>
      <w:divsChild>
        <w:div w:id="1363509118">
          <w:marLeft w:val="0"/>
          <w:marRight w:val="0"/>
          <w:marTop w:val="0"/>
          <w:marBottom w:val="0"/>
          <w:divBdr>
            <w:top w:val="none" w:sz="0" w:space="0" w:color="auto"/>
            <w:left w:val="none" w:sz="0" w:space="0" w:color="auto"/>
            <w:bottom w:val="none" w:sz="0" w:space="0" w:color="auto"/>
            <w:right w:val="none" w:sz="0" w:space="0" w:color="auto"/>
          </w:divBdr>
          <w:divsChild>
            <w:div w:id="868835220">
              <w:marLeft w:val="0"/>
              <w:marRight w:val="0"/>
              <w:marTop w:val="0"/>
              <w:marBottom w:val="0"/>
              <w:divBdr>
                <w:top w:val="none" w:sz="0" w:space="0" w:color="auto"/>
                <w:left w:val="none" w:sz="0" w:space="0" w:color="auto"/>
                <w:bottom w:val="none" w:sz="0" w:space="0" w:color="auto"/>
                <w:right w:val="none" w:sz="0" w:space="0" w:color="auto"/>
              </w:divBdr>
              <w:divsChild>
                <w:div w:id="5256985">
                  <w:marLeft w:val="0"/>
                  <w:marRight w:val="0"/>
                  <w:marTop w:val="0"/>
                  <w:marBottom w:val="0"/>
                  <w:divBdr>
                    <w:top w:val="none" w:sz="0" w:space="0" w:color="auto"/>
                    <w:left w:val="none" w:sz="0" w:space="0" w:color="auto"/>
                    <w:bottom w:val="none" w:sz="0" w:space="0" w:color="auto"/>
                    <w:right w:val="none" w:sz="0" w:space="0" w:color="auto"/>
                  </w:divBdr>
                  <w:divsChild>
                    <w:div w:id="1250195017">
                      <w:marLeft w:val="0"/>
                      <w:marRight w:val="0"/>
                      <w:marTop w:val="0"/>
                      <w:marBottom w:val="0"/>
                      <w:divBdr>
                        <w:top w:val="none" w:sz="0" w:space="0" w:color="auto"/>
                        <w:left w:val="none" w:sz="0" w:space="0" w:color="auto"/>
                        <w:bottom w:val="none" w:sz="0" w:space="0" w:color="auto"/>
                        <w:right w:val="none" w:sz="0" w:space="0" w:color="auto"/>
                      </w:divBdr>
                    </w:div>
                  </w:divsChild>
                </w:div>
                <w:div w:id="141180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51301">
          <w:marLeft w:val="0"/>
          <w:marRight w:val="0"/>
          <w:marTop w:val="0"/>
          <w:marBottom w:val="0"/>
          <w:divBdr>
            <w:top w:val="none" w:sz="0" w:space="0" w:color="auto"/>
            <w:left w:val="none" w:sz="0" w:space="0" w:color="auto"/>
            <w:bottom w:val="none" w:sz="0" w:space="0" w:color="auto"/>
            <w:right w:val="none" w:sz="0" w:space="0" w:color="auto"/>
          </w:divBdr>
          <w:divsChild>
            <w:div w:id="1043411039">
              <w:marLeft w:val="0"/>
              <w:marRight w:val="0"/>
              <w:marTop w:val="0"/>
              <w:marBottom w:val="0"/>
              <w:divBdr>
                <w:top w:val="none" w:sz="0" w:space="0" w:color="auto"/>
                <w:left w:val="none" w:sz="0" w:space="0" w:color="auto"/>
                <w:bottom w:val="none" w:sz="0" w:space="0" w:color="auto"/>
                <w:right w:val="none" w:sz="0" w:space="0" w:color="auto"/>
              </w:divBdr>
            </w:div>
            <w:div w:id="277496077">
              <w:marLeft w:val="0"/>
              <w:marRight w:val="0"/>
              <w:marTop w:val="0"/>
              <w:marBottom w:val="0"/>
              <w:divBdr>
                <w:top w:val="none" w:sz="0" w:space="0" w:color="auto"/>
                <w:left w:val="none" w:sz="0" w:space="0" w:color="auto"/>
                <w:bottom w:val="none" w:sz="0" w:space="0" w:color="auto"/>
                <w:right w:val="none" w:sz="0" w:space="0" w:color="auto"/>
              </w:divBdr>
              <w:divsChild>
                <w:div w:id="75641028">
                  <w:marLeft w:val="0"/>
                  <w:marRight w:val="0"/>
                  <w:marTop w:val="0"/>
                  <w:marBottom w:val="0"/>
                  <w:divBdr>
                    <w:top w:val="none" w:sz="0" w:space="0" w:color="auto"/>
                    <w:left w:val="none" w:sz="0" w:space="0" w:color="auto"/>
                    <w:bottom w:val="none" w:sz="0" w:space="0" w:color="auto"/>
                    <w:right w:val="none" w:sz="0" w:space="0" w:color="auto"/>
                  </w:divBdr>
                  <w:divsChild>
                    <w:div w:id="1266497186">
                      <w:marLeft w:val="0"/>
                      <w:marRight w:val="0"/>
                      <w:marTop w:val="0"/>
                      <w:marBottom w:val="0"/>
                      <w:divBdr>
                        <w:top w:val="none" w:sz="0" w:space="0" w:color="auto"/>
                        <w:left w:val="none" w:sz="0" w:space="0" w:color="auto"/>
                        <w:bottom w:val="none" w:sz="0" w:space="0" w:color="auto"/>
                        <w:right w:val="none" w:sz="0" w:space="0" w:color="auto"/>
                      </w:divBdr>
                    </w:div>
                  </w:divsChild>
                </w:div>
                <w:div w:id="198064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2928">
          <w:marLeft w:val="0"/>
          <w:marRight w:val="0"/>
          <w:marTop w:val="0"/>
          <w:marBottom w:val="0"/>
          <w:divBdr>
            <w:top w:val="none" w:sz="0" w:space="0" w:color="auto"/>
            <w:left w:val="none" w:sz="0" w:space="0" w:color="auto"/>
            <w:bottom w:val="none" w:sz="0" w:space="0" w:color="auto"/>
            <w:right w:val="none" w:sz="0" w:space="0" w:color="auto"/>
          </w:divBdr>
          <w:divsChild>
            <w:div w:id="854074032">
              <w:marLeft w:val="0"/>
              <w:marRight w:val="0"/>
              <w:marTop w:val="0"/>
              <w:marBottom w:val="0"/>
              <w:divBdr>
                <w:top w:val="none" w:sz="0" w:space="0" w:color="auto"/>
                <w:left w:val="none" w:sz="0" w:space="0" w:color="auto"/>
                <w:bottom w:val="none" w:sz="0" w:space="0" w:color="auto"/>
                <w:right w:val="none" w:sz="0" w:space="0" w:color="auto"/>
              </w:divBdr>
            </w:div>
            <w:div w:id="968705305">
              <w:marLeft w:val="0"/>
              <w:marRight w:val="0"/>
              <w:marTop w:val="0"/>
              <w:marBottom w:val="0"/>
              <w:divBdr>
                <w:top w:val="none" w:sz="0" w:space="0" w:color="auto"/>
                <w:left w:val="none" w:sz="0" w:space="0" w:color="auto"/>
                <w:bottom w:val="none" w:sz="0" w:space="0" w:color="auto"/>
                <w:right w:val="none" w:sz="0" w:space="0" w:color="auto"/>
              </w:divBdr>
              <w:divsChild>
                <w:div w:id="1701854774">
                  <w:marLeft w:val="0"/>
                  <w:marRight w:val="0"/>
                  <w:marTop w:val="0"/>
                  <w:marBottom w:val="0"/>
                  <w:divBdr>
                    <w:top w:val="none" w:sz="0" w:space="0" w:color="auto"/>
                    <w:left w:val="none" w:sz="0" w:space="0" w:color="auto"/>
                    <w:bottom w:val="none" w:sz="0" w:space="0" w:color="auto"/>
                    <w:right w:val="none" w:sz="0" w:space="0" w:color="auto"/>
                  </w:divBdr>
                  <w:divsChild>
                    <w:div w:id="1034502581">
                      <w:marLeft w:val="0"/>
                      <w:marRight w:val="0"/>
                      <w:marTop w:val="0"/>
                      <w:marBottom w:val="0"/>
                      <w:divBdr>
                        <w:top w:val="none" w:sz="0" w:space="0" w:color="auto"/>
                        <w:left w:val="none" w:sz="0" w:space="0" w:color="auto"/>
                        <w:bottom w:val="none" w:sz="0" w:space="0" w:color="auto"/>
                        <w:right w:val="none" w:sz="0" w:space="0" w:color="auto"/>
                      </w:divBdr>
                    </w:div>
                  </w:divsChild>
                </w:div>
                <w:div w:id="8048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4240">
          <w:marLeft w:val="0"/>
          <w:marRight w:val="0"/>
          <w:marTop w:val="0"/>
          <w:marBottom w:val="0"/>
          <w:divBdr>
            <w:top w:val="none" w:sz="0" w:space="0" w:color="auto"/>
            <w:left w:val="none" w:sz="0" w:space="0" w:color="auto"/>
            <w:bottom w:val="none" w:sz="0" w:space="0" w:color="auto"/>
            <w:right w:val="none" w:sz="0" w:space="0" w:color="auto"/>
          </w:divBdr>
          <w:divsChild>
            <w:div w:id="1055348511">
              <w:marLeft w:val="0"/>
              <w:marRight w:val="0"/>
              <w:marTop w:val="0"/>
              <w:marBottom w:val="0"/>
              <w:divBdr>
                <w:top w:val="none" w:sz="0" w:space="0" w:color="auto"/>
                <w:left w:val="none" w:sz="0" w:space="0" w:color="auto"/>
                <w:bottom w:val="none" w:sz="0" w:space="0" w:color="auto"/>
                <w:right w:val="none" w:sz="0" w:space="0" w:color="auto"/>
              </w:divBdr>
            </w:div>
            <w:div w:id="1431775594">
              <w:marLeft w:val="0"/>
              <w:marRight w:val="0"/>
              <w:marTop w:val="0"/>
              <w:marBottom w:val="0"/>
              <w:divBdr>
                <w:top w:val="none" w:sz="0" w:space="0" w:color="auto"/>
                <w:left w:val="none" w:sz="0" w:space="0" w:color="auto"/>
                <w:bottom w:val="none" w:sz="0" w:space="0" w:color="auto"/>
                <w:right w:val="none" w:sz="0" w:space="0" w:color="auto"/>
              </w:divBdr>
              <w:divsChild>
                <w:div w:id="1041056884">
                  <w:marLeft w:val="0"/>
                  <w:marRight w:val="0"/>
                  <w:marTop w:val="0"/>
                  <w:marBottom w:val="0"/>
                  <w:divBdr>
                    <w:top w:val="none" w:sz="0" w:space="0" w:color="auto"/>
                    <w:left w:val="none" w:sz="0" w:space="0" w:color="auto"/>
                    <w:bottom w:val="none" w:sz="0" w:space="0" w:color="auto"/>
                    <w:right w:val="none" w:sz="0" w:space="0" w:color="auto"/>
                  </w:divBdr>
                  <w:divsChild>
                    <w:div w:id="1361518132">
                      <w:marLeft w:val="0"/>
                      <w:marRight w:val="0"/>
                      <w:marTop w:val="0"/>
                      <w:marBottom w:val="0"/>
                      <w:divBdr>
                        <w:top w:val="none" w:sz="0" w:space="0" w:color="auto"/>
                        <w:left w:val="none" w:sz="0" w:space="0" w:color="auto"/>
                        <w:bottom w:val="none" w:sz="0" w:space="0" w:color="auto"/>
                        <w:right w:val="none" w:sz="0" w:space="0" w:color="auto"/>
                      </w:divBdr>
                    </w:div>
                  </w:divsChild>
                </w:div>
                <w:div w:id="102612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52420">
          <w:marLeft w:val="0"/>
          <w:marRight w:val="0"/>
          <w:marTop w:val="0"/>
          <w:marBottom w:val="0"/>
          <w:divBdr>
            <w:top w:val="none" w:sz="0" w:space="0" w:color="auto"/>
            <w:left w:val="none" w:sz="0" w:space="0" w:color="auto"/>
            <w:bottom w:val="none" w:sz="0" w:space="0" w:color="auto"/>
            <w:right w:val="none" w:sz="0" w:space="0" w:color="auto"/>
          </w:divBdr>
          <w:divsChild>
            <w:div w:id="998966194">
              <w:marLeft w:val="0"/>
              <w:marRight w:val="0"/>
              <w:marTop w:val="0"/>
              <w:marBottom w:val="0"/>
              <w:divBdr>
                <w:top w:val="none" w:sz="0" w:space="0" w:color="auto"/>
                <w:left w:val="none" w:sz="0" w:space="0" w:color="auto"/>
                <w:bottom w:val="none" w:sz="0" w:space="0" w:color="auto"/>
                <w:right w:val="none" w:sz="0" w:space="0" w:color="auto"/>
              </w:divBdr>
            </w:div>
            <w:div w:id="1285228713">
              <w:marLeft w:val="0"/>
              <w:marRight w:val="0"/>
              <w:marTop w:val="0"/>
              <w:marBottom w:val="0"/>
              <w:divBdr>
                <w:top w:val="none" w:sz="0" w:space="0" w:color="auto"/>
                <w:left w:val="none" w:sz="0" w:space="0" w:color="auto"/>
                <w:bottom w:val="none" w:sz="0" w:space="0" w:color="auto"/>
                <w:right w:val="none" w:sz="0" w:space="0" w:color="auto"/>
              </w:divBdr>
              <w:divsChild>
                <w:div w:id="1849514720">
                  <w:marLeft w:val="0"/>
                  <w:marRight w:val="0"/>
                  <w:marTop w:val="0"/>
                  <w:marBottom w:val="0"/>
                  <w:divBdr>
                    <w:top w:val="none" w:sz="0" w:space="0" w:color="auto"/>
                    <w:left w:val="none" w:sz="0" w:space="0" w:color="auto"/>
                    <w:bottom w:val="none" w:sz="0" w:space="0" w:color="auto"/>
                    <w:right w:val="none" w:sz="0" w:space="0" w:color="auto"/>
                  </w:divBdr>
                  <w:divsChild>
                    <w:div w:id="1495416332">
                      <w:marLeft w:val="0"/>
                      <w:marRight w:val="0"/>
                      <w:marTop w:val="0"/>
                      <w:marBottom w:val="0"/>
                      <w:divBdr>
                        <w:top w:val="none" w:sz="0" w:space="0" w:color="auto"/>
                        <w:left w:val="none" w:sz="0" w:space="0" w:color="auto"/>
                        <w:bottom w:val="none" w:sz="0" w:space="0" w:color="auto"/>
                        <w:right w:val="none" w:sz="0" w:space="0" w:color="auto"/>
                      </w:divBdr>
                    </w:div>
                  </w:divsChild>
                </w:div>
                <w:div w:id="16692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296726">
      <w:bodyDiv w:val="1"/>
      <w:marLeft w:val="0"/>
      <w:marRight w:val="0"/>
      <w:marTop w:val="0"/>
      <w:marBottom w:val="0"/>
      <w:divBdr>
        <w:top w:val="none" w:sz="0" w:space="0" w:color="auto"/>
        <w:left w:val="none" w:sz="0" w:space="0" w:color="auto"/>
        <w:bottom w:val="none" w:sz="0" w:space="0" w:color="auto"/>
        <w:right w:val="none" w:sz="0" w:space="0" w:color="auto"/>
      </w:divBdr>
    </w:div>
    <w:div w:id="1396052893">
      <w:bodyDiv w:val="1"/>
      <w:marLeft w:val="0"/>
      <w:marRight w:val="0"/>
      <w:marTop w:val="0"/>
      <w:marBottom w:val="0"/>
      <w:divBdr>
        <w:top w:val="none" w:sz="0" w:space="0" w:color="auto"/>
        <w:left w:val="none" w:sz="0" w:space="0" w:color="auto"/>
        <w:bottom w:val="none" w:sz="0" w:space="0" w:color="auto"/>
        <w:right w:val="none" w:sz="0" w:space="0" w:color="auto"/>
      </w:divBdr>
      <w:divsChild>
        <w:div w:id="1945769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161223">
      <w:bodyDiv w:val="1"/>
      <w:marLeft w:val="0"/>
      <w:marRight w:val="0"/>
      <w:marTop w:val="0"/>
      <w:marBottom w:val="0"/>
      <w:divBdr>
        <w:top w:val="none" w:sz="0" w:space="0" w:color="auto"/>
        <w:left w:val="none" w:sz="0" w:space="0" w:color="auto"/>
        <w:bottom w:val="none" w:sz="0" w:space="0" w:color="auto"/>
        <w:right w:val="none" w:sz="0" w:space="0" w:color="auto"/>
      </w:divBdr>
      <w:divsChild>
        <w:div w:id="1357342072">
          <w:marLeft w:val="0"/>
          <w:marRight w:val="0"/>
          <w:marTop w:val="0"/>
          <w:marBottom w:val="0"/>
          <w:divBdr>
            <w:top w:val="none" w:sz="0" w:space="0" w:color="auto"/>
            <w:left w:val="none" w:sz="0" w:space="0" w:color="auto"/>
            <w:bottom w:val="none" w:sz="0" w:space="0" w:color="auto"/>
            <w:right w:val="none" w:sz="0" w:space="0" w:color="auto"/>
          </w:divBdr>
          <w:divsChild>
            <w:div w:id="811407998">
              <w:marLeft w:val="0"/>
              <w:marRight w:val="0"/>
              <w:marTop w:val="0"/>
              <w:marBottom w:val="0"/>
              <w:divBdr>
                <w:top w:val="none" w:sz="0" w:space="0" w:color="auto"/>
                <w:left w:val="none" w:sz="0" w:space="0" w:color="auto"/>
                <w:bottom w:val="none" w:sz="0" w:space="0" w:color="auto"/>
                <w:right w:val="none" w:sz="0" w:space="0" w:color="auto"/>
              </w:divBdr>
              <w:divsChild>
                <w:div w:id="17548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4031">
      <w:bodyDiv w:val="1"/>
      <w:marLeft w:val="0"/>
      <w:marRight w:val="0"/>
      <w:marTop w:val="0"/>
      <w:marBottom w:val="0"/>
      <w:divBdr>
        <w:top w:val="none" w:sz="0" w:space="0" w:color="auto"/>
        <w:left w:val="none" w:sz="0" w:space="0" w:color="auto"/>
        <w:bottom w:val="none" w:sz="0" w:space="0" w:color="auto"/>
        <w:right w:val="none" w:sz="0" w:space="0" w:color="auto"/>
      </w:divBdr>
    </w:div>
    <w:div w:id="1457721197">
      <w:bodyDiv w:val="1"/>
      <w:marLeft w:val="0"/>
      <w:marRight w:val="0"/>
      <w:marTop w:val="0"/>
      <w:marBottom w:val="0"/>
      <w:divBdr>
        <w:top w:val="none" w:sz="0" w:space="0" w:color="auto"/>
        <w:left w:val="none" w:sz="0" w:space="0" w:color="auto"/>
        <w:bottom w:val="none" w:sz="0" w:space="0" w:color="auto"/>
        <w:right w:val="none" w:sz="0" w:space="0" w:color="auto"/>
      </w:divBdr>
    </w:div>
    <w:div w:id="1467552338">
      <w:bodyDiv w:val="1"/>
      <w:marLeft w:val="0"/>
      <w:marRight w:val="0"/>
      <w:marTop w:val="0"/>
      <w:marBottom w:val="0"/>
      <w:divBdr>
        <w:top w:val="none" w:sz="0" w:space="0" w:color="auto"/>
        <w:left w:val="none" w:sz="0" w:space="0" w:color="auto"/>
        <w:bottom w:val="none" w:sz="0" w:space="0" w:color="auto"/>
        <w:right w:val="none" w:sz="0" w:space="0" w:color="auto"/>
      </w:divBdr>
    </w:div>
    <w:div w:id="1468008895">
      <w:bodyDiv w:val="1"/>
      <w:marLeft w:val="0"/>
      <w:marRight w:val="0"/>
      <w:marTop w:val="0"/>
      <w:marBottom w:val="0"/>
      <w:divBdr>
        <w:top w:val="none" w:sz="0" w:space="0" w:color="auto"/>
        <w:left w:val="none" w:sz="0" w:space="0" w:color="auto"/>
        <w:bottom w:val="none" w:sz="0" w:space="0" w:color="auto"/>
        <w:right w:val="none" w:sz="0" w:space="0" w:color="auto"/>
      </w:divBdr>
      <w:divsChild>
        <w:div w:id="919099920">
          <w:marLeft w:val="0"/>
          <w:marRight w:val="0"/>
          <w:marTop w:val="0"/>
          <w:marBottom w:val="0"/>
          <w:divBdr>
            <w:top w:val="none" w:sz="0" w:space="0" w:color="auto"/>
            <w:left w:val="none" w:sz="0" w:space="0" w:color="auto"/>
            <w:bottom w:val="none" w:sz="0" w:space="0" w:color="auto"/>
            <w:right w:val="none" w:sz="0" w:space="0" w:color="auto"/>
          </w:divBdr>
        </w:div>
        <w:div w:id="966621856">
          <w:marLeft w:val="0"/>
          <w:marRight w:val="0"/>
          <w:marTop w:val="0"/>
          <w:marBottom w:val="0"/>
          <w:divBdr>
            <w:top w:val="none" w:sz="0" w:space="0" w:color="auto"/>
            <w:left w:val="none" w:sz="0" w:space="0" w:color="auto"/>
            <w:bottom w:val="none" w:sz="0" w:space="0" w:color="auto"/>
            <w:right w:val="none" w:sz="0" w:space="0" w:color="auto"/>
          </w:divBdr>
        </w:div>
        <w:div w:id="2048869226">
          <w:marLeft w:val="0"/>
          <w:marRight w:val="0"/>
          <w:marTop w:val="0"/>
          <w:marBottom w:val="0"/>
          <w:divBdr>
            <w:top w:val="none" w:sz="0" w:space="0" w:color="auto"/>
            <w:left w:val="none" w:sz="0" w:space="0" w:color="auto"/>
            <w:bottom w:val="none" w:sz="0" w:space="0" w:color="auto"/>
            <w:right w:val="none" w:sz="0" w:space="0" w:color="auto"/>
          </w:divBdr>
        </w:div>
      </w:divsChild>
    </w:div>
    <w:div w:id="1471633376">
      <w:bodyDiv w:val="1"/>
      <w:marLeft w:val="0"/>
      <w:marRight w:val="0"/>
      <w:marTop w:val="0"/>
      <w:marBottom w:val="0"/>
      <w:divBdr>
        <w:top w:val="none" w:sz="0" w:space="0" w:color="auto"/>
        <w:left w:val="none" w:sz="0" w:space="0" w:color="auto"/>
        <w:bottom w:val="none" w:sz="0" w:space="0" w:color="auto"/>
        <w:right w:val="none" w:sz="0" w:space="0" w:color="auto"/>
      </w:divBdr>
      <w:divsChild>
        <w:div w:id="1511337976">
          <w:marLeft w:val="0"/>
          <w:marRight w:val="0"/>
          <w:marTop w:val="0"/>
          <w:marBottom w:val="0"/>
          <w:divBdr>
            <w:top w:val="none" w:sz="0" w:space="0" w:color="auto"/>
            <w:left w:val="none" w:sz="0" w:space="0" w:color="auto"/>
            <w:bottom w:val="none" w:sz="0" w:space="0" w:color="auto"/>
            <w:right w:val="none" w:sz="0" w:space="0" w:color="auto"/>
          </w:divBdr>
        </w:div>
        <w:div w:id="2041128374">
          <w:marLeft w:val="0"/>
          <w:marRight w:val="0"/>
          <w:marTop w:val="0"/>
          <w:marBottom w:val="0"/>
          <w:divBdr>
            <w:top w:val="none" w:sz="0" w:space="0" w:color="auto"/>
            <w:left w:val="none" w:sz="0" w:space="0" w:color="auto"/>
            <w:bottom w:val="none" w:sz="0" w:space="0" w:color="auto"/>
            <w:right w:val="none" w:sz="0" w:space="0" w:color="auto"/>
          </w:divBdr>
        </w:div>
      </w:divsChild>
    </w:div>
    <w:div w:id="1472791322">
      <w:bodyDiv w:val="1"/>
      <w:marLeft w:val="0"/>
      <w:marRight w:val="0"/>
      <w:marTop w:val="0"/>
      <w:marBottom w:val="0"/>
      <w:divBdr>
        <w:top w:val="none" w:sz="0" w:space="0" w:color="auto"/>
        <w:left w:val="none" w:sz="0" w:space="0" w:color="auto"/>
        <w:bottom w:val="none" w:sz="0" w:space="0" w:color="auto"/>
        <w:right w:val="none" w:sz="0" w:space="0" w:color="auto"/>
      </w:divBdr>
    </w:div>
    <w:div w:id="1474060614">
      <w:bodyDiv w:val="1"/>
      <w:marLeft w:val="0"/>
      <w:marRight w:val="0"/>
      <w:marTop w:val="0"/>
      <w:marBottom w:val="0"/>
      <w:divBdr>
        <w:top w:val="none" w:sz="0" w:space="0" w:color="auto"/>
        <w:left w:val="none" w:sz="0" w:space="0" w:color="auto"/>
        <w:bottom w:val="none" w:sz="0" w:space="0" w:color="auto"/>
        <w:right w:val="none" w:sz="0" w:space="0" w:color="auto"/>
      </w:divBdr>
      <w:divsChild>
        <w:div w:id="1611358649">
          <w:marLeft w:val="0"/>
          <w:marRight w:val="0"/>
          <w:marTop w:val="0"/>
          <w:marBottom w:val="0"/>
          <w:divBdr>
            <w:top w:val="none" w:sz="0" w:space="0" w:color="auto"/>
            <w:left w:val="none" w:sz="0" w:space="0" w:color="auto"/>
            <w:bottom w:val="none" w:sz="0" w:space="0" w:color="auto"/>
            <w:right w:val="none" w:sz="0" w:space="0" w:color="auto"/>
          </w:divBdr>
          <w:divsChild>
            <w:div w:id="1641035098">
              <w:marLeft w:val="0"/>
              <w:marRight w:val="0"/>
              <w:marTop w:val="0"/>
              <w:marBottom w:val="0"/>
              <w:divBdr>
                <w:top w:val="none" w:sz="0" w:space="0" w:color="auto"/>
                <w:left w:val="none" w:sz="0" w:space="0" w:color="auto"/>
                <w:bottom w:val="none" w:sz="0" w:space="0" w:color="auto"/>
                <w:right w:val="none" w:sz="0" w:space="0" w:color="auto"/>
              </w:divBdr>
              <w:divsChild>
                <w:div w:id="1865247864">
                  <w:marLeft w:val="0"/>
                  <w:marRight w:val="0"/>
                  <w:marTop w:val="0"/>
                  <w:marBottom w:val="0"/>
                  <w:divBdr>
                    <w:top w:val="none" w:sz="0" w:space="0" w:color="auto"/>
                    <w:left w:val="none" w:sz="0" w:space="0" w:color="auto"/>
                    <w:bottom w:val="none" w:sz="0" w:space="0" w:color="auto"/>
                    <w:right w:val="none" w:sz="0" w:space="0" w:color="auto"/>
                  </w:divBdr>
                  <w:divsChild>
                    <w:div w:id="397821166">
                      <w:marLeft w:val="0"/>
                      <w:marRight w:val="0"/>
                      <w:marTop w:val="0"/>
                      <w:marBottom w:val="0"/>
                      <w:divBdr>
                        <w:top w:val="none" w:sz="0" w:space="0" w:color="auto"/>
                        <w:left w:val="none" w:sz="0" w:space="0" w:color="auto"/>
                        <w:bottom w:val="none" w:sz="0" w:space="0" w:color="auto"/>
                        <w:right w:val="none" w:sz="0" w:space="0" w:color="auto"/>
                      </w:divBdr>
                    </w:div>
                  </w:divsChild>
                </w:div>
                <w:div w:id="16046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40071">
          <w:marLeft w:val="0"/>
          <w:marRight w:val="0"/>
          <w:marTop w:val="0"/>
          <w:marBottom w:val="0"/>
          <w:divBdr>
            <w:top w:val="none" w:sz="0" w:space="0" w:color="auto"/>
            <w:left w:val="none" w:sz="0" w:space="0" w:color="auto"/>
            <w:bottom w:val="none" w:sz="0" w:space="0" w:color="auto"/>
            <w:right w:val="none" w:sz="0" w:space="0" w:color="auto"/>
          </w:divBdr>
          <w:divsChild>
            <w:div w:id="719935284">
              <w:marLeft w:val="0"/>
              <w:marRight w:val="0"/>
              <w:marTop w:val="0"/>
              <w:marBottom w:val="0"/>
              <w:divBdr>
                <w:top w:val="none" w:sz="0" w:space="0" w:color="auto"/>
                <w:left w:val="none" w:sz="0" w:space="0" w:color="auto"/>
                <w:bottom w:val="none" w:sz="0" w:space="0" w:color="auto"/>
                <w:right w:val="none" w:sz="0" w:space="0" w:color="auto"/>
              </w:divBdr>
            </w:div>
            <w:div w:id="847403223">
              <w:marLeft w:val="0"/>
              <w:marRight w:val="0"/>
              <w:marTop w:val="0"/>
              <w:marBottom w:val="0"/>
              <w:divBdr>
                <w:top w:val="none" w:sz="0" w:space="0" w:color="auto"/>
                <w:left w:val="none" w:sz="0" w:space="0" w:color="auto"/>
                <w:bottom w:val="none" w:sz="0" w:space="0" w:color="auto"/>
                <w:right w:val="none" w:sz="0" w:space="0" w:color="auto"/>
              </w:divBdr>
              <w:divsChild>
                <w:div w:id="878781410">
                  <w:marLeft w:val="0"/>
                  <w:marRight w:val="0"/>
                  <w:marTop w:val="0"/>
                  <w:marBottom w:val="0"/>
                  <w:divBdr>
                    <w:top w:val="none" w:sz="0" w:space="0" w:color="auto"/>
                    <w:left w:val="none" w:sz="0" w:space="0" w:color="auto"/>
                    <w:bottom w:val="none" w:sz="0" w:space="0" w:color="auto"/>
                    <w:right w:val="none" w:sz="0" w:space="0" w:color="auto"/>
                  </w:divBdr>
                  <w:divsChild>
                    <w:div w:id="130943188">
                      <w:marLeft w:val="0"/>
                      <w:marRight w:val="0"/>
                      <w:marTop w:val="0"/>
                      <w:marBottom w:val="0"/>
                      <w:divBdr>
                        <w:top w:val="none" w:sz="0" w:space="0" w:color="auto"/>
                        <w:left w:val="none" w:sz="0" w:space="0" w:color="auto"/>
                        <w:bottom w:val="none" w:sz="0" w:space="0" w:color="auto"/>
                        <w:right w:val="none" w:sz="0" w:space="0" w:color="auto"/>
                      </w:divBdr>
                    </w:div>
                  </w:divsChild>
                </w:div>
                <w:div w:id="6551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49075">
          <w:marLeft w:val="0"/>
          <w:marRight w:val="0"/>
          <w:marTop w:val="0"/>
          <w:marBottom w:val="0"/>
          <w:divBdr>
            <w:top w:val="none" w:sz="0" w:space="0" w:color="auto"/>
            <w:left w:val="none" w:sz="0" w:space="0" w:color="auto"/>
            <w:bottom w:val="none" w:sz="0" w:space="0" w:color="auto"/>
            <w:right w:val="none" w:sz="0" w:space="0" w:color="auto"/>
          </w:divBdr>
          <w:divsChild>
            <w:div w:id="1891072586">
              <w:marLeft w:val="0"/>
              <w:marRight w:val="0"/>
              <w:marTop w:val="0"/>
              <w:marBottom w:val="0"/>
              <w:divBdr>
                <w:top w:val="none" w:sz="0" w:space="0" w:color="auto"/>
                <w:left w:val="none" w:sz="0" w:space="0" w:color="auto"/>
                <w:bottom w:val="none" w:sz="0" w:space="0" w:color="auto"/>
                <w:right w:val="none" w:sz="0" w:space="0" w:color="auto"/>
              </w:divBdr>
            </w:div>
            <w:div w:id="1574198621">
              <w:marLeft w:val="0"/>
              <w:marRight w:val="0"/>
              <w:marTop w:val="0"/>
              <w:marBottom w:val="0"/>
              <w:divBdr>
                <w:top w:val="none" w:sz="0" w:space="0" w:color="auto"/>
                <w:left w:val="none" w:sz="0" w:space="0" w:color="auto"/>
                <w:bottom w:val="none" w:sz="0" w:space="0" w:color="auto"/>
                <w:right w:val="none" w:sz="0" w:space="0" w:color="auto"/>
              </w:divBdr>
              <w:divsChild>
                <w:div w:id="2134208523">
                  <w:marLeft w:val="0"/>
                  <w:marRight w:val="0"/>
                  <w:marTop w:val="0"/>
                  <w:marBottom w:val="0"/>
                  <w:divBdr>
                    <w:top w:val="none" w:sz="0" w:space="0" w:color="auto"/>
                    <w:left w:val="none" w:sz="0" w:space="0" w:color="auto"/>
                    <w:bottom w:val="none" w:sz="0" w:space="0" w:color="auto"/>
                    <w:right w:val="none" w:sz="0" w:space="0" w:color="auto"/>
                  </w:divBdr>
                  <w:divsChild>
                    <w:div w:id="508060882">
                      <w:marLeft w:val="0"/>
                      <w:marRight w:val="0"/>
                      <w:marTop w:val="0"/>
                      <w:marBottom w:val="0"/>
                      <w:divBdr>
                        <w:top w:val="none" w:sz="0" w:space="0" w:color="auto"/>
                        <w:left w:val="none" w:sz="0" w:space="0" w:color="auto"/>
                        <w:bottom w:val="none" w:sz="0" w:space="0" w:color="auto"/>
                        <w:right w:val="none" w:sz="0" w:space="0" w:color="auto"/>
                      </w:divBdr>
                    </w:div>
                  </w:divsChild>
                </w:div>
                <w:div w:id="18926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38582">
          <w:marLeft w:val="0"/>
          <w:marRight w:val="0"/>
          <w:marTop w:val="0"/>
          <w:marBottom w:val="0"/>
          <w:divBdr>
            <w:top w:val="none" w:sz="0" w:space="0" w:color="auto"/>
            <w:left w:val="none" w:sz="0" w:space="0" w:color="auto"/>
            <w:bottom w:val="none" w:sz="0" w:space="0" w:color="auto"/>
            <w:right w:val="none" w:sz="0" w:space="0" w:color="auto"/>
          </w:divBdr>
          <w:divsChild>
            <w:div w:id="1543444426">
              <w:marLeft w:val="0"/>
              <w:marRight w:val="0"/>
              <w:marTop w:val="0"/>
              <w:marBottom w:val="0"/>
              <w:divBdr>
                <w:top w:val="none" w:sz="0" w:space="0" w:color="auto"/>
                <w:left w:val="none" w:sz="0" w:space="0" w:color="auto"/>
                <w:bottom w:val="none" w:sz="0" w:space="0" w:color="auto"/>
                <w:right w:val="none" w:sz="0" w:space="0" w:color="auto"/>
              </w:divBdr>
            </w:div>
            <w:div w:id="444618140">
              <w:marLeft w:val="0"/>
              <w:marRight w:val="0"/>
              <w:marTop w:val="0"/>
              <w:marBottom w:val="0"/>
              <w:divBdr>
                <w:top w:val="none" w:sz="0" w:space="0" w:color="auto"/>
                <w:left w:val="none" w:sz="0" w:space="0" w:color="auto"/>
                <w:bottom w:val="none" w:sz="0" w:space="0" w:color="auto"/>
                <w:right w:val="none" w:sz="0" w:space="0" w:color="auto"/>
              </w:divBdr>
              <w:divsChild>
                <w:div w:id="687175124">
                  <w:marLeft w:val="0"/>
                  <w:marRight w:val="0"/>
                  <w:marTop w:val="0"/>
                  <w:marBottom w:val="0"/>
                  <w:divBdr>
                    <w:top w:val="none" w:sz="0" w:space="0" w:color="auto"/>
                    <w:left w:val="none" w:sz="0" w:space="0" w:color="auto"/>
                    <w:bottom w:val="none" w:sz="0" w:space="0" w:color="auto"/>
                    <w:right w:val="none" w:sz="0" w:space="0" w:color="auto"/>
                  </w:divBdr>
                  <w:divsChild>
                    <w:div w:id="861476987">
                      <w:marLeft w:val="0"/>
                      <w:marRight w:val="0"/>
                      <w:marTop w:val="0"/>
                      <w:marBottom w:val="0"/>
                      <w:divBdr>
                        <w:top w:val="none" w:sz="0" w:space="0" w:color="auto"/>
                        <w:left w:val="none" w:sz="0" w:space="0" w:color="auto"/>
                        <w:bottom w:val="none" w:sz="0" w:space="0" w:color="auto"/>
                        <w:right w:val="none" w:sz="0" w:space="0" w:color="auto"/>
                      </w:divBdr>
                    </w:div>
                  </w:divsChild>
                </w:div>
                <w:div w:id="19351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69643">
          <w:marLeft w:val="0"/>
          <w:marRight w:val="0"/>
          <w:marTop w:val="0"/>
          <w:marBottom w:val="0"/>
          <w:divBdr>
            <w:top w:val="none" w:sz="0" w:space="0" w:color="auto"/>
            <w:left w:val="none" w:sz="0" w:space="0" w:color="auto"/>
            <w:bottom w:val="none" w:sz="0" w:space="0" w:color="auto"/>
            <w:right w:val="none" w:sz="0" w:space="0" w:color="auto"/>
          </w:divBdr>
          <w:divsChild>
            <w:div w:id="993753999">
              <w:marLeft w:val="0"/>
              <w:marRight w:val="0"/>
              <w:marTop w:val="0"/>
              <w:marBottom w:val="0"/>
              <w:divBdr>
                <w:top w:val="none" w:sz="0" w:space="0" w:color="auto"/>
                <w:left w:val="none" w:sz="0" w:space="0" w:color="auto"/>
                <w:bottom w:val="none" w:sz="0" w:space="0" w:color="auto"/>
                <w:right w:val="none" w:sz="0" w:space="0" w:color="auto"/>
              </w:divBdr>
            </w:div>
            <w:div w:id="905916247">
              <w:marLeft w:val="0"/>
              <w:marRight w:val="0"/>
              <w:marTop w:val="0"/>
              <w:marBottom w:val="0"/>
              <w:divBdr>
                <w:top w:val="none" w:sz="0" w:space="0" w:color="auto"/>
                <w:left w:val="none" w:sz="0" w:space="0" w:color="auto"/>
                <w:bottom w:val="none" w:sz="0" w:space="0" w:color="auto"/>
                <w:right w:val="none" w:sz="0" w:space="0" w:color="auto"/>
              </w:divBdr>
              <w:divsChild>
                <w:div w:id="1441728514">
                  <w:marLeft w:val="0"/>
                  <w:marRight w:val="0"/>
                  <w:marTop w:val="0"/>
                  <w:marBottom w:val="0"/>
                  <w:divBdr>
                    <w:top w:val="none" w:sz="0" w:space="0" w:color="auto"/>
                    <w:left w:val="none" w:sz="0" w:space="0" w:color="auto"/>
                    <w:bottom w:val="none" w:sz="0" w:space="0" w:color="auto"/>
                    <w:right w:val="none" w:sz="0" w:space="0" w:color="auto"/>
                  </w:divBdr>
                  <w:divsChild>
                    <w:div w:id="1150169020">
                      <w:marLeft w:val="0"/>
                      <w:marRight w:val="0"/>
                      <w:marTop w:val="0"/>
                      <w:marBottom w:val="0"/>
                      <w:divBdr>
                        <w:top w:val="none" w:sz="0" w:space="0" w:color="auto"/>
                        <w:left w:val="none" w:sz="0" w:space="0" w:color="auto"/>
                        <w:bottom w:val="none" w:sz="0" w:space="0" w:color="auto"/>
                        <w:right w:val="none" w:sz="0" w:space="0" w:color="auto"/>
                      </w:divBdr>
                    </w:div>
                  </w:divsChild>
                </w:div>
                <w:div w:id="82497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9109">
          <w:marLeft w:val="0"/>
          <w:marRight w:val="0"/>
          <w:marTop w:val="0"/>
          <w:marBottom w:val="0"/>
          <w:divBdr>
            <w:top w:val="none" w:sz="0" w:space="0" w:color="auto"/>
            <w:left w:val="none" w:sz="0" w:space="0" w:color="auto"/>
            <w:bottom w:val="none" w:sz="0" w:space="0" w:color="auto"/>
            <w:right w:val="none" w:sz="0" w:space="0" w:color="auto"/>
          </w:divBdr>
          <w:divsChild>
            <w:div w:id="1588731678">
              <w:marLeft w:val="0"/>
              <w:marRight w:val="0"/>
              <w:marTop w:val="0"/>
              <w:marBottom w:val="0"/>
              <w:divBdr>
                <w:top w:val="none" w:sz="0" w:space="0" w:color="auto"/>
                <w:left w:val="none" w:sz="0" w:space="0" w:color="auto"/>
                <w:bottom w:val="none" w:sz="0" w:space="0" w:color="auto"/>
                <w:right w:val="none" w:sz="0" w:space="0" w:color="auto"/>
              </w:divBdr>
            </w:div>
            <w:div w:id="1341276900">
              <w:marLeft w:val="0"/>
              <w:marRight w:val="0"/>
              <w:marTop w:val="0"/>
              <w:marBottom w:val="0"/>
              <w:divBdr>
                <w:top w:val="none" w:sz="0" w:space="0" w:color="auto"/>
                <w:left w:val="none" w:sz="0" w:space="0" w:color="auto"/>
                <w:bottom w:val="none" w:sz="0" w:space="0" w:color="auto"/>
                <w:right w:val="none" w:sz="0" w:space="0" w:color="auto"/>
              </w:divBdr>
              <w:divsChild>
                <w:div w:id="815608548">
                  <w:marLeft w:val="0"/>
                  <w:marRight w:val="0"/>
                  <w:marTop w:val="0"/>
                  <w:marBottom w:val="0"/>
                  <w:divBdr>
                    <w:top w:val="none" w:sz="0" w:space="0" w:color="auto"/>
                    <w:left w:val="none" w:sz="0" w:space="0" w:color="auto"/>
                    <w:bottom w:val="none" w:sz="0" w:space="0" w:color="auto"/>
                    <w:right w:val="none" w:sz="0" w:space="0" w:color="auto"/>
                  </w:divBdr>
                  <w:divsChild>
                    <w:div w:id="1427117035">
                      <w:marLeft w:val="0"/>
                      <w:marRight w:val="0"/>
                      <w:marTop w:val="0"/>
                      <w:marBottom w:val="0"/>
                      <w:divBdr>
                        <w:top w:val="none" w:sz="0" w:space="0" w:color="auto"/>
                        <w:left w:val="none" w:sz="0" w:space="0" w:color="auto"/>
                        <w:bottom w:val="none" w:sz="0" w:space="0" w:color="auto"/>
                        <w:right w:val="none" w:sz="0" w:space="0" w:color="auto"/>
                      </w:divBdr>
                    </w:div>
                  </w:divsChild>
                </w:div>
                <w:div w:id="16397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6189">
          <w:marLeft w:val="0"/>
          <w:marRight w:val="0"/>
          <w:marTop w:val="0"/>
          <w:marBottom w:val="0"/>
          <w:divBdr>
            <w:top w:val="none" w:sz="0" w:space="0" w:color="auto"/>
            <w:left w:val="none" w:sz="0" w:space="0" w:color="auto"/>
            <w:bottom w:val="none" w:sz="0" w:space="0" w:color="auto"/>
            <w:right w:val="none" w:sz="0" w:space="0" w:color="auto"/>
          </w:divBdr>
          <w:divsChild>
            <w:div w:id="274874805">
              <w:marLeft w:val="0"/>
              <w:marRight w:val="0"/>
              <w:marTop w:val="0"/>
              <w:marBottom w:val="0"/>
              <w:divBdr>
                <w:top w:val="none" w:sz="0" w:space="0" w:color="auto"/>
                <w:left w:val="none" w:sz="0" w:space="0" w:color="auto"/>
                <w:bottom w:val="none" w:sz="0" w:space="0" w:color="auto"/>
                <w:right w:val="none" w:sz="0" w:space="0" w:color="auto"/>
              </w:divBdr>
            </w:div>
            <w:div w:id="726611604">
              <w:marLeft w:val="0"/>
              <w:marRight w:val="0"/>
              <w:marTop w:val="0"/>
              <w:marBottom w:val="0"/>
              <w:divBdr>
                <w:top w:val="none" w:sz="0" w:space="0" w:color="auto"/>
                <w:left w:val="none" w:sz="0" w:space="0" w:color="auto"/>
                <w:bottom w:val="none" w:sz="0" w:space="0" w:color="auto"/>
                <w:right w:val="none" w:sz="0" w:space="0" w:color="auto"/>
              </w:divBdr>
              <w:divsChild>
                <w:div w:id="751397130">
                  <w:marLeft w:val="0"/>
                  <w:marRight w:val="0"/>
                  <w:marTop w:val="0"/>
                  <w:marBottom w:val="0"/>
                  <w:divBdr>
                    <w:top w:val="none" w:sz="0" w:space="0" w:color="auto"/>
                    <w:left w:val="none" w:sz="0" w:space="0" w:color="auto"/>
                    <w:bottom w:val="none" w:sz="0" w:space="0" w:color="auto"/>
                    <w:right w:val="none" w:sz="0" w:space="0" w:color="auto"/>
                  </w:divBdr>
                  <w:divsChild>
                    <w:div w:id="1647199661">
                      <w:marLeft w:val="0"/>
                      <w:marRight w:val="0"/>
                      <w:marTop w:val="0"/>
                      <w:marBottom w:val="0"/>
                      <w:divBdr>
                        <w:top w:val="none" w:sz="0" w:space="0" w:color="auto"/>
                        <w:left w:val="none" w:sz="0" w:space="0" w:color="auto"/>
                        <w:bottom w:val="none" w:sz="0" w:space="0" w:color="auto"/>
                        <w:right w:val="none" w:sz="0" w:space="0" w:color="auto"/>
                      </w:divBdr>
                    </w:div>
                  </w:divsChild>
                </w:div>
                <w:div w:id="116662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878">
          <w:marLeft w:val="0"/>
          <w:marRight w:val="0"/>
          <w:marTop w:val="0"/>
          <w:marBottom w:val="0"/>
          <w:divBdr>
            <w:top w:val="none" w:sz="0" w:space="0" w:color="auto"/>
            <w:left w:val="none" w:sz="0" w:space="0" w:color="auto"/>
            <w:bottom w:val="none" w:sz="0" w:space="0" w:color="auto"/>
            <w:right w:val="none" w:sz="0" w:space="0" w:color="auto"/>
          </w:divBdr>
          <w:divsChild>
            <w:div w:id="52123696">
              <w:marLeft w:val="0"/>
              <w:marRight w:val="0"/>
              <w:marTop w:val="0"/>
              <w:marBottom w:val="0"/>
              <w:divBdr>
                <w:top w:val="none" w:sz="0" w:space="0" w:color="auto"/>
                <w:left w:val="none" w:sz="0" w:space="0" w:color="auto"/>
                <w:bottom w:val="none" w:sz="0" w:space="0" w:color="auto"/>
                <w:right w:val="none" w:sz="0" w:space="0" w:color="auto"/>
              </w:divBdr>
            </w:div>
            <w:div w:id="1311441216">
              <w:marLeft w:val="0"/>
              <w:marRight w:val="0"/>
              <w:marTop w:val="0"/>
              <w:marBottom w:val="0"/>
              <w:divBdr>
                <w:top w:val="none" w:sz="0" w:space="0" w:color="auto"/>
                <w:left w:val="none" w:sz="0" w:space="0" w:color="auto"/>
                <w:bottom w:val="none" w:sz="0" w:space="0" w:color="auto"/>
                <w:right w:val="none" w:sz="0" w:space="0" w:color="auto"/>
              </w:divBdr>
              <w:divsChild>
                <w:div w:id="2039309678">
                  <w:marLeft w:val="0"/>
                  <w:marRight w:val="0"/>
                  <w:marTop w:val="0"/>
                  <w:marBottom w:val="0"/>
                  <w:divBdr>
                    <w:top w:val="none" w:sz="0" w:space="0" w:color="auto"/>
                    <w:left w:val="none" w:sz="0" w:space="0" w:color="auto"/>
                    <w:bottom w:val="none" w:sz="0" w:space="0" w:color="auto"/>
                    <w:right w:val="none" w:sz="0" w:space="0" w:color="auto"/>
                  </w:divBdr>
                  <w:divsChild>
                    <w:div w:id="1406952371">
                      <w:marLeft w:val="0"/>
                      <w:marRight w:val="0"/>
                      <w:marTop w:val="0"/>
                      <w:marBottom w:val="0"/>
                      <w:divBdr>
                        <w:top w:val="none" w:sz="0" w:space="0" w:color="auto"/>
                        <w:left w:val="none" w:sz="0" w:space="0" w:color="auto"/>
                        <w:bottom w:val="none" w:sz="0" w:space="0" w:color="auto"/>
                        <w:right w:val="none" w:sz="0" w:space="0" w:color="auto"/>
                      </w:divBdr>
                    </w:div>
                  </w:divsChild>
                </w:div>
                <w:div w:id="16584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19809">
          <w:marLeft w:val="0"/>
          <w:marRight w:val="0"/>
          <w:marTop w:val="0"/>
          <w:marBottom w:val="0"/>
          <w:divBdr>
            <w:top w:val="none" w:sz="0" w:space="0" w:color="auto"/>
            <w:left w:val="none" w:sz="0" w:space="0" w:color="auto"/>
            <w:bottom w:val="none" w:sz="0" w:space="0" w:color="auto"/>
            <w:right w:val="none" w:sz="0" w:space="0" w:color="auto"/>
          </w:divBdr>
          <w:divsChild>
            <w:div w:id="850415773">
              <w:marLeft w:val="0"/>
              <w:marRight w:val="0"/>
              <w:marTop w:val="0"/>
              <w:marBottom w:val="0"/>
              <w:divBdr>
                <w:top w:val="none" w:sz="0" w:space="0" w:color="auto"/>
                <w:left w:val="none" w:sz="0" w:space="0" w:color="auto"/>
                <w:bottom w:val="none" w:sz="0" w:space="0" w:color="auto"/>
                <w:right w:val="none" w:sz="0" w:space="0" w:color="auto"/>
              </w:divBdr>
            </w:div>
            <w:div w:id="1069693510">
              <w:marLeft w:val="0"/>
              <w:marRight w:val="0"/>
              <w:marTop w:val="0"/>
              <w:marBottom w:val="0"/>
              <w:divBdr>
                <w:top w:val="none" w:sz="0" w:space="0" w:color="auto"/>
                <w:left w:val="none" w:sz="0" w:space="0" w:color="auto"/>
                <w:bottom w:val="none" w:sz="0" w:space="0" w:color="auto"/>
                <w:right w:val="none" w:sz="0" w:space="0" w:color="auto"/>
              </w:divBdr>
              <w:divsChild>
                <w:div w:id="1125854789">
                  <w:marLeft w:val="0"/>
                  <w:marRight w:val="0"/>
                  <w:marTop w:val="0"/>
                  <w:marBottom w:val="0"/>
                  <w:divBdr>
                    <w:top w:val="none" w:sz="0" w:space="0" w:color="auto"/>
                    <w:left w:val="none" w:sz="0" w:space="0" w:color="auto"/>
                    <w:bottom w:val="none" w:sz="0" w:space="0" w:color="auto"/>
                    <w:right w:val="none" w:sz="0" w:space="0" w:color="auto"/>
                  </w:divBdr>
                  <w:divsChild>
                    <w:div w:id="672415730">
                      <w:marLeft w:val="0"/>
                      <w:marRight w:val="0"/>
                      <w:marTop w:val="0"/>
                      <w:marBottom w:val="0"/>
                      <w:divBdr>
                        <w:top w:val="none" w:sz="0" w:space="0" w:color="auto"/>
                        <w:left w:val="none" w:sz="0" w:space="0" w:color="auto"/>
                        <w:bottom w:val="none" w:sz="0" w:space="0" w:color="auto"/>
                        <w:right w:val="none" w:sz="0" w:space="0" w:color="auto"/>
                      </w:divBdr>
                    </w:div>
                  </w:divsChild>
                </w:div>
                <w:div w:id="6371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854014">
      <w:bodyDiv w:val="1"/>
      <w:marLeft w:val="0"/>
      <w:marRight w:val="0"/>
      <w:marTop w:val="0"/>
      <w:marBottom w:val="0"/>
      <w:divBdr>
        <w:top w:val="none" w:sz="0" w:space="0" w:color="auto"/>
        <w:left w:val="none" w:sz="0" w:space="0" w:color="auto"/>
        <w:bottom w:val="none" w:sz="0" w:space="0" w:color="auto"/>
        <w:right w:val="none" w:sz="0" w:space="0" w:color="auto"/>
      </w:divBdr>
      <w:divsChild>
        <w:div w:id="1535848268">
          <w:marLeft w:val="0"/>
          <w:marRight w:val="0"/>
          <w:marTop w:val="0"/>
          <w:marBottom w:val="0"/>
          <w:divBdr>
            <w:top w:val="none" w:sz="0" w:space="0" w:color="auto"/>
            <w:left w:val="none" w:sz="0" w:space="0" w:color="auto"/>
            <w:bottom w:val="none" w:sz="0" w:space="0" w:color="auto"/>
            <w:right w:val="none" w:sz="0" w:space="0" w:color="auto"/>
          </w:divBdr>
          <w:divsChild>
            <w:div w:id="1415200478">
              <w:marLeft w:val="0"/>
              <w:marRight w:val="0"/>
              <w:marTop w:val="0"/>
              <w:marBottom w:val="0"/>
              <w:divBdr>
                <w:top w:val="none" w:sz="0" w:space="0" w:color="auto"/>
                <w:left w:val="none" w:sz="0" w:space="0" w:color="auto"/>
                <w:bottom w:val="none" w:sz="0" w:space="0" w:color="auto"/>
                <w:right w:val="none" w:sz="0" w:space="0" w:color="auto"/>
              </w:divBdr>
              <w:divsChild>
                <w:div w:id="1816992533">
                  <w:marLeft w:val="0"/>
                  <w:marRight w:val="0"/>
                  <w:marTop w:val="0"/>
                  <w:marBottom w:val="0"/>
                  <w:divBdr>
                    <w:top w:val="none" w:sz="0" w:space="0" w:color="auto"/>
                    <w:left w:val="none" w:sz="0" w:space="0" w:color="auto"/>
                    <w:bottom w:val="none" w:sz="0" w:space="0" w:color="auto"/>
                    <w:right w:val="none" w:sz="0" w:space="0" w:color="auto"/>
                  </w:divBdr>
                  <w:divsChild>
                    <w:div w:id="1639798746">
                      <w:marLeft w:val="0"/>
                      <w:marRight w:val="0"/>
                      <w:marTop w:val="0"/>
                      <w:marBottom w:val="0"/>
                      <w:divBdr>
                        <w:top w:val="none" w:sz="0" w:space="0" w:color="auto"/>
                        <w:left w:val="none" w:sz="0" w:space="0" w:color="auto"/>
                        <w:bottom w:val="none" w:sz="0" w:space="0" w:color="auto"/>
                        <w:right w:val="none" w:sz="0" w:space="0" w:color="auto"/>
                      </w:divBdr>
                    </w:div>
                  </w:divsChild>
                </w:div>
                <w:div w:id="3010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89304">
          <w:marLeft w:val="0"/>
          <w:marRight w:val="0"/>
          <w:marTop w:val="0"/>
          <w:marBottom w:val="0"/>
          <w:divBdr>
            <w:top w:val="none" w:sz="0" w:space="0" w:color="auto"/>
            <w:left w:val="none" w:sz="0" w:space="0" w:color="auto"/>
            <w:bottom w:val="none" w:sz="0" w:space="0" w:color="auto"/>
            <w:right w:val="none" w:sz="0" w:space="0" w:color="auto"/>
          </w:divBdr>
          <w:divsChild>
            <w:div w:id="140125577">
              <w:marLeft w:val="0"/>
              <w:marRight w:val="0"/>
              <w:marTop w:val="0"/>
              <w:marBottom w:val="0"/>
              <w:divBdr>
                <w:top w:val="none" w:sz="0" w:space="0" w:color="auto"/>
                <w:left w:val="none" w:sz="0" w:space="0" w:color="auto"/>
                <w:bottom w:val="none" w:sz="0" w:space="0" w:color="auto"/>
                <w:right w:val="none" w:sz="0" w:space="0" w:color="auto"/>
              </w:divBdr>
            </w:div>
            <w:div w:id="650018652">
              <w:marLeft w:val="0"/>
              <w:marRight w:val="0"/>
              <w:marTop w:val="0"/>
              <w:marBottom w:val="0"/>
              <w:divBdr>
                <w:top w:val="none" w:sz="0" w:space="0" w:color="auto"/>
                <w:left w:val="none" w:sz="0" w:space="0" w:color="auto"/>
                <w:bottom w:val="none" w:sz="0" w:space="0" w:color="auto"/>
                <w:right w:val="none" w:sz="0" w:space="0" w:color="auto"/>
              </w:divBdr>
              <w:divsChild>
                <w:div w:id="1214923667">
                  <w:marLeft w:val="0"/>
                  <w:marRight w:val="0"/>
                  <w:marTop w:val="0"/>
                  <w:marBottom w:val="0"/>
                  <w:divBdr>
                    <w:top w:val="none" w:sz="0" w:space="0" w:color="auto"/>
                    <w:left w:val="none" w:sz="0" w:space="0" w:color="auto"/>
                    <w:bottom w:val="none" w:sz="0" w:space="0" w:color="auto"/>
                    <w:right w:val="none" w:sz="0" w:space="0" w:color="auto"/>
                  </w:divBdr>
                  <w:divsChild>
                    <w:div w:id="2132164464">
                      <w:marLeft w:val="0"/>
                      <w:marRight w:val="0"/>
                      <w:marTop w:val="0"/>
                      <w:marBottom w:val="0"/>
                      <w:divBdr>
                        <w:top w:val="none" w:sz="0" w:space="0" w:color="auto"/>
                        <w:left w:val="none" w:sz="0" w:space="0" w:color="auto"/>
                        <w:bottom w:val="none" w:sz="0" w:space="0" w:color="auto"/>
                        <w:right w:val="none" w:sz="0" w:space="0" w:color="auto"/>
                      </w:divBdr>
                    </w:div>
                  </w:divsChild>
                </w:div>
                <w:div w:id="19156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6269">
          <w:marLeft w:val="0"/>
          <w:marRight w:val="0"/>
          <w:marTop w:val="0"/>
          <w:marBottom w:val="0"/>
          <w:divBdr>
            <w:top w:val="none" w:sz="0" w:space="0" w:color="auto"/>
            <w:left w:val="none" w:sz="0" w:space="0" w:color="auto"/>
            <w:bottom w:val="none" w:sz="0" w:space="0" w:color="auto"/>
            <w:right w:val="none" w:sz="0" w:space="0" w:color="auto"/>
          </w:divBdr>
          <w:divsChild>
            <w:div w:id="1968970997">
              <w:marLeft w:val="0"/>
              <w:marRight w:val="0"/>
              <w:marTop w:val="0"/>
              <w:marBottom w:val="0"/>
              <w:divBdr>
                <w:top w:val="none" w:sz="0" w:space="0" w:color="auto"/>
                <w:left w:val="none" w:sz="0" w:space="0" w:color="auto"/>
                <w:bottom w:val="none" w:sz="0" w:space="0" w:color="auto"/>
                <w:right w:val="none" w:sz="0" w:space="0" w:color="auto"/>
              </w:divBdr>
            </w:div>
            <w:div w:id="113211350">
              <w:marLeft w:val="0"/>
              <w:marRight w:val="0"/>
              <w:marTop w:val="0"/>
              <w:marBottom w:val="0"/>
              <w:divBdr>
                <w:top w:val="none" w:sz="0" w:space="0" w:color="auto"/>
                <w:left w:val="none" w:sz="0" w:space="0" w:color="auto"/>
                <w:bottom w:val="none" w:sz="0" w:space="0" w:color="auto"/>
                <w:right w:val="none" w:sz="0" w:space="0" w:color="auto"/>
              </w:divBdr>
              <w:divsChild>
                <w:div w:id="1165047199">
                  <w:marLeft w:val="0"/>
                  <w:marRight w:val="0"/>
                  <w:marTop w:val="0"/>
                  <w:marBottom w:val="0"/>
                  <w:divBdr>
                    <w:top w:val="none" w:sz="0" w:space="0" w:color="auto"/>
                    <w:left w:val="none" w:sz="0" w:space="0" w:color="auto"/>
                    <w:bottom w:val="none" w:sz="0" w:space="0" w:color="auto"/>
                    <w:right w:val="none" w:sz="0" w:space="0" w:color="auto"/>
                  </w:divBdr>
                  <w:divsChild>
                    <w:div w:id="1795169751">
                      <w:marLeft w:val="0"/>
                      <w:marRight w:val="0"/>
                      <w:marTop w:val="0"/>
                      <w:marBottom w:val="0"/>
                      <w:divBdr>
                        <w:top w:val="none" w:sz="0" w:space="0" w:color="auto"/>
                        <w:left w:val="none" w:sz="0" w:space="0" w:color="auto"/>
                        <w:bottom w:val="none" w:sz="0" w:space="0" w:color="auto"/>
                        <w:right w:val="none" w:sz="0" w:space="0" w:color="auto"/>
                      </w:divBdr>
                    </w:div>
                  </w:divsChild>
                </w:div>
                <w:div w:id="53346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47767">
          <w:marLeft w:val="0"/>
          <w:marRight w:val="0"/>
          <w:marTop w:val="0"/>
          <w:marBottom w:val="0"/>
          <w:divBdr>
            <w:top w:val="none" w:sz="0" w:space="0" w:color="auto"/>
            <w:left w:val="none" w:sz="0" w:space="0" w:color="auto"/>
            <w:bottom w:val="none" w:sz="0" w:space="0" w:color="auto"/>
            <w:right w:val="none" w:sz="0" w:space="0" w:color="auto"/>
          </w:divBdr>
          <w:divsChild>
            <w:div w:id="592318249">
              <w:marLeft w:val="0"/>
              <w:marRight w:val="0"/>
              <w:marTop w:val="0"/>
              <w:marBottom w:val="0"/>
              <w:divBdr>
                <w:top w:val="none" w:sz="0" w:space="0" w:color="auto"/>
                <w:left w:val="none" w:sz="0" w:space="0" w:color="auto"/>
                <w:bottom w:val="none" w:sz="0" w:space="0" w:color="auto"/>
                <w:right w:val="none" w:sz="0" w:space="0" w:color="auto"/>
              </w:divBdr>
            </w:div>
            <w:div w:id="991518735">
              <w:marLeft w:val="0"/>
              <w:marRight w:val="0"/>
              <w:marTop w:val="0"/>
              <w:marBottom w:val="0"/>
              <w:divBdr>
                <w:top w:val="none" w:sz="0" w:space="0" w:color="auto"/>
                <w:left w:val="none" w:sz="0" w:space="0" w:color="auto"/>
                <w:bottom w:val="none" w:sz="0" w:space="0" w:color="auto"/>
                <w:right w:val="none" w:sz="0" w:space="0" w:color="auto"/>
              </w:divBdr>
              <w:divsChild>
                <w:div w:id="1588148092">
                  <w:marLeft w:val="0"/>
                  <w:marRight w:val="0"/>
                  <w:marTop w:val="0"/>
                  <w:marBottom w:val="0"/>
                  <w:divBdr>
                    <w:top w:val="none" w:sz="0" w:space="0" w:color="auto"/>
                    <w:left w:val="none" w:sz="0" w:space="0" w:color="auto"/>
                    <w:bottom w:val="none" w:sz="0" w:space="0" w:color="auto"/>
                    <w:right w:val="none" w:sz="0" w:space="0" w:color="auto"/>
                  </w:divBdr>
                  <w:divsChild>
                    <w:div w:id="596328572">
                      <w:marLeft w:val="0"/>
                      <w:marRight w:val="0"/>
                      <w:marTop w:val="0"/>
                      <w:marBottom w:val="0"/>
                      <w:divBdr>
                        <w:top w:val="none" w:sz="0" w:space="0" w:color="auto"/>
                        <w:left w:val="none" w:sz="0" w:space="0" w:color="auto"/>
                        <w:bottom w:val="none" w:sz="0" w:space="0" w:color="auto"/>
                        <w:right w:val="none" w:sz="0" w:space="0" w:color="auto"/>
                      </w:divBdr>
                    </w:div>
                  </w:divsChild>
                </w:div>
                <w:div w:id="8063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98412">
          <w:marLeft w:val="0"/>
          <w:marRight w:val="0"/>
          <w:marTop w:val="0"/>
          <w:marBottom w:val="0"/>
          <w:divBdr>
            <w:top w:val="none" w:sz="0" w:space="0" w:color="auto"/>
            <w:left w:val="none" w:sz="0" w:space="0" w:color="auto"/>
            <w:bottom w:val="none" w:sz="0" w:space="0" w:color="auto"/>
            <w:right w:val="none" w:sz="0" w:space="0" w:color="auto"/>
          </w:divBdr>
          <w:divsChild>
            <w:div w:id="2134325394">
              <w:marLeft w:val="0"/>
              <w:marRight w:val="0"/>
              <w:marTop w:val="0"/>
              <w:marBottom w:val="0"/>
              <w:divBdr>
                <w:top w:val="none" w:sz="0" w:space="0" w:color="auto"/>
                <w:left w:val="none" w:sz="0" w:space="0" w:color="auto"/>
                <w:bottom w:val="none" w:sz="0" w:space="0" w:color="auto"/>
                <w:right w:val="none" w:sz="0" w:space="0" w:color="auto"/>
              </w:divBdr>
            </w:div>
            <w:div w:id="404036391">
              <w:marLeft w:val="0"/>
              <w:marRight w:val="0"/>
              <w:marTop w:val="0"/>
              <w:marBottom w:val="0"/>
              <w:divBdr>
                <w:top w:val="none" w:sz="0" w:space="0" w:color="auto"/>
                <w:left w:val="none" w:sz="0" w:space="0" w:color="auto"/>
                <w:bottom w:val="none" w:sz="0" w:space="0" w:color="auto"/>
                <w:right w:val="none" w:sz="0" w:space="0" w:color="auto"/>
              </w:divBdr>
              <w:divsChild>
                <w:div w:id="1959216706">
                  <w:marLeft w:val="0"/>
                  <w:marRight w:val="0"/>
                  <w:marTop w:val="0"/>
                  <w:marBottom w:val="0"/>
                  <w:divBdr>
                    <w:top w:val="none" w:sz="0" w:space="0" w:color="auto"/>
                    <w:left w:val="none" w:sz="0" w:space="0" w:color="auto"/>
                    <w:bottom w:val="none" w:sz="0" w:space="0" w:color="auto"/>
                    <w:right w:val="none" w:sz="0" w:space="0" w:color="auto"/>
                  </w:divBdr>
                  <w:divsChild>
                    <w:div w:id="1161233454">
                      <w:marLeft w:val="0"/>
                      <w:marRight w:val="0"/>
                      <w:marTop w:val="0"/>
                      <w:marBottom w:val="0"/>
                      <w:divBdr>
                        <w:top w:val="none" w:sz="0" w:space="0" w:color="auto"/>
                        <w:left w:val="none" w:sz="0" w:space="0" w:color="auto"/>
                        <w:bottom w:val="none" w:sz="0" w:space="0" w:color="auto"/>
                        <w:right w:val="none" w:sz="0" w:space="0" w:color="auto"/>
                      </w:divBdr>
                    </w:div>
                  </w:divsChild>
                </w:div>
                <w:div w:id="19729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894">
          <w:marLeft w:val="0"/>
          <w:marRight w:val="0"/>
          <w:marTop w:val="0"/>
          <w:marBottom w:val="0"/>
          <w:divBdr>
            <w:top w:val="none" w:sz="0" w:space="0" w:color="auto"/>
            <w:left w:val="none" w:sz="0" w:space="0" w:color="auto"/>
            <w:bottom w:val="none" w:sz="0" w:space="0" w:color="auto"/>
            <w:right w:val="none" w:sz="0" w:space="0" w:color="auto"/>
          </w:divBdr>
          <w:divsChild>
            <w:div w:id="1035814555">
              <w:marLeft w:val="0"/>
              <w:marRight w:val="0"/>
              <w:marTop w:val="0"/>
              <w:marBottom w:val="0"/>
              <w:divBdr>
                <w:top w:val="none" w:sz="0" w:space="0" w:color="auto"/>
                <w:left w:val="none" w:sz="0" w:space="0" w:color="auto"/>
                <w:bottom w:val="none" w:sz="0" w:space="0" w:color="auto"/>
                <w:right w:val="none" w:sz="0" w:space="0" w:color="auto"/>
              </w:divBdr>
            </w:div>
            <w:div w:id="1916817040">
              <w:marLeft w:val="0"/>
              <w:marRight w:val="0"/>
              <w:marTop w:val="0"/>
              <w:marBottom w:val="0"/>
              <w:divBdr>
                <w:top w:val="none" w:sz="0" w:space="0" w:color="auto"/>
                <w:left w:val="none" w:sz="0" w:space="0" w:color="auto"/>
                <w:bottom w:val="none" w:sz="0" w:space="0" w:color="auto"/>
                <w:right w:val="none" w:sz="0" w:space="0" w:color="auto"/>
              </w:divBdr>
              <w:divsChild>
                <w:div w:id="169564559">
                  <w:marLeft w:val="0"/>
                  <w:marRight w:val="0"/>
                  <w:marTop w:val="0"/>
                  <w:marBottom w:val="0"/>
                  <w:divBdr>
                    <w:top w:val="none" w:sz="0" w:space="0" w:color="auto"/>
                    <w:left w:val="none" w:sz="0" w:space="0" w:color="auto"/>
                    <w:bottom w:val="none" w:sz="0" w:space="0" w:color="auto"/>
                    <w:right w:val="none" w:sz="0" w:space="0" w:color="auto"/>
                  </w:divBdr>
                  <w:divsChild>
                    <w:div w:id="1345740470">
                      <w:marLeft w:val="0"/>
                      <w:marRight w:val="0"/>
                      <w:marTop w:val="0"/>
                      <w:marBottom w:val="0"/>
                      <w:divBdr>
                        <w:top w:val="none" w:sz="0" w:space="0" w:color="auto"/>
                        <w:left w:val="none" w:sz="0" w:space="0" w:color="auto"/>
                        <w:bottom w:val="none" w:sz="0" w:space="0" w:color="auto"/>
                        <w:right w:val="none" w:sz="0" w:space="0" w:color="auto"/>
                      </w:divBdr>
                    </w:div>
                  </w:divsChild>
                </w:div>
                <w:div w:id="15211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2183">
          <w:marLeft w:val="0"/>
          <w:marRight w:val="0"/>
          <w:marTop w:val="0"/>
          <w:marBottom w:val="0"/>
          <w:divBdr>
            <w:top w:val="none" w:sz="0" w:space="0" w:color="auto"/>
            <w:left w:val="none" w:sz="0" w:space="0" w:color="auto"/>
            <w:bottom w:val="none" w:sz="0" w:space="0" w:color="auto"/>
            <w:right w:val="none" w:sz="0" w:space="0" w:color="auto"/>
          </w:divBdr>
          <w:divsChild>
            <w:div w:id="115223212">
              <w:marLeft w:val="0"/>
              <w:marRight w:val="0"/>
              <w:marTop w:val="0"/>
              <w:marBottom w:val="0"/>
              <w:divBdr>
                <w:top w:val="none" w:sz="0" w:space="0" w:color="auto"/>
                <w:left w:val="none" w:sz="0" w:space="0" w:color="auto"/>
                <w:bottom w:val="none" w:sz="0" w:space="0" w:color="auto"/>
                <w:right w:val="none" w:sz="0" w:space="0" w:color="auto"/>
              </w:divBdr>
            </w:div>
            <w:div w:id="1651589927">
              <w:marLeft w:val="0"/>
              <w:marRight w:val="0"/>
              <w:marTop w:val="0"/>
              <w:marBottom w:val="0"/>
              <w:divBdr>
                <w:top w:val="none" w:sz="0" w:space="0" w:color="auto"/>
                <w:left w:val="none" w:sz="0" w:space="0" w:color="auto"/>
                <w:bottom w:val="none" w:sz="0" w:space="0" w:color="auto"/>
                <w:right w:val="none" w:sz="0" w:space="0" w:color="auto"/>
              </w:divBdr>
              <w:divsChild>
                <w:div w:id="573197018">
                  <w:marLeft w:val="0"/>
                  <w:marRight w:val="0"/>
                  <w:marTop w:val="0"/>
                  <w:marBottom w:val="0"/>
                  <w:divBdr>
                    <w:top w:val="none" w:sz="0" w:space="0" w:color="auto"/>
                    <w:left w:val="none" w:sz="0" w:space="0" w:color="auto"/>
                    <w:bottom w:val="none" w:sz="0" w:space="0" w:color="auto"/>
                    <w:right w:val="none" w:sz="0" w:space="0" w:color="auto"/>
                  </w:divBdr>
                  <w:divsChild>
                    <w:div w:id="456530636">
                      <w:marLeft w:val="0"/>
                      <w:marRight w:val="0"/>
                      <w:marTop w:val="0"/>
                      <w:marBottom w:val="0"/>
                      <w:divBdr>
                        <w:top w:val="none" w:sz="0" w:space="0" w:color="auto"/>
                        <w:left w:val="none" w:sz="0" w:space="0" w:color="auto"/>
                        <w:bottom w:val="none" w:sz="0" w:space="0" w:color="auto"/>
                        <w:right w:val="none" w:sz="0" w:space="0" w:color="auto"/>
                      </w:divBdr>
                    </w:div>
                  </w:divsChild>
                </w:div>
                <w:div w:id="7383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8590">
          <w:marLeft w:val="0"/>
          <w:marRight w:val="0"/>
          <w:marTop w:val="0"/>
          <w:marBottom w:val="0"/>
          <w:divBdr>
            <w:top w:val="none" w:sz="0" w:space="0" w:color="auto"/>
            <w:left w:val="none" w:sz="0" w:space="0" w:color="auto"/>
            <w:bottom w:val="none" w:sz="0" w:space="0" w:color="auto"/>
            <w:right w:val="none" w:sz="0" w:space="0" w:color="auto"/>
          </w:divBdr>
          <w:divsChild>
            <w:div w:id="1863588646">
              <w:marLeft w:val="0"/>
              <w:marRight w:val="0"/>
              <w:marTop w:val="0"/>
              <w:marBottom w:val="0"/>
              <w:divBdr>
                <w:top w:val="none" w:sz="0" w:space="0" w:color="auto"/>
                <w:left w:val="none" w:sz="0" w:space="0" w:color="auto"/>
                <w:bottom w:val="none" w:sz="0" w:space="0" w:color="auto"/>
                <w:right w:val="none" w:sz="0" w:space="0" w:color="auto"/>
              </w:divBdr>
            </w:div>
            <w:div w:id="1072778416">
              <w:marLeft w:val="0"/>
              <w:marRight w:val="0"/>
              <w:marTop w:val="0"/>
              <w:marBottom w:val="0"/>
              <w:divBdr>
                <w:top w:val="none" w:sz="0" w:space="0" w:color="auto"/>
                <w:left w:val="none" w:sz="0" w:space="0" w:color="auto"/>
                <w:bottom w:val="none" w:sz="0" w:space="0" w:color="auto"/>
                <w:right w:val="none" w:sz="0" w:space="0" w:color="auto"/>
              </w:divBdr>
              <w:divsChild>
                <w:div w:id="2130972040">
                  <w:marLeft w:val="0"/>
                  <w:marRight w:val="0"/>
                  <w:marTop w:val="0"/>
                  <w:marBottom w:val="0"/>
                  <w:divBdr>
                    <w:top w:val="none" w:sz="0" w:space="0" w:color="auto"/>
                    <w:left w:val="none" w:sz="0" w:space="0" w:color="auto"/>
                    <w:bottom w:val="none" w:sz="0" w:space="0" w:color="auto"/>
                    <w:right w:val="none" w:sz="0" w:space="0" w:color="auto"/>
                  </w:divBdr>
                  <w:divsChild>
                    <w:div w:id="86001929">
                      <w:marLeft w:val="0"/>
                      <w:marRight w:val="0"/>
                      <w:marTop w:val="0"/>
                      <w:marBottom w:val="0"/>
                      <w:divBdr>
                        <w:top w:val="none" w:sz="0" w:space="0" w:color="auto"/>
                        <w:left w:val="none" w:sz="0" w:space="0" w:color="auto"/>
                        <w:bottom w:val="none" w:sz="0" w:space="0" w:color="auto"/>
                        <w:right w:val="none" w:sz="0" w:space="0" w:color="auto"/>
                      </w:divBdr>
                    </w:div>
                  </w:divsChild>
                </w:div>
                <w:div w:id="3697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4129">
          <w:marLeft w:val="0"/>
          <w:marRight w:val="0"/>
          <w:marTop w:val="0"/>
          <w:marBottom w:val="0"/>
          <w:divBdr>
            <w:top w:val="none" w:sz="0" w:space="0" w:color="auto"/>
            <w:left w:val="none" w:sz="0" w:space="0" w:color="auto"/>
            <w:bottom w:val="none" w:sz="0" w:space="0" w:color="auto"/>
            <w:right w:val="none" w:sz="0" w:space="0" w:color="auto"/>
          </w:divBdr>
          <w:divsChild>
            <w:div w:id="449588326">
              <w:marLeft w:val="0"/>
              <w:marRight w:val="0"/>
              <w:marTop w:val="0"/>
              <w:marBottom w:val="0"/>
              <w:divBdr>
                <w:top w:val="none" w:sz="0" w:space="0" w:color="auto"/>
                <w:left w:val="none" w:sz="0" w:space="0" w:color="auto"/>
                <w:bottom w:val="none" w:sz="0" w:space="0" w:color="auto"/>
                <w:right w:val="none" w:sz="0" w:space="0" w:color="auto"/>
              </w:divBdr>
            </w:div>
            <w:div w:id="1300719428">
              <w:marLeft w:val="0"/>
              <w:marRight w:val="0"/>
              <w:marTop w:val="0"/>
              <w:marBottom w:val="0"/>
              <w:divBdr>
                <w:top w:val="none" w:sz="0" w:space="0" w:color="auto"/>
                <w:left w:val="none" w:sz="0" w:space="0" w:color="auto"/>
                <w:bottom w:val="none" w:sz="0" w:space="0" w:color="auto"/>
                <w:right w:val="none" w:sz="0" w:space="0" w:color="auto"/>
              </w:divBdr>
              <w:divsChild>
                <w:div w:id="528420446">
                  <w:marLeft w:val="0"/>
                  <w:marRight w:val="0"/>
                  <w:marTop w:val="0"/>
                  <w:marBottom w:val="0"/>
                  <w:divBdr>
                    <w:top w:val="none" w:sz="0" w:space="0" w:color="auto"/>
                    <w:left w:val="none" w:sz="0" w:space="0" w:color="auto"/>
                    <w:bottom w:val="none" w:sz="0" w:space="0" w:color="auto"/>
                    <w:right w:val="none" w:sz="0" w:space="0" w:color="auto"/>
                  </w:divBdr>
                  <w:divsChild>
                    <w:div w:id="1675835850">
                      <w:marLeft w:val="0"/>
                      <w:marRight w:val="0"/>
                      <w:marTop w:val="0"/>
                      <w:marBottom w:val="0"/>
                      <w:divBdr>
                        <w:top w:val="none" w:sz="0" w:space="0" w:color="auto"/>
                        <w:left w:val="none" w:sz="0" w:space="0" w:color="auto"/>
                        <w:bottom w:val="none" w:sz="0" w:space="0" w:color="auto"/>
                        <w:right w:val="none" w:sz="0" w:space="0" w:color="auto"/>
                      </w:divBdr>
                    </w:div>
                  </w:divsChild>
                </w:div>
                <w:div w:id="8027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6927">
          <w:marLeft w:val="0"/>
          <w:marRight w:val="0"/>
          <w:marTop w:val="0"/>
          <w:marBottom w:val="0"/>
          <w:divBdr>
            <w:top w:val="none" w:sz="0" w:space="0" w:color="auto"/>
            <w:left w:val="none" w:sz="0" w:space="0" w:color="auto"/>
            <w:bottom w:val="none" w:sz="0" w:space="0" w:color="auto"/>
            <w:right w:val="none" w:sz="0" w:space="0" w:color="auto"/>
          </w:divBdr>
          <w:divsChild>
            <w:div w:id="1662153237">
              <w:marLeft w:val="0"/>
              <w:marRight w:val="0"/>
              <w:marTop w:val="0"/>
              <w:marBottom w:val="0"/>
              <w:divBdr>
                <w:top w:val="none" w:sz="0" w:space="0" w:color="auto"/>
                <w:left w:val="none" w:sz="0" w:space="0" w:color="auto"/>
                <w:bottom w:val="none" w:sz="0" w:space="0" w:color="auto"/>
                <w:right w:val="none" w:sz="0" w:space="0" w:color="auto"/>
              </w:divBdr>
            </w:div>
            <w:div w:id="1128665922">
              <w:marLeft w:val="0"/>
              <w:marRight w:val="0"/>
              <w:marTop w:val="0"/>
              <w:marBottom w:val="0"/>
              <w:divBdr>
                <w:top w:val="none" w:sz="0" w:space="0" w:color="auto"/>
                <w:left w:val="none" w:sz="0" w:space="0" w:color="auto"/>
                <w:bottom w:val="none" w:sz="0" w:space="0" w:color="auto"/>
                <w:right w:val="none" w:sz="0" w:space="0" w:color="auto"/>
              </w:divBdr>
              <w:divsChild>
                <w:div w:id="791094684">
                  <w:marLeft w:val="0"/>
                  <w:marRight w:val="0"/>
                  <w:marTop w:val="0"/>
                  <w:marBottom w:val="0"/>
                  <w:divBdr>
                    <w:top w:val="none" w:sz="0" w:space="0" w:color="auto"/>
                    <w:left w:val="none" w:sz="0" w:space="0" w:color="auto"/>
                    <w:bottom w:val="none" w:sz="0" w:space="0" w:color="auto"/>
                    <w:right w:val="none" w:sz="0" w:space="0" w:color="auto"/>
                  </w:divBdr>
                  <w:divsChild>
                    <w:div w:id="672268860">
                      <w:marLeft w:val="0"/>
                      <w:marRight w:val="0"/>
                      <w:marTop w:val="0"/>
                      <w:marBottom w:val="0"/>
                      <w:divBdr>
                        <w:top w:val="none" w:sz="0" w:space="0" w:color="auto"/>
                        <w:left w:val="none" w:sz="0" w:space="0" w:color="auto"/>
                        <w:bottom w:val="none" w:sz="0" w:space="0" w:color="auto"/>
                        <w:right w:val="none" w:sz="0" w:space="0" w:color="auto"/>
                      </w:divBdr>
                    </w:div>
                  </w:divsChild>
                </w:div>
                <w:div w:id="18051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57340">
      <w:bodyDiv w:val="1"/>
      <w:marLeft w:val="0"/>
      <w:marRight w:val="0"/>
      <w:marTop w:val="0"/>
      <w:marBottom w:val="0"/>
      <w:divBdr>
        <w:top w:val="none" w:sz="0" w:space="0" w:color="auto"/>
        <w:left w:val="none" w:sz="0" w:space="0" w:color="auto"/>
        <w:bottom w:val="none" w:sz="0" w:space="0" w:color="auto"/>
        <w:right w:val="none" w:sz="0" w:space="0" w:color="auto"/>
      </w:divBdr>
    </w:div>
    <w:div w:id="1498031641">
      <w:bodyDiv w:val="1"/>
      <w:marLeft w:val="0"/>
      <w:marRight w:val="0"/>
      <w:marTop w:val="0"/>
      <w:marBottom w:val="0"/>
      <w:divBdr>
        <w:top w:val="none" w:sz="0" w:space="0" w:color="auto"/>
        <w:left w:val="none" w:sz="0" w:space="0" w:color="auto"/>
        <w:bottom w:val="none" w:sz="0" w:space="0" w:color="auto"/>
        <w:right w:val="none" w:sz="0" w:space="0" w:color="auto"/>
      </w:divBdr>
    </w:div>
    <w:div w:id="1505247066">
      <w:bodyDiv w:val="1"/>
      <w:marLeft w:val="0"/>
      <w:marRight w:val="0"/>
      <w:marTop w:val="0"/>
      <w:marBottom w:val="0"/>
      <w:divBdr>
        <w:top w:val="none" w:sz="0" w:space="0" w:color="auto"/>
        <w:left w:val="none" w:sz="0" w:space="0" w:color="auto"/>
        <w:bottom w:val="none" w:sz="0" w:space="0" w:color="auto"/>
        <w:right w:val="none" w:sz="0" w:space="0" w:color="auto"/>
      </w:divBdr>
    </w:div>
    <w:div w:id="1539395068">
      <w:bodyDiv w:val="1"/>
      <w:marLeft w:val="0"/>
      <w:marRight w:val="0"/>
      <w:marTop w:val="0"/>
      <w:marBottom w:val="0"/>
      <w:divBdr>
        <w:top w:val="none" w:sz="0" w:space="0" w:color="auto"/>
        <w:left w:val="none" w:sz="0" w:space="0" w:color="auto"/>
        <w:bottom w:val="none" w:sz="0" w:space="0" w:color="auto"/>
        <w:right w:val="none" w:sz="0" w:space="0" w:color="auto"/>
      </w:divBdr>
      <w:divsChild>
        <w:div w:id="1416825196">
          <w:marLeft w:val="0"/>
          <w:marRight w:val="0"/>
          <w:marTop w:val="0"/>
          <w:marBottom w:val="0"/>
          <w:divBdr>
            <w:top w:val="none" w:sz="0" w:space="0" w:color="auto"/>
            <w:left w:val="none" w:sz="0" w:space="0" w:color="auto"/>
            <w:bottom w:val="none" w:sz="0" w:space="0" w:color="auto"/>
            <w:right w:val="none" w:sz="0" w:space="0" w:color="auto"/>
          </w:divBdr>
          <w:divsChild>
            <w:div w:id="1688100664">
              <w:marLeft w:val="0"/>
              <w:marRight w:val="0"/>
              <w:marTop w:val="0"/>
              <w:marBottom w:val="0"/>
              <w:divBdr>
                <w:top w:val="none" w:sz="0" w:space="0" w:color="auto"/>
                <w:left w:val="none" w:sz="0" w:space="0" w:color="auto"/>
                <w:bottom w:val="none" w:sz="0" w:space="0" w:color="auto"/>
                <w:right w:val="none" w:sz="0" w:space="0" w:color="auto"/>
              </w:divBdr>
            </w:div>
            <w:div w:id="1494221216">
              <w:marLeft w:val="0"/>
              <w:marRight w:val="0"/>
              <w:marTop w:val="0"/>
              <w:marBottom w:val="0"/>
              <w:divBdr>
                <w:top w:val="none" w:sz="0" w:space="0" w:color="auto"/>
                <w:left w:val="none" w:sz="0" w:space="0" w:color="auto"/>
                <w:bottom w:val="none" w:sz="0" w:space="0" w:color="auto"/>
                <w:right w:val="none" w:sz="0" w:space="0" w:color="auto"/>
              </w:divBdr>
              <w:divsChild>
                <w:div w:id="1030112399">
                  <w:marLeft w:val="0"/>
                  <w:marRight w:val="0"/>
                  <w:marTop w:val="0"/>
                  <w:marBottom w:val="0"/>
                  <w:divBdr>
                    <w:top w:val="none" w:sz="0" w:space="0" w:color="auto"/>
                    <w:left w:val="none" w:sz="0" w:space="0" w:color="auto"/>
                    <w:bottom w:val="none" w:sz="0" w:space="0" w:color="auto"/>
                    <w:right w:val="none" w:sz="0" w:space="0" w:color="auto"/>
                  </w:divBdr>
                  <w:divsChild>
                    <w:div w:id="227225395">
                      <w:marLeft w:val="0"/>
                      <w:marRight w:val="0"/>
                      <w:marTop w:val="0"/>
                      <w:marBottom w:val="0"/>
                      <w:divBdr>
                        <w:top w:val="none" w:sz="0" w:space="0" w:color="auto"/>
                        <w:left w:val="none" w:sz="0" w:space="0" w:color="auto"/>
                        <w:bottom w:val="none" w:sz="0" w:space="0" w:color="auto"/>
                        <w:right w:val="none" w:sz="0" w:space="0" w:color="auto"/>
                      </w:divBdr>
                    </w:div>
                  </w:divsChild>
                </w:div>
                <w:div w:id="124190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20460">
          <w:marLeft w:val="0"/>
          <w:marRight w:val="0"/>
          <w:marTop w:val="0"/>
          <w:marBottom w:val="0"/>
          <w:divBdr>
            <w:top w:val="none" w:sz="0" w:space="0" w:color="auto"/>
            <w:left w:val="none" w:sz="0" w:space="0" w:color="auto"/>
            <w:bottom w:val="none" w:sz="0" w:space="0" w:color="auto"/>
            <w:right w:val="none" w:sz="0" w:space="0" w:color="auto"/>
          </w:divBdr>
          <w:divsChild>
            <w:div w:id="1818910005">
              <w:marLeft w:val="0"/>
              <w:marRight w:val="0"/>
              <w:marTop w:val="0"/>
              <w:marBottom w:val="0"/>
              <w:divBdr>
                <w:top w:val="none" w:sz="0" w:space="0" w:color="auto"/>
                <w:left w:val="none" w:sz="0" w:space="0" w:color="auto"/>
                <w:bottom w:val="none" w:sz="0" w:space="0" w:color="auto"/>
                <w:right w:val="none" w:sz="0" w:space="0" w:color="auto"/>
              </w:divBdr>
            </w:div>
            <w:div w:id="1254779145">
              <w:marLeft w:val="0"/>
              <w:marRight w:val="0"/>
              <w:marTop w:val="0"/>
              <w:marBottom w:val="0"/>
              <w:divBdr>
                <w:top w:val="none" w:sz="0" w:space="0" w:color="auto"/>
                <w:left w:val="none" w:sz="0" w:space="0" w:color="auto"/>
                <w:bottom w:val="none" w:sz="0" w:space="0" w:color="auto"/>
                <w:right w:val="none" w:sz="0" w:space="0" w:color="auto"/>
              </w:divBdr>
              <w:divsChild>
                <w:div w:id="438263774">
                  <w:marLeft w:val="0"/>
                  <w:marRight w:val="0"/>
                  <w:marTop w:val="0"/>
                  <w:marBottom w:val="0"/>
                  <w:divBdr>
                    <w:top w:val="none" w:sz="0" w:space="0" w:color="auto"/>
                    <w:left w:val="none" w:sz="0" w:space="0" w:color="auto"/>
                    <w:bottom w:val="none" w:sz="0" w:space="0" w:color="auto"/>
                    <w:right w:val="none" w:sz="0" w:space="0" w:color="auto"/>
                  </w:divBdr>
                  <w:divsChild>
                    <w:div w:id="1652634515">
                      <w:marLeft w:val="0"/>
                      <w:marRight w:val="0"/>
                      <w:marTop w:val="0"/>
                      <w:marBottom w:val="0"/>
                      <w:divBdr>
                        <w:top w:val="none" w:sz="0" w:space="0" w:color="auto"/>
                        <w:left w:val="none" w:sz="0" w:space="0" w:color="auto"/>
                        <w:bottom w:val="none" w:sz="0" w:space="0" w:color="auto"/>
                        <w:right w:val="none" w:sz="0" w:space="0" w:color="auto"/>
                      </w:divBdr>
                    </w:div>
                  </w:divsChild>
                </w:div>
                <w:div w:id="155604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9479">
          <w:marLeft w:val="0"/>
          <w:marRight w:val="0"/>
          <w:marTop w:val="0"/>
          <w:marBottom w:val="0"/>
          <w:divBdr>
            <w:top w:val="none" w:sz="0" w:space="0" w:color="auto"/>
            <w:left w:val="none" w:sz="0" w:space="0" w:color="auto"/>
            <w:bottom w:val="none" w:sz="0" w:space="0" w:color="auto"/>
            <w:right w:val="none" w:sz="0" w:space="0" w:color="auto"/>
          </w:divBdr>
          <w:divsChild>
            <w:div w:id="1957711392">
              <w:marLeft w:val="0"/>
              <w:marRight w:val="0"/>
              <w:marTop w:val="0"/>
              <w:marBottom w:val="0"/>
              <w:divBdr>
                <w:top w:val="none" w:sz="0" w:space="0" w:color="auto"/>
                <w:left w:val="none" w:sz="0" w:space="0" w:color="auto"/>
                <w:bottom w:val="none" w:sz="0" w:space="0" w:color="auto"/>
                <w:right w:val="none" w:sz="0" w:space="0" w:color="auto"/>
              </w:divBdr>
            </w:div>
            <w:div w:id="1429036961">
              <w:marLeft w:val="0"/>
              <w:marRight w:val="0"/>
              <w:marTop w:val="0"/>
              <w:marBottom w:val="0"/>
              <w:divBdr>
                <w:top w:val="none" w:sz="0" w:space="0" w:color="auto"/>
                <w:left w:val="none" w:sz="0" w:space="0" w:color="auto"/>
                <w:bottom w:val="none" w:sz="0" w:space="0" w:color="auto"/>
                <w:right w:val="none" w:sz="0" w:space="0" w:color="auto"/>
              </w:divBdr>
              <w:divsChild>
                <w:div w:id="1431194006">
                  <w:marLeft w:val="0"/>
                  <w:marRight w:val="0"/>
                  <w:marTop w:val="0"/>
                  <w:marBottom w:val="0"/>
                  <w:divBdr>
                    <w:top w:val="none" w:sz="0" w:space="0" w:color="auto"/>
                    <w:left w:val="none" w:sz="0" w:space="0" w:color="auto"/>
                    <w:bottom w:val="none" w:sz="0" w:space="0" w:color="auto"/>
                    <w:right w:val="none" w:sz="0" w:space="0" w:color="auto"/>
                  </w:divBdr>
                  <w:divsChild>
                    <w:div w:id="809249016">
                      <w:marLeft w:val="0"/>
                      <w:marRight w:val="0"/>
                      <w:marTop w:val="0"/>
                      <w:marBottom w:val="0"/>
                      <w:divBdr>
                        <w:top w:val="none" w:sz="0" w:space="0" w:color="auto"/>
                        <w:left w:val="none" w:sz="0" w:space="0" w:color="auto"/>
                        <w:bottom w:val="none" w:sz="0" w:space="0" w:color="auto"/>
                        <w:right w:val="none" w:sz="0" w:space="0" w:color="auto"/>
                      </w:divBdr>
                    </w:div>
                  </w:divsChild>
                </w:div>
                <w:div w:id="570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7498">
          <w:marLeft w:val="0"/>
          <w:marRight w:val="0"/>
          <w:marTop w:val="0"/>
          <w:marBottom w:val="0"/>
          <w:divBdr>
            <w:top w:val="none" w:sz="0" w:space="0" w:color="auto"/>
            <w:left w:val="none" w:sz="0" w:space="0" w:color="auto"/>
            <w:bottom w:val="none" w:sz="0" w:space="0" w:color="auto"/>
            <w:right w:val="none" w:sz="0" w:space="0" w:color="auto"/>
          </w:divBdr>
          <w:divsChild>
            <w:div w:id="956638230">
              <w:marLeft w:val="0"/>
              <w:marRight w:val="0"/>
              <w:marTop w:val="0"/>
              <w:marBottom w:val="0"/>
              <w:divBdr>
                <w:top w:val="none" w:sz="0" w:space="0" w:color="auto"/>
                <w:left w:val="none" w:sz="0" w:space="0" w:color="auto"/>
                <w:bottom w:val="none" w:sz="0" w:space="0" w:color="auto"/>
                <w:right w:val="none" w:sz="0" w:space="0" w:color="auto"/>
              </w:divBdr>
            </w:div>
            <w:div w:id="1450466644">
              <w:marLeft w:val="0"/>
              <w:marRight w:val="0"/>
              <w:marTop w:val="0"/>
              <w:marBottom w:val="0"/>
              <w:divBdr>
                <w:top w:val="none" w:sz="0" w:space="0" w:color="auto"/>
                <w:left w:val="none" w:sz="0" w:space="0" w:color="auto"/>
                <w:bottom w:val="none" w:sz="0" w:space="0" w:color="auto"/>
                <w:right w:val="none" w:sz="0" w:space="0" w:color="auto"/>
              </w:divBdr>
              <w:divsChild>
                <w:div w:id="504563935">
                  <w:marLeft w:val="0"/>
                  <w:marRight w:val="0"/>
                  <w:marTop w:val="0"/>
                  <w:marBottom w:val="0"/>
                  <w:divBdr>
                    <w:top w:val="none" w:sz="0" w:space="0" w:color="auto"/>
                    <w:left w:val="none" w:sz="0" w:space="0" w:color="auto"/>
                    <w:bottom w:val="none" w:sz="0" w:space="0" w:color="auto"/>
                    <w:right w:val="none" w:sz="0" w:space="0" w:color="auto"/>
                  </w:divBdr>
                  <w:divsChild>
                    <w:div w:id="82264520">
                      <w:marLeft w:val="0"/>
                      <w:marRight w:val="0"/>
                      <w:marTop w:val="0"/>
                      <w:marBottom w:val="0"/>
                      <w:divBdr>
                        <w:top w:val="none" w:sz="0" w:space="0" w:color="auto"/>
                        <w:left w:val="none" w:sz="0" w:space="0" w:color="auto"/>
                        <w:bottom w:val="none" w:sz="0" w:space="0" w:color="auto"/>
                        <w:right w:val="none" w:sz="0" w:space="0" w:color="auto"/>
                      </w:divBdr>
                    </w:div>
                  </w:divsChild>
                </w:div>
                <w:div w:id="152451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4914">
          <w:marLeft w:val="0"/>
          <w:marRight w:val="0"/>
          <w:marTop w:val="0"/>
          <w:marBottom w:val="0"/>
          <w:divBdr>
            <w:top w:val="none" w:sz="0" w:space="0" w:color="auto"/>
            <w:left w:val="none" w:sz="0" w:space="0" w:color="auto"/>
            <w:bottom w:val="none" w:sz="0" w:space="0" w:color="auto"/>
            <w:right w:val="none" w:sz="0" w:space="0" w:color="auto"/>
          </w:divBdr>
          <w:divsChild>
            <w:div w:id="939096502">
              <w:marLeft w:val="0"/>
              <w:marRight w:val="0"/>
              <w:marTop w:val="0"/>
              <w:marBottom w:val="0"/>
              <w:divBdr>
                <w:top w:val="none" w:sz="0" w:space="0" w:color="auto"/>
                <w:left w:val="none" w:sz="0" w:space="0" w:color="auto"/>
                <w:bottom w:val="none" w:sz="0" w:space="0" w:color="auto"/>
                <w:right w:val="none" w:sz="0" w:space="0" w:color="auto"/>
              </w:divBdr>
            </w:div>
            <w:div w:id="920598394">
              <w:marLeft w:val="0"/>
              <w:marRight w:val="0"/>
              <w:marTop w:val="0"/>
              <w:marBottom w:val="0"/>
              <w:divBdr>
                <w:top w:val="none" w:sz="0" w:space="0" w:color="auto"/>
                <w:left w:val="none" w:sz="0" w:space="0" w:color="auto"/>
                <w:bottom w:val="none" w:sz="0" w:space="0" w:color="auto"/>
                <w:right w:val="none" w:sz="0" w:space="0" w:color="auto"/>
              </w:divBdr>
              <w:divsChild>
                <w:div w:id="1562518981">
                  <w:marLeft w:val="0"/>
                  <w:marRight w:val="0"/>
                  <w:marTop w:val="0"/>
                  <w:marBottom w:val="0"/>
                  <w:divBdr>
                    <w:top w:val="none" w:sz="0" w:space="0" w:color="auto"/>
                    <w:left w:val="none" w:sz="0" w:space="0" w:color="auto"/>
                    <w:bottom w:val="none" w:sz="0" w:space="0" w:color="auto"/>
                    <w:right w:val="none" w:sz="0" w:space="0" w:color="auto"/>
                  </w:divBdr>
                  <w:divsChild>
                    <w:div w:id="1644389635">
                      <w:marLeft w:val="0"/>
                      <w:marRight w:val="0"/>
                      <w:marTop w:val="0"/>
                      <w:marBottom w:val="0"/>
                      <w:divBdr>
                        <w:top w:val="none" w:sz="0" w:space="0" w:color="auto"/>
                        <w:left w:val="none" w:sz="0" w:space="0" w:color="auto"/>
                        <w:bottom w:val="none" w:sz="0" w:space="0" w:color="auto"/>
                        <w:right w:val="none" w:sz="0" w:space="0" w:color="auto"/>
                      </w:divBdr>
                    </w:div>
                  </w:divsChild>
                </w:div>
                <w:div w:id="4144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5632">
          <w:marLeft w:val="0"/>
          <w:marRight w:val="0"/>
          <w:marTop w:val="0"/>
          <w:marBottom w:val="0"/>
          <w:divBdr>
            <w:top w:val="none" w:sz="0" w:space="0" w:color="auto"/>
            <w:left w:val="none" w:sz="0" w:space="0" w:color="auto"/>
            <w:bottom w:val="none" w:sz="0" w:space="0" w:color="auto"/>
            <w:right w:val="none" w:sz="0" w:space="0" w:color="auto"/>
          </w:divBdr>
          <w:divsChild>
            <w:div w:id="1381051340">
              <w:marLeft w:val="0"/>
              <w:marRight w:val="0"/>
              <w:marTop w:val="0"/>
              <w:marBottom w:val="0"/>
              <w:divBdr>
                <w:top w:val="none" w:sz="0" w:space="0" w:color="auto"/>
                <w:left w:val="none" w:sz="0" w:space="0" w:color="auto"/>
                <w:bottom w:val="none" w:sz="0" w:space="0" w:color="auto"/>
                <w:right w:val="none" w:sz="0" w:space="0" w:color="auto"/>
              </w:divBdr>
            </w:div>
            <w:div w:id="771780757">
              <w:marLeft w:val="0"/>
              <w:marRight w:val="0"/>
              <w:marTop w:val="0"/>
              <w:marBottom w:val="0"/>
              <w:divBdr>
                <w:top w:val="none" w:sz="0" w:space="0" w:color="auto"/>
                <w:left w:val="none" w:sz="0" w:space="0" w:color="auto"/>
                <w:bottom w:val="none" w:sz="0" w:space="0" w:color="auto"/>
                <w:right w:val="none" w:sz="0" w:space="0" w:color="auto"/>
              </w:divBdr>
              <w:divsChild>
                <w:div w:id="1773817925">
                  <w:marLeft w:val="0"/>
                  <w:marRight w:val="0"/>
                  <w:marTop w:val="0"/>
                  <w:marBottom w:val="0"/>
                  <w:divBdr>
                    <w:top w:val="none" w:sz="0" w:space="0" w:color="auto"/>
                    <w:left w:val="none" w:sz="0" w:space="0" w:color="auto"/>
                    <w:bottom w:val="none" w:sz="0" w:space="0" w:color="auto"/>
                    <w:right w:val="none" w:sz="0" w:space="0" w:color="auto"/>
                  </w:divBdr>
                  <w:divsChild>
                    <w:div w:id="1097290617">
                      <w:marLeft w:val="0"/>
                      <w:marRight w:val="0"/>
                      <w:marTop w:val="0"/>
                      <w:marBottom w:val="0"/>
                      <w:divBdr>
                        <w:top w:val="none" w:sz="0" w:space="0" w:color="auto"/>
                        <w:left w:val="none" w:sz="0" w:space="0" w:color="auto"/>
                        <w:bottom w:val="none" w:sz="0" w:space="0" w:color="auto"/>
                        <w:right w:val="none" w:sz="0" w:space="0" w:color="auto"/>
                      </w:divBdr>
                    </w:div>
                  </w:divsChild>
                </w:div>
                <w:div w:id="3199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90538">
          <w:marLeft w:val="0"/>
          <w:marRight w:val="0"/>
          <w:marTop w:val="0"/>
          <w:marBottom w:val="0"/>
          <w:divBdr>
            <w:top w:val="none" w:sz="0" w:space="0" w:color="auto"/>
            <w:left w:val="none" w:sz="0" w:space="0" w:color="auto"/>
            <w:bottom w:val="none" w:sz="0" w:space="0" w:color="auto"/>
            <w:right w:val="none" w:sz="0" w:space="0" w:color="auto"/>
          </w:divBdr>
          <w:divsChild>
            <w:div w:id="379088786">
              <w:marLeft w:val="0"/>
              <w:marRight w:val="0"/>
              <w:marTop w:val="0"/>
              <w:marBottom w:val="0"/>
              <w:divBdr>
                <w:top w:val="none" w:sz="0" w:space="0" w:color="auto"/>
                <w:left w:val="none" w:sz="0" w:space="0" w:color="auto"/>
                <w:bottom w:val="none" w:sz="0" w:space="0" w:color="auto"/>
                <w:right w:val="none" w:sz="0" w:space="0" w:color="auto"/>
              </w:divBdr>
            </w:div>
            <w:div w:id="303000651">
              <w:marLeft w:val="0"/>
              <w:marRight w:val="0"/>
              <w:marTop w:val="0"/>
              <w:marBottom w:val="0"/>
              <w:divBdr>
                <w:top w:val="none" w:sz="0" w:space="0" w:color="auto"/>
                <w:left w:val="none" w:sz="0" w:space="0" w:color="auto"/>
                <w:bottom w:val="none" w:sz="0" w:space="0" w:color="auto"/>
                <w:right w:val="none" w:sz="0" w:space="0" w:color="auto"/>
              </w:divBdr>
              <w:divsChild>
                <w:div w:id="1358046450">
                  <w:marLeft w:val="0"/>
                  <w:marRight w:val="0"/>
                  <w:marTop w:val="0"/>
                  <w:marBottom w:val="0"/>
                  <w:divBdr>
                    <w:top w:val="none" w:sz="0" w:space="0" w:color="auto"/>
                    <w:left w:val="none" w:sz="0" w:space="0" w:color="auto"/>
                    <w:bottom w:val="none" w:sz="0" w:space="0" w:color="auto"/>
                    <w:right w:val="none" w:sz="0" w:space="0" w:color="auto"/>
                  </w:divBdr>
                  <w:divsChild>
                    <w:div w:id="1320302314">
                      <w:marLeft w:val="0"/>
                      <w:marRight w:val="0"/>
                      <w:marTop w:val="0"/>
                      <w:marBottom w:val="0"/>
                      <w:divBdr>
                        <w:top w:val="none" w:sz="0" w:space="0" w:color="auto"/>
                        <w:left w:val="none" w:sz="0" w:space="0" w:color="auto"/>
                        <w:bottom w:val="none" w:sz="0" w:space="0" w:color="auto"/>
                        <w:right w:val="none" w:sz="0" w:space="0" w:color="auto"/>
                      </w:divBdr>
                    </w:div>
                  </w:divsChild>
                </w:div>
                <w:div w:id="15294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3912">
          <w:marLeft w:val="0"/>
          <w:marRight w:val="0"/>
          <w:marTop w:val="0"/>
          <w:marBottom w:val="0"/>
          <w:divBdr>
            <w:top w:val="none" w:sz="0" w:space="0" w:color="auto"/>
            <w:left w:val="none" w:sz="0" w:space="0" w:color="auto"/>
            <w:bottom w:val="none" w:sz="0" w:space="0" w:color="auto"/>
            <w:right w:val="none" w:sz="0" w:space="0" w:color="auto"/>
          </w:divBdr>
          <w:divsChild>
            <w:div w:id="190654399">
              <w:marLeft w:val="0"/>
              <w:marRight w:val="0"/>
              <w:marTop w:val="0"/>
              <w:marBottom w:val="0"/>
              <w:divBdr>
                <w:top w:val="none" w:sz="0" w:space="0" w:color="auto"/>
                <w:left w:val="none" w:sz="0" w:space="0" w:color="auto"/>
                <w:bottom w:val="none" w:sz="0" w:space="0" w:color="auto"/>
                <w:right w:val="none" w:sz="0" w:space="0" w:color="auto"/>
              </w:divBdr>
            </w:div>
            <w:div w:id="2144344392">
              <w:marLeft w:val="0"/>
              <w:marRight w:val="0"/>
              <w:marTop w:val="0"/>
              <w:marBottom w:val="0"/>
              <w:divBdr>
                <w:top w:val="none" w:sz="0" w:space="0" w:color="auto"/>
                <w:left w:val="none" w:sz="0" w:space="0" w:color="auto"/>
                <w:bottom w:val="none" w:sz="0" w:space="0" w:color="auto"/>
                <w:right w:val="none" w:sz="0" w:space="0" w:color="auto"/>
              </w:divBdr>
              <w:divsChild>
                <w:div w:id="1767996343">
                  <w:marLeft w:val="0"/>
                  <w:marRight w:val="0"/>
                  <w:marTop w:val="0"/>
                  <w:marBottom w:val="0"/>
                  <w:divBdr>
                    <w:top w:val="none" w:sz="0" w:space="0" w:color="auto"/>
                    <w:left w:val="none" w:sz="0" w:space="0" w:color="auto"/>
                    <w:bottom w:val="none" w:sz="0" w:space="0" w:color="auto"/>
                    <w:right w:val="none" w:sz="0" w:space="0" w:color="auto"/>
                  </w:divBdr>
                  <w:divsChild>
                    <w:div w:id="1503548675">
                      <w:marLeft w:val="0"/>
                      <w:marRight w:val="0"/>
                      <w:marTop w:val="0"/>
                      <w:marBottom w:val="0"/>
                      <w:divBdr>
                        <w:top w:val="none" w:sz="0" w:space="0" w:color="auto"/>
                        <w:left w:val="none" w:sz="0" w:space="0" w:color="auto"/>
                        <w:bottom w:val="none" w:sz="0" w:space="0" w:color="auto"/>
                        <w:right w:val="none" w:sz="0" w:space="0" w:color="auto"/>
                      </w:divBdr>
                    </w:div>
                  </w:divsChild>
                </w:div>
                <w:div w:id="14375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9897">
          <w:marLeft w:val="0"/>
          <w:marRight w:val="0"/>
          <w:marTop w:val="0"/>
          <w:marBottom w:val="0"/>
          <w:divBdr>
            <w:top w:val="none" w:sz="0" w:space="0" w:color="auto"/>
            <w:left w:val="none" w:sz="0" w:space="0" w:color="auto"/>
            <w:bottom w:val="none" w:sz="0" w:space="0" w:color="auto"/>
            <w:right w:val="none" w:sz="0" w:space="0" w:color="auto"/>
          </w:divBdr>
          <w:divsChild>
            <w:div w:id="1698849877">
              <w:marLeft w:val="0"/>
              <w:marRight w:val="0"/>
              <w:marTop w:val="0"/>
              <w:marBottom w:val="0"/>
              <w:divBdr>
                <w:top w:val="none" w:sz="0" w:space="0" w:color="auto"/>
                <w:left w:val="none" w:sz="0" w:space="0" w:color="auto"/>
                <w:bottom w:val="none" w:sz="0" w:space="0" w:color="auto"/>
                <w:right w:val="none" w:sz="0" w:space="0" w:color="auto"/>
              </w:divBdr>
            </w:div>
            <w:div w:id="2059234884">
              <w:marLeft w:val="0"/>
              <w:marRight w:val="0"/>
              <w:marTop w:val="0"/>
              <w:marBottom w:val="0"/>
              <w:divBdr>
                <w:top w:val="none" w:sz="0" w:space="0" w:color="auto"/>
                <w:left w:val="none" w:sz="0" w:space="0" w:color="auto"/>
                <w:bottom w:val="none" w:sz="0" w:space="0" w:color="auto"/>
                <w:right w:val="none" w:sz="0" w:space="0" w:color="auto"/>
              </w:divBdr>
              <w:divsChild>
                <w:div w:id="1480919692">
                  <w:marLeft w:val="0"/>
                  <w:marRight w:val="0"/>
                  <w:marTop w:val="0"/>
                  <w:marBottom w:val="0"/>
                  <w:divBdr>
                    <w:top w:val="none" w:sz="0" w:space="0" w:color="auto"/>
                    <w:left w:val="none" w:sz="0" w:space="0" w:color="auto"/>
                    <w:bottom w:val="none" w:sz="0" w:space="0" w:color="auto"/>
                    <w:right w:val="none" w:sz="0" w:space="0" w:color="auto"/>
                  </w:divBdr>
                  <w:divsChild>
                    <w:div w:id="757169486">
                      <w:marLeft w:val="0"/>
                      <w:marRight w:val="0"/>
                      <w:marTop w:val="0"/>
                      <w:marBottom w:val="0"/>
                      <w:divBdr>
                        <w:top w:val="none" w:sz="0" w:space="0" w:color="auto"/>
                        <w:left w:val="none" w:sz="0" w:space="0" w:color="auto"/>
                        <w:bottom w:val="none" w:sz="0" w:space="0" w:color="auto"/>
                        <w:right w:val="none" w:sz="0" w:space="0" w:color="auto"/>
                      </w:divBdr>
                    </w:div>
                  </w:divsChild>
                </w:div>
                <w:div w:id="3982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4782">
          <w:marLeft w:val="0"/>
          <w:marRight w:val="0"/>
          <w:marTop w:val="0"/>
          <w:marBottom w:val="0"/>
          <w:divBdr>
            <w:top w:val="none" w:sz="0" w:space="0" w:color="auto"/>
            <w:left w:val="none" w:sz="0" w:space="0" w:color="auto"/>
            <w:bottom w:val="none" w:sz="0" w:space="0" w:color="auto"/>
            <w:right w:val="none" w:sz="0" w:space="0" w:color="auto"/>
          </w:divBdr>
          <w:divsChild>
            <w:div w:id="1495603864">
              <w:marLeft w:val="0"/>
              <w:marRight w:val="0"/>
              <w:marTop w:val="0"/>
              <w:marBottom w:val="0"/>
              <w:divBdr>
                <w:top w:val="none" w:sz="0" w:space="0" w:color="auto"/>
                <w:left w:val="none" w:sz="0" w:space="0" w:color="auto"/>
                <w:bottom w:val="none" w:sz="0" w:space="0" w:color="auto"/>
                <w:right w:val="none" w:sz="0" w:space="0" w:color="auto"/>
              </w:divBdr>
            </w:div>
            <w:div w:id="425732594">
              <w:marLeft w:val="0"/>
              <w:marRight w:val="0"/>
              <w:marTop w:val="0"/>
              <w:marBottom w:val="0"/>
              <w:divBdr>
                <w:top w:val="none" w:sz="0" w:space="0" w:color="auto"/>
                <w:left w:val="none" w:sz="0" w:space="0" w:color="auto"/>
                <w:bottom w:val="none" w:sz="0" w:space="0" w:color="auto"/>
                <w:right w:val="none" w:sz="0" w:space="0" w:color="auto"/>
              </w:divBdr>
              <w:divsChild>
                <w:div w:id="1830053733">
                  <w:marLeft w:val="0"/>
                  <w:marRight w:val="0"/>
                  <w:marTop w:val="0"/>
                  <w:marBottom w:val="0"/>
                  <w:divBdr>
                    <w:top w:val="none" w:sz="0" w:space="0" w:color="auto"/>
                    <w:left w:val="none" w:sz="0" w:space="0" w:color="auto"/>
                    <w:bottom w:val="none" w:sz="0" w:space="0" w:color="auto"/>
                    <w:right w:val="none" w:sz="0" w:space="0" w:color="auto"/>
                  </w:divBdr>
                  <w:divsChild>
                    <w:div w:id="958728666">
                      <w:marLeft w:val="0"/>
                      <w:marRight w:val="0"/>
                      <w:marTop w:val="0"/>
                      <w:marBottom w:val="0"/>
                      <w:divBdr>
                        <w:top w:val="none" w:sz="0" w:space="0" w:color="auto"/>
                        <w:left w:val="none" w:sz="0" w:space="0" w:color="auto"/>
                        <w:bottom w:val="none" w:sz="0" w:space="0" w:color="auto"/>
                        <w:right w:val="none" w:sz="0" w:space="0" w:color="auto"/>
                      </w:divBdr>
                    </w:div>
                  </w:divsChild>
                </w:div>
                <w:div w:id="8487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439740">
      <w:bodyDiv w:val="1"/>
      <w:marLeft w:val="0"/>
      <w:marRight w:val="0"/>
      <w:marTop w:val="0"/>
      <w:marBottom w:val="0"/>
      <w:divBdr>
        <w:top w:val="none" w:sz="0" w:space="0" w:color="auto"/>
        <w:left w:val="none" w:sz="0" w:space="0" w:color="auto"/>
        <w:bottom w:val="none" w:sz="0" w:space="0" w:color="auto"/>
        <w:right w:val="none" w:sz="0" w:space="0" w:color="auto"/>
      </w:divBdr>
    </w:div>
    <w:div w:id="1561475100">
      <w:bodyDiv w:val="1"/>
      <w:marLeft w:val="0"/>
      <w:marRight w:val="0"/>
      <w:marTop w:val="0"/>
      <w:marBottom w:val="0"/>
      <w:divBdr>
        <w:top w:val="none" w:sz="0" w:space="0" w:color="auto"/>
        <w:left w:val="none" w:sz="0" w:space="0" w:color="auto"/>
        <w:bottom w:val="none" w:sz="0" w:space="0" w:color="auto"/>
        <w:right w:val="none" w:sz="0" w:space="0" w:color="auto"/>
      </w:divBdr>
      <w:divsChild>
        <w:div w:id="255872745">
          <w:marLeft w:val="0"/>
          <w:marRight w:val="0"/>
          <w:marTop w:val="0"/>
          <w:marBottom w:val="0"/>
          <w:divBdr>
            <w:top w:val="none" w:sz="0" w:space="0" w:color="auto"/>
            <w:left w:val="none" w:sz="0" w:space="0" w:color="auto"/>
            <w:bottom w:val="none" w:sz="0" w:space="0" w:color="auto"/>
            <w:right w:val="none" w:sz="0" w:space="0" w:color="auto"/>
          </w:divBdr>
          <w:divsChild>
            <w:div w:id="337775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2862873">
      <w:bodyDiv w:val="1"/>
      <w:marLeft w:val="0"/>
      <w:marRight w:val="0"/>
      <w:marTop w:val="0"/>
      <w:marBottom w:val="0"/>
      <w:divBdr>
        <w:top w:val="none" w:sz="0" w:space="0" w:color="auto"/>
        <w:left w:val="none" w:sz="0" w:space="0" w:color="auto"/>
        <w:bottom w:val="none" w:sz="0" w:space="0" w:color="auto"/>
        <w:right w:val="none" w:sz="0" w:space="0" w:color="auto"/>
      </w:divBdr>
    </w:div>
    <w:div w:id="1577133040">
      <w:bodyDiv w:val="1"/>
      <w:marLeft w:val="0"/>
      <w:marRight w:val="0"/>
      <w:marTop w:val="0"/>
      <w:marBottom w:val="0"/>
      <w:divBdr>
        <w:top w:val="none" w:sz="0" w:space="0" w:color="auto"/>
        <w:left w:val="none" w:sz="0" w:space="0" w:color="auto"/>
        <w:bottom w:val="none" w:sz="0" w:space="0" w:color="auto"/>
        <w:right w:val="none" w:sz="0" w:space="0" w:color="auto"/>
      </w:divBdr>
    </w:div>
    <w:div w:id="1610235451">
      <w:bodyDiv w:val="1"/>
      <w:marLeft w:val="0"/>
      <w:marRight w:val="0"/>
      <w:marTop w:val="0"/>
      <w:marBottom w:val="0"/>
      <w:divBdr>
        <w:top w:val="none" w:sz="0" w:space="0" w:color="auto"/>
        <w:left w:val="none" w:sz="0" w:space="0" w:color="auto"/>
        <w:bottom w:val="none" w:sz="0" w:space="0" w:color="auto"/>
        <w:right w:val="none" w:sz="0" w:space="0" w:color="auto"/>
      </w:divBdr>
    </w:div>
    <w:div w:id="1615136795">
      <w:bodyDiv w:val="1"/>
      <w:marLeft w:val="0"/>
      <w:marRight w:val="0"/>
      <w:marTop w:val="0"/>
      <w:marBottom w:val="0"/>
      <w:divBdr>
        <w:top w:val="none" w:sz="0" w:space="0" w:color="auto"/>
        <w:left w:val="none" w:sz="0" w:space="0" w:color="auto"/>
        <w:bottom w:val="none" w:sz="0" w:space="0" w:color="auto"/>
        <w:right w:val="none" w:sz="0" w:space="0" w:color="auto"/>
      </w:divBdr>
    </w:div>
    <w:div w:id="1618755145">
      <w:bodyDiv w:val="1"/>
      <w:marLeft w:val="0"/>
      <w:marRight w:val="0"/>
      <w:marTop w:val="0"/>
      <w:marBottom w:val="0"/>
      <w:divBdr>
        <w:top w:val="none" w:sz="0" w:space="0" w:color="auto"/>
        <w:left w:val="none" w:sz="0" w:space="0" w:color="auto"/>
        <w:bottom w:val="none" w:sz="0" w:space="0" w:color="auto"/>
        <w:right w:val="none" w:sz="0" w:space="0" w:color="auto"/>
      </w:divBdr>
    </w:div>
    <w:div w:id="1629122241">
      <w:bodyDiv w:val="1"/>
      <w:marLeft w:val="0"/>
      <w:marRight w:val="0"/>
      <w:marTop w:val="0"/>
      <w:marBottom w:val="0"/>
      <w:divBdr>
        <w:top w:val="none" w:sz="0" w:space="0" w:color="auto"/>
        <w:left w:val="none" w:sz="0" w:space="0" w:color="auto"/>
        <w:bottom w:val="none" w:sz="0" w:space="0" w:color="auto"/>
        <w:right w:val="none" w:sz="0" w:space="0" w:color="auto"/>
      </w:divBdr>
      <w:divsChild>
        <w:div w:id="744768249">
          <w:marLeft w:val="0"/>
          <w:marRight w:val="0"/>
          <w:marTop w:val="0"/>
          <w:marBottom w:val="0"/>
          <w:divBdr>
            <w:top w:val="none" w:sz="0" w:space="0" w:color="auto"/>
            <w:left w:val="none" w:sz="0" w:space="0" w:color="auto"/>
            <w:bottom w:val="none" w:sz="0" w:space="0" w:color="auto"/>
            <w:right w:val="none" w:sz="0" w:space="0" w:color="auto"/>
          </w:divBdr>
        </w:div>
      </w:divsChild>
    </w:div>
    <w:div w:id="1631207267">
      <w:bodyDiv w:val="1"/>
      <w:marLeft w:val="0"/>
      <w:marRight w:val="0"/>
      <w:marTop w:val="0"/>
      <w:marBottom w:val="0"/>
      <w:divBdr>
        <w:top w:val="none" w:sz="0" w:space="0" w:color="auto"/>
        <w:left w:val="none" w:sz="0" w:space="0" w:color="auto"/>
        <w:bottom w:val="none" w:sz="0" w:space="0" w:color="auto"/>
        <w:right w:val="none" w:sz="0" w:space="0" w:color="auto"/>
      </w:divBdr>
    </w:div>
    <w:div w:id="1653867355">
      <w:bodyDiv w:val="1"/>
      <w:marLeft w:val="0"/>
      <w:marRight w:val="0"/>
      <w:marTop w:val="0"/>
      <w:marBottom w:val="0"/>
      <w:divBdr>
        <w:top w:val="none" w:sz="0" w:space="0" w:color="auto"/>
        <w:left w:val="none" w:sz="0" w:space="0" w:color="auto"/>
        <w:bottom w:val="none" w:sz="0" w:space="0" w:color="auto"/>
        <w:right w:val="none" w:sz="0" w:space="0" w:color="auto"/>
      </w:divBdr>
    </w:div>
    <w:div w:id="1656882221">
      <w:bodyDiv w:val="1"/>
      <w:marLeft w:val="0"/>
      <w:marRight w:val="0"/>
      <w:marTop w:val="0"/>
      <w:marBottom w:val="0"/>
      <w:divBdr>
        <w:top w:val="none" w:sz="0" w:space="0" w:color="auto"/>
        <w:left w:val="none" w:sz="0" w:space="0" w:color="auto"/>
        <w:bottom w:val="none" w:sz="0" w:space="0" w:color="auto"/>
        <w:right w:val="none" w:sz="0" w:space="0" w:color="auto"/>
      </w:divBdr>
    </w:div>
    <w:div w:id="1657950262">
      <w:bodyDiv w:val="1"/>
      <w:marLeft w:val="0"/>
      <w:marRight w:val="0"/>
      <w:marTop w:val="0"/>
      <w:marBottom w:val="0"/>
      <w:divBdr>
        <w:top w:val="none" w:sz="0" w:space="0" w:color="auto"/>
        <w:left w:val="none" w:sz="0" w:space="0" w:color="auto"/>
        <w:bottom w:val="none" w:sz="0" w:space="0" w:color="auto"/>
        <w:right w:val="none" w:sz="0" w:space="0" w:color="auto"/>
      </w:divBdr>
    </w:div>
    <w:div w:id="1660768093">
      <w:bodyDiv w:val="1"/>
      <w:marLeft w:val="0"/>
      <w:marRight w:val="0"/>
      <w:marTop w:val="0"/>
      <w:marBottom w:val="0"/>
      <w:divBdr>
        <w:top w:val="none" w:sz="0" w:space="0" w:color="auto"/>
        <w:left w:val="none" w:sz="0" w:space="0" w:color="auto"/>
        <w:bottom w:val="none" w:sz="0" w:space="0" w:color="auto"/>
        <w:right w:val="none" w:sz="0" w:space="0" w:color="auto"/>
      </w:divBdr>
    </w:div>
    <w:div w:id="1660838869">
      <w:bodyDiv w:val="1"/>
      <w:marLeft w:val="0"/>
      <w:marRight w:val="0"/>
      <w:marTop w:val="0"/>
      <w:marBottom w:val="0"/>
      <w:divBdr>
        <w:top w:val="none" w:sz="0" w:space="0" w:color="auto"/>
        <w:left w:val="none" w:sz="0" w:space="0" w:color="auto"/>
        <w:bottom w:val="none" w:sz="0" w:space="0" w:color="auto"/>
        <w:right w:val="none" w:sz="0" w:space="0" w:color="auto"/>
      </w:divBdr>
      <w:divsChild>
        <w:div w:id="930622933">
          <w:marLeft w:val="0"/>
          <w:marRight w:val="0"/>
          <w:marTop w:val="0"/>
          <w:marBottom w:val="0"/>
          <w:divBdr>
            <w:top w:val="none" w:sz="0" w:space="0" w:color="auto"/>
            <w:left w:val="none" w:sz="0" w:space="0" w:color="auto"/>
            <w:bottom w:val="none" w:sz="0" w:space="0" w:color="auto"/>
            <w:right w:val="none" w:sz="0" w:space="0" w:color="auto"/>
          </w:divBdr>
          <w:divsChild>
            <w:div w:id="1846826158">
              <w:marLeft w:val="0"/>
              <w:marRight w:val="0"/>
              <w:marTop w:val="0"/>
              <w:marBottom w:val="0"/>
              <w:divBdr>
                <w:top w:val="none" w:sz="0" w:space="0" w:color="auto"/>
                <w:left w:val="none" w:sz="0" w:space="0" w:color="auto"/>
                <w:bottom w:val="none" w:sz="0" w:space="0" w:color="auto"/>
                <w:right w:val="none" w:sz="0" w:space="0" w:color="auto"/>
              </w:divBdr>
              <w:divsChild>
                <w:div w:id="381566449">
                  <w:marLeft w:val="0"/>
                  <w:marRight w:val="0"/>
                  <w:marTop w:val="0"/>
                  <w:marBottom w:val="0"/>
                  <w:divBdr>
                    <w:top w:val="none" w:sz="0" w:space="0" w:color="auto"/>
                    <w:left w:val="none" w:sz="0" w:space="0" w:color="auto"/>
                    <w:bottom w:val="none" w:sz="0" w:space="0" w:color="auto"/>
                    <w:right w:val="none" w:sz="0" w:space="0" w:color="auto"/>
                  </w:divBdr>
                  <w:divsChild>
                    <w:div w:id="1030840624">
                      <w:marLeft w:val="0"/>
                      <w:marRight w:val="0"/>
                      <w:marTop w:val="0"/>
                      <w:marBottom w:val="0"/>
                      <w:divBdr>
                        <w:top w:val="none" w:sz="0" w:space="0" w:color="auto"/>
                        <w:left w:val="none" w:sz="0" w:space="0" w:color="auto"/>
                        <w:bottom w:val="none" w:sz="0" w:space="0" w:color="auto"/>
                        <w:right w:val="none" w:sz="0" w:space="0" w:color="auto"/>
                      </w:divBdr>
                    </w:div>
                  </w:divsChild>
                </w:div>
                <w:div w:id="145223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19404">
      <w:bodyDiv w:val="1"/>
      <w:marLeft w:val="0"/>
      <w:marRight w:val="0"/>
      <w:marTop w:val="0"/>
      <w:marBottom w:val="0"/>
      <w:divBdr>
        <w:top w:val="none" w:sz="0" w:space="0" w:color="auto"/>
        <w:left w:val="none" w:sz="0" w:space="0" w:color="auto"/>
        <w:bottom w:val="none" w:sz="0" w:space="0" w:color="auto"/>
        <w:right w:val="none" w:sz="0" w:space="0" w:color="auto"/>
      </w:divBdr>
    </w:div>
    <w:div w:id="1692803746">
      <w:bodyDiv w:val="1"/>
      <w:marLeft w:val="0"/>
      <w:marRight w:val="0"/>
      <w:marTop w:val="0"/>
      <w:marBottom w:val="0"/>
      <w:divBdr>
        <w:top w:val="none" w:sz="0" w:space="0" w:color="auto"/>
        <w:left w:val="none" w:sz="0" w:space="0" w:color="auto"/>
        <w:bottom w:val="none" w:sz="0" w:space="0" w:color="auto"/>
        <w:right w:val="none" w:sz="0" w:space="0" w:color="auto"/>
      </w:divBdr>
    </w:div>
    <w:div w:id="1702128280">
      <w:bodyDiv w:val="1"/>
      <w:marLeft w:val="0"/>
      <w:marRight w:val="0"/>
      <w:marTop w:val="0"/>
      <w:marBottom w:val="0"/>
      <w:divBdr>
        <w:top w:val="none" w:sz="0" w:space="0" w:color="auto"/>
        <w:left w:val="none" w:sz="0" w:space="0" w:color="auto"/>
        <w:bottom w:val="none" w:sz="0" w:space="0" w:color="auto"/>
        <w:right w:val="none" w:sz="0" w:space="0" w:color="auto"/>
      </w:divBdr>
      <w:divsChild>
        <w:div w:id="1045831878">
          <w:marLeft w:val="0"/>
          <w:marRight w:val="0"/>
          <w:marTop w:val="0"/>
          <w:marBottom w:val="0"/>
          <w:divBdr>
            <w:top w:val="none" w:sz="0" w:space="0" w:color="auto"/>
            <w:left w:val="none" w:sz="0" w:space="0" w:color="auto"/>
            <w:bottom w:val="none" w:sz="0" w:space="0" w:color="auto"/>
            <w:right w:val="none" w:sz="0" w:space="0" w:color="auto"/>
          </w:divBdr>
          <w:divsChild>
            <w:div w:id="132141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7318740">
      <w:bodyDiv w:val="1"/>
      <w:marLeft w:val="0"/>
      <w:marRight w:val="0"/>
      <w:marTop w:val="0"/>
      <w:marBottom w:val="0"/>
      <w:divBdr>
        <w:top w:val="none" w:sz="0" w:space="0" w:color="auto"/>
        <w:left w:val="none" w:sz="0" w:space="0" w:color="auto"/>
        <w:bottom w:val="none" w:sz="0" w:space="0" w:color="auto"/>
        <w:right w:val="none" w:sz="0" w:space="0" w:color="auto"/>
      </w:divBdr>
      <w:divsChild>
        <w:div w:id="336613333">
          <w:marLeft w:val="0"/>
          <w:marRight w:val="0"/>
          <w:marTop w:val="0"/>
          <w:marBottom w:val="0"/>
          <w:divBdr>
            <w:top w:val="none" w:sz="0" w:space="0" w:color="auto"/>
            <w:left w:val="none" w:sz="0" w:space="0" w:color="auto"/>
            <w:bottom w:val="none" w:sz="0" w:space="0" w:color="auto"/>
            <w:right w:val="none" w:sz="0" w:space="0" w:color="auto"/>
          </w:divBdr>
          <w:divsChild>
            <w:div w:id="1128671402">
              <w:marLeft w:val="0"/>
              <w:marRight w:val="0"/>
              <w:marTop w:val="0"/>
              <w:marBottom w:val="0"/>
              <w:divBdr>
                <w:top w:val="none" w:sz="0" w:space="0" w:color="auto"/>
                <w:left w:val="none" w:sz="0" w:space="0" w:color="auto"/>
                <w:bottom w:val="none" w:sz="0" w:space="0" w:color="auto"/>
                <w:right w:val="none" w:sz="0" w:space="0" w:color="auto"/>
              </w:divBdr>
              <w:divsChild>
                <w:div w:id="111173288">
                  <w:marLeft w:val="0"/>
                  <w:marRight w:val="0"/>
                  <w:marTop w:val="0"/>
                  <w:marBottom w:val="0"/>
                  <w:divBdr>
                    <w:top w:val="none" w:sz="0" w:space="0" w:color="auto"/>
                    <w:left w:val="none" w:sz="0" w:space="0" w:color="auto"/>
                    <w:bottom w:val="none" w:sz="0" w:space="0" w:color="auto"/>
                    <w:right w:val="none" w:sz="0" w:space="0" w:color="auto"/>
                  </w:divBdr>
                  <w:divsChild>
                    <w:div w:id="1362512471">
                      <w:marLeft w:val="0"/>
                      <w:marRight w:val="0"/>
                      <w:marTop w:val="0"/>
                      <w:marBottom w:val="0"/>
                      <w:divBdr>
                        <w:top w:val="none" w:sz="0" w:space="0" w:color="auto"/>
                        <w:left w:val="none" w:sz="0" w:space="0" w:color="auto"/>
                        <w:bottom w:val="none" w:sz="0" w:space="0" w:color="auto"/>
                        <w:right w:val="none" w:sz="0" w:space="0" w:color="auto"/>
                      </w:divBdr>
                    </w:div>
                  </w:divsChild>
                </w:div>
                <w:div w:id="196550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39976">
          <w:marLeft w:val="0"/>
          <w:marRight w:val="0"/>
          <w:marTop w:val="0"/>
          <w:marBottom w:val="0"/>
          <w:divBdr>
            <w:top w:val="none" w:sz="0" w:space="0" w:color="auto"/>
            <w:left w:val="none" w:sz="0" w:space="0" w:color="auto"/>
            <w:bottom w:val="none" w:sz="0" w:space="0" w:color="auto"/>
            <w:right w:val="none" w:sz="0" w:space="0" w:color="auto"/>
          </w:divBdr>
          <w:divsChild>
            <w:div w:id="881674994">
              <w:marLeft w:val="0"/>
              <w:marRight w:val="0"/>
              <w:marTop w:val="0"/>
              <w:marBottom w:val="0"/>
              <w:divBdr>
                <w:top w:val="none" w:sz="0" w:space="0" w:color="auto"/>
                <w:left w:val="none" w:sz="0" w:space="0" w:color="auto"/>
                <w:bottom w:val="none" w:sz="0" w:space="0" w:color="auto"/>
                <w:right w:val="none" w:sz="0" w:space="0" w:color="auto"/>
              </w:divBdr>
            </w:div>
            <w:div w:id="610674161">
              <w:marLeft w:val="0"/>
              <w:marRight w:val="0"/>
              <w:marTop w:val="0"/>
              <w:marBottom w:val="0"/>
              <w:divBdr>
                <w:top w:val="none" w:sz="0" w:space="0" w:color="auto"/>
                <w:left w:val="none" w:sz="0" w:space="0" w:color="auto"/>
                <w:bottom w:val="none" w:sz="0" w:space="0" w:color="auto"/>
                <w:right w:val="none" w:sz="0" w:space="0" w:color="auto"/>
              </w:divBdr>
              <w:divsChild>
                <w:div w:id="1687512671">
                  <w:marLeft w:val="0"/>
                  <w:marRight w:val="0"/>
                  <w:marTop w:val="0"/>
                  <w:marBottom w:val="0"/>
                  <w:divBdr>
                    <w:top w:val="none" w:sz="0" w:space="0" w:color="auto"/>
                    <w:left w:val="none" w:sz="0" w:space="0" w:color="auto"/>
                    <w:bottom w:val="none" w:sz="0" w:space="0" w:color="auto"/>
                    <w:right w:val="none" w:sz="0" w:space="0" w:color="auto"/>
                  </w:divBdr>
                  <w:divsChild>
                    <w:div w:id="1386677604">
                      <w:marLeft w:val="0"/>
                      <w:marRight w:val="0"/>
                      <w:marTop w:val="0"/>
                      <w:marBottom w:val="0"/>
                      <w:divBdr>
                        <w:top w:val="none" w:sz="0" w:space="0" w:color="auto"/>
                        <w:left w:val="none" w:sz="0" w:space="0" w:color="auto"/>
                        <w:bottom w:val="none" w:sz="0" w:space="0" w:color="auto"/>
                        <w:right w:val="none" w:sz="0" w:space="0" w:color="auto"/>
                      </w:divBdr>
                    </w:div>
                  </w:divsChild>
                </w:div>
                <w:div w:id="183070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0373">
          <w:marLeft w:val="0"/>
          <w:marRight w:val="0"/>
          <w:marTop w:val="0"/>
          <w:marBottom w:val="0"/>
          <w:divBdr>
            <w:top w:val="none" w:sz="0" w:space="0" w:color="auto"/>
            <w:left w:val="none" w:sz="0" w:space="0" w:color="auto"/>
            <w:bottom w:val="none" w:sz="0" w:space="0" w:color="auto"/>
            <w:right w:val="none" w:sz="0" w:space="0" w:color="auto"/>
          </w:divBdr>
          <w:divsChild>
            <w:div w:id="667943294">
              <w:marLeft w:val="0"/>
              <w:marRight w:val="0"/>
              <w:marTop w:val="0"/>
              <w:marBottom w:val="0"/>
              <w:divBdr>
                <w:top w:val="none" w:sz="0" w:space="0" w:color="auto"/>
                <w:left w:val="none" w:sz="0" w:space="0" w:color="auto"/>
                <w:bottom w:val="none" w:sz="0" w:space="0" w:color="auto"/>
                <w:right w:val="none" w:sz="0" w:space="0" w:color="auto"/>
              </w:divBdr>
            </w:div>
            <w:div w:id="1323048692">
              <w:marLeft w:val="0"/>
              <w:marRight w:val="0"/>
              <w:marTop w:val="0"/>
              <w:marBottom w:val="0"/>
              <w:divBdr>
                <w:top w:val="none" w:sz="0" w:space="0" w:color="auto"/>
                <w:left w:val="none" w:sz="0" w:space="0" w:color="auto"/>
                <w:bottom w:val="none" w:sz="0" w:space="0" w:color="auto"/>
                <w:right w:val="none" w:sz="0" w:space="0" w:color="auto"/>
              </w:divBdr>
              <w:divsChild>
                <w:div w:id="1459185583">
                  <w:marLeft w:val="0"/>
                  <w:marRight w:val="0"/>
                  <w:marTop w:val="0"/>
                  <w:marBottom w:val="0"/>
                  <w:divBdr>
                    <w:top w:val="none" w:sz="0" w:space="0" w:color="auto"/>
                    <w:left w:val="none" w:sz="0" w:space="0" w:color="auto"/>
                    <w:bottom w:val="none" w:sz="0" w:space="0" w:color="auto"/>
                    <w:right w:val="none" w:sz="0" w:space="0" w:color="auto"/>
                  </w:divBdr>
                  <w:divsChild>
                    <w:div w:id="1404715492">
                      <w:marLeft w:val="0"/>
                      <w:marRight w:val="0"/>
                      <w:marTop w:val="0"/>
                      <w:marBottom w:val="0"/>
                      <w:divBdr>
                        <w:top w:val="none" w:sz="0" w:space="0" w:color="auto"/>
                        <w:left w:val="none" w:sz="0" w:space="0" w:color="auto"/>
                        <w:bottom w:val="none" w:sz="0" w:space="0" w:color="auto"/>
                        <w:right w:val="none" w:sz="0" w:space="0" w:color="auto"/>
                      </w:divBdr>
                    </w:div>
                  </w:divsChild>
                </w:div>
                <w:div w:id="140479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2107">
      <w:bodyDiv w:val="1"/>
      <w:marLeft w:val="0"/>
      <w:marRight w:val="0"/>
      <w:marTop w:val="0"/>
      <w:marBottom w:val="0"/>
      <w:divBdr>
        <w:top w:val="none" w:sz="0" w:space="0" w:color="auto"/>
        <w:left w:val="none" w:sz="0" w:space="0" w:color="auto"/>
        <w:bottom w:val="none" w:sz="0" w:space="0" w:color="auto"/>
        <w:right w:val="none" w:sz="0" w:space="0" w:color="auto"/>
      </w:divBdr>
      <w:divsChild>
        <w:div w:id="583757872">
          <w:marLeft w:val="0"/>
          <w:marRight w:val="0"/>
          <w:marTop w:val="0"/>
          <w:marBottom w:val="0"/>
          <w:divBdr>
            <w:top w:val="none" w:sz="0" w:space="0" w:color="auto"/>
            <w:left w:val="none" w:sz="0" w:space="0" w:color="auto"/>
            <w:bottom w:val="none" w:sz="0" w:space="0" w:color="auto"/>
            <w:right w:val="none" w:sz="0" w:space="0" w:color="auto"/>
          </w:divBdr>
          <w:divsChild>
            <w:div w:id="1689990465">
              <w:marLeft w:val="0"/>
              <w:marRight w:val="0"/>
              <w:marTop w:val="0"/>
              <w:marBottom w:val="0"/>
              <w:divBdr>
                <w:top w:val="none" w:sz="0" w:space="0" w:color="auto"/>
                <w:left w:val="none" w:sz="0" w:space="0" w:color="auto"/>
                <w:bottom w:val="none" w:sz="0" w:space="0" w:color="auto"/>
                <w:right w:val="none" w:sz="0" w:space="0" w:color="auto"/>
              </w:divBdr>
              <w:divsChild>
                <w:div w:id="1893695030">
                  <w:marLeft w:val="0"/>
                  <w:marRight w:val="0"/>
                  <w:marTop w:val="0"/>
                  <w:marBottom w:val="0"/>
                  <w:divBdr>
                    <w:top w:val="none" w:sz="0" w:space="0" w:color="auto"/>
                    <w:left w:val="none" w:sz="0" w:space="0" w:color="auto"/>
                    <w:bottom w:val="none" w:sz="0" w:space="0" w:color="auto"/>
                    <w:right w:val="none" w:sz="0" w:space="0" w:color="auto"/>
                  </w:divBdr>
                  <w:divsChild>
                    <w:div w:id="663167728">
                      <w:marLeft w:val="0"/>
                      <w:marRight w:val="0"/>
                      <w:marTop w:val="0"/>
                      <w:marBottom w:val="0"/>
                      <w:divBdr>
                        <w:top w:val="none" w:sz="0" w:space="0" w:color="auto"/>
                        <w:left w:val="none" w:sz="0" w:space="0" w:color="auto"/>
                        <w:bottom w:val="none" w:sz="0" w:space="0" w:color="auto"/>
                        <w:right w:val="none" w:sz="0" w:space="0" w:color="auto"/>
                      </w:divBdr>
                    </w:div>
                  </w:divsChild>
                </w:div>
                <w:div w:id="1738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2797">
          <w:marLeft w:val="0"/>
          <w:marRight w:val="0"/>
          <w:marTop w:val="0"/>
          <w:marBottom w:val="0"/>
          <w:divBdr>
            <w:top w:val="none" w:sz="0" w:space="0" w:color="auto"/>
            <w:left w:val="none" w:sz="0" w:space="0" w:color="auto"/>
            <w:bottom w:val="none" w:sz="0" w:space="0" w:color="auto"/>
            <w:right w:val="none" w:sz="0" w:space="0" w:color="auto"/>
          </w:divBdr>
          <w:divsChild>
            <w:div w:id="2020540539">
              <w:marLeft w:val="0"/>
              <w:marRight w:val="0"/>
              <w:marTop w:val="0"/>
              <w:marBottom w:val="0"/>
              <w:divBdr>
                <w:top w:val="none" w:sz="0" w:space="0" w:color="auto"/>
                <w:left w:val="none" w:sz="0" w:space="0" w:color="auto"/>
                <w:bottom w:val="none" w:sz="0" w:space="0" w:color="auto"/>
                <w:right w:val="none" w:sz="0" w:space="0" w:color="auto"/>
              </w:divBdr>
            </w:div>
            <w:div w:id="415710133">
              <w:marLeft w:val="0"/>
              <w:marRight w:val="0"/>
              <w:marTop w:val="0"/>
              <w:marBottom w:val="0"/>
              <w:divBdr>
                <w:top w:val="none" w:sz="0" w:space="0" w:color="auto"/>
                <w:left w:val="none" w:sz="0" w:space="0" w:color="auto"/>
                <w:bottom w:val="none" w:sz="0" w:space="0" w:color="auto"/>
                <w:right w:val="none" w:sz="0" w:space="0" w:color="auto"/>
              </w:divBdr>
              <w:divsChild>
                <w:div w:id="108011068">
                  <w:marLeft w:val="0"/>
                  <w:marRight w:val="0"/>
                  <w:marTop w:val="0"/>
                  <w:marBottom w:val="0"/>
                  <w:divBdr>
                    <w:top w:val="none" w:sz="0" w:space="0" w:color="auto"/>
                    <w:left w:val="none" w:sz="0" w:space="0" w:color="auto"/>
                    <w:bottom w:val="none" w:sz="0" w:space="0" w:color="auto"/>
                    <w:right w:val="none" w:sz="0" w:space="0" w:color="auto"/>
                  </w:divBdr>
                  <w:divsChild>
                    <w:div w:id="2073695063">
                      <w:marLeft w:val="0"/>
                      <w:marRight w:val="0"/>
                      <w:marTop w:val="0"/>
                      <w:marBottom w:val="0"/>
                      <w:divBdr>
                        <w:top w:val="none" w:sz="0" w:space="0" w:color="auto"/>
                        <w:left w:val="none" w:sz="0" w:space="0" w:color="auto"/>
                        <w:bottom w:val="none" w:sz="0" w:space="0" w:color="auto"/>
                        <w:right w:val="none" w:sz="0" w:space="0" w:color="auto"/>
                      </w:divBdr>
                    </w:div>
                  </w:divsChild>
                </w:div>
                <w:div w:id="17937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4140">
          <w:marLeft w:val="0"/>
          <w:marRight w:val="0"/>
          <w:marTop w:val="0"/>
          <w:marBottom w:val="0"/>
          <w:divBdr>
            <w:top w:val="none" w:sz="0" w:space="0" w:color="auto"/>
            <w:left w:val="none" w:sz="0" w:space="0" w:color="auto"/>
            <w:bottom w:val="none" w:sz="0" w:space="0" w:color="auto"/>
            <w:right w:val="none" w:sz="0" w:space="0" w:color="auto"/>
          </w:divBdr>
          <w:divsChild>
            <w:div w:id="52394497">
              <w:marLeft w:val="0"/>
              <w:marRight w:val="0"/>
              <w:marTop w:val="0"/>
              <w:marBottom w:val="0"/>
              <w:divBdr>
                <w:top w:val="none" w:sz="0" w:space="0" w:color="auto"/>
                <w:left w:val="none" w:sz="0" w:space="0" w:color="auto"/>
                <w:bottom w:val="none" w:sz="0" w:space="0" w:color="auto"/>
                <w:right w:val="none" w:sz="0" w:space="0" w:color="auto"/>
              </w:divBdr>
            </w:div>
            <w:div w:id="2126190966">
              <w:marLeft w:val="0"/>
              <w:marRight w:val="0"/>
              <w:marTop w:val="0"/>
              <w:marBottom w:val="0"/>
              <w:divBdr>
                <w:top w:val="none" w:sz="0" w:space="0" w:color="auto"/>
                <w:left w:val="none" w:sz="0" w:space="0" w:color="auto"/>
                <w:bottom w:val="none" w:sz="0" w:space="0" w:color="auto"/>
                <w:right w:val="none" w:sz="0" w:space="0" w:color="auto"/>
              </w:divBdr>
              <w:divsChild>
                <w:div w:id="605499483">
                  <w:marLeft w:val="0"/>
                  <w:marRight w:val="0"/>
                  <w:marTop w:val="0"/>
                  <w:marBottom w:val="0"/>
                  <w:divBdr>
                    <w:top w:val="none" w:sz="0" w:space="0" w:color="auto"/>
                    <w:left w:val="none" w:sz="0" w:space="0" w:color="auto"/>
                    <w:bottom w:val="none" w:sz="0" w:space="0" w:color="auto"/>
                    <w:right w:val="none" w:sz="0" w:space="0" w:color="auto"/>
                  </w:divBdr>
                  <w:divsChild>
                    <w:div w:id="359942063">
                      <w:marLeft w:val="0"/>
                      <w:marRight w:val="0"/>
                      <w:marTop w:val="0"/>
                      <w:marBottom w:val="0"/>
                      <w:divBdr>
                        <w:top w:val="none" w:sz="0" w:space="0" w:color="auto"/>
                        <w:left w:val="none" w:sz="0" w:space="0" w:color="auto"/>
                        <w:bottom w:val="none" w:sz="0" w:space="0" w:color="auto"/>
                        <w:right w:val="none" w:sz="0" w:space="0" w:color="auto"/>
                      </w:divBdr>
                    </w:div>
                  </w:divsChild>
                </w:div>
                <w:div w:id="93613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4788">
          <w:marLeft w:val="0"/>
          <w:marRight w:val="0"/>
          <w:marTop w:val="0"/>
          <w:marBottom w:val="0"/>
          <w:divBdr>
            <w:top w:val="none" w:sz="0" w:space="0" w:color="auto"/>
            <w:left w:val="none" w:sz="0" w:space="0" w:color="auto"/>
            <w:bottom w:val="none" w:sz="0" w:space="0" w:color="auto"/>
            <w:right w:val="none" w:sz="0" w:space="0" w:color="auto"/>
          </w:divBdr>
          <w:divsChild>
            <w:div w:id="1134326939">
              <w:marLeft w:val="0"/>
              <w:marRight w:val="0"/>
              <w:marTop w:val="0"/>
              <w:marBottom w:val="0"/>
              <w:divBdr>
                <w:top w:val="none" w:sz="0" w:space="0" w:color="auto"/>
                <w:left w:val="none" w:sz="0" w:space="0" w:color="auto"/>
                <w:bottom w:val="none" w:sz="0" w:space="0" w:color="auto"/>
                <w:right w:val="none" w:sz="0" w:space="0" w:color="auto"/>
              </w:divBdr>
            </w:div>
            <w:div w:id="274874666">
              <w:marLeft w:val="0"/>
              <w:marRight w:val="0"/>
              <w:marTop w:val="0"/>
              <w:marBottom w:val="0"/>
              <w:divBdr>
                <w:top w:val="none" w:sz="0" w:space="0" w:color="auto"/>
                <w:left w:val="none" w:sz="0" w:space="0" w:color="auto"/>
                <w:bottom w:val="none" w:sz="0" w:space="0" w:color="auto"/>
                <w:right w:val="none" w:sz="0" w:space="0" w:color="auto"/>
              </w:divBdr>
              <w:divsChild>
                <w:div w:id="1583880484">
                  <w:marLeft w:val="0"/>
                  <w:marRight w:val="0"/>
                  <w:marTop w:val="0"/>
                  <w:marBottom w:val="0"/>
                  <w:divBdr>
                    <w:top w:val="none" w:sz="0" w:space="0" w:color="auto"/>
                    <w:left w:val="none" w:sz="0" w:space="0" w:color="auto"/>
                    <w:bottom w:val="none" w:sz="0" w:space="0" w:color="auto"/>
                    <w:right w:val="none" w:sz="0" w:space="0" w:color="auto"/>
                  </w:divBdr>
                  <w:divsChild>
                    <w:div w:id="438524256">
                      <w:marLeft w:val="0"/>
                      <w:marRight w:val="0"/>
                      <w:marTop w:val="0"/>
                      <w:marBottom w:val="0"/>
                      <w:divBdr>
                        <w:top w:val="none" w:sz="0" w:space="0" w:color="auto"/>
                        <w:left w:val="none" w:sz="0" w:space="0" w:color="auto"/>
                        <w:bottom w:val="none" w:sz="0" w:space="0" w:color="auto"/>
                        <w:right w:val="none" w:sz="0" w:space="0" w:color="auto"/>
                      </w:divBdr>
                    </w:div>
                  </w:divsChild>
                </w:div>
                <w:div w:id="677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49106">
          <w:marLeft w:val="0"/>
          <w:marRight w:val="0"/>
          <w:marTop w:val="0"/>
          <w:marBottom w:val="0"/>
          <w:divBdr>
            <w:top w:val="none" w:sz="0" w:space="0" w:color="auto"/>
            <w:left w:val="none" w:sz="0" w:space="0" w:color="auto"/>
            <w:bottom w:val="none" w:sz="0" w:space="0" w:color="auto"/>
            <w:right w:val="none" w:sz="0" w:space="0" w:color="auto"/>
          </w:divBdr>
          <w:divsChild>
            <w:div w:id="290749173">
              <w:marLeft w:val="0"/>
              <w:marRight w:val="0"/>
              <w:marTop w:val="0"/>
              <w:marBottom w:val="0"/>
              <w:divBdr>
                <w:top w:val="none" w:sz="0" w:space="0" w:color="auto"/>
                <w:left w:val="none" w:sz="0" w:space="0" w:color="auto"/>
                <w:bottom w:val="none" w:sz="0" w:space="0" w:color="auto"/>
                <w:right w:val="none" w:sz="0" w:space="0" w:color="auto"/>
              </w:divBdr>
            </w:div>
            <w:div w:id="215893031">
              <w:marLeft w:val="0"/>
              <w:marRight w:val="0"/>
              <w:marTop w:val="0"/>
              <w:marBottom w:val="0"/>
              <w:divBdr>
                <w:top w:val="none" w:sz="0" w:space="0" w:color="auto"/>
                <w:left w:val="none" w:sz="0" w:space="0" w:color="auto"/>
                <w:bottom w:val="none" w:sz="0" w:space="0" w:color="auto"/>
                <w:right w:val="none" w:sz="0" w:space="0" w:color="auto"/>
              </w:divBdr>
              <w:divsChild>
                <w:div w:id="1117601558">
                  <w:marLeft w:val="0"/>
                  <w:marRight w:val="0"/>
                  <w:marTop w:val="0"/>
                  <w:marBottom w:val="0"/>
                  <w:divBdr>
                    <w:top w:val="none" w:sz="0" w:space="0" w:color="auto"/>
                    <w:left w:val="none" w:sz="0" w:space="0" w:color="auto"/>
                    <w:bottom w:val="none" w:sz="0" w:space="0" w:color="auto"/>
                    <w:right w:val="none" w:sz="0" w:space="0" w:color="auto"/>
                  </w:divBdr>
                  <w:divsChild>
                    <w:div w:id="876165326">
                      <w:marLeft w:val="0"/>
                      <w:marRight w:val="0"/>
                      <w:marTop w:val="0"/>
                      <w:marBottom w:val="0"/>
                      <w:divBdr>
                        <w:top w:val="none" w:sz="0" w:space="0" w:color="auto"/>
                        <w:left w:val="none" w:sz="0" w:space="0" w:color="auto"/>
                        <w:bottom w:val="none" w:sz="0" w:space="0" w:color="auto"/>
                        <w:right w:val="none" w:sz="0" w:space="0" w:color="auto"/>
                      </w:divBdr>
                    </w:div>
                  </w:divsChild>
                </w:div>
                <w:div w:id="11166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37">
          <w:marLeft w:val="0"/>
          <w:marRight w:val="0"/>
          <w:marTop w:val="0"/>
          <w:marBottom w:val="0"/>
          <w:divBdr>
            <w:top w:val="none" w:sz="0" w:space="0" w:color="auto"/>
            <w:left w:val="none" w:sz="0" w:space="0" w:color="auto"/>
            <w:bottom w:val="none" w:sz="0" w:space="0" w:color="auto"/>
            <w:right w:val="none" w:sz="0" w:space="0" w:color="auto"/>
          </w:divBdr>
          <w:divsChild>
            <w:div w:id="1387486737">
              <w:marLeft w:val="0"/>
              <w:marRight w:val="0"/>
              <w:marTop w:val="0"/>
              <w:marBottom w:val="0"/>
              <w:divBdr>
                <w:top w:val="none" w:sz="0" w:space="0" w:color="auto"/>
                <w:left w:val="none" w:sz="0" w:space="0" w:color="auto"/>
                <w:bottom w:val="none" w:sz="0" w:space="0" w:color="auto"/>
                <w:right w:val="none" w:sz="0" w:space="0" w:color="auto"/>
              </w:divBdr>
            </w:div>
            <w:div w:id="1483884521">
              <w:marLeft w:val="0"/>
              <w:marRight w:val="0"/>
              <w:marTop w:val="0"/>
              <w:marBottom w:val="0"/>
              <w:divBdr>
                <w:top w:val="none" w:sz="0" w:space="0" w:color="auto"/>
                <w:left w:val="none" w:sz="0" w:space="0" w:color="auto"/>
                <w:bottom w:val="none" w:sz="0" w:space="0" w:color="auto"/>
                <w:right w:val="none" w:sz="0" w:space="0" w:color="auto"/>
              </w:divBdr>
              <w:divsChild>
                <w:div w:id="58096263">
                  <w:marLeft w:val="0"/>
                  <w:marRight w:val="0"/>
                  <w:marTop w:val="0"/>
                  <w:marBottom w:val="0"/>
                  <w:divBdr>
                    <w:top w:val="none" w:sz="0" w:space="0" w:color="auto"/>
                    <w:left w:val="none" w:sz="0" w:space="0" w:color="auto"/>
                    <w:bottom w:val="none" w:sz="0" w:space="0" w:color="auto"/>
                    <w:right w:val="none" w:sz="0" w:space="0" w:color="auto"/>
                  </w:divBdr>
                  <w:divsChild>
                    <w:div w:id="1351763339">
                      <w:marLeft w:val="0"/>
                      <w:marRight w:val="0"/>
                      <w:marTop w:val="0"/>
                      <w:marBottom w:val="0"/>
                      <w:divBdr>
                        <w:top w:val="none" w:sz="0" w:space="0" w:color="auto"/>
                        <w:left w:val="none" w:sz="0" w:space="0" w:color="auto"/>
                        <w:bottom w:val="none" w:sz="0" w:space="0" w:color="auto"/>
                        <w:right w:val="none" w:sz="0" w:space="0" w:color="auto"/>
                      </w:divBdr>
                    </w:div>
                  </w:divsChild>
                </w:div>
                <w:div w:id="7486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68846">
          <w:marLeft w:val="0"/>
          <w:marRight w:val="0"/>
          <w:marTop w:val="0"/>
          <w:marBottom w:val="0"/>
          <w:divBdr>
            <w:top w:val="none" w:sz="0" w:space="0" w:color="auto"/>
            <w:left w:val="none" w:sz="0" w:space="0" w:color="auto"/>
            <w:bottom w:val="none" w:sz="0" w:space="0" w:color="auto"/>
            <w:right w:val="none" w:sz="0" w:space="0" w:color="auto"/>
          </w:divBdr>
          <w:divsChild>
            <w:div w:id="1103574571">
              <w:marLeft w:val="0"/>
              <w:marRight w:val="0"/>
              <w:marTop w:val="0"/>
              <w:marBottom w:val="0"/>
              <w:divBdr>
                <w:top w:val="none" w:sz="0" w:space="0" w:color="auto"/>
                <w:left w:val="none" w:sz="0" w:space="0" w:color="auto"/>
                <w:bottom w:val="none" w:sz="0" w:space="0" w:color="auto"/>
                <w:right w:val="none" w:sz="0" w:space="0" w:color="auto"/>
              </w:divBdr>
            </w:div>
            <w:div w:id="1908301277">
              <w:marLeft w:val="0"/>
              <w:marRight w:val="0"/>
              <w:marTop w:val="0"/>
              <w:marBottom w:val="0"/>
              <w:divBdr>
                <w:top w:val="none" w:sz="0" w:space="0" w:color="auto"/>
                <w:left w:val="none" w:sz="0" w:space="0" w:color="auto"/>
                <w:bottom w:val="none" w:sz="0" w:space="0" w:color="auto"/>
                <w:right w:val="none" w:sz="0" w:space="0" w:color="auto"/>
              </w:divBdr>
              <w:divsChild>
                <w:div w:id="1104109703">
                  <w:marLeft w:val="0"/>
                  <w:marRight w:val="0"/>
                  <w:marTop w:val="0"/>
                  <w:marBottom w:val="0"/>
                  <w:divBdr>
                    <w:top w:val="none" w:sz="0" w:space="0" w:color="auto"/>
                    <w:left w:val="none" w:sz="0" w:space="0" w:color="auto"/>
                    <w:bottom w:val="none" w:sz="0" w:space="0" w:color="auto"/>
                    <w:right w:val="none" w:sz="0" w:space="0" w:color="auto"/>
                  </w:divBdr>
                  <w:divsChild>
                    <w:div w:id="775641309">
                      <w:marLeft w:val="0"/>
                      <w:marRight w:val="0"/>
                      <w:marTop w:val="0"/>
                      <w:marBottom w:val="0"/>
                      <w:divBdr>
                        <w:top w:val="none" w:sz="0" w:space="0" w:color="auto"/>
                        <w:left w:val="none" w:sz="0" w:space="0" w:color="auto"/>
                        <w:bottom w:val="none" w:sz="0" w:space="0" w:color="auto"/>
                        <w:right w:val="none" w:sz="0" w:space="0" w:color="auto"/>
                      </w:divBdr>
                    </w:div>
                  </w:divsChild>
                </w:div>
                <w:div w:id="13119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3325">
          <w:marLeft w:val="0"/>
          <w:marRight w:val="0"/>
          <w:marTop w:val="0"/>
          <w:marBottom w:val="0"/>
          <w:divBdr>
            <w:top w:val="none" w:sz="0" w:space="0" w:color="auto"/>
            <w:left w:val="none" w:sz="0" w:space="0" w:color="auto"/>
            <w:bottom w:val="none" w:sz="0" w:space="0" w:color="auto"/>
            <w:right w:val="none" w:sz="0" w:space="0" w:color="auto"/>
          </w:divBdr>
          <w:divsChild>
            <w:div w:id="1364788475">
              <w:marLeft w:val="0"/>
              <w:marRight w:val="0"/>
              <w:marTop w:val="0"/>
              <w:marBottom w:val="0"/>
              <w:divBdr>
                <w:top w:val="none" w:sz="0" w:space="0" w:color="auto"/>
                <w:left w:val="none" w:sz="0" w:space="0" w:color="auto"/>
                <w:bottom w:val="none" w:sz="0" w:space="0" w:color="auto"/>
                <w:right w:val="none" w:sz="0" w:space="0" w:color="auto"/>
              </w:divBdr>
            </w:div>
            <w:div w:id="1587494064">
              <w:marLeft w:val="0"/>
              <w:marRight w:val="0"/>
              <w:marTop w:val="0"/>
              <w:marBottom w:val="0"/>
              <w:divBdr>
                <w:top w:val="none" w:sz="0" w:space="0" w:color="auto"/>
                <w:left w:val="none" w:sz="0" w:space="0" w:color="auto"/>
                <w:bottom w:val="none" w:sz="0" w:space="0" w:color="auto"/>
                <w:right w:val="none" w:sz="0" w:space="0" w:color="auto"/>
              </w:divBdr>
              <w:divsChild>
                <w:div w:id="1805344558">
                  <w:marLeft w:val="0"/>
                  <w:marRight w:val="0"/>
                  <w:marTop w:val="0"/>
                  <w:marBottom w:val="0"/>
                  <w:divBdr>
                    <w:top w:val="none" w:sz="0" w:space="0" w:color="auto"/>
                    <w:left w:val="none" w:sz="0" w:space="0" w:color="auto"/>
                    <w:bottom w:val="none" w:sz="0" w:space="0" w:color="auto"/>
                    <w:right w:val="none" w:sz="0" w:space="0" w:color="auto"/>
                  </w:divBdr>
                  <w:divsChild>
                    <w:div w:id="730347183">
                      <w:marLeft w:val="0"/>
                      <w:marRight w:val="0"/>
                      <w:marTop w:val="0"/>
                      <w:marBottom w:val="0"/>
                      <w:divBdr>
                        <w:top w:val="none" w:sz="0" w:space="0" w:color="auto"/>
                        <w:left w:val="none" w:sz="0" w:space="0" w:color="auto"/>
                        <w:bottom w:val="none" w:sz="0" w:space="0" w:color="auto"/>
                        <w:right w:val="none" w:sz="0" w:space="0" w:color="auto"/>
                      </w:divBdr>
                    </w:div>
                  </w:divsChild>
                </w:div>
                <w:div w:id="206498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3166">
          <w:marLeft w:val="0"/>
          <w:marRight w:val="0"/>
          <w:marTop w:val="0"/>
          <w:marBottom w:val="0"/>
          <w:divBdr>
            <w:top w:val="none" w:sz="0" w:space="0" w:color="auto"/>
            <w:left w:val="none" w:sz="0" w:space="0" w:color="auto"/>
            <w:bottom w:val="none" w:sz="0" w:space="0" w:color="auto"/>
            <w:right w:val="none" w:sz="0" w:space="0" w:color="auto"/>
          </w:divBdr>
          <w:divsChild>
            <w:div w:id="925381685">
              <w:marLeft w:val="0"/>
              <w:marRight w:val="0"/>
              <w:marTop w:val="0"/>
              <w:marBottom w:val="0"/>
              <w:divBdr>
                <w:top w:val="none" w:sz="0" w:space="0" w:color="auto"/>
                <w:left w:val="none" w:sz="0" w:space="0" w:color="auto"/>
                <w:bottom w:val="none" w:sz="0" w:space="0" w:color="auto"/>
                <w:right w:val="none" w:sz="0" w:space="0" w:color="auto"/>
              </w:divBdr>
            </w:div>
            <w:div w:id="307321822">
              <w:marLeft w:val="0"/>
              <w:marRight w:val="0"/>
              <w:marTop w:val="0"/>
              <w:marBottom w:val="0"/>
              <w:divBdr>
                <w:top w:val="none" w:sz="0" w:space="0" w:color="auto"/>
                <w:left w:val="none" w:sz="0" w:space="0" w:color="auto"/>
                <w:bottom w:val="none" w:sz="0" w:space="0" w:color="auto"/>
                <w:right w:val="none" w:sz="0" w:space="0" w:color="auto"/>
              </w:divBdr>
              <w:divsChild>
                <w:div w:id="1300309447">
                  <w:marLeft w:val="0"/>
                  <w:marRight w:val="0"/>
                  <w:marTop w:val="0"/>
                  <w:marBottom w:val="0"/>
                  <w:divBdr>
                    <w:top w:val="none" w:sz="0" w:space="0" w:color="auto"/>
                    <w:left w:val="none" w:sz="0" w:space="0" w:color="auto"/>
                    <w:bottom w:val="none" w:sz="0" w:space="0" w:color="auto"/>
                    <w:right w:val="none" w:sz="0" w:space="0" w:color="auto"/>
                  </w:divBdr>
                  <w:divsChild>
                    <w:div w:id="1855654628">
                      <w:marLeft w:val="0"/>
                      <w:marRight w:val="0"/>
                      <w:marTop w:val="0"/>
                      <w:marBottom w:val="0"/>
                      <w:divBdr>
                        <w:top w:val="none" w:sz="0" w:space="0" w:color="auto"/>
                        <w:left w:val="none" w:sz="0" w:space="0" w:color="auto"/>
                        <w:bottom w:val="none" w:sz="0" w:space="0" w:color="auto"/>
                        <w:right w:val="none" w:sz="0" w:space="0" w:color="auto"/>
                      </w:divBdr>
                    </w:div>
                  </w:divsChild>
                </w:div>
                <w:div w:id="11290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27078">
          <w:marLeft w:val="0"/>
          <w:marRight w:val="0"/>
          <w:marTop w:val="0"/>
          <w:marBottom w:val="0"/>
          <w:divBdr>
            <w:top w:val="none" w:sz="0" w:space="0" w:color="auto"/>
            <w:left w:val="none" w:sz="0" w:space="0" w:color="auto"/>
            <w:bottom w:val="none" w:sz="0" w:space="0" w:color="auto"/>
            <w:right w:val="none" w:sz="0" w:space="0" w:color="auto"/>
          </w:divBdr>
          <w:divsChild>
            <w:div w:id="1080296727">
              <w:marLeft w:val="0"/>
              <w:marRight w:val="0"/>
              <w:marTop w:val="0"/>
              <w:marBottom w:val="0"/>
              <w:divBdr>
                <w:top w:val="none" w:sz="0" w:space="0" w:color="auto"/>
                <w:left w:val="none" w:sz="0" w:space="0" w:color="auto"/>
                <w:bottom w:val="none" w:sz="0" w:space="0" w:color="auto"/>
                <w:right w:val="none" w:sz="0" w:space="0" w:color="auto"/>
              </w:divBdr>
            </w:div>
            <w:div w:id="328600712">
              <w:marLeft w:val="0"/>
              <w:marRight w:val="0"/>
              <w:marTop w:val="0"/>
              <w:marBottom w:val="0"/>
              <w:divBdr>
                <w:top w:val="none" w:sz="0" w:space="0" w:color="auto"/>
                <w:left w:val="none" w:sz="0" w:space="0" w:color="auto"/>
                <w:bottom w:val="none" w:sz="0" w:space="0" w:color="auto"/>
                <w:right w:val="none" w:sz="0" w:space="0" w:color="auto"/>
              </w:divBdr>
              <w:divsChild>
                <w:div w:id="1833982174">
                  <w:marLeft w:val="0"/>
                  <w:marRight w:val="0"/>
                  <w:marTop w:val="0"/>
                  <w:marBottom w:val="0"/>
                  <w:divBdr>
                    <w:top w:val="none" w:sz="0" w:space="0" w:color="auto"/>
                    <w:left w:val="none" w:sz="0" w:space="0" w:color="auto"/>
                    <w:bottom w:val="none" w:sz="0" w:space="0" w:color="auto"/>
                    <w:right w:val="none" w:sz="0" w:space="0" w:color="auto"/>
                  </w:divBdr>
                  <w:divsChild>
                    <w:div w:id="1403026056">
                      <w:marLeft w:val="0"/>
                      <w:marRight w:val="0"/>
                      <w:marTop w:val="0"/>
                      <w:marBottom w:val="0"/>
                      <w:divBdr>
                        <w:top w:val="none" w:sz="0" w:space="0" w:color="auto"/>
                        <w:left w:val="none" w:sz="0" w:space="0" w:color="auto"/>
                        <w:bottom w:val="none" w:sz="0" w:space="0" w:color="auto"/>
                        <w:right w:val="none" w:sz="0" w:space="0" w:color="auto"/>
                      </w:divBdr>
                    </w:div>
                  </w:divsChild>
                </w:div>
                <w:div w:id="15920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341066">
      <w:bodyDiv w:val="1"/>
      <w:marLeft w:val="0"/>
      <w:marRight w:val="0"/>
      <w:marTop w:val="0"/>
      <w:marBottom w:val="0"/>
      <w:divBdr>
        <w:top w:val="none" w:sz="0" w:space="0" w:color="auto"/>
        <w:left w:val="none" w:sz="0" w:space="0" w:color="auto"/>
        <w:bottom w:val="none" w:sz="0" w:space="0" w:color="auto"/>
        <w:right w:val="none" w:sz="0" w:space="0" w:color="auto"/>
      </w:divBdr>
    </w:div>
    <w:div w:id="1728140692">
      <w:bodyDiv w:val="1"/>
      <w:marLeft w:val="0"/>
      <w:marRight w:val="0"/>
      <w:marTop w:val="0"/>
      <w:marBottom w:val="0"/>
      <w:divBdr>
        <w:top w:val="none" w:sz="0" w:space="0" w:color="auto"/>
        <w:left w:val="none" w:sz="0" w:space="0" w:color="auto"/>
        <w:bottom w:val="none" w:sz="0" w:space="0" w:color="auto"/>
        <w:right w:val="none" w:sz="0" w:space="0" w:color="auto"/>
      </w:divBdr>
    </w:div>
    <w:div w:id="1756321528">
      <w:bodyDiv w:val="1"/>
      <w:marLeft w:val="0"/>
      <w:marRight w:val="0"/>
      <w:marTop w:val="0"/>
      <w:marBottom w:val="0"/>
      <w:divBdr>
        <w:top w:val="none" w:sz="0" w:space="0" w:color="auto"/>
        <w:left w:val="none" w:sz="0" w:space="0" w:color="auto"/>
        <w:bottom w:val="none" w:sz="0" w:space="0" w:color="auto"/>
        <w:right w:val="none" w:sz="0" w:space="0" w:color="auto"/>
      </w:divBdr>
      <w:divsChild>
        <w:div w:id="1778137638">
          <w:marLeft w:val="0"/>
          <w:marRight w:val="0"/>
          <w:marTop w:val="0"/>
          <w:marBottom w:val="0"/>
          <w:divBdr>
            <w:top w:val="none" w:sz="0" w:space="0" w:color="auto"/>
            <w:left w:val="none" w:sz="0" w:space="0" w:color="auto"/>
            <w:bottom w:val="none" w:sz="0" w:space="0" w:color="auto"/>
            <w:right w:val="none" w:sz="0" w:space="0" w:color="auto"/>
          </w:divBdr>
          <w:divsChild>
            <w:div w:id="779028173">
              <w:marLeft w:val="0"/>
              <w:marRight w:val="0"/>
              <w:marTop w:val="0"/>
              <w:marBottom w:val="0"/>
              <w:divBdr>
                <w:top w:val="none" w:sz="0" w:space="0" w:color="auto"/>
                <w:left w:val="none" w:sz="0" w:space="0" w:color="auto"/>
                <w:bottom w:val="none" w:sz="0" w:space="0" w:color="auto"/>
                <w:right w:val="none" w:sz="0" w:space="0" w:color="auto"/>
              </w:divBdr>
              <w:divsChild>
                <w:div w:id="1842501179">
                  <w:marLeft w:val="0"/>
                  <w:marRight w:val="0"/>
                  <w:marTop w:val="0"/>
                  <w:marBottom w:val="0"/>
                  <w:divBdr>
                    <w:top w:val="none" w:sz="0" w:space="0" w:color="auto"/>
                    <w:left w:val="none" w:sz="0" w:space="0" w:color="auto"/>
                    <w:bottom w:val="none" w:sz="0" w:space="0" w:color="auto"/>
                    <w:right w:val="none" w:sz="0" w:space="0" w:color="auto"/>
                  </w:divBdr>
                  <w:divsChild>
                    <w:div w:id="107429825">
                      <w:marLeft w:val="0"/>
                      <w:marRight w:val="0"/>
                      <w:marTop w:val="0"/>
                      <w:marBottom w:val="0"/>
                      <w:divBdr>
                        <w:top w:val="none" w:sz="0" w:space="0" w:color="auto"/>
                        <w:left w:val="none" w:sz="0" w:space="0" w:color="auto"/>
                        <w:bottom w:val="none" w:sz="0" w:space="0" w:color="auto"/>
                        <w:right w:val="none" w:sz="0" w:space="0" w:color="auto"/>
                      </w:divBdr>
                      <w:divsChild>
                        <w:div w:id="1880774325">
                          <w:marLeft w:val="0"/>
                          <w:marRight w:val="0"/>
                          <w:marTop w:val="0"/>
                          <w:marBottom w:val="0"/>
                          <w:divBdr>
                            <w:top w:val="none" w:sz="0" w:space="0" w:color="auto"/>
                            <w:left w:val="none" w:sz="0" w:space="0" w:color="auto"/>
                            <w:bottom w:val="none" w:sz="0" w:space="0" w:color="auto"/>
                            <w:right w:val="none" w:sz="0" w:space="0" w:color="auto"/>
                          </w:divBdr>
                          <w:divsChild>
                            <w:div w:id="1058474488">
                              <w:marLeft w:val="0"/>
                              <w:marRight w:val="0"/>
                              <w:marTop w:val="0"/>
                              <w:marBottom w:val="0"/>
                              <w:divBdr>
                                <w:top w:val="none" w:sz="0" w:space="0" w:color="auto"/>
                                <w:left w:val="none" w:sz="0" w:space="0" w:color="auto"/>
                                <w:bottom w:val="none" w:sz="0" w:space="0" w:color="auto"/>
                                <w:right w:val="none" w:sz="0" w:space="0" w:color="auto"/>
                              </w:divBdr>
                              <w:divsChild>
                                <w:div w:id="1845705353">
                                  <w:marLeft w:val="0"/>
                                  <w:marRight w:val="0"/>
                                  <w:marTop w:val="0"/>
                                  <w:marBottom w:val="0"/>
                                  <w:divBdr>
                                    <w:top w:val="none" w:sz="0" w:space="0" w:color="auto"/>
                                    <w:left w:val="none" w:sz="0" w:space="0" w:color="auto"/>
                                    <w:bottom w:val="none" w:sz="0" w:space="0" w:color="auto"/>
                                    <w:right w:val="none" w:sz="0" w:space="0" w:color="auto"/>
                                  </w:divBdr>
                                  <w:divsChild>
                                    <w:div w:id="1734429150">
                                      <w:marLeft w:val="0"/>
                                      <w:marRight w:val="0"/>
                                      <w:marTop w:val="0"/>
                                      <w:marBottom w:val="0"/>
                                      <w:divBdr>
                                        <w:top w:val="none" w:sz="0" w:space="0" w:color="auto"/>
                                        <w:left w:val="none" w:sz="0" w:space="0" w:color="auto"/>
                                        <w:bottom w:val="none" w:sz="0" w:space="0" w:color="auto"/>
                                        <w:right w:val="none" w:sz="0" w:space="0" w:color="auto"/>
                                      </w:divBdr>
                                      <w:divsChild>
                                        <w:div w:id="178206719">
                                          <w:marLeft w:val="0"/>
                                          <w:marRight w:val="0"/>
                                          <w:marTop w:val="0"/>
                                          <w:marBottom w:val="0"/>
                                          <w:divBdr>
                                            <w:top w:val="none" w:sz="0" w:space="0" w:color="auto"/>
                                            <w:left w:val="none" w:sz="0" w:space="0" w:color="auto"/>
                                            <w:bottom w:val="none" w:sz="0" w:space="0" w:color="auto"/>
                                            <w:right w:val="none" w:sz="0" w:space="0" w:color="auto"/>
                                          </w:divBdr>
                                        </w:div>
                                        <w:div w:id="221412171">
                                          <w:marLeft w:val="0"/>
                                          <w:marRight w:val="0"/>
                                          <w:marTop w:val="0"/>
                                          <w:marBottom w:val="0"/>
                                          <w:divBdr>
                                            <w:top w:val="none" w:sz="0" w:space="0" w:color="auto"/>
                                            <w:left w:val="none" w:sz="0" w:space="0" w:color="auto"/>
                                            <w:bottom w:val="none" w:sz="0" w:space="0" w:color="auto"/>
                                            <w:right w:val="none" w:sz="0" w:space="0" w:color="auto"/>
                                          </w:divBdr>
                                        </w:div>
                                        <w:div w:id="411197409">
                                          <w:marLeft w:val="0"/>
                                          <w:marRight w:val="0"/>
                                          <w:marTop w:val="0"/>
                                          <w:marBottom w:val="0"/>
                                          <w:divBdr>
                                            <w:top w:val="none" w:sz="0" w:space="0" w:color="auto"/>
                                            <w:left w:val="none" w:sz="0" w:space="0" w:color="auto"/>
                                            <w:bottom w:val="none" w:sz="0" w:space="0" w:color="auto"/>
                                            <w:right w:val="none" w:sz="0" w:space="0" w:color="auto"/>
                                          </w:divBdr>
                                        </w:div>
                                        <w:div w:id="473642624">
                                          <w:marLeft w:val="0"/>
                                          <w:marRight w:val="0"/>
                                          <w:marTop w:val="0"/>
                                          <w:marBottom w:val="0"/>
                                          <w:divBdr>
                                            <w:top w:val="none" w:sz="0" w:space="0" w:color="auto"/>
                                            <w:left w:val="none" w:sz="0" w:space="0" w:color="auto"/>
                                            <w:bottom w:val="none" w:sz="0" w:space="0" w:color="auto"/>
                                            <w:right w:val="none" w:sz="0" w:space="0" w:color="auto"/>
                                          </w:divBdr>
                                        </w:div>
                                        <w:div w:id="563489681">
                                          <w:marLeft w:val="0"/>
                                          <w:marRight w:val="0"/>
                                          <w:marTop w:val="0"/>
                                          <w:marBottom w:val="0"/>
                                          <w:divBdr>
                                            <w:top w:val="none" w:sz="0" w:space="0" w:color="auto"/>
                                            <w:left w:val="none" w:sz="0" w:space="0" w:color="auto"/>
                                            <w:bottom w:val="none" w:sz="0" w:space="0" w:color="auto"/>
                                            <w:right w:val="none" w:sz="0" w:space="0" w:color="auto"/>
                                          </w:divBdr>
                                        </w:div>
                                        <w:div w:id="612907290">
                                          <w:marLeft w:val="0"/>
                                          <w:marRight w:val="0"/>
                                          <w:marTop w:val="0"/>
                                          <w:marBottom w:val="0"/>
                                          <w:divBdr>
                                            <w:top w:val="none" w:sz="0" w:space="0" w:color="auto"/>
                                            <w:left w:val="none" w:sz="0" w:space="0" w:color="auto"/>
                                            <w:bottom w:val="none" w:sz="0" w:space="0" w:color="auto"/>
                                            <w:right w:val="none" w:sz="0" w:space="0" w:color="auto"/>
                                          </w:divBdr>
                                        </w:div>
                                        <w:div w:id="1414470385">
                                          <w:marLeft w:val="0"/>
                                          <w:marRight w:val="0"/>
                                          <w:marTop w:val="0"/>
                                          <w:marBottom w:val="0"/>
                                          <w:divBdr>
                                            <w:top w:val="none" w:sz="0" w:space="0" w:color="auto"/>
                                            <w:left w:val="none" w:sz="0" w:space="0" w:color="auto"/>
                                            <w:bottom w:val="none" w:sz="0" w:space="0" w:color="auto"/>
                                            <w:right w:val="none" w:sz="0" w:space="0" w:color="auto"/>
                                          </w:divBdr>
                                        </w:div>
                                        <w:div w:id="1465585594">
                                          <w:marLeft w:val="0"/>
                                          <w:marRight w:val="0"/>
                                          <w:marTop w:val="0"/>
                                          <w:marBottom w:val="0"/>
                                          <w:divBdr>
                                            <w:top w:val="none" w:sz="0" w:space="0" w:color="auto"/>
                                            <w:left w:val="none" w:sz="0" w:space="0" w:color="auto"/>
                                            <w:bottom w:val="none" w:sz="0" w:space="0" w:color="auto"/>
                                            <w:right w:val="none" w:sz="0" w:space="0" w:color="auto"/>
                                          </w:divBdr>
                                        </w:div>
                                        <w:div w:id="1990134719">
                                          <w:marLeft w:val="0"/>
                                          <w:marRight w:val="0"/>
                                          <w:marTop w:val="0"/>
                                          <w:marBottom w:val="0"/>
                                          <w:divBdr>
                                            <w:top w:val="none" w:sz="0" w:space="0" w:color="auto"/>
                                            <w:left w:val="none" w:sz="0" w:space="0" w:color="auto"/>
                                            <w:bottom w:val="none" w:sz="0" w:space="0" w:color="auto"/>
                                            <w:right w:val="none" w:sz="0" w:space="0" w:color="auto"/>
                                          </w:divBdr>
                                        </w:div>
                                        <w:div w:id="204525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497841">
          <w:marLeft w:val="0"/>
          <w:marRight w:val="0"/>
          <w:marTop w:val="0"/>
          <w:marBottom w:val="0"/>
          <w:divBdr>
            <w:top w:val="none" w:sz="0" w:space="0" w:color="auto"/>
            <w:left w:val="none" w:sz="0" w:space="0" w:color="auto"/>
            <w:bottom w:val="none" w:sz="0" w:space="0" w:color="auto"/>
            <w:right w:val="none" w:sz="0" w:space="0" w:color="auto"/>
          </w:divBdr>
          <w:divsChild>
            <w:div w:id="1371497509">
              <w:marLeft w:val="0"/>
              <w:marRight w:val="0"/>
              <w:marTop w:val="0"/>
              <w:marBottom w:val="0"/>
              <w:divBdr>
                <w:top w:val="none" w:sz="0" w:space="0" w:color="auto"/>
                <w:left w:val="none" w:sz="0" w:space="0" w:color="auto"/>
                <w:bottom w:val="none" w:sz="0" w:space="0" w:color="auto"/>
                <w:right w:val="none" w:sz="0" w:space="0" w:color="auto"/>
              </w:divBdr>
              <w:divsChild>
                <w:div w:id="510341726">
                  <w:marLeft w:val="0"/>
                  <w:marRight w:val="0"/>
                  <w:marTop w:val="0"/>
                  <w:marBottom w:val="0"/>
                  <w:divBdr>
                    <w:top w:val="none" w:sz="0" w:space="0" w:color="auto"/>
                    <w:left w:val="none" w:sz="0" w:space="0" w:color="auto"/>
                    <w:bottom w:val="none" w:sz="0" w:space="0" w:color="auto"/>
                    <w:right w:val="none" w:sz="0" w:space="0" w:color="auto"/>
                  </w:divBdr>
                  <w:divsChild>
                    <w:div w:id="643196042">
                      <w:marLeft w:val="0"/>
                      <w:marRight w:val="0"/>
                      <w:marTop w:val="0"/>
                      <w:marBottom w:val="0"/>
                      <w:divBdr>
                        <w:top w:val="none" w:sz="0" w:space="0" w:color="auto"/>
                        <w:left w:val="none" w:sz="0" w:space="0" w:color="auto"/>
                        <w:bottom w:val="none" w:sz="0" w:space="0" w:color="auto"/>
                        <w:right w:val="none" w:sz="0" w:space="0" w:color="auto"/>
                      </w:divBdr>
                      <w:divsChild>
                        <w:div w:id="596643815">
                          <w:marLeft w:val="0"/>
                          <w:marRight w:val="0"/>
                          <w:marTop w:val="0"/>
                          <w:marBottom w:val="0"/>
                          <w:divBdr>
                            <w:top w:val="none" w:sz="0" w:space="0" w:color="auto"/>
                            <w:left w:val="none" w:sz="0" w:space="0" w:color="auto"/>
                            <w:bottom w:val="none" w:sz="0" w:space="0" w:color="auto"/>
                            <w:right w:val="none" w:sz="0" w:space="0" w:color="auto"/>
                          </w:divBdr>
                          <w:divsChild>
                            <w:div w:id="129591241">
                              <w:marLeft w:val="0"/>
                              <w:marRight w:val="0"/>
                              <w:marTop w:val="0"/>
                              <w:marBottom w:val="0"/>
                              <w:divBdr>
                                <w:top w:val="none" w:sz="0" w:space="0" w:color="auto"/>
                                <w:left w:val="none" w:sz="0" w:space="0" w:color="auto"/>
                                <w:bottom w:val="none" w:sz="0" w:space="0" w:color="auto"/>
                                <w:right w:val="none" w:sz="0" w:space="0" w:color="auto"/>
                              </w:divBdr>
                              <w:divsChild>
                                <w:div w:id="2616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670320">
      <w:bodyDiv w:val="1"/>
      <w:marLeft w:val="0"/>
      <w:marRight w:val="0"/>
      <w:marTop w:val="0"/>
      <w:marBottom w:val="0"/>
      <w:divBdr>
        <w:top w:val="none" w:sz="0" w:space="0" w:color="auto"/>
        <w:left w:val="none" w:sz="0" w:space="0" w:color="auto"/>
        <w:bottom w:val="none" w:sz="0" w:space="0" w:color="auto"/>
        <w:right w:val="none" w:sz="0" w:space="0" w:color="auto"/>
      </w:divBdr>
    </w:div>
    <w:div w:id="1759591743">
      <w:bodyDiv w:val="1"/>
      <w:marLeft w:val="0"/>
      <w:marRight w:val="0"/>
      <w:marTop w:val="0"/>
      <w:marBottom w:val="0"/>
      <w:divBdr>
        <w:top w:val="none" w:sz="0" w:space="0" w:color="auto"/>
        <w:left w:val="none" w:sz="0" w:space="0" w:color="auto"/>
        <w:bottom w:val="none" w:sz="0" w:space="0" w:color="auto"/>
        <w:right w:val="none" w:sz="0" w:space="0" w:color="auto"/>
      </w:divBdr>
    </w:div>
    <w:div w:id="1760902158">
      <w:bodyDiv w:val="1"/>
      <w:marLeft w:val="0"/>
      <w:marRight w:val="0"/>
      <w:marTop w:val="0"/>
      <w:marBottom w:val="0"/>
      <w:divBdr>
        <w:top w:val="none" w:sz="0" w:space="0" w:color="auto"/>
        <w:left w:val="none" w:sz="0" w:space="0" w:color="auto"/>
        <w:bottom w:val="none" w:sz="0" w:space="0" w:color="auto"/>
        <w:right w:val="none" w:sz="0" w:space="0" w:color="auto"/>
      </w:divBdr>
      <w:divsChild>
        <w:div w:id="1259170843">
          <w:marLeft w:val="0"/>
          <w:marRight w:val="0"/>
          <w:marTop w:val="0"/>
          <w:marBottom w:val="0"/>
          <w:divBdr>
            <w:top w:val="none" w:sz="0" w:space="0" w:color="auto"/>
            <w:left w:val="none" w:sz="0" w:space="0" w:color="auto"/>
            <w:bottom w:val="none" w:sz="0" w:space="0" w:color="auto"/>
            <w:right w:val="none" w:sz="0" w:space="0" w:color="auto"/>
          </w:divBdr>
          <w:divsChild>
            <w:div w:id="1473330742">
              <w:marLeft w:val="0"/>
              <w:marRight w:val="0"/>
              <w:marTop w:val="0"/>
              <w:marBottom w:val="0"/>
              <w:divBdr>
                <w:top w:val="none" w:sz="0" w:space="0" w:color="auto"/>
                <w:left w:val="none" w:sz="0" w:space="0" w:color="auto"/>
                <w:bottom w:val="none" w:sz="0" w:space="0" w:color="auto"/>
                <w:right w:val="none" w:sz="0" w:space="0" w:color="auto"/>
              </w:divBdr>
              <w:divsChild>
                <w:div w:id="1352030370">
                  <w:marLeft w:val="0"/>
                  <w:marRight w:val="0"/>
                  <w:marTop w:val="0"/>
                  <w:marBottom w:val="0"/>
                  <w:divBdr>
                    <w:top w:val="none" w:sz="0" w:space="0" w:color="auto"/>
                    <w:left w:val="none" w:sz="0" w:space="0" w:color="auto"/>
                    <w:bottom w:val="none" w:sz="0" w:space="0" w:color="auto"/>
                    <w:right w:val="none" w:sz="0" w:space="0" w:color="auto"/>
                  </w:divBdr>
                  <w:divsChild>
                    <w:div w:id="152798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534565">
          <w:marLeft w:val="0"/>
          <w:marRight w:val="0"/>
          <w:marTop w:val="0"/>
          <w:marBottom w:val="0"/>
          <w:divBdr>
            <w:top w:val="none" w:sz="0" w:space="0" w:color="auto"/>
            <w:left w:val="none" w:sz="0" w:space="0" w:color="auto"/>
            <w:bottom w:val="none" w:sz="0" w:space="0" w:color="auto"/>
            <w:right w:val="none" w:sz="0" w:space="0" w:color="auto"/>
          </w:divBdr>
          <w:divsChild>
            <w:div w:id="1957443477">
              <w:marLeft w:val="0"/>
              <w:marRight w:val="0"/>
              <w:marTop w:val="0"/>
              <w:marBottom w:val="0"/>
              <w:divBdr>
                <w:top w:val="none" w:sz="0" w:space="0" w:color="auto"/>
                <w:left w:val="none" w:sz="0" w:space="0" w:color="auto"/>
                <w:bottom w:val="none" w:sz="0" w:space="0" w:color="auto"/>
                <w:right w:val="none" w:sz="0" w:space="0" w:color="auto"/>
              </w:divBdr>
              <w:divsChild>
                <w:div w:id="1362053595">
                  <w:marLeft w:val="0"/>
                  <w:marRight w:val="0"/>
                  <w:marTop w:val="0"/>
                  <w:marBottom w:val="0"/>
                  <w:divBdr>
                    <w:top w:val="none" w:sz="0" w:space="0" w:color="auto"/>
                    <w:left w:val="none" w:sz="0" w:space="0" w:color="auto"/>
                    <w:bottom w:val="none" w:sz="0" w:space="0" w:color="auto"/>
                    <w:right w:val="none" w:sz="0" w:space="0" w:color="auto"/>
                  </w:divBdr>
                  <w:divsChild>
                    <w:div w:id="16870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5645">
      <w:bodyDiv w:val="1"/>
      <w:marLeft w:val="0"/>
      <w:marRight w:val="0"/>
      <w:marTop w:val="0"/>
      <w:marBottom w:val="0"/>
      <w:divBdr>
        <w:top w:val="none" w:sz="0" w:space="0" w:color="auto"/>
        <w:left w:val="none" w:sz="0" w:space="0" w:color="auto"/>
        <w:bottom w:val="none" w:sz="0" w:space="0" w:color="auto"/>
        <w:right w:val="none" w:sz="0" w:space="0" w:color="auto"/>
      </w:divBdr>
    </w:div>
    <w:div w:id="1770391141">
      <w:bodyDiv w:val="1"/>
      <w:marLeft w:val="0"/>
      <w:marRight w:val="0"/>
      <w:marTop w:val="0"/>
      <w:marBottom w:val="0"/>
      <w:divBdr>
        <w:top w:val="none" w:sz="0" w:space="0" w:color="auto"/>
        <w:left w:val="none" w:sz="0" w:space="0" w:color="auto"/>
        <w:bottom w:val="none" w:sz="0" w:space="0" w:color="auto"/>
        <w:right w:val="none" w:sz="0" w:space="0" w:color="auto"/>
      </w:divBdr>
    </w:div>
    <w:div w:id="1778790374">
      <w:bodyDiv w:val="1"/>
      <w:marLeft w:val="0"/>
      <w:marRight w:val="0"/>
      <w:marTop w:val="0"/>
      <w:marBottom w:val="0"/>
      <w:divBdr>
        <w:top w:val="none" w:sz="0" w:space="0" w:color="auto"/>
        <w:left w:val="none" w:sz="0" w:space="0" w:color="auto"/>
        <w:bottom w:val="none" w:sz="0" w:space="0" w:color="auto"/>
        <w:right w:val="none" w:sz="0" w:space="0" w:color="auto"/>
      </w:divBdr>
      <w:divsChild>
        <w:div w:id="1471284675">
          <w:marLeft w:val="0"/>
          <w:marRight w:val="0"/>
          <w:marTop w:val="0"/>
          <w:marBottom w:val="0"/>
          <w:divBdr>
            <w:top w:val="none" w:sz="0" w:space="0" w:color="auto"/>
            <w:left w:val="none" w:sz="0" w:space="0" w:color="auto"/>
            <w:bottom w:val="none" w:sz="0" w:space="0" w:color="auto"/>
            <w:right w:val="none" w:sz="0" w:space="0" w:color="auto"/>
          </w:divBdr>
          <w:divsChild>
            <w:div w:id="1946420107">
              <w:marLeft w:val="0"/>
              <w:marRight w:val="0"/>
              <w:marTop w:val="0"/>
              <w:marBottom w:val="0"/>
              <w:divBdr>
                <w:top w:val="none" w:sz="0" w:space="0" w:color="auto"/>
                <w:left w:val="none" w:sz="0" w:space="0" w:color="auto"/>
                <w:bottom w:val="none" w:sz="0" w:space="0" w:color="auto"/>
                <w:right w:val="none" w:sz="0" w:space="0" w:color="auto"/>
              </w:divBdr>
            </w:div>
            <w:div w:id="869882451">
              <w:marLeft w:val="0"/>
              <w:marRight w:val="0"/>
              <w:marTop w:val="0"/>
              <w:marBottom w:val="0"/>
              <w:divBdr>
                <w:top w:val="none" w:sz="0" w:space="0" w:color="auto"/>
                <w:left w:val="none" w:sz="0" w:space="0" w:color="auto"/>
                <w:bottom w:val="none" w:sz="0" w:space="0" w:color="auto"/>
                <w:right w:val="none" w:sz="0" w:space="0" w:color="auto"/>
              </w:divBdr>
              <w:divsChild>
                <w:div w:id="192696020">
                  <w:marLeft w:val="0"/>
                  <w:marRight w:val="0"/>
                  <w:marTop w:val="0"/>
                  <w:marBottom w:val="0"/>
                  <w:divBdr>
                    <w:top w:val="none" w:sz="0" w:space="0" w:color="auto"/>
                    <w:left w:val="none" w:sz="0" w:space="0" w:color="auto"/>
                    <w:bottom w:val="none" w:sz="0" w:space="0" w:color="auto"/>
                    <w:right w:val="none" w:sz="0" w:space="0" w:color="auto"/>
                  </w:divBdr>
                  <w:divsChild>
                    <w:div w:id="1705321912">
                      <w:marLeft w:val="0"/>
                      <w:marRight w:val="0"/>
                      <w:marTop w:val="0"/>
                      <w:marBottom w:val="0"/>
                      <w:divBdr>
                        <w:top w:val="none" w:sz="0" w:space="0" w:color="auto"/>
                        <w:left w:val="none" w:sz="0" w:space="0" w:color="auto"/>
                        <w:bottom w:val="none" w:sz="0" w:space="0" w:color="auto"/>
                        <w:right w:val="none" w:sz="0" w:space="0" w:color="auto"/>
                      </w:divBdr>
                    </w:div>
                  </w:divsChild>
                </w:div>
                <w:div w:id="6857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7020">
          <w:marLeft w:val="0"/>
          <w:marRight w:val="0"/>
          <w:marTop w:val="0"/>
          <w:marBottom w:val="0"/>
          <w:divBdr>
            <w:top w:val="none" w:sz="0" w:space="0" w:color="auto"/>
            <w:left w:val="none" w:sz="0" w:space="0" w:color="auto"/>
            <w:bottom w:val="none" w:sz="0" w:space="0" w:color="auto"/>
            <w:right w:val="none" w:sz="0" w:space="0" w:color="auto"/>
          </w:divBdr>
          <w:divsChild>
            <w:div w:id="352417889">
              <w:marLeft w:val="0"/>
              <w:marRight w:val="0"/>
              <w:marTop w:val="0"/>
              <w:marBottom w:val="0"/>
              <w:divBdr>
                <w:top w:val="none" w:sz="0" w:space="0" w:color="auto"/>
                <w:left w:val="none" w:sz="0" w:space="0" w:color="auto"/>
                <w:bottom w:val="none" w:sz="0" w:space="0" w:color="auto"/>
                <w:right w:val="none" w:sz="0" w:space="0" w:color="auto"/>
              </w:divBdr>
            </w:div>
            <w:div w:id="1034161826">
              <w:marLeft w:val="0"/>
              <w:marRight w:val="0"/>
              <w:marTop w:val="0"/>
              <w:marBottom w:val="0"/>
              <w:divBdr>
                <w:top w:val="none" w:sz="0" w:space="0" w:color="auto"/>
                <w:left w:val="none" w:sz="0" w:space="0" w:color="auto"/>
                <w:bottom w:val="none" w:sz="0" w:space="0" w:color="auto"/>
                <w:right w:val="none" w:sz="0" w:space="0" w:color="auto"/>
              </w:divBdr>
              <w:divsChild>
                <w:div w:id="733626033">
                  <w:marLeft w:val="0"/>
                  <w:marRight w:val="0"/>
                  <w:marTop w:val="0"/>
                  <w:marBottom w:val="0"/>
                  <w:divBdr>
                    <w:top w:val="none" w:sz="0" w:space="0" w:color="auto"/>
                    <w:left w:val="none" w:sz="0" w:space="0" w:color="auto"/>
                    <w:bottom w:val="none" w:sz="0" w:space="0" w:color="auto"/>
                    <w:right w:val="none" w:sz="0" w:space="0" w:color="auto"/>
                  </w:divBdr>
                  <w:divsChild>
                    <w:div w:id="1170759614">
                      <w:marLeft w:val="0"/>
                      <w:marRight w:val="0"/>
                      <w:marTop w:val="0"/>
                      <w:marBottom w:val="0"/>
                      <w:divBdr>
                        <w:top w:val="none" w:sz="0" w:space="0" w:color="auto"/>
                        <w:left w:val="none" w:sz="0" w:space="0" w:color="auto"/>
                        <w:bottom w:val="none" w:sz="0" w:space="0" w:color="auto"/>
                        <w:right w:val="none" w:sz="0" w:space="0" w:color="auto"/>
                      </w:divBdr>
                    </w:div>
                  </w:divsChild>
                </w:div>
                <w:div w:id="9708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07744">
          <w:marLeft w:val="0"/>
          <w:marRight w:val="0"/>
          <w:marTop w:val="0"/>
          <w:marBottom w:val="0"/>
          <w:divBdr>
            <w:top w:val="none" w:sz="0" w:space="0" w:color="auto"/>
            <w:left w:val="none" w:sz="0" w:space="0" w:color="auto"/>
            <w:bottom w:val="none" w:sz="0" w:space="0" w:color="auto"/>
            <w:right w:val="none" w:sz="0" w:space="0" w:color="auto"/>
          </w:divBdr>
          <w:divsChild>
            <w:div w:id="1361736358">
              <w:marLeft w:val="0"/>
              <w:marRight w:val="0"/>
              <w:marTop w:val="0"/>
              <w:marBottom w:val="0"/>
              <w:divBdr>
                <w:top w:val="none" w:sz="0" w:space="0" w:color="auto"/>
                <w:left w:val="none" w:sz="0" w:space="0" w:color="auto"/>
                <w:bottom w:val="none" w:sz="0" w:space="0" w:color="auto"/>
                <w:right w:val="none" w:sz="0" w:space="0" w:color="auto"/>
              </w:divBdr>
            </w:div>
            <w:div w:id="1212772125">
              <w:marLeft w:val="0"/>
              <w:marRight w:val="0"/>
              <w:marTop w:val="0"/>
              <w:marBottom w:val="0"/>
              <w:divBdr>
                <w:top w:val="none" w:sz="0" w:space="0" w:color="auto"/>
                <w:left w:val="none" w:sz="0" w:space="0" w:color="auto"/>
                <w:bottom w:val="none" w:sz="0" w:space="0" w:color="auto"/>
                <w:right w:val="none" w:sz="0" w:space="0" w:color="auto"/>
              </w:divBdr>
              <w:divsChild>
                <w:div w:id="1126041048">
                  <w:marLeft w:val="0"/>
                  <w:marRight w:val="0"/>
                  <w:marTop w:val="0"/>
                  <w:marBottom w:val="0"/>
                  <w:divBdr>
                    <w:top w:val="none" w:sz="0" w:space="0" w:color="auto"/>
                    <w:left w:val="none" w:sz="0" w:space="0" w:color="auto"/>
                    <w:bottom w:val="none" w:sz="0" w:space="0" w:color="auto"/>
                    <w:right w:val="none" w:sz="0" w:space="0" w:color="auto"/>
                  </w:divBdr>
                  <w:divsChild>
                    <w:div w:id="1931347">
                      <w:marLeft w:val="0"/>
                      <w:marRight w:val="0"/>
                      <w:marTop w:val="0"/>
                      <w:marBottom w:val="0"/>
                      <w:divBdr>
                        <w:top w:val="none" w:sz="0" w:space="0" w:color="auto"/>
                        <w:left w:val="none" w:sz="0" w:space="0" w:color="auto"/>
                        <w:bottom w:val="none" w:sz="0" w:space="0" w:color="auto"/>
                        <w:right w:val="none" w:sz="0" w:space="0" w:color="auto"/>
                      </w:divBdr>
                    </w:div>
                  </w:divsChild>
                </w:div>
                <w:div w:id="12323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6994">
          <w:marLeft w:val="0"/>
          <w:marRight w:val="0"/>
          <w:marTop w:val="0"/>
          <w:marBottom w:val="0"/>
          <w:divBdr>
            <w:top w:val="none" w:sz="0" w:space="0" w:color="auto"/>
            <w:left w:val="none" w:sz="0" w:space="0" w:color="auto"/>
            <w:bottom w:val="none" w:sz="0" w:space="0" w:color="auto"/>
            <w:right w:val="none" w:sz="0" w:space="0" w:color="auto"/>
          </w:divBdr>
          <w:divsChild>
            <w:div w:id="2119328642">
              <w:marLeft w:val="0"/>
              <w:marRight w:val="0"/>
              <w:marTop w:val="0"/>
              <w:marBottom w:val="0"/>
              <w:divBdr>
                <w:top w:val="none" w:sz="0" w:space="0" w:color="auto"/>
                <w:left w:val="none" w:sz="0" w:space="0" w:color="auto"/>
                <w:bottom w:val="none" w:sz="0" w:space="0" w:color="auto"/>
                <w:right w:val="none" w:sz="0" w:space="0" w:color="auto"/>
              </w:divBdr>
            </w:div>
            <w:div w:id="748233385">
              <w:marLeft w:val="0"/>
              <w:marRight w:val="0"/>
              <w:marTop w:val="0"/>
              <w:marBottom w:val="0"/>
              <w:divBdr>
                <w:top w:val="none" w:sz="0" w:space="0" w:color="auto"/>
                <w:left w:val="none" w:sz="0" w:space="0" w:color="auto"/>
                <w:bottom w:val="none" w:sz="0" w:space="0" w:color="auto"/>
                <w:right w:val="none" w:sz="0" w:space="0" w:color="auto"/>
              </w:divBdr>
              <w:divsChild>
                <w:div w:id="1260794454">
                  <w:marLeft w:val="0"/>
                  <w:marRight w:val="0"/>
                  <w:marTop w:val="0"/>
                  <w:marBottom w:val="0"/>
                  <w:divBdr>
                    <w:top w:val="none" w:sz="0" w:space="0" w:color="auto"/>
                    <w:left w:val="none" w:sz="0" w:space="0" w:color="auto"/>
                    <w:bottom w:val="none" w:sz="0" w:space="0" w:color="auto"/>
                    <w:right w:val="none" w:sz="0" w:space="0" w:color="auto"/>
                  </w:divBdr>
                  <w:divsChild>
                    <w:div w:id="373314704">
                      <w:marLeft w:val="0"/>
                      <w:marRight w:val="0"/>
                      <w:marTop w:val="0"/>
                      <w:marBottom w:val="0"/>
                      <w:divBdr>
                        <w:top w:val="none" w:sz="0" w:space="0" w:color="auto"/>
                        <w:left w:val="none" w:sz="0" w:space="0" w:color="auto"/>
                        <w:bottom w:val="none" w:sz="0" w:space="0" w:color="auto"/>
                        <w:right w:val="none" w:sz="0" w:space="0" w:color="auto"/>
                      </w:divBdr>
                    </w:div>
                  </w:divsChild>
                </w:div>
                <w:div w:id="8665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71680">
          <w:marLeft w:val="0"/>
          <w:marRight w:val="0"/>
          <w:marTop w:val="0"/>
          <w:marBottom w:val="0"/>
          <w:divBdr>
            <w:top w:val="none" w:sz="0" w:space="0" w:color="auto"/>
            <w:left w:val="none" w:sz="0" w:space="0" w:color="auto"/>
            <w:bottom w:val="none" w:sz="0" w:space="0" w:color="auto"/>
            <w:right w:val="none" w:sz="0" w:space="0" w:color="auto"/>
          </w:divBdr>
          <w:divsChild>
            <w:div w:id="1100030536">
              <w:marLeft w:val="0"/>
              <w:marRight w:val="0"/>
              <w:marTop w:val="0"/>
              <w:marBottom w:val="0"/>
              <w:divBdr>
                <w:top w:val="none" w:sz="0" w:space="0" w:color="auto"/>
                <w:left w:val="none" w:sz="0" w:space="0" w:color="auto"/>
                <w:bottom w:val="none" w:sz="0" w:space="0" w:color="auto"/>
                <w:right w:val="none" w:sz="0" w:space="0" w:color="auto"/>
              </w:divBdr>
            </w:div>
            <w:div w:id="190071369">
              <w:marLeft w:val="0"/>
              <w:marRight w:val="0"/>
              <w:marTop w:val="0"/>
              <w:marBottom w:val="0"/>
              <w:divBdr>
                <w:top w:val="none" w:sz="0" w:space="0" w:color="auto"/>
                <w:left w:val="none" w:sz="0" w:space="0" w:color="auto"/>
                <w:bottom w:val="none" w:sz="0" w:space="0" w:color="auto"/>
                <w:right w:val="none" w:sz="0" w:space="0" w:color="auto"/>
              </w:divBdr>
              <w:divsChild>
                <w:div w:id="182790968">
                  <w:marLeft w:val="0"/>
                  <w:marRight w:val="0"/>
                  <w:marTop w:val="0"/>
                  <w:marBottom w:val="0"/>
                  <w:divBdr>
                    <w:top w:val="none" w:sz="0" w:space="0" w:color="auto"/>
                    <w:left w:val="none" w:sz="0" w:space="0" w:color="auto"/>
                    <w:bottom w:val="none" w:sz="0" w:space="0" w:color="auto"/>
                    <w:right w:val="none" w:sz="0" w:space="0" w:color="auto"/>
                  </w:divBdr>
                  <w:divsChild>
                    <w:div w:id="801384137">
                      <w:marLeft w:val="0"/>
                      <w:marRight w:val="0"/>
                      <w:marTop w:val="0"/>
                      <w:marBottom w:val="0"/>
                      <w:divBdr>
                        <w:top w:val="none" w:sz="0" w:space="0" w:color="auto"/>
                        <w:left w:val="none" w:sz="0" w:space="0" w:color="auto"/>
                        <w:bottom w:val="none" w:sz="0" w:space="0" w:color="auto"/>
                        <w:right w:val="none" w:sz="0" w:space="0" w:color="auto"/>
                      </w:divBdr>
                    </w:div>
                  </w:divsChild>
                </w:div>
                <w:div w:id="4549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3429">
          <w:marLeft w:val="0"/>
          <w:marRight w:val="0"/>
          <w:marTop w:val="0"/>
          <w:marBottom w:val="0"/>
          <w:divBdr>
            <w:top w:val="none" w:sz="0" w:space="0" w:color="auto"/>
            <w:left w:val="none" w:sz="0" w:space="0" w:color="auto"/>
            <w:bottom w:val="none" w:sz="0" w:space="0" w:color="auto"/>
            <w:right w:val="none" w:sz="0" w:space="0" w:color="auto"/>
          </w:divBdr>
          <w:divsChild>
            <w:div w:id="1625117721">
              <w:marLeft w:val="0"/>
              <w:marRight w:val="0"/>
              <w:marTop w:val="0"/>
              <w:marBottom w:val="0"/>
              <w:divBdr>
                <w:top w:val="none" w:sz="0" w:space="0" w:color="auto"/>
                <w:left w:val="none" w:sz="0" w:space="0" w:color="auto"/>
                <w:bottom w:val="none" w:sz="0" w:space="0" w:color="auto"/>
                <w:right w:val="none" w:sz="0" w:space="0" w:color="auto"/>
              </w:divBdr>
            </w:div>
            <w:div w:id="1360086106">
              <w:marLeft w:val="0"/>
              <w:marRight w:val="0"/>
              <w:marTop w:val="0"/>
              <w:marBottom w:val="0"/>
              <w:divBdr>
                <w:top w:val="none" w:sz="0" w:space="0" w:color="auto"/>
                <w:left w:val="none" w:sz="0" w:space="0" w:color="auto"/>
                <w:bottom w:val="none" w:sz="0" w:space="0" w:color="auto"/>
                <w:right w:val="none" w:sz="0" w:space="0" w:color="auto"/>
              </w:divBdr>
              <w:divsChild>
                <w:div w:id="1497306671">
                  <w:marLeft w:val="0"/>
                  <w:marRight w:val="0"/>
                  <w:marTop w:val="0"/>
                  <w:marBottom w:val="0"/>
                  <w:divBdr>
                    <w:top w:val="none" w:sz="0" w:space="0" w:color="auto"/>
                    <w:left w:val="none" w:sz="0" w:space="0" w:color="auto"/>
                    <w:bottom w:val="none" w:sz="0" w:space="0" w:color="auto"/>
                    <w:right w:val="none" w:sz="0" w:space="0" w:color="auto"/>
                  </w:divBdr>
                  <w:divsChild>
                    <w:div w:id="1475945213">
                      <w:marLeft w:val="0"/>
                      <w:marRight w:val="0"/>
                      <w:marTop w:val="0"/>
                      <w:marBottom w:val="0"/>
                      <w:divBdr>
                        <w:top w:val="none" w:sz="0" w:space="0" w:color="auto"/>
                        <w:left w:val="none" w:sz="0" w:space="0" w:color="auto"/>
                        <w:bottom w:val="none" w:sz="0" w:space="0" w:color="auto"/>
                        <w:right w:val="none" w:sz="0" w:space="0" w:color="auto"/>
                      </w:divBdr>
                    </w:div>
                  </w:divsChild>
                </w:div>
                <w:div w:id="4280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59303">
          <w:marLeft w:val="0"/>
          <w:marRight w:val="0"/>
          <w:marTop w:val="0"/>
          <w:marBottom w:val="0"/>
          <w:divBdr>
            <w:top w:val="none" w:sz="0" w:space="0" w:color="auto"/>
            <w:left w:val="none" w:sz="0" w:space="0" w:color="auto"/>
            <w:bottom w:val="none" w:sz="0" w:space="0" w:color="auto"/>
            <w:right w:val="none" w:sz="0" w:space="0" w:color="auto"/>
          </w:divBdr>
          <w:divsChild>
            <w:div w:id="585771357">
              <w:marLeft w:val="0"/>
              <w:marRight w:val="0"/>
              <w:marTop w:val="0"/>
              <w:marBottom w:val="0"/>
              <w:divBdr>
                <w:top w:val="none" w:sz="0" w:space="0" w:color="auto"/>
                <w:left w:val="none" w:sz="0" w:space="0" w:color="auto"/>
                <w:bottom w:val="none" w:sz="0" w:space="0" w:color="auto"/>
                <w:right w:val="none" w:sz="0" w:space="0" w:color="auto"/>
              </w:divBdr>
            </w:div>
            <w:div w:id="1615675392">
              <w:marLeft w:val="0"/>
              <w:marRight w:val="0"/>
              <w:marTop w:val="0"/>
              <w:marBottom w:val="0"/>
              <w:divBdr>
                <w:top w:val="none" w:sz="0" w:space="0" w:color="auto"/>
                <w:left w:val="none" w:sz="0" w:space="0" w:color="auto"/>
                <w:bottom w:val="none" w:sz="0" w:space="0" w:color="auto"/>
                <w:right w:val="none" w:sz="0" w:space="0" w:color="auto"/>
              </w:divBdr>
              <w:divsChild>
                <w:div w:id="1449399193">
                  <w:marLeft w:val="0"/>
                  <w:marRight w:val="0"/>
                  <w:marTop w:val="0"/>
                  <w:marBottom w:val="0"/>
                  <w:divBdr>
                    <w:top w:val="none" w:sz="0" w:space="0" w:color="auto"/>
                    <w:left w:val="none" w:sz="0" w:space="0" w:color="auto"/>
                    <w:bottom w:val="none" w:sz="0" w:space="0" w:color="auto"/>
                    <w:right w:val="none" w:sz="0" w:space="0" w:color="auto"/>
                  </w:divBdr>
                  <w:divsChild>
                    <w:div w:id="1500316181">
                      <w:marLeft w:val="0"/>
                      <w:marRight w:val="0"/>
                      <w:marTop w:val="0"/>
                      <w:marBottom w:val="0"/>
                      <w:divBdr>
                        <w:top w:val="none" w:sz="0" w:space="0" w:color="auto"/>
                        <w:left w:val="none" w:sz="0" w:space="0" w:color="auto"/>
                        <w:bottom w:val="none" w:sz="0" w:space="0" w:color="auto"/>
                        <w:right w:val="none" w:sz="0" w:space="0" w:color="auto"/>
                      </w:divBdr>
                    </w:div>
                  </w:divsChild>
                </w:div>
                <w:div w:id="13484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7948">
          <w:marLeft w:val="0"/>
          <w:marRight w:val="0"/>
          <w:marTop w:val="0"/>
          <w:marBottom w:val="0"/>
          <w:divBdr>
            <w:top w:val="none" w:sz="0" w:space="0" w:color="auto"/>
            <w:left w:val="none" w:sz="0" w:space="0" w:color="auto"/>
            <w:bottom w:val="none" w:sz="0" w:space="0" w:color="auto"/>
            <w:right w:val="none" w:sz="0" w:space="0" w:color="auto"/>
          </w:divBdr>
          <w:divsChild>
            <w:div w:id="531841373">
              <w:marLeft w:val="0"/>
              <w:marRight w:val="0"/>
              <w:marTop w:val="0"/>
              <w:marBottom w:val="0"/>
              <w:divBdr>
                <w:top w:val="none" w:sz="0" w:space="0" w:color="auto"/>
                <w:left w:val="none" w:sz="0" w:space="0" w:color="auto"/>
                <w:bottom w:val="none" w:sz="0" w:space="0" w:color="auto"/>
                <w:right w:val="none" w:sz="0" w:space="0" w:color="auto"/>
              </w:divBdr>
            </w:div>
            <w:div w:id="57243367">
              <w:marLeft w:val="0"/>
              <w:marRight w:val="0"/>
              <w:marTop w:val="0"/>
              <w:marBottom w:val="0"/>
              <w:divBdr>
                <w:top w:val="none" w:sz="0" w:space="0" w:color="auto"/>
                <w:left w:val="none" w:sz="0" w:space="0" w:color="auto"/>
                <w:bottom w:val="none" w:sz="0" w:space="0" w:color="auto"/>
                <w:right w:val="none" w:sz="0" w:space="0" w:color="auto"/>
              </w:divBdr>
              <w:divsChild>
                <w:div w:id="1309744110">
                  <w:marLeft w:val="0"/>
                  <w:marRight w:val="0"/>
                  <w:marTop w:val="0"/>
                  <w:marBottom w:val="0"/>
                  <w:divBdr>
                    <w:top w:val="none" w:sz="0" w:space="0" w:color="auto"/>
                    <w:left w:val="none" w:sz="0" w:space="0" w:color="auto"/>
                    <w:bottom w:val="none" w:sz="0" w:space="0" w:color="auto"/>
                    <w:right w:val="none" w:sz="0" w:space="0" w:color="auto"/>
                  </w:divBdr>
                  <w:divsChild>
                    <w:div w:id="515116195">
                      <w:marLeft w:val="0"/>
                      <w:marRight w:val="0"/>
                      <w:marTop w:val="0"/>
                      <w:marBottom w:val="0"/>
                      <w:divBdr>
                        <w:top w:val="none" w:sz="0" w:space="0" w:color="auto"/>
                        <w:left w:val="none" w:sz="0" w:space="0" w:color="auto"/>
                        <w:bottom w:val="none" w:sz="0" w:space="0" w:color="auto"/>
                        <w:right w:val="none" w:sz="0" w:space="0" w:color="auto"/>
                      </w:divBdr>
                    </w:div>
                  </w:divsChild>
                </w:div>
                <w:div w:id="3845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2808">
          <w:marLeft w:val="0"/>
          <w:marRight w:val="0"/>
          <w:marTop w:val="0"/>
          <w:marBottom w:val="0"/>
          <w:divBdr>
            <w:top w:val="none" w:sz="0" w:space="0" w:color="auto"/>
            <w:left w:val="none" w:sz="0" w:space="0" w:color="auto"/>
            <w:bottom w:val="none" w:sz="0" w:space="0" w:color="auto"/>
            <w:right w:val="none" w:sz="0" w:space="0" w:color="auto"/>
          </w:divBdr>
          <w:divsChild>
            <w:div w:id="210264292">
              <w:marLeft w:val="0"/>
              <w:marRight w:val="0"/>
              <w:marTop w:val="0"/>
              <w:marBottom w:val="0"/>
              <w:divBdr>
                <w:top w:val="none" w:sz="0" w:space="0" w:color="auto"/>
                <w:left w:val="none" w:sz="0" w:space="0" w:color="auto"/>
                <w:bottom w:val="none" w:sz="0" w:space="0" w:color="auto"/>
                <w:right w:val="none" w:sz="0" w:space="0" w:color="auto"/>
              </w:divBdr>
            </w:div>
            <w:div w:id="1616786326">
              <w:marLeft w:val="0"/>
              <w:marRight w:val="0"/>
              <w:marTop w:val="0"/>
              <w:marBottom w:val="0"/>
              <w:divBdr>
                <w:top w:val="none" w:sz="0" w:space="0" w:color="auto"/>
                <w:left w:val="none" w:sz="0" w:space="0" w:color="auto"/>
                <w:bottom w:val="none" w:sz="0" w:space="0" w:color="auto"/>
                <w:right w:val="none" w:sz="0" w:space="0" w:color="auto"/>
              </w:divBdr>
              <w:divsChild>
                <w:div w:id="1229731824">
                  <w:marLeft w:val="0"/>
                  <w:marRight w:val="0"/>
                  <w:marTop w:val="0"/>
                  <w:marBottom w:val="0"/>
                  <w:divBdr>
                    <w:top w:val="none" w:sz="0" w:space="0" w:color="auto"/>
                    <w:left w:val="none" w:sz="0" w:space="0" w:color="auto"/>
                    <w:bottom w:val="none" w:sz="0" w:space="0" w:color="auto"/>
                    <w:right w:val="none" w:sz="0" w:space="0" w:color="auto"/>
                  </w:divBdr>
                  <w:divsChild>
                    <w:div w:id="1039084582">
                      <w:marLeft w:val="0"/>
                      <w:marRight w:val="0"/>
                      <w:marTop w:val="0"/>
                      <w:marBottom w:val="0"/>
                      <w:divBdr>
                        <w:top w:val="none" w:sz="0" w:space="0" w:color="auto"/>
                        <w:left w:val="none" w:sz="0" w:space="0" w:color="auto"/>
                        <w:bottom w:val="none" w:sz="0" w:space="0" w:color="auto"/>
                        <w:right w:val="none" w:sz="0" w:space="0" w:color="auto"/>
                      </w:divBdr>
                    </w:div>
                  </w:divsChild>
                </w:div>
                <w:div w:id="2854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150">
          <w:marLeft w:val="0"/>
          <w:marRight w:val="0"/>
          <w:marTop w:val="0"/>
          <w:marBottom w:val="0"/>
          <w:divBdr>
            <w:top w:val="none" w:sz="0" w:space="0" w:color="auto"/>
            <w:left w:val="none" w:sz="0" w:space="0" w:color="auto"/>
            <w:bottom w:val="none" w:sz="0" w:space="0" w:color="auto"/>
            <w:right w:val="none" w:sz="0" w:space="0" w:color="auto"/>
          </w:divBdr>
          <w:divsChild>
            <w:div w:id="441611507">
              <w:marLeft w:val="0"/>
              <w:marRight w:val="0"/>
              <w:marTop w:val="0"/>
              <w:marBottom w:val="0"/>
              <w:divBdr>
                <w:top w:val="none" w:sz="0" w:space="0" w:color="auto"/>
                <w:left w:val="none" w:sz="0" w:space="0" w:color="auto"/>
                <w:bottom w:val="none" w:sz="0" w:space="0" w:color="auto"/>
                <w:right w:val="none" w:sz="0" w:space="0" w:color="auto"/>
              </w:divBdr>
            </w:div>
            <w:div w:id="447360573">
              <w:marLeft w:val="0"/>
              <w:marRight w:val="0"/>
              <w:marTop w:val="0"/>
              <w:marBottom w:val="0"/>
              <w:divBdr>
                <w:top w:val="none" w:sz="0" w:space="0" w:color="auto"/>
                <w:left w:val="none" w:sz="0" w:space="0" w:color="auto"/>
                <w:bottom w:val="none" w:sz="0" w:space="0" w:color="auto"/>
                <w:right w:val="none" w:sz="0" w:space="0" w:color="auto"/>
              </w:divBdr>
              <w:divsChild>
                <w:div w:id="53166441">
                  <w:marLeft w:val="0"/>
                  <w:marRight w:val="0"/>
                  <w:marTop w:val="0"/>
                  <w:marBottom w:val="0"/>
                  <w:divBdr>
                    <w:top w:val="none" w:sz="0" w:space="0" w:color="auto"/>
                    <w:left w:val="none" w:sz="0" w:space="0" w:color="auto"/>
                    <w:bottom w:val="none" w:sz="0" w:space="0" w:color="auto"/>
                    <w:right w:val="none" w:sz="0" w:space="0" w:color="auto"/>
                  </w:divBdr>
                  <w:divsChild>
                    <w:div w:id="750464947">
                      <w:marLeft w:val="0"/>
                      <w:marRight w:val="0"/>
                      <w:marTop w:val="0"/>
                      <w:marBottom w:val="0"/>
                      <w:divBdr>
                        <w:top w:val="none" w:sz="0" w:space="0" w:color="auto"/>
                        <w:left w:val="none" w:sz="0" w:space="0" w:color="auto"/>
                        <w:bottom w:val="none" w:sz="0" w:space="0" w:color="auto"/>
                        <w:right w:val="none" w:sz="0" w:space="0" w:color="auto"/>
                      </w:divBdr>
                    </w:div>
                  </w:divsChild>
                </w:div>
                <w:div w:id="194446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20743">
      <w:bodyDiv w:val="1"/>
      <w:marLeft w:val="0"/>
      <w:marRight w:val="0"/>
      <w:marTop w:val="0"/>
      <w:marBottom w:val="0"/>
      <w:divBdr>
        <w:top w:val="none" w:sz="0" w:space="0" w:color="auto"/>
        <w:left w:val="none" w:sz="0" w:space="0" w:color="auto"/>
        <w:bottom w:val="none" w:sz="0" w:space="0" w:color="auto"/>
        <w:right w:val="none" w:sz="0" w:space="0" w:color="auto"/>
      </w:divBdr>
    </w:div>
    <w:div w:id="1783383258">
      <w:bodyDiv w:val="1"/>
      <w:marLeft w:val="0"/>
      <w:marRight w:val="0"/>
      <w:marTop w:val="0"/>
      <w:marBottom w:val="0"/>
      <w:divBdr>
        <w:top w:val="none" w:sz="0" w:space="0" w:color="auto"/>
        <w:left w:val="none" w:sz="0" w:space="0" w:color="auto"/>
        <w:bottom w:val="none" w:sz="0" w:space="0" w:color="auto"/>
        <w:right w:val="none" w:sz="0" w:space="0" w:color="auto"/>
      </w:divBdr>
      <w:divsChild>
        <w:div w:id="1631283317">
          <w:marLeft w:val="0"/>
          <w:marRight w:val="0"/>
          <w:marTop w:val="0"/>
          <w:marBottom w:val="0"/>
          <w:divBdr>
            <w:top w:val="none" w:sz="0" w:space="0" w:color="auto"/>
            <w:left w:val="none" w:sz="0" w:space="0" w:color="auto"/>
            <w:bottom w:val="none" w:sz="0" w:space="0" w:color="auto"/>
            <w:right w:val="none" w:sz="0" w:space="0" w:color="auto"/>
          </w:divBdr>
        </w:div>
      </w:divsChild>
    </w:div>
    <w:div w:id="1792823256">
      <w:bodyDiv w:val="1"/>
      <w:marLeft w:val="0"/>
      <w:marRight w:val="0"/>
      <w:marTop w:val="0"/>
      <w:marBottom w:val="0"/>
      <w:divBdr>
        <w:top w:val="none" w:sz="0" w:space="0" w:color="auto"/>
        <w:left w:val="none" w:sz="0" w:space="0" w:color="auto"/>
        <w:bottom w:val="none" w:sz="0" w:space="0" w:color="auto"/>
        <w:right w:val="none" w:sz="0" w:space="0" w:color="auto"/>
      </w:divBdr>
    </w:div>
    <w:div w:id="1800612625">
      <w:bodyDiv w:val="1"/>
      <w:marLeft w:val="0"/>
      <w:marRight w:val="0"/>
      <w:marTop w:val="0"/>
      <w:marBottom w:val="0"/>
      <w:divBdr>
        <w:top w:val="none" w:sz="0" w:space="0" w:color="auto"/>
        <w:left w:val="none" w:sz="0" w:space="0" w:color="auto"/>
        <w:bottom w:val="none" w:sz="0" w:space="0" w:color="auto"/>
        <w:right w:val="none" w:sz="0" w:space="0" w:color="auto"/>
      </w:divBdr>
    </w:div>
    <w:div w:id="1814785201">
      <w:bodyDiv w:val="1"/>
      <w:marLeft w:val="0"/>
      <w:marRight w:val="0"/>
      <w:marTop w:val="0"/>
      <w:marBottom w:val="0"/>
      <w:divBdr>
        <w:top w:val="none" w:sz="0" w:space="0" w:color="auto"/>
        <w:left w:val="none" w:sz="0" w:space="0" w:color="auto"/>
        <w:bottom w:val="none" w:sz="0" w:space="0" w:color="auto"/>
        <w:right w:val="none" w:sz="0" w:space="0" w:color="auto"/>
      </w:divBdr>
    </w:div>
    <w:div w:id="1821262485">
      <w:bodyDiv w:val="1"/>
      <w:marLeft w:val="0"/>
      <w:marRight w:val="0"/>
      <w:marTop w:val="0"/>
      <w:marBottom w:val="0"/>
      <w:divBdr>
        <w:top w:val="none" w:sz="0" w:space="0" w:color="auto"/>
        <w:left w:val="none" w:sz="0" w:space="0" w:color="auto"/>
        <w:bottom w:val="none" w:sz="0" w:space="0" w:color="auto"/>
        <w:right w:val="none" w:sz="0" w:space="0" w:color="auto"/>
      </w:divBdr>
      <w:divsChild>
        <w:div w:id="443430145">
          <w:marLeft w:val="432"/>
          <w:marRight w:val="0"/>
          <w:marTop w:val="120"/>
          <w:marBottom w:val="0"/>
          <w:divBdr>
            <w:top w:val="none" w:sz="0" w:space="0" w:color="auto"/>
            <w:left w:val="none" w:sz="0" w:space="0" w:color="auto"/>
            <w:bottom w:val="none" w:sz="0" w:space="0" w:color="auto"/>
            <w:right w:val="none" w:sz="0" w:space="0" w:color="auto"/>
          </w:divBdr>
        </w:div>
        <w:div w:id="1083184321">
          <w:marLeft w:val="432"/>
          <w:marRight w:val="0"/>
          <w:marTop w:val="120"/>
          <w:marBottom w:val="0"/>
          <w:divBdr>
            <w:top w:val="none" w:sz="0" w:space="0" w:color="auto"/>
            <w:left w:val="none" w:sz="0" w:space="0" w:color="auto"/>
            <w:bottom w:val="none" w:sz="0" w:space="0" w:color="auto"/>
            <w:right w:val="none" w:sz="0" w:space="0" w:color="auto"/>
          </w:divBdr>
        </w:div>
        <w:div w:id="1595435572">
          <w:marLeft w:val="432"/>
          <w:marRight w:val="0"/>
          <w:marTop w:val="120"/>
          <w:marBottom w:val="0"/>
          <w:divBdr>
            <w:top w:val="none" w:sz="0" w:space="0" w:color="auto"/>
            <w:left w:val="none" w:sz="0" w:space="0" w:color="auto"/>
            <w:bottom w:val="none" w:sz="0" w:space="0" w:color="auto"/>
            <w:right w:val="none" w:sz="0" w:space="0" w:color="auto"/>
          </w:divBdr>
        </w:div>
      </w:divsChild>
    </w:div>
    <w:div w:id="1823038465">
      <w:bodyDiv w:val="1"/>
      <w:marLeft w:val="0"/>
      <w:marRight w:val="0"/>
      <w:marTop w:val="0"/>
      <w:marBottom w:val="0"/>
      <w:divBdr>
        <w:top w:val="none" w:sz="0" w:space="0" w:color="auto"/>
        <w:left w:val="none" w:sz="0" w:space="0" w:color="auto"/>
        <w:bottom w:val="none" w:sz="0" w:space="0" w:color="auto"/>
        <w:right w:val="none" w:sz="0" w:space="0" w:color="auto"/>
      </w:divBdr>
    </w:div>
    <w:div w:id="1890148969">
      <w:bodyDiv w:val="1"/>
      <w:marLeft w:val="0"/>
      <w:marRight w:val="0"/>
      <w:marTop w:val="0"/>
      <w:marBottom w:val="0"/>
      <w:divBdr>
        <w:top w:val="none" w:sz="0" w:space="0" w:color="auto"/>
        <w:left w:val="none" w:sz="0" w:space="0" w:color="auto"/>
        <w:bottom w:val="none" w:sz="0" w:space="0" w:color="auto"/>
        <w:right w:val="none" w:sz="0" w:space="0" w:color="auto"/>
      </w:divBdr>
    </w:div>
    <w:div w:id="1893274695">
      <w:bodyDiv w:val="1"/>
      <w:marLeft w:val="0"/>
      <w:marRight w:val="0"/>
      <w:marTop w:val="0"/>
      <w:marBottom w:val="0"/>
      <w:divBdr>
        <w:top w:val="none" w:sz="0" w:space="0" w:color="auto"/>
        <w:left w:val="none" w:sz="0" w:space="0" w:color="auto"/>
        <w:bottom w:val="none" w:sz="0" w:space="0" w:color="auto"/>
        <w:right w:val="none" w:sz="0" w:space="0" w:color="auto"/>
      </w:divBdr>
    </w:div>
    <w:div w:id="1900093801">
      <w:bodyDiv w:val="1"/>
      <w:marLeft w:val="0"/>
      <w:marRight w:val="0"/>
      <w:marTop w:val="0"/>
      <w:marBottom w:val="0"/>
      <w:divBdr>
        <w:top w:val="none" w:sz="0" w:space="0" w:color="auto"/>
        <w:left w:val="none" w:sz="0" w:space="0" w:color="auto"/>
        <w:bottom w:val="none" w:sz="0" w:space="0" w:color="auto"/>
        <w:right w:val="none" w:sz="0" w:space="0" w:color="auto"/>
      </w:divBdr>
    </w:div>
    <w:div w:id="1900436326">
      <w:bodyDiv w:val="1"/>
      <w:marLeft w:val="0"/>
      <w:marRight w:val="0"/>
      <w:marTop w:val="0"/>
      <w:marBottom w:val="0"/>
      <w:divBdr>
        <w:top w:val="none" w:sz="0" w:space="0" w:color="auto"/>
        <w:left w:val="none" w:sz="0" w:space="0" w:color="auto"/>
        <w:bottom w:val="none" w:sz="0" w:space="0" w:color="auto"/>
        <w:right w:val="none" w:sz="0" w:space="0" w:color="auto"/>
      </w:divBdr>
    </w:div>
    <w:div w:id="1913348017">
      <w:bodyDiv w:val="1"/>
      <w:marLeft w:val="0"/>
      <w:marRight w:val="0"/>
      <w:marTop w:val="0"/>
      <w:marBottom w:val="0"/>
      <w:divBdr>
        <w:top w:val="none" w:sz="0" w:space="0" w:color="auto"/>
        <w:left w:val="none" w:sz="0" w:space="0" w:color="auto"/>
        <w:bottom w:val="none" w:sz="0" w:space="0" w:color="auto"/>
        <w:right w:val="none" w:sz="0" w:space="0" w:color="auto"/>
      </w:divBdr>
    </w:div>
    <w:div w:id="1915582545">
      <w:bodyDiv w:val="1"/>
      <w:marLeft w:val="0"/>
      <w:marRight w:val="0"/>
      <w:marTop w:val="0"/>
      <w:marBottom w:val="0"/>
      <w:divBdr>
        <w:top w:val="none" w:sz="0" w:space="0" w:color="auto"/>
        <w:left w:val="none" w:sz="0" w:space="0" w:color="auto"/>
        <w:bottom w:val="none" w:sz="0" w:space="0" w:color="auto"/>
        <w:right w:val="none" w:sz="0" w:space="0" w:color="auto"/>
      </w:divBdr>
    </w:div>
    <w:div w:id="1920629998">
      <w:bodyDiv w:val="1"/>
      <w:marLeft w:val="0"/>
      <w:marRight w:val="0"/>
      <w:marTop w:val="0"/>
      <w:marBottom w:val="0"/>
      <w:divBdr>
        <w:top w:val="none" w:sz="0" w:space="0" w:color="auto"/>
        <w:left w:val="none" w:sz="0" w:space="0" w:color="auto"/>
        <w:bottom w:val="none" w:sz="0" w:space="0" w:color="auto"/>
        <w:right w:val="none" w:sz="0" w:space="0" w:color="auto"/>
      </w:divBdr>
      <w:divsChild>
        <w:div w:id="1004699456">
          <w:marLeft w:val="0"/>
          <w:marRight w:val="0"/>
          <w:marTop w:val="0"/>
          <w:marBottom w:val="0"/>
          <w:divBdr>
            <w:top w:val="none" w:sz="0" w:space="0" w:color="auto"/>
            <w:left w:val="none" w:sz="0" w:space="0" w:color="auto"/>
            <w:bottom w:val="none" w:sz="0" w:space="0" w:color="auto"/>
            <w:right w:val="none" w:sz="0" w:space="0" w:color="auto"/>
          </w:divBdr>
        </w:div>
      </w:divsChild>
    </w:div>
    <w:div w:id="1928804961">
      <w:bodyDiv w:val="1"/>
      <w:marLeft w:val="0"/>
      <w:marRight w:val="0"/>
      <w:marTop w:val="0"/>
      <w:marBottom w:val="0"/>
      <w:divBdr>
        <w:top w:val="none" w:sz="0" w:space="0" w:color="auto"/>
        <w:left w:val="none" w:sz="0" w:space="0" w:color="auto"/>
        <w:bottom w:val="none" w:sz="0" w:space="0" w:color="auto"/>
        <w:right w:val="none" w:sz="0" w:space="0" w:color="auto"/>
      </w:divBdr>
    </w:div>
    <w:div w:id="1929390271">
      <w:bodyDiv w:val="1"/>
      <w:marLeft w:val="0"/>
      <w:marRight w:val="0"/>
      <w:marTop w:val="0"/>
      <w:marBottom w:val="0"/>
      <w:divBdr>
        <w:top w:val="none" w:sz="0" w:space="0" w:color="auto"/>
        <w:left w:val="none" w:sz="0" w:space="0" w:color="auto"/>
        <w:bottom w:val="none" w:sz="0" w:space="0" w:color="auto"/>
        <w:right w:val="none" w:sz="0" w:space="0" w:color="auto"/>
      </w:divBdr>
    </w:div>
    <w:div w:id="1934510476">
      <w:bodyDiv w:val="1"/>
      <w:marLeft w:val="0"/>
      <w:marRight w:val="0"/>
      <w:marTop w:val="0"/>
      <w:marBottom w:val="0"/>
      <w:divBdr>
        <w:top w:val="none" w:sz="0" w:space="0" w:color="auto"/>
        <w:left w:val="none" w:sz="0" w:space="0" w:color="auto"/>
        <w:bottom w:val="none" w:sz="0" w:space="0" w:color="auto"/>
        <w:right w:val="none" w:sz="0" w:space="0" w:color="auto"/>
      </w:divBdr>
    </w:div>
    <w:div w:id="1937638674">
      <w:bodyDiv w:val="1"/>
      <w:marLeft w:val="0"/>
      <w:marRight w:val="0"/>
      <w:marTop w:val="0"/>
      <w:marBottom w:val="0"/>
      <w:divBdr>
        <w:top w:val="none" w:sz="0" w:space="0" w:color="auto"/>
        <w:left w:val="none" w:sz="0" w:space="0" w:color="auto"/>
        <w:bottom w:val="none" w:sz="0" w:space="0" w:color="auto"/>
        <w:right w:val="none" w:sz="0" w:space="0" w:color="auto"/>
      </w:divBdr>
      <w:divsChild>
        <w:div w:id="1224757141">
          <w:marLeft w:val="0"/>
          <w:marRight w:val="0"/>
          <w:marTop w:val="0"/>
          <w:marBottom w:val="0"/>
          <w:divBdr>
            <w:top w:val="none" w:sz="0" w:space="0" w:color="auto"/>
            <w:left w:val="none" w:sz="0" w:space="0" w:color="auto"/>
            <w:bottom w:val="none" w:sz="0" w:space="0" w:color="auto"/>
            <w:right w:val="none" w:sz="0" w:space="0" w:color="auto"/>
          </w:divBdr>
          <w:divsChild>
            <w:div w:id="1960336522">
              <w:marLeft w:val="0"/>
              <w:marRight w:val="0"/>
              <w:marTop w:val="0"/>
              <w:marBottom w:val="0"/>
              <w:divBdr>
                <w:top w:val="none" w:sz="0" w:space="0" w:color="auto"/>
                <w:left w:val="none" w:sz="0" w:space="0" w:color="auto"/>
                <w:bottom w:val="none" w:sz="0" w:space="0" w:color="auto"/>
                <w:right w:val="none" w:sz="0" w:space="0" w:color="auto"/>
              </w:divBdr>
              <w:divsChild>
                <w:div w:id="760295709">
                  <w:marLeft w:val="0"/>
                  <w:marRight w:val="0"/>
                  <w:marTop w:val="0"/>
                  <w:marBottom w:val="0"/>
                  <w:divBdr>
                    <w:top w:val="none" w:sz="0" w:space="0" w:color="auto"/>
                    <w:left w:val="none" w:sz="0" w:space="0" w:color="auto"/>
                    <w:bottom w:val="none" w:sz="0" w:space="0" w:color="auto"/>
                    <w:right w:val="none" w:sz="0" w:space="0" w:color="auto"/>
                  </w:divBdr>
                  <w:divsChild>
                    <w:div w:id="548885484">
                      <w:marLeft w:val="0"/>
                      <w:marRight w:val="0"/>
                      <w:marTop w:val="0"/>
                      <w:marBottom w:val="0"/>
                      <w:divBdr>
                        <w:top w:val="none" w:sz="0" w:space="0" w:color="auto"/>
                        <w:left w:val="none" w:sz="0" w:space="0" w:color="auto"/>
                        <w:bottom w:val="none" w:sz="0" w:space="0" w:color="auto"/>
                        <w:right w:val="none" w:sz="0" w:space="0" w:color="auto"/>
                      </w:divBdr>
                    </w:div>
                  </w:divsChild>
                </w:div>
                <w:div w:id="83364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3605">
          <w:marLeft w:val="0"/>
          <w:marRight w:val="0"/>
          <w:marTop w:val="0"/>
          <w:marBottom w:val="0"/>
          <w:divBdr>
            <w:top w:val="none" w:sz="0" w:space="0" w:color="auto"/>
            <w:left w:val="none" w:sz="0" w:space="0" w:color="auto"/>
            <w:bottom w:val="none" w:sz="0" w:space="0" w:color="auto"/>
            <w:right w:val="none" w:sz="0" w:space="0" w:color="auto"/>
          </w:divBdr>
          <w:divsChild>
            <w:div w:id="573513686">
              <w:marLeft w:val="0"/>
              <w:marRight w:val="0"/>
              <w:marTop w:val="0"/>
              <w:marBottom w:val="0"/>
              <w:divBdr>
                <w:top w:val="none" w:sz="0" w:space="0" w:color="auto"/>
                <w:left w:val="none" w:sz="0" w:space="0" w:color="auto"/>
                <w:bottom w:val="none" w:sz="0" w:space="0" w:color="auto"/>
                <w:right w:val="none" w:sz="0" w:space="0" w:color="auto"/>
              </w:divBdr>
            </w:div>
            <w:div w:id="1121923536">
              <w:marLeft w:val="0"/>
              <w:marRight w:val="0"/>
              <w:marTop w:val="0"/>
              <w:marBottom w:val="0"/>
              <w:divBdr>
                <w:top w:val="none" w:sz="0" w:space="0" w:color="auto"/>
                <w:left w:val="none" w:sz="0" w:space="0" w:color="auto"/>
                <w:bottom w:val="none" w:sz="0" w:space="0" w:color="auto"/>
                <w:right w:val="none" w:sz="0" w:space="0" w:color="auto"/>
              </w:divBdr>
              <w:divsChild>
                <w:div w:id="230116675">
                  <w:marLeft w:val="0"/>
                  <w:marRight w:val="0"/>
                  <w:marTop w:val="0"/>
                  <w:marBottom w:val="0"/>
                  <w:divBdr>
                    <w:top w:val="none" w:sz="0" w:space="0" w:color="auto"/>
                    <w:left w:val="none" w:sz="0" w:space="0" w:color="auto"/>
                    <w:bottom w:val="none" w:sz="0" w:space="0" w:color="auto"/>
                    <w:right w:val="none" w:sz="0" w:space="0" w:color="auto"/>
                  </w:divBdr>
                  <w:divsChild>
                    <w:div w:id="1689020834">
                      <w:marLeft w:val="0"/>
                      <w:marRight w:val="0"/>
                      <w:marTop w:val="0"/>
                      <w:marBottom w:val="0"/>
                      <w:divBdr>
                        <w:top w:val="none" w:sz="0" w:space="0" w:color="auto"/>
                        <w:left w:val="none" w:sz="0" w:space="0" w:color="auto"/>
                        <w:bottom w:val="none" w:sz="0" w:space="0" w:color="auto"/>
                        <w:right w:val="none" w:sz="0" w:space="0" w:color="auto"/>
                      </w:divBdr>
                    </w:div>
                  </w:divsChild>
                </w:div>
                <w:div w:id="2873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67115">
          <w:marLeft w:val="0"/>
          <w:marRight w:val="0"/>
          <w:marTop w:val="0"/>
          <w:marBottom w:val="0"/>
          <w:divBdr>
            <w:top w:val="none" w:sz="0" w:space="0" w:color="auto"/>
            <w:left w:val="none" w:sz="0" w:space="0" w:color="auto"/>
            <w:bottom w:val="none" w:sz="0" w:space="0" w:color="auto"/>
            <w:right w:val="none" w:sz="0" w:space="0" w:color="auto"/>
          </w:divBdr>
          <w:divsChild>
            <w:div w:id="495463544">
              <w:marLeft w:val="0"/>
              <w:marRight w:val="0"/>
              <w:marTop w:val="0"/>
              <w:marBottom w:val="0"/>
              <w:divBdr>
                <w:top w:val="none" w:sz="0" w:space="0" w:color="auto"/>
                <w:left w:val="none" w:sz="0" w:space="0" w:color="auto"/>
                <w:bottom w:val="none" w:sz="0" w:space="0" w:color="auto"/>
                <w:right w:val="none" w:sz="0" w:space="0" w:color="auto"/>
              </w:divBdr>
            </w:div>
            <w:div w:id="2033149286">
              <w:marLeft w:val="0"/>
              <w:marRight w:val="0"/>
              <w:marTop w:val="0"/>
              <w:marBottom w:val="0"/>
              <w:divBdr>
                <w:top w:val="none" w:sz="0" w:space="0" w:color="auto"/>
                <w:left w:val="none" w:sz="0" w:space="0" w:color="auto"/>
                <w:bottom w:val="none" w:sz="0" w:space="0" w:color="auto"/>
                <w:right w:val="none" w:sz="0" w:space="0" w:color="auto"/>
              </w:divBdr>
              <w:divsChild>
                <w:div w:id="1054279229">
                  <w:marLeft w:val="0"/>
                  <w:marRight w:val="0"/>
                  <w:marTop w:val="0"/>
                  <w:marBottom w:val="0"/>
                  <w:divBdr>
                    <w:top w:val="none" w:sz="0" w:space="0" w:color="auto"/>
                    <w:left w:val="none" w:sz="0" w:space="0" w:color="auto"/>
                    <w:bottom w:val="none" w:sz="0" w:space="0" w:color="auto"/>
                    <w:right w:val="none" w:sz="0" w:space="0" w:color="auto"/>
                  </w:divBdr>
                  <w:divsChild>
                    <w:div w:id="2111314060">
                      <w:marLeft w:val="0"/>
                      <w:marRight w:val="0"/>
                      <w:marTop w:val="0"/>
                      <w:marBottom w:val="0"/>
                      <w:divBdr>
                        <w:top w:val="none" w:sz="0" w:space="0" w:color="auto"/>
                        <w:left w:val="none" w:sz="0" w:space="0" w:color="auto"/>
                        <w:bottom w:val="none" w:sz="0" w:space="0" w:color="auto"/>
                        <w:right w:val="none" w:sz="0" w:space="0" w:color="auto"/>
                      </w:divBdr>
                    </w:div>
                  </w:divsChild>
                </w:div>
                <w:div w:id="149403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10946">
      <w:bodyDiv w:val="1"/>
      <w:marLeft w:val="0"/>
      <w:marRight w:val="0"/>
      <w:marTop w:val="0"/>
      <w:marBottom w:val="0"/>
      <w:divBdr>
        <w:top w:val="none" w:sz="0" w:space="0" w:color="auto"/>
        <w:left w:val="none" w:sz="0" w:space="0" w:color="auto"/>
        <w:bottom w:val="none" w:sz="0" w:space="0" w:color="auto"/>
        <w:right w:val="none" w:sz="0" w:space="0" w:color="auto"/>
      </w:divBdr>
      <w:divsChild>
        <w:div w:id="1445729119">
          <w:marLeft w:val="0"/>
          <w:marRight w:val="0"/>
          <w:marTop w:val="0"/>
          <w:marBottom w:val="0"/>
          <w:divBdr>
            <w:top w:val="none" w:sz="0" w:space="0" w:color="auto"/>
            <w:left w:val="none" w:sz="0" w:space="0" w:color="auto"/>
            <w:bottom w:val="none" w:sz="0" w:space="0" w:color="auto"/>
            <w:right w:val="none" w:sz="0" w:space="0" w:color="auto"/>
          </w:divBdr>
        </w:div>
        <w:div w:id="986205536">
          <w:marLeft w:val="0"/>
          <w:marRight w:val="0"/>
          <w:marTop w:val="0"/>
          <w:marBottom w:val="0"/>
          <w:divBdr>
            <w:top w:val="none" w:sz="0" w:space="0" w:color="auto"/>
            <w:left w:val="none" w:sz="0" w:space="0" w:color="auto"/>
            <w:bottom w:val="none" w:sz="0" w:space="0" w:color="auto"/>
            <w:right w:val="none" w:sz="0" w:space="0" w:color="auto"/>
          </w:divBdr>
        </w:div>
      </w:divsChild>
    </w:div>
    <w:div w:id="1977711418">
      <w:bodyDiv w:val="1"/>
      <w:marLeft w:val="0"/>
      <w:marRight w:val="0"/>
      <w:marTop w:val="0"/>
      <w:marBottom w:val="0"/>
      <w:divBdr>
        <w:top w:val="none" w:sz="0" w:space="0" w:color="auto"/>
        <w:left w:val="none" w:sz="0" w:space="0" w:color="auto"/>
        <w:bottom w:val="none" w:sz="0" w:space="0" w:color="auto"/>
        <w:right w:val="none" w:sz="0" w:space="0" w:color="auto"/>
      </w:divBdr>
    </w:div>
    <w:div w:id="1985818574">
      <w:bodyDiv w:val="1"/>
      <w:marLeft w:val="0"/>
      <w:marRight w:val="0"/>
      <w:marTop w:val="0"/>
      <w:marBottom w:val="0"/>
      <w:divBdr>
        <w:top w:val="none" w:sz="0" w:space="0" w:color="auto"/>
        <w:left w:val="none" w:sz="0" w:space="0" w:color="auto"/>
        <w:bottom w:val="none" w:sz="0" w:space="0" w:color="auto"/>
        <w:right w:val="none" w:sz="0" w:space="0" w:color="auto"/>
      </w:divBdr>
    </w:div>
    <w:div w:id="1997418508">
      <w:bodyDiv w:val="1"/>
      <w:marLeft w:val="0"/>
      <w:marRight w:val="0"/>
      <w:marTop w:val="0"/>
      <w:marBottom w:val="0"/>
      <w:divBdr>
        <w:top w:val="none" w:sz="0" w:space="0" w:color="auto"/>
        <w:left w:val="none" w:sz="0" w:space="0" w:color="auto"/>
        <w:bottom w:val="none" w:sz="0" w:space="0" w:color="auto"/>
        <w:right w:val="none" w:sz="0" w:space="0" w:color="auto"/>
      </w:divBdr>
      <w:divsChild>
        <w:div w:id="2118283885">
          <w:marLeft w:val="0"/>
          <w:marRight w:val="0"/>
          <w:marTop w:val="0"/>
          <w:marBottom w:val="0"/>
          <w:divBdr>
            <w:top w:val="none" w:sz="0" w:space="0" w:color="auto"/>
            <w:left w:val="none" w:sz="0" w:space="0" w:color="auto"/>
            <w:bottom w:val="none" w:sz="0" w:space="0" w:color="auto"/>
            <w:right w:val="none" w:sz="0" w:space="0" w:color="auto"/>
          </w:divBdr>
          <w:divsChild>
            <w:div w:id="662508385">
              <w:marLeft w:val="0"/>
              <w:marRight w:val="0"/>
              <w:marTop w:val="0"/>
              <w:marBottom w:val="0"/>
              <w:divBdr>
                <w:top w:val="none" w:sz="0" w:space="0" w:color="auto"/>
                <w:left w:val="none" w:sz="0" w:space="0" w:color="auto"/>
                <w:bottom w:val="none" w:sz="0" w:space="0" w:color="auto"/>
                <w:right w:val="none" w:sz="0" w:space="0" w:color="auto"/>
              </w:divBdr>
              <w:divsChild>
                <w:div w:id="2143883323">
                  <w:marLeft w:val="0"/>
                  <w:marRight w:val="0"/>
                  <w:marTop w:val="0"/>
                  <w:marBottom w:val="0"/>
                  <w:divBdr>
                    <w:top w:val="none" w:sz="0" w:space="0" w:color="auto"/>
                    <w:left w:val="none" w:sz="0" w:space="0" w:color="auto"/>
                    <w:bottom w:val="none" w:sz="0" w:space="0" w:color="auto"/>
                    <w:right w:val="none" w:sz="0" w:space="0" w:color="auto"/>
                  </w:divBdr>
                  <w:divsChild>
                    <w:div w:id="986976557">
                      <w:marLeft w:val="0"/>
                      <w:marRight w:val="0"/>
                      <w:marTop w:val="0"/>
                      <w:marBottom w:val="0"/>
                      <w:divBdr>
                        <w:top w:val="none" w:sz="0" w:space="0" w:color="auto"/>
                        <w:left w:val="none" w:sz="0" w:space="0" w:color="auto"/>
                        <w:bottom w:val="none" w:sz="0" w:space="0" w:color="auto"/>
                        <w:right w:val="none" w:sz="0" w:space="0" w:color="auto"/>
                      </w:divBdr>
                      <w:divsChild>
                        <w:div w:id="1557089710">
                          <w:marLeft w:val="0"/>
                          <w:marRight w:val="0"/>
                          <w:marTop w:val="0"/>
                          <w:marBottom w:val="0"/>
                          <w:divBdr>
                            <w:top w:val="none" w:sz="0" w:space="0" w:color="auto"/>
                            <w:left w:val="none" w:sz="0" w:space="0" w:color="auto"/>
                            <w:bottom w:val="none" w:sz="0" w:space="0" w:color="auto"/>
                            <w:right w:val="none" w:sz="0" w:space="0" w:color="auto"/>
                          </w:divBdr>
                          <w:divsChild>
                            <w:div w:id="854344194">
                              <w:marLeft w:val="0"/>
                              <w:marRight w:val="0"/>
                              <w:marTop w:val="0"/>
                              <w:marBottom w:val="0"/>
                              <w:divBdr>
                                <w:top w:val="none" w:sz="0" w:space="0" w:color="auto"/>
                                <w:left w:val="none" w:sz="0" w:space="0" w:color="auto"/>
                                <w:bottom w:val="none" w:sz="0" w:space="0" w:color="auto"/>
                                <w:right w:val="none" w:sz="0" w:space="0" w:color="auto"/>
                              </w:divBdr>
                              <w:divsChild>
                                <w:div w:id="464275823">
                                  <w:marLeft w:val="0"/>
                                  <w:marRight w:val="0"/>
                                  <w:marTop w:val="0"/>
                                  <w:marBottom w:val="0"/>
                                  <w:divBdr>
                                    <w:top w:val="none" w:sz="0" w:space="0" w:color="auto"/>
                                    <w:left w:val="none" w:sz="0" w:space="0" w:color="auto"/>
                                    <w:bottom w:val="none" w:sz="0" w:space="0" w:color="auto"/>
                                    <w:right w:val="none" w:sz="0" w:space="0" w:color="auto"/>
                                  </w:divBdr>
                                  <w:divsChild>
                                    <w:div w:id="701826573">
                                      <w:marLeft w:val="0"/>
                                      <w:marRight w:val="0"/>
                                      <w:marTop w:val="0"/>
                                      <w:marBottom w:val="0"/>
                                      <w:divBdr>
                                        <w:top w:val="none" w:sz="0" w:space="0" w:color="auto"/>
                                        <w:left w:val="none" w:sz="0" w:space="0" w:color="auto"/>
                                        <w:bottom w:val="none" w:sz="0" w:space="0" w:color="auto"/>
                                        <w:right w:val="none" w:sz="0" w:space="0" w:color="auto"/>
                                      </w:divBdr>
                                      <w:divsChild>
                                        <w:div w:id="1075054937">
                                          <w:marLeft w:val="0"/>
                                          <w:marRight w:val="0"/>
                                          <w:marTop w:val="0"/>
                                          <w:marBottom w:val="0"/>
                                          <w:divBdr>
                                            <w:top w:val="none" w:sz="0" w:space="0" w:color="auto"/>
                                            <w:left w:val="none" w:sz="0" w:space="0" w:color="auto"/>
                                            <w:bottom w:val="none" w:sz="0" w:space="0" w:color="auto"/>
                                            <w:right w:val="none" w:sz="0" w:space="0" w:color="auto"/>
                                          </w:divBdr>
                                          <w:divsChild>
                                            <w:div w:id="1139809901">
                                              <w:marLeft w:val="0"/>
                                              <w:marRight w:val="0"/>
                                              <w:marTop w:val="0"/>
                                              <w:marBottom w:val="0"/>
                                              <w:divBdr>
                                                <w:top w:val="none" w:sz="0" w:space="0" w:color="auto"/>
                                                <w:left w:val="none" w:sz="0" w:space="0" w:color="auto"/>
                                                <w:bottom w:val="none" w:sz="0" w:space="0" w:color="auto"/>
                                                <w:right w:val="none" w:sz="0" w:space="0" w:color="auto"/>
                                              </w:divBdr>
                                              <w:divsChild>
                                                <w:div w:id="166216357">
                                                  <w:marLeft w:val="0"/>
                                                  <w:marRight w:val="0"/>
                                                  <w:marTop w:val="0"/>
                                                  <w:marBottom w:val="0"/>
                                                  <w:divBdr>
                                                    <w:top w:val="none" w:sz="0" w:space="0" w:color="auto"/>
                                                    <w:left w:val="none" w:sz="0" w:space="0" w:color="auto"/>
                                                    <w:bottom w:val="none" w:sz="0" w:space="0" w:color="auto"/>
                                                    <w:right w:val="none" w:sz="0" w:space="0" w:color="auto"/>
                                                  </w:divBdr>
                                                  <w:divsChild>
                                                    <w:div w:id="31200414">
                                                      <w:marLeft w:val="0"/>
                                                      <w:marRight w:val="0"/>
                                                      <w:marTop w:val="0"/>
                                                      <w:marBottom w:val="0"/>
                                                      <w:divBdr>
                                                        <w:top w:val="none" w:sz="0" w:space="0" w:color="auto"/>
                                                        <w:left w:val="none" w:sz="0" w:space="0" w:color="auto"/>
                                                        <w:bottom w:val="none" w:sz="0" w:space="0" w:color="auto"/>
                                                        <w:right w:val="none" w:sz="0" w:space="0" w:color="auto"/>
                                                      </w:divBdr>
                                                      <w:divsChild>
                                                        <w:div w:id="216815922">
                                                          <w:marLeft w:val="0"/>
                                                          <w:marRight w:val="0"/>
                                                          <w:marTop w:val="0"/>
                                                          <w:marBottom w:val="0"/>
                                                          <w:divBdr>
                                                            <w:top w:val="none" w:sz="0" w:space="0" w:color="auto"/>
                                                            <w:left w:val="none" w:sz="0" w:space="0" w:color="auto"/>
                                                            <w:bottom w:val="none" w:sz="0" w:space="0" w:color="auto"/>
                                                            <w:right w:val="none" w:sz="0" w:space="0" w:color="auto"/>
                                                          </w:divBdr>
                                                          <w:divsChild>
                                                            <w:div w:id="822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0013800">
      <w:bodyDiv w:val="1"/>
      <w:marLeft w:val="0"/>
      <w:marRight w:val="0"/>
      <w:marTop w:val="0"/>
      <w:marBottom w:val="0"/>
      <w:divBdr>
        <w:top w:val="none" w:sz="0" w:space="0" w:color="auto"/>
        <w:left w:val="none" w:sz="0" w:space="0" w:color="auto"/>
        <w:bottom w:val="none" w:sz="0" w:space="0" w:color="auto"/>
        <w:right w:val="none" w:sz="0" w:space="0" w:color="auto"/>
      </w:divBdr>
    </w:div>
    <w:div w:id="2012290663">
      <w:bodyDiv w:val="1"/>
      <w:marLeft w:val="0"/>
      <w:marRight w:val="0"/>
      <w:marTop w:val="0"/>
      <w:marBottom w:val="0"/>
      <w:divBdr>
        <w:top w:val="none" w:sz="0" w:space="0" w:color="auto"/>
        <w:left w:val="none" w:sz="0" w:space="0" w:color="auto"/>
        <w:bottom w:val="none" w:sz="0" w:space="0" w:color="auto"/>
        <w:right w:val="none" w:sz="0" w:space="0" w:color="auto"/>
      </w:divBdr>
      <w:divsChild>
        <w:div w:id="1372341339">
          <w:marLeft w:val="0"/>
          <w:marRight w:val="0"/>
          <w:marTop w:val="0"/>
          <w:marBottom w:val="0"/>
          <w:divBdr>
            <w:top w:val="none" w:sz="0" w:space="0" w:color="auto"/>
            <w:left w:val="none" w:sz="0" w:space="0" w:color="auto"/>
            <w:bottom w:val="none" w:sz="0" w:space="0" w:color="auto"/>
            <w:right w:val="none" w:sz="0" w:space="0" w:color="auto"/>
          </w:divBdr>
          <w:divsChild>
            <w:div w:id="570626508">
              <w:marLeft w:val="0"/>
              <w:marRight w:val="0"/>
              <w:marTop w:val="0"/>
              <w:marBottom w:val="0"/>
              <w:divBdr>
                <w:top w:val="none" w:sz="0" w:space="0" w:color="auto"/>
                <w:left w:val="none" w:sz="0" w:space="0" w:color="auto"/>
                <w:bottom w:val="none" w:sz="0" w:space="0" w:color="auto"/>
                <w:right w:val="none" w:sz="0" w:space="0" w:color="auto"/>
              </w:divBdr>
              <w:divsChild>
                <w:div w:id="1906450458">
                  <w:marLeft w:val="0"/>
                  <w:marRight w:val="0"/>
                  <w:marTop w:val="0"/>
                  <w:marBottom w:val="0"/>
                  <w:divBdr>
                    <w:top w:val="none" w:sz="0" w:space="0" w:color="auto"/>
                    <w:left w:val="none" w:sz="0" w:space="0" w:color="auto"/>
                    <w:bottom w:val="none" w:sz="0" w:space="0" w:color="auto"/>
                    <w:right w:val="none" w:sz="0" w:space="0" w:color="auto"/>
                  </w:divBdr>
                  <w:divsChild>
                    <w:div w:id="1076704126">
                      <w:marLeft w:val="0"/>
                      <w:marRight w:val="0"/>
                      <w:marTop w:val="0"/>
                      <w:marBottom w:val="0"/>
                      <w:divBdr>
                        <w:top w:val="none" w:sz="0" w:space="0" w:color="auto"/>
                        <w:left w:val="none" w:sz="0" w:space="0" w:color="auto"/>
                        <w:bottom w:val="none" w:sz="0" w:space="0" w:color="auto"/>
                        <w:right w:val="none" w:sz="0" w:space="0" w:color="auto"/>
                      </w:divBdr>
                    </w:div>
                  </w:divsChild>
                </w:div>
                <w:div w:id="213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5794">
          <w:marLeft w:val="0"/>
          <w:marRight w:val="0"/>
          <w:marTop w:val="0"/>
          <w:marBottom w:val="0"/>
          <w:divBdr>
            <w:top w:val="none" w:sz="0" w:space="0" w:color="auto"/>
            <w:left w:val="none" w:sz="0" w:space="0" w:color="auto"/>
            <w:bottom w:val="none" w:sz="0" w:space="0" w:color="auto"/>
            <w:right w:val="none" w:sz="0" w:space="0" w:color="auto"/>
          </w:divBdr>
          <w:divsChild>
            <w:div w:id="2120566334">
              <w:marLeft w:val="0"/>
              <w:marRight w:val="0"/>
              <w:marTop w:val="0"/>
              <w:marBottom w:val="0"/>
              <w:divBdr>
                <w:top w:val="none" w:sz="0" w:space="0" w:color="auto"/>
                <w:left w:val="none" w:sz="0" w:space="0" w:color="auto"/>
                <w:bottom w:val="none" w:sz="0" w:space="0" w:color="auto"/>
                <w:right w:val="none" w:sz="0" w:space="0" w:color="auto"/>
              </w:divBdr>
            </w:div>
            <w:div w:id="841119220">
              <w:marLeft w:val="0"/>
              <w:marRight w:val="0"/>
              <w:marTop w:val="0"/>
              <w:marBottom w:val="0"/>
              <w:divBdr>
                <w:top w:val="none" w:sz="0" w:space="0" w:color="auto"/>
                <w:left w:val="none" w:sz="0" w:space="0" w:color="auto"/>
                <w:bottom w:val="none" w:sz="0" w:space="0" w:color="auto"/>
                <w:right w:val="none" w:sz="0" w:space="0" w:color="auto"/>
              </w:divBdr>
              <w:divsChild>
                <w:div w:id="1550652386">
                  <w:marLeft w:val="0"/>
                  <w:marRight w:val="0"/>
                  <w:marTop w:val="0"/>
                  <w:marBottom w:val="0"/>
                  <w:divBdr>
                    <w:top w:val="none" w:sz="0" w:space="0" w:color="auto"/>
                    <w:left w:val="none" w:sz="0" w:space="0" w:color="auto"/>
                    <w:bottom w:val="none" w:sz="0" w:space="0" w:color="auto"/>
                    <w:right w:val="none" w:sz="0" w:space="0" w:color="auto"/>
                  </w:divBdr>
                  <w:divsChild>
                    <w:div w:id="1637447190">
                      <w:marLeft w:val="0"/>
                      <w:marRight w:val="0"/>
                      <w:marTop w:val="0"/>
                      <w:marBottom w:val="0"/>
                      <w:divBdr>
                        <w:top w:val="none" w:sz="0" w:space="0" w:color="auto"/>
                        <w:left w:val="none" w:sz="0" w:space="0" w:color="auto"/>
                        <w:bottom w:val="none" w:sz="0" w:space="0" w:color="auto"/>
                        <w:right w:val="none" w:sz="0" w:space="0" w:color="auto"/>
                      </w:divBdr>
                    </w:div>
                  </w:divsChild>
                </w:div>
                <w:div w:id="13364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75749">
          <w:marLeft w:val="0"/>
          <w:marRight w:val="0"/>
          <w:marTop w:val="0"/>
          <w:marBottom w:val="0"/>
          <w:divBdr>
            <w:top w:val="none" w:sz="0" w:space="0" w:color="auto"/>
            <w:left w:val="none" w:sz="0" w:space="0" w:color="auto"/>
            <w:bottom w:val="none" w:sz="0" w:space="0" w:color="auto"/>
            <w:right w:val="none" w:sz="0" w:space="0" w:color="auto"/>
          </w:divBdr>
          <w:divsChild>
            <w:div w:id="316618146">
              <w:marLeft w:val="0"/>
              <w:marRight w:val="0"/>
              <w:marTop w:val="0"/>
              <w:marBottom w:val="0"/>
              <w:divBdr>
                <w:top w:val="none" w:sz="0" w:space="0" w:color="auto"/>
                <w:left w:val="none" w:sz="0" w:space="0" w:color="auto"/>
                <w:bottom w:val="none" w:sz="0" w:space="0" w:color="auto"/>
                <w:right w:val="none" w:sz="0" w:space="0" w:color="auto"/>
              </w:divBdr>
            </w:div>
            <w:div w:id="378239522">
              <w:marLeft w:val="0"/>
              <w:marRight w:val="0"/>
              <w:marTop w:val="0"/>
              <w:marBottom w:val="0"/>
              <w:divBdr>
                <w:top w:val="none" w:sz="0" w:space="0" w:color="auto"/>
                <w:left w:val="none" w:sz="0" w:space="0" w:color="auto"/>
                <w:bottom w:val="none" w:sz="0" w:space="0" w:color="auto"/>
                <w:right w:val="none" w:sz="0" w:space="0" w:color="auto"/>
              </w:divBdr>
              <w:divsChild>
                <w:div w:id="1435205471">
                  <w:marLeft w:val="0"/>
                  <w:marRight w:val="0"/>
                  <w:marTop w:val="0"/>
                  <w:marBottom w:val="0"/>
                  <w:divBdr>
                    <w:top w:val="none" w:sz="0" w:space="0" w:color="auto"/>
                    <w:left w:val="none" w:sz="0" w:space="0" w:color="auto"/>
                    <w:bottom w:val="none" w:sz="0" w:space="0" w:color="auto"/>
                    <w:right w:val="none" w:sz="0" w:space="0" w:color="auto"/>
                  </w:divBdr>
                  <w:divsChild>
                    <w:div w:id="842938327">
                      <w:marLeft w:val="0"/>
                      <w:marRight w:val="0"/>
                      <w:marTop w:val="0"/>
                      <w:marBottom w:val="0"/>
                      <w:divBdr>
                        <w:top w:val="none" w:sz="0" w:space="0" w:color="auto"/>
                        <w:left w:val="none" w:sz="0" w:space="0" w:color="auto"/>
                        <w:bottom w:val="none" w:sz="0" w:space="0" w:color="auto"/>
                        <w:right w:val="none" w:sz="0" w:space="0" w:color="auto"/>
                      </w:divBdr>
                    </w:div>
                  </w:divsChild>
                </w:div>
                <w:div w:id="40685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3744">
          <w:marLeft w:val="0"/>
          <w:marRight w:val="0"/>
          <w:marTop w:val="0"/>
          <w:marBottom w:val="0"/>
          <w:divBdr>
            <w:top w:val="none" w:sz="0" w:space="0" w:color="auto"/>
            <w:left w:val="none" w:sz="0" w:space="0" w:color="auto"/>
            <w:bottom w:val="none" w:sz="0" w:space="0" w:color="auto"/>
            <w:right w:val="none" w:sz="0" w:space="0" w:color="auto"/>
          </w:divBdr>
          <w:divsChild>
            <w:div w:id="957220705">
              <w:marLeft w:val="0"/>
              <w:marRight w:val="0"/>
              <w:marTop w:val="0"/>
              <w:marBottom w:val="0"/>
              <w:divBdr>
                <w:top w:val="none" w:sz="0" w:space="0" w:color="auto"/>
                <w:left w:val="none" w:sz="0" w:space="0" w:color="auto"/>
                <w:bottom w:val="none" w:sz="0" w:space="0" w:color="auto"/>
                <w:right w:val="none" w:sz="0" w:space="0" w:color="auto"/>
              </w:divBdr>
            </w:div>
            <w:div w:id="2117944141">
              <w:marLeft w:val="0"/>
              <w:marRight w:val="0"/>
              <w:marTop w:val="0"/>
              <w:marBottom w:val="0"/>
              <w:divBdr>
                <w:top w:val="none" w:sz="0" w:space="0" w:color="auto"/>
                <w:left w:val="none" w:sz="0" w:space="0" w:color="auto"/>
                <w:bottom w:val="none" w:sz="0" w:space="0" w:color="auto"/>
                <w:right w:val="none" w:sz="0" w:space="0" w:color="auto"/>
              </w:divBdr>
              <w:divsChild>
                <w:div w:id="584414645">
                  <w:marLeft w:val="0"/>
                  <w:marRight w:val="0"/>
                  <w:marTop w:val="0"/>
                  <w:marBottom w:val="0"/>
                  <w:divBdr>
                    <w:top w:val="none" w:sz="0" w:space="0" w:color="auto"/>
                    <w:left w:val="none" w:sz="0" w:space="0" w:color="auto"/>
                    <w:bottom w:val="none" w:sz="0" w:space="0" w:color="auto"/>
                    <w:right w:val="none" w:sz="0" w:space="0" w:color="auto"/>
                  </w:divBdr>
                  <w:divsChild>
                    <w:div w:id="409229436">
                      <w:marLeft w:val="0"/>
                      <w:marRight w:val="0"/>
                      <w:marTop w:val="0"/>
                      <w:marBottom w:val="0"/>
                      <w:divBdr>
                        <w:top w:val="none" w:sz="0" w:space="0" w:color="auto"/>
                        <w:left w:val="none" w:sz="0" w:space="0" w:color="auto"/>
                        <w:bottom w:val="none" w:sz="0" w:space="0" w:color="auto"/>
                        <w:right w:val="none" w:sz="0" w:space="0" w:color="auto"/>
                      </w:divBdr>
                    </w:div>
                  </w:divsChild>
                </w:div>
                <w:div w:id="9532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37489">
          <w:marLeft w:val="0"/>
          <w:marRight w:val="0"/>
          <w:marTop w:val="0"/>
          <w:marBottom w:val="0"/>
          <w:divBdr>
            <w:top w:val="none" w:sz="0" w:space="0" w:color="auto"/>
            <w:left w:val="none" w:sz="0" w:space="0" w:color="auto"/>
            <w:bottom w:val="none" w:sz="0" w:space="0" w:color="auto"/>
            <w:right w:val="none" w:sz="0" w:space="0" w:color="auto"/>
          </w:divBdr>
          <w:divsChild>
            <w:div w:id="1383410589">
              <w:marLeft w:val="0"/>
              <w:marRight w:val="0"/>
              <w:marTop w:val="0"/>
              <w:marBottom w:val="0"/>
              <w:divBdr>
                <w:top w:val="none" w:sz="0" w:space="0" w:color="auto"/>
                <w:left w:val="none" w:sz="0" w:space="0" w:color="auto"/>
                <w:bottom w:val="none" w:sz="0" w:space="0" w:color="auto"/>
                <w:right w:val="none" w:sz="0" w:space="0" w:color="auto"/>
              </w:divBdr>
            </w:div>
            <w:div w:id="342317015">
              <w:marLeft w:val="0"/>
              <w:marRight w:val="0"/>
              <w:marTop w:val="0"/>
              <w:marBottom w:val="0"/>
              <w:divBdr>
                <w:top w:val="none" w:sz="0" w:space="0" w:color="auto"/>
                <w:left w:val="none" w:sz="0" w:space="0" w:color="auto"/>
                <w:bottom w:val="none" w:sz="0" w:space="0" w:color="auto"/>
                <w:right w:val="none" w:sz="0" w:space="0" w:color="auto"/>
              </w:divBdr>
              <w:divsChild>
                <w:div w:id="1252354002">
                  <w:marLeft w:val="0"/>
                  <w:marRight w:val="0"/>
                  <w:marTop w:val="0"/>
                  <w:marBottom w:val="0"/>
                  <w:divBdr>
                    <w:top w:val="none" w:sz="0" w:space="0" w:color="auto"/>
                    <w:left w:val="none" w:sz="0" w:space="0" w:color="auto"/>
                    <w:bottom w:val="none" w:sz="0" w:space="0" w:color="auto"/>
                    <w:right w:val="none" w:sz="0" w:space="0" w:color="auto"/>
                  </w:divBdr>
                  <w:divsChild>
                    <w:div w:id="965505981">
                      <w:marLeft w:val="0"/>
                      <w:marRight w:val="0"/>
                      <w:marTop w:val="0"/>
                      <w:marBottom w:val="0"/>
                      <w:divBdr>
                        <w:top w:val="none" w:sz="0" w:space="0" w:color="auto"/>
                        <w:left w:val="none" w:sz="0" w:space="0" w:color="auto"/>
                        <w:bottom w:val="none" w:sz="0" w:space="0" w:color="auto"/>
                        <w:right w:val="none" w:sz="0" w:space="0" w:color="auto"/>
                      </w:divBdr>
                    </w:div>
                  </w:divsChild>
                </w:div>
                <w:div w:id="1827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5611">
          <w:marLeft w:val="0"/>
          <w:marRight w:val="0"/>
          <w:marTop w:val="0"/>
          <w:marBottom w:val="0"/>
          <w:divBdr>
            <w:top w:val="none" w:sz="0" w:space="0" w:color="auto"/>
            <w:left w:val="none" w:sz="0" w:space="0" w:color="auto"/>
            <w:bottom w:val="none" w:sz="0" w:space="0" w:color="auto"/>
            <w:right w:val="none" w:sz="0" w:space="0" w:color="auto"/>
          </w:divBdr>
          <w:divsChild>
            <w:div w:id="501286763">
              <w:marLeft w:val="0"/>
              <w:marRight w:val="0"/>
              <w:marTop w:val="0"/>
              <w:marBottom w:val="0"/>
              <w:divBdr>
                <w:top w:val="none" w:sz="0" w:space="0" w:color="auto"/>
                <w:left w:val="none" w:sz="0" w:space="0" w:color="auto"/>
                <w:bottom w:val="none" w:sz="0" w:space="0" w:color="auto"/>
                <w:right w:val="none" w:sz="0" w:space="0" w:color="auto"/>
              </w:divBdr>
            </w:div>
            <w:div w:id="212236943">
              <w:marLeft w:val="0"/>
              <w:marRight w:val="0"/>
              <w:marTop w:val="0"/>
              <w:marBottom w:val="0"/>
              <w:divBdr>
                <w:top w:val="none" w:sz="0" w:space="0" w:color="auto"/>
                <w:left w:val="none" w:sz="0" w:space="0" w:color="auto"/>
                <w:bottom w:val="none" w:sz="0" w:space="0" w:color="auto"/>
                <w:right w:val="none" w:sz="0" w:space="0" w:color="auto"/>
              </w:divBdr>
              <w:divsChild>
                <w:div w:id="869533290">
                  <w:marLeft w:val="0"/>
                  <w:marRight w:val="0"/>
                  <w:marTop w:val="0"/>
                  <w:marBottom w:val="0"/>
                  <w:divBdr>
                    <w:top w:val="none" w:sz="0" w:space="0" w:color="auto"/>
                    <w:left w:val="none" w:sz="0" w:space="0" w:color="auto"/>
                    <w:bottom w:val="none" w:sz="0" w:space="0" w:color="auto"/>
                    <w:right w:val="none" w:sz="0" w:space="0" w:color="auto"/>
                  </w:divBdr>
                  <w:divsChild>
                    <w:div w:id="271285622">
                      <w:marLeft w:val="0"/>
                      <w:marRight w:val="0"/>
                      <w:marTop w:val="0"/>
                      <w:marBottom w:val="0"/>
                      <w:divBdr>
                        <w:top w:val="none" w:sz="0" w:space="0" w:color="auto"/>
                        <w:left w:val="none" w:sz="0" w:space="0" w:color="auto"/>
                        <w:bottom w:val="none" w:sz="0" w:space="0" w:color="auto"/>
                        <w:right w:val="none" w:sz="0" w:space="0" w:color="auto"/>
                      </w:divBdr>
                    </w:div>
                  </w:divsChild>
                </w:div>
                <w:div w:id="6796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7721">
          <w:marLeft w:val="0"/>
          <w:marRight w:val="0"/>
          <w:marTop w:val="0"/>
          <w:marBottom w:val="0"/>
          <w:divBdr>
            <w:top w:val="none" w:sz="0" w:space="0" w:color="auto"/>
            <w:left w:val="none" w:sz="0" w:space="0" w:color="auto"/>
            <w:bottom w:val="none" w:sz="0" w:space="0" w:color="auto"/>
            <w:right w:val="none" w:sz="0" w:space="0" w:color="auto"/>
          </w:divBdr>
          <w:divsChild>
            <w:div w:id="1417357681">
              <w:marLeft w:val="0"/>
              <w:marRight w:val="0"/>
              <w:marTop w:val="0"/>
              <w:marBottom w:val="0"/>
              <w:divBdr>
                <w:top w:val="none" w:sz="0" w:space="0" w:color="auto"/>
                <w:left w:val="none" w:sz="0" w:space="0" w:color="auto"/>
                <w:bottom w:val="none" w:sz="0" w:space="0" w:color="auto"/>
                <w:right w:val="none" w:sz="0" w:space="0" w:color="auto"/>
              </w:divBdr>
            </w:div>
            <w:div w:id="1845704798">
              <w:marLeft w:val="0"/>
              <w:marRight w:val="0"/>
              <w:marTop w:val="0"/>
              <w:marBottom w:val="0"/>
              <w:divBdr>
                <w:top w:val="none" w:sz="0" w:space="0" w:color="auto"/>
                <w:left w:val="none" w:sz="0" w:space="0" w:color="auto"/>
                <w:bottom w:val="none" w:sz="0" w:space="0" w:color="auto"/>
                <w:right w:val="none" w:sz="0" w:space="0" w:color="auto"/>
              </w:divBdr>
              <w:divsChild>
                <w:div w:id="897010720">
                  <w:marLeft w:val="0"/>
                  <w:marRight w:val="0"/>
                  <w:marTop w:val="0"/>
                  <w:marBottom w:val="0"/>
                  <w:divBdr>
                    <w:top w:val="none" w:sz="0" w:space="0" w:color="auto"/>
                    <w:left w:val="none" w:sz="0" w:space="0" w:color="auto"/>
                    <w:bottom w:val="none" w:sz="0" w:space="0" w:color="auto"/>
                    <w:right w:val="none" w:sz="0" w:space="0" w:color="auto"/>
                  </w:divBdr>
                  <w:divsChild>
                    <w:div w:id="1760367485">
                      <w:marLeft w:val="0"/>
                      <w:marRight w:val="0"/>
                      <w:marTop w:val="0"/>
                      <w:marBottom w:val="0"/>
                      <w:divBdr>
                        <w:top w:val="none" w:sz="0" w:space="0" w:color="auto"/>
                        <w:left w:val="none" w:sz="0" w:space="0" w:color="auto"/>
                        <w:bottom w:val="none" w:sz="0" w:space="0" w:color="auto"/>
                        <w:right w:val="none" w:sz="0" w:space="0" w:color="auto"/>
                      </w:divBdr>
                    </w:div>
                  </w:divsChild>
                </w:div>
                <w:div w:id="19623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34324">
      <w:bodyDiv w:val="1"/>
      <w:marLeft w:val="0"/>
      <w:marRight w:val="0"/>
      <w:marTop w:val="0"/>
      <w:marBottom w:val="0"/>
      <w:divBdr>
        <w:top w:val="none" w:sz="0" w:space="0" w:color="auto"/>
        <w:left w:val="none" w:sz="0" w:space="0" w:color="auto"/>
        <w:bottom w:val="none" w:sz="0" w:space="0" w:color="auto"/>
        <w:right w:val="none" w:sz="0" w:space="0" w:color="auto"/>
      </w:divBdr>
    </w:div>
    <w:div w:id="2017413545">
      <w:bodyDiv w:val="1"/>
      <w:marLeft w:val="0"/>
      <w:marRight w:val="0"/>
      <w:marTop w:val="0"/>
      <w:marBottom w:val="0"/>
      <w:divBdr>
        <w:top w:val="none" w:sz="0" w:space="0" w:color="auto"/>
        <w:left w:val="none" w:sz="0" w:space="0" w:color="auto"/>
        <w:bottom w:val="none" w:sz="0" w:space="0" w:color="auto"/>
        <w:right w:val="none" w:sz="0" w:space="0" w:color="auto"/>
      </w:divBdr>
      <w:divsChild>
        <w:div w:id="863056701">
          <w:marLeft w:val="0"/>
          <w:marRight w:val="0"/>
          <w:marTop w:val="0"/>
          <w:marBottom w:val="0"/>
          <w:divBdr>
            <w:top w:val="none" w:sz="0" w:space="0" w:color="auto"/>
            <w:left w:val="none" w:sz="0" w:space="0" w:color="auto"/>
            <w:bottom w:val="none" w:sz="0" w:space="0" w:color="auto"/>
            <w:right w:val="none" w:sz="0" w:space="0" w:color="auto"/>
          </w:divBdr>
        </w:div>
      </w:divsChild>
    </w:div>
    <w:div w:id="2041321646">
      <w:bodyDiv w:val="1"/>
      <w:marLeft w:val="0"/>
      <w:marRight w:val="0"/>
      <w:marTop w:val="0"/>
      <w:marBottom w:val="0"/>
      <w:divBdr>
        <w:top w:val="none" w:sz="0" w:space="0" w:color="auto"/>
        <w:left w:val="none" w:sz="0" w:space="0" w:color="auto"/>
        <w:bottom w:val="none" w:sz="0" w:space="0" w:color="auto"/>
        <w:right w:val="none" w:sz="0" w:space="0" w:color="auto"/>
      </w:divBdr>
    </w:div>
    <w:div w:id="2060668546">
      <w:bodyDiv w:val="1"/>
      <w:marLeft w:val="0"/>
      <w:marRight w:val="0"/>
      <w:marTop w:val="0"/>
      <w:marBottom w:val="0"/>
      <w:divBdr>
        <w:top w:val="none" w:sz="0" w:space="0" w:color="auto"/>
        <w:left w:val="none" w:sz="0" w:space="0" w:color="auto"/>
        <w:bottom w:val="none" w:sz="0" w:space="0" w:color="auto"/>
        <w:right w:val="none" w:sz="0" w:space="0" w:color="auto"/>
      </w:divBdr>
    </w:div>
    <w:div w:id="2062942701">
      <w:bodyDiv w:val="1"/>
      <w:marLeft w:val="0"/>
      <w:marRight w:val="0"/>
      <w:marTop w:val="0"/>
      <w:marBottom w:val="0"/>
      <w:divBdr>
        <w:top w:val="none" w:sz="0" w:space="0" w:color="auto"/>
        <w:left w:val="none" w:sz="0" w:space="0" w:color="auto"/>
        <w:bottom w:val="none" w:sz="0" w:space="0" w:color="auto"/>
        <w:right w:val="none" w:sz="0" w:space="0" w:color="auto"/>
      </w:divBdr>
    </w:div>
    <w:div w:id="2078697977">
      <w:bodyDiv w:val="1"/>
      <w:marLeft w:val="0"/>
      <w:marRight w:val="0"/>
      <w:marTop w:val="0"/>
      <w:marBottom w:val="0"/>
      <w:divBdr>
        <w:top w:val="none" w:sz="0" w:space="0" w:color="auto"/>
        <w:left w:val="none" w:sz="0" w:space="0" w:color="auto"/>
        <w:bottom w:val="none" w:sz="0" w:space="0" w:color="auto"/>
        <w:right w:val="none" w:sz="0" w:space="0" w:color="auto"/>
      </w:divBdr>
      <w:divsChild>
        <w:div w:id="1513759416">
          <w:marLeft w:val="0"/>
          <w:marRight w:val="0"/>
          <w:marTop w:val="0"/>
          <w:marBottom w:val="0"/>
          <w:divBdr>
            <w:top w:val="none" w:sz="0" w:space="0" w:color="auto"/>
            <w:left w:val="none" w:sz="0" w:space="0" w:color="auto"/>
            <w:bottom w:val="none" w:sz="0" w:space="0" w:color="auto"/>
            <w:right w:val="none" w:sz="0" w:space="0" w:color="auto"/>
          </w:divBdr>
          <w:divsChild>
            <w:div w:id="1381324605">
              <w:marLeft w:val="0"/>
              <w:marRight w:val="0"/>
              <w:marTop w:val="0"/>
              <w:marBottom w:val="0"/>
              <w:divBdr>
                <w:top w:val="none" w:sz="0" w:space="0" w:color="auto"/>
                <w:left w:val="none" w:sz="0" w:space="0" w:color="auto"/>
                <w:bottom w:val="none" w:sz="0" w:space="0" w:color="auto"/>
                <w:right w:val="none" w:sz="0" w:space="0" w:color="auto"/>
              </w:divBdr>
              <w:divsChild>
                <w:div w:id="1135753643">
                  <w:marLeft w:val="0"/>
                  <w:marRight w:val="0"/>
                  <w:marTop w:val="0"/>
                  <w:marBottom w:val="0"/>
                  <w:divBdr>
                    <w:top w:val="none" w:sz="0" w:space="0" w:color="auto"/>
                    <w:left w:val="none" w:sz="0" w:space="0" w:color="auto"/>
                    <w:bottom w:val="none" w:sz="0" w:space="0" w:color="auto"/>
                    <w:right w:val="none" w:sz="0" w:space="0" w:color="auto"/>
                  </w:divBdr>
                  <w:divsChild>
                    <w:div w:id="558790799">
                      <w:marLeft w:val="0"/>
                      <w:marRight w:val="0"/>
                      <w:marTop w:val="0"/>
                      <w:marBottom w:val="0"/>
                      <w:divBdr>
                        <w:top w:val="none" w:sz="0" w:space="0" w:color="auto"/>
                        <w:left w:val="none" w:sz="0" w:space="0" w:color="auto"/>
                        <w:bottom w:val="none" w:sz="0" w:space="0" w:color="auto"/>
                        <w:right w:val="none" w:sz="0" w:space="0" w:color="auto"/>
                      </w:divBdr>
                    </w:div>
                  </w:divsChild>
                </w:div>
                <w:div w:id="1414161615">
                  <w:marLeft w:val="0"/>
                  <w:marRight w:val="0"/>
                  <w:marTop w:val="0"/>
                  <w:marBottom w:val="0"/>
                  <w:divBdr>
                    <w:top w:val="none" w:sz="0" w:space="0" w:color="auto"/>
                    <w:left w:val="none" w:sz="0" w:space="0" w:color="auto"/>
                    <w:bottom w:val="none" w:sz="0" w:space="0" w:color="auto"/>
                    <w:right w:val="none" w:sz="0" w:space="0" w:color="auto"/>
                  </w:divBdr>
                  <w:divsChild>
                    <w:div w:id="1791825957">
                      <w:marLeft w:val="0"/>
                      <w:marRight w:val="0"/>
                      <w:marTop w:val="0"/>
                      <w:marBottom w:val="0"/>
                      <w:divBdr>
                        <w:top w:val="none" w:sz="0" w:space="0" w:color="auto"/>
                        <w:left w:val="none" w:sz="0" w:space="0" w:color="auto"/>
                        <w:bottom w:val="none" w:sz="0" w:space="0" w:color="auto"/>
                        <w:right w:val="none" w:sz="0" w:space="0" w:color="auto"/>
                      </w:divBdr>
                    </w:div>
                  </w:divsChild>
                </w:div>
                <w:div w:id="1678265882">
                  <w:marLeft w:val="0"/>
                  <w:marRight w:val="0"/>
                  <w:marTop w:val="0"/>
                  <w:marBottom w:val="0"/>
                  <w:divBdr>
                    <w:top w:val="none" w:sz="0" w:space="0" w:color="auto"/>
                    <w:left w:val="none" w:sz="0" w:space="0" w:color="auto"/>
                    <w:bottom w:val="none" w:sz="0" w:space="0" w:color="auto"/>
                    <w:right w:val="none" w:sz="0" w:space="0" w:color="auto"/>
                  </w:divBdr>
                  <w:divsChild>
                    <w:div w:id="24256143">
                      <w:marLeft w:val="0"/>
                      <w:marRight w:val="0"/>
                      <w:marTop w:val="0"/>
                      <w:marBottom w:val="0"/>
                      <w:divBdr>
                        <w:top w:val="none" w:sz="0" w:space="0" w:color="auto"/>
                        <w:left w:val="none" w:sz="0" w:space="0" w:color="auto"/>
                        <w:bottom w:val="none" w:sz="0" w:space="0" w:color="auto"/>
                        <w:right w:val="none" w:sz="0" w:space="0" w:color="auto"/>
                      </w:divBdr>
                      <w:divsChild>
                        <w:div w:id="1841920836">
                          <w:marLeft w:val="0"/>
                          <w:marRight w:val="0"/>
                          <w:marTop w:val="0"/>
                          <w:marBottom w:val="0"/>
                          <w:divBdr>
                            <w:top w:val="none" w:sz="0" w:space="0" w:color="auto"/>
                            <w:left w:val="none" w:sz="0" w:space="0" w:color="auto"/>
                            <w:bottom w:val="none" w:sz="0" w:space="0" w:color="auto"/>
                            <w:right w:val="none" w:sz="0" w:space="0" w:color="auto"/>
                          </w:divBdr>
                        </w:div>
                      </w:divsChild>
                    </w:div>
                    <w:div w:id="21457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71250">
          <w:marLeft w:val="0"/>
          <w:marRight w:val="0"/>
          <w:marTop w:val="0"/>
          <w:marBottom w:val="0"/>
          <w:divBdr>
            <w:top w:val="none" w:sz="0" w:space="0" w:color="auto"/>
            <w:left w:val="none" w:sz="0" w:space="0" w:color="auto"/>
            <w:bottom w:val="none" w:sz="0" w:space="0" w:color="auto"/>
            <w:right w:val="none" w:sz="0" w:space="0" w:color="auto"/>
          </w:divBdr>
          <w:divsChild>
            <w:div w:id="29545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55">
      <w:bodyDiv w:val="1"/>
      <w:marLeft w:val="0"/>
      <w:marRight w:val="0"/>
      <w:marTop w:val="0"/>
      <w:marBottom w:val="0"/>
      <w:divBdr>
        <w:top w:val="none" w:sz="0" w:space="0" w:color="auto"/>
        <w:left w:val="none" w:sz="0" w:space="0" w:color="auto"/>
        <w:bottom w:val="none" w:sz="0" w:space="0" w:color="auto"/>
        <w:right w:val="none" w:sz="0" w:space="0" w:color="auto"/>
      </w:divBdr>
    </w:div>
    <w:div w:id="2107381577">
      <w:bodyDiv w:val="1"/>
      <w:marLeft w:val="0"/>
      <w:marRight w:val="0"/>
      <w:marTop w:val="0"/>
      <w:marBottom w:val="0"/>
      <w:divBdr>
        <w:top w:val="none" w:sz="0" w:space="0" w:color="auto"/>
        <w:left w:val="none" w:sz="0" w:space="0" w:color="auto"/>
        <w:bottom w:val="none" w:sz="0" w:space="0" w:color="auto"/>
        <w:right w:val="none" w:sz="0" w:space="0" w:color="auto"/>
      </w:divBdr>
    </w:div>
    <w:div w:id="2109151816">
      <w:bodyDiv w:val="1"/>
      <w:marLeft w:val="0"/>
      <w:marRight w:val="0"/>
      <w:marTop w:val="0"/>
      <w:marBottom w:val="0"/>
      <w:divBdr>
        <w:top w:val="none" w:sz="0" w:space="0" w:color="auto"/>
        <w:left w:val="none" w:sz="0" w:space="0" w:color="auto"/>
        <w:bottom w:val="none" w:sz="0" w:space="0" w:color="auto"/>
        <w:right w:val="none" w:sz="0" w:space="0" w:color="auto"/>
      </w:divBdr>
      <w:divsChild>
        <w:div w:id="190657419">
          <w:marLeft w:val="0"/>
          <w:marRight w:val="0"/>
          <w:marTop w:val="0"/>
          <w:marBottom w:val="0"/>
          <w:divBdr>
            <w:top w:val="none" w:sz="0" w:space="0" w:color="auto"/>
            <w:left w:val="none" w:sz="0" w:space="0" w:color="auto"/>
            <w:bottom w:val="none" w:sz="0" w:space="0" w:color="auto"/>
            <w:right w:val="none" w:sz="0" w:space="0" w:color="auto"/>
          </w:divBdr>
          <w:divsChild>
            <w:div w:id="175389197">
              <w:marLeft w:val="0"/>
              <w:marRight w:val="0"/>
              <w:marTop w:val="0"/>
              <w:marBottom w:val="0"/>
              <w:divBdr>
                <w:top w:val="none" w:sz="0" w:space="0" w:color="auto"/>
                <w:left w:val="none" w:sz="0" w:space="0" w:color="auto"/>
                <w:bottom w:val="none" w:sz="0" w:space="0" w:color="auto"/>
                <w:right w:val="none" w:sz="0" w:space="0" w:color="auto"/>
              </w:divBdr>
              <w:divsChild>
                <w:div w:id="1656714942">
                  <w:marLeft w:val="0"/>
                  <w:marRight w:val="0"/>
                  <w:marTop w:val="0"/>
                  <w:marBottom w:val="0"/>
                  <w:divBdr>
                    <w:top w:val="none" w:sz="0" w:space="0" w:color="auto"/>
                    <w:left w:val="none" w:sz="0" w:space="0" w:color="auto"/>
                    <w:bottom w:val="none" w:sz="0" w:space="0" w:color="auto"/>
                    <w:right w:val="none" w:sz="0" w:space="0" w:color="auto"/>
                  </w:divBdr>
                  <w:divsChild>
                    <w:div w:id="4830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51110">
              <w:marLeft w:val="0"/>
              <w:marRight w:val="0"/>
              <w:marTop w:val="0"/>
              <w:marBottom w:val="0"/>
              <w:divBdr>
                <w:top w:val="none" w:sz="0" w:space="0" w:color="auto"/>
                <w:left w:val="none" w:sz="0" w:space="0" w:color="auto"/>
                <w:bottom w:val="none" w:sz="0" w:space="0" w:color="auto"/>
                <w:right w:val="none" w:sz="0" w:space="0" w:color="auto"/>
              </w:divBdr>
              <w:divsChild>
                <w:div w:id="63258521">
                  <w:marLeft w:val="0"/>
                  <w:marRight w:val="0"/>
                  <w:marTop w:val="0"/>
                  <w:marBottom w:val="0"/>
                  <w:divBdr>
                    <w:top w:val="none" w:sz="0" w:space="0" w:color="auto"/>
                    <w:left w:val="none" w:sz="0" w:space="0" w:color="auto"/>
                    <w:bottom w:val="none" w:sz="0" w:space="0" w:color="auto"/>
                    <w:right w:val="none" w:sz="0" w:space="0" w:color="auto"/>
                  </w:divBdr>
                  <w:divsChild>
                    <w:div w:id="670834804">
                      <w:marLeft w:val="0"/>
                      <w:marRight w:val="0"/>
                      <w:marTop w:val="0"/>
                      <w:marBottom w:val="0"/>
                      <w:divBdr>
                        <w:top w:val="none" w:sz="0" w:space="0" w:color="auto"/>
                        <w:left w:val="none" w:sz="0" w:space="0" w:color="auto"/>
                        <w:bottom w:val="none" w:sz="0" w:space="0" w:color="auto"/>
                        <w:right w:val="none" w:sz="0" w:space="0" w:color="auto"/>
                      </w:divBdr>
                    </w:div>
                  </w:divsChild>
                </w:div>
                <w:div w:id="682631887">
                  <w:marLeft w:val="0"/>
                  <w:marRight w:val="0"/>
                  <w:marTop w:val="0"/>
                  <w:marBottom w:val="0"/>
                  <w:divBdr>
                    <w:top w:val="none" w:sz="0" w:space="0" w:color="auto"/>
                    <w:left w:val="none" w:sz="0" w:space="0" w:color="auto"/>
                    <w:bottom w:val="none" w:sz="0" w:space="0" w:color="auto"/>
                    <w:right w:val="none" w:sz="0" w:space="0" w:color="auto"/>
                  </w:divBdr>
                  <w:divsChild>
                    <w:div w:id="82466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275234">
      <w:bodyDiv w:val="1"/>
      <w:marLeft w:val="0"/>
      <w:marRight w:val="0"/>
      <w:marTop w:val="0"/>
      <w:marBottom w:val="0"/>
      <w:divBdr>
        <w:top w:val="none" w:sz="0" w:space="0" w:color="auto"/>
        <w:left w:val="none" w:sz="0" w:space="0" w:color="auto"/>
        <w:bottom w:val="none" w:sz="0" w:space="0" w:color="auto"/>
        <w:right w:val="none" w:sz="0" w:space="0" w:color="auto"/>
      </w:divBdr>
    </w:div>
    <w:div w:id="212037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slexikon.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F05F1-AB0F-4EA7-BA91-3A17B58C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2342</TotalTime>
  <Pages>1</Pages>
  <Words>37805</Words>
  <Characters>223052</Characters>
  <Application>Microsoft Office Word</Application>
  <DocSecurity>0</DocSecurity>
  <Lines>1858</Lines>
  <Paragraphs>520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Dluhošová</dc:creator>
  <cp:keywords/>
  <dc:description/>
  <cp:lastModifiedBy>Radmila Dluhošová</cp:lastModifiedBy>
  <cp:revision>105</cp:revision>
  <cp:lastPrinted>2023-08-09T11:37:00Z</cp:lastPrinted>
  <dcterms:created xsi:type="dcterms:W3CDTF">2023-12-31T01:10:00Z</dcterms:created>
  <dcterms:modified xsi:type="dcterms:W3CDTF">2024-08-17T00:06:00Z</dcterms:modified>
</cp:coreProperties>
</file>