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7F" w:rsidRDefault="009D0C7F" w:rsidP="009D0C7F">
      <w:pPr>
        <w:pStyle w:val="Nadpis2"/>
        <w:numPr>
          <w:ilvl w:val="0"/>
          <w:numId w:val="0"/>
        </w:numPr>
        <w:rPr>
          <w:lang w:val="en-GB"/>
        </w:rPr>
      </w:pPr>
      <w:bookmarkStart w:id="0" w:name="_Toc21689523"/>
      <w:proofErr w:type="spellStart"/>
      <w:r>
        <w:t>Ethical</w:t>
      </w:r>
      <w:proofErr w:type="spellEnd"/>
      <w:r>
        <w:t xml:space="preserve"> </w:t>
      </w:r>
      <w:r>
        <w:rPr>
          <w:lang w:val="en-GB"/>
        </w:rPr>
        <w:t>b</w:t>
      </w:r>
      <w:bookmarkStart w:id="1" w:name="_GoBack"/>
      <w:bookmarkEnd w:id="1"/>
      <w:r>
        <w:rPr>
          <w:lang w:val="en-GB"/>
        </w:rPr>
        <w:t>ehaviour and social responsibility</w:t>
      </w:r>
      <w:bookmarkEnd w:id="0"/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Ethically responsible companies want to do the right thing</w:t>
      </w:r>
      <w:r>
        <w:rPr>
          <w:rFonts w:cs="Times New Roman"/>
          <w:lang w:val="en-US"/>
        </w:rPr>
        <w:t>s</w:t>
      </w:r>
      <w:r w:rsidRPr="006A504E">
        <w:rPr>
          <w:rFonts w:cs="Times New Roman"/>
          <w:lang w:val="en-US"/>
        </w:rPr>
        <w:t xml:space="preserve"> in </w:t>
      </w:r>
      <w:r>
        <w:rPr>
          <w:rFonts w:cs="Times New Roman"/>
          <w:lang w:val="en-US"/>
        </w:rPr>
        <w:t xml:space="preserve">the following </w:t>
      </w:r>
      <w:r w:rsidRPr="006A504E">
        <w:rPr>
          <w:rFonts w:cs="Times New Roman"/>
          <w:lang w:val="en-US"/>
        </w:rPr>
        <w:t>areas: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D54E34">
        <w:rPr>
          <w:rFonts w:cs="Times New Roman"/>
          <w:lang w:val="en-US"/>
        </w:rPr>
        <w:t>- employment and community:</w:t>
      </w:r>
      <w:r w:rsidRPr="006A504E">
        <w:rPr>
          <w:rFonts w:cs="Times New Roman"/>
          <w:lang w:val="en-US"/>
        </w:rPr>
        <w:t xml:space="preserve"> they pay attention to things that affect all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people, not just their employees, in the areas where the company has its offices,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factories and activities.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D54E34">
        <w:rPr>
          <w:rFonts w:cs="Times New Roman"/>
          <w:lang w:val="en-US"/>
        </w:rPr>
        <w:t>- the environment:</w:t>
      </w:r>
      <w:r w:rsidRPr="006A504E">
        <w:rPr>
          <w:rFonts w:cs="Times New Roman"/>
          <w:lang w:val="en-US"/>
        </w:rPr>
        <w:t xml:space="preserve"> they conduct business in ways that protect the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 xml:space="preserve">environment to ensure </w:t>
      </w:r>
      <w:r>
        <w:rPr>
          <w:rFonts w:cs="Times New Roman"/>
          <w:lang w:val="en-US"/>
        </w:rPr>
        <w:t xml:space="preserve">it is </w:t>
      </w:r>
      <w:r w:rsidRPr="006A504E">
        <w:rPr>
          <w:rFonts w:cs="Times New Roman"/>
          <w:lang w:val="en-US"/>
        </w:rPr>
        <w:t>not polluted and plant</w:t>
      </w:r>
      <w:r>
        <w:rPr>
          <w:rFonts w:cs="Times New Roman"/>
          <w:lang w:val="en-US"/>
        </w:rPr>
        <w:t>s</w:t>
      </w:r>
      <w:r w:rsidRPr="006A504E">
        <w:rPr>
          <w:rFonts w:cs="Times New Roman"/>
          <w:lang w:val="en-US"/>
        </w:rPr>
        <w:t xml:space="preserve"> and animal</w:t>
      </w:r>
      <w:r>
        <w:rPr>
          <w:rFonts w:cs="Times New Roman"/>
          <w:lang w:val="en-US"/>
        </w:rPr>
        <w:t xml:space="preserve">s </w:t>
      </w:r>
      <w:r w:rsidRPr="006A504E">
        <w:rPr>
          <w:rFonts w:cs="Times New Roman"/>
          <w:lang w:val="en-US"/>
        </w:rPr>
        <w:t>are not endangered.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D54E34">
        <w:rPr>
          <w:rFonts w:cs="Times New Roman"/>
          <w:lang w:val="en-US"/>
        </w:rPr>
        <w:t>-winning new business:</w:t>
      </w:r>
      <w:r w:rsidRPr="006A504E">
        <w:rPr>
          <w:rFonts w:cs="Times New Roman"/>
          <w:lang w:val="en-US"/>
        </w:rPr>
        <w:t xml:space="preserve"> they get business without engaging in corrupt</w:t>
      </w:r>
      <w:r>
        <w:rPr>
          <w:rFonts w:cs="Times New Roman"/>
          <w:lang w:val="en-US"/>
        </w:rPr>
        <w:t xml:space="preserve"> </w:t>
      </w:r>
      <w:proofErr w:type="spellStart"/>
      <w:r w:rsidRPr="006A504E">
        <w:rPr>
          <w:rFonts w:cs="Times New Roman"/>
          <w:lang w:val="en-US"/>
        </w:rPr>
        <w:t>behaviour</w:t>
      </w:r>
      <w:proofErr w:type="spellEnd"/>
      <w:r w:rsidRPr="006A504E">
        <w:rPr>
          <w:rFonts w:cs="Times New Roman"/>
          <w:lang w:val="en-US"/>
        </w:rPr>
        <w:t>, for example</w:t>
      </w:r>
      <w:r>
        <w:rPr>
          <w:rFonts w:cs="Times New Roman"/>
          <w:lang w:val="en-US"/>
        </w:rPr>
        <w:t>,</w:t>
      </w:r>
      <w:r w:rsidRPr="006A504E">
        <w:rPr>
          <w:rFonts w:cs="Times New Roman"/>
          <w:lang w:val="en-US"/>
        </w:rPr>
        <w:t xml:space="preserve"> offering bribes - money given to someone so that they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behave unethically.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Companies want to be seen as good corporate citizens, with activities that are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 xml:space="preserve">beneficial not only for their stakeholders </w:t>
      </w:r>
      <w:r>
        <w:rPr>
          <w:rFonts w:cs="Times New Roman"/>
          <w:lang w:val="en-US"/>
        </w:rPr>
        <w:t>–</w:t>
      </w:r>
      <w:r w:rsidRPr="006A504E">
        <w:rPr>
          <w:rFonts w:cs="Times New Roman"/>
          <w:lang w:val="en-US"/>
        </w:rPr>
        <w:t xml:space="preserve"> employees</w:t>
      </w:r>
      <w:r>
        <w:rPr>
          <w:rFonts w:cs="Times New Roman"/>
          <w:lang w:val="en-US"/>
        </w:rPr>
        <w:t xml:space="preserve"> and</w:t>
      </w:r>
      <w:r w:rsidRPr="006A504E">
        <w:rPr>
          <w:rFonts w:cs="Times New Roman"/>
          <w:lang w:val="en-US"/>
        </w:rPr>
        <w:t xml:space="preserve"> shareholders </w:t>
      </w:r>
      <w:r>
        <w:rPr>
          <w:rFonts w:cs="Times New Roman"/>
          <w:lang w:val="en-US"/>
        </w:rPr>
        <w:t>–</w:t>
      </w:r>
      <w:r w:rsidRPr="006A504E">
        <w:rPr>
          <w:rFonts w:cs="Times New Roman"/>
          <w:lang w:val="en-US"/>
        </w:rPr>
        <w:t xml:space="preserve"> but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 xml:space="preserve">for the community and society as </w:t>
      </w:r>
      <w:r>
        <w:rPr>
          <w:rFonts w:cs="Times New Roman"/>
          <w:lang w:val="en-US"/>
        </w:rPr>
        <w:t>well</w:t>
      </w:r>
      <w:r w:rsidRPr="006A504E">
        <w:rPr>
          <w:rFonts w:cs="Times New Roman"/>
          <w:lang w:val="en-US"/>
        </w:rPr>
        <w:t>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6A504E">
        <w:rPr>
          <w:rFonts w:cs="Times New Roman"/>
          <w:b/>
          <w:lang w:val="en-US"/>
        </w:rPr>
        <w:t>Accountability and transparency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Ethical corporate </w:t>
      </w:r>
      <w:proofErr w:type="spellStart"/>
      <w:r w:rsidRPr="006A504E">
        <w:rPr>
          <w:rFonts w:cs="Times New Roman"/>
          <w:lang w:val="en-US"/>
        </w:rPr>
        <w:t>behaviour</w:t>
      </w:r>
      <w:proofErr w:type="spellEnd"/>
      <w:r w:rsidRPr="006A504E">
        <w:rPr>
          <w:rFonts w:cs="Times New Roman"/>
          <w:lang w:val="en-US"/>
        </w:rPr>
        <w:t xml:space="preserve"> includes </w:t>
      </w:r>
      <w:r w:rsidRPr="00D54E34">
        <w:rPr>
          <w:rFonts w:cs="Times New Roman"/>
          <w:lang w:val="en-US"/>
        </w:rPr>
        <w:t>accountability -</w:t>
      </w:r>
      <w:r w:rsidRPr="006A504E">
        <w:rPr>
          <w:rFonts w:cs="Times New Roman"/>
          <w:lang w:val="en-US"/>
        </w:rPr>
        <w:t xml:space="preserve"> companies are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 xml:space="preserve">completely responsible for what they do and should be able to explain their actions. </w:t>
      </w:r>
      <w:r w:rsidRPr="00D54E34">
        <w:rPr>
          <w:rFonts w:cs="Times New Roman"/>
          <w:lang w:val="en-US"/>
        </w:rPr>
        <w:t>Transparency</w:t>
      </w:r>
      <w:r w:rsidRPr="006A504E">
        <w:rPr>
          <w:rFonts w:cs="Times New Roman"/>
          <w:lang w:val="en-US"/>
        </w:rPr>
        <w:t xml:space="preserve"> is explaining this </w:t>
      </w:r>
      <w:proofErr w:type="spellStart"/>
      <w:r w:rsidRPr="006A504E">
        <w:rPr>
          <w:rFonts w:cs="Times New Roman"/>
          <w:lang w:val="en-US"/>
        </w:rPr>
        <w:t>behaviour</w:t>
      </w:r>
      <w:proofErr w:type="spellEnd"/>
      <w:r w:rsidRPr="006A504E">
        <w:rPr>
          <w:rFonts w:cs="Times New Roman"/>
          <w:lang w:val="en-US"/>
        </w:rPr>
        <w:t xml:space="preserve"> in a way that can be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understood by outsiders, and not trying to hide anything. Companies may demand complete honesty from their employees</w:t>
      </w:r>
      <w:r>
        <w:rPr>
          <w:rFonts w:cs="Times New Roman"/>
          <w:lang w:val="en-US"/>
        </w:rPr>
        <w:t xml:space="preserve"> with zero tolerance of </w:t>
      </w:r>
      <w:r w:rsidRPr="006A504E">
        <w:rPr>
          <w:rFonts w:cs="Times New Roman"/>
          <w:lang w:val="en-US"/>
        </w:rPr>
        <w:t>any form of misconduct.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6A504E">
        <w:rPr>
          <w:rFonts w:cs="Times New Roman"/>
          <w:b/>
          <w:lang w:val="en-US"/>
        </w:rPr>
        <w:t>Corporate social responsibility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Companies have long had codes of ethics and codes of conduct saying how their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managers and employees should behave. Now they are designating executives to oversee the whole area of corporate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social responsibility (CSR).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9D0C7F" w:rsidRPr="00D54E34" w:rsidRDefault="009D0C7F" w:rsidP="009D0C7F">
      <w:pPr>
        <w:pStyle w:val="Nadpis3"/>
        <w:numPr>
          <w:ilvl w:val="0"/>
          <w:numId w:val="0"/>
        </w:numPr>
        <w:ind w:left="2835"/>
        <w:rPr>
          <w:lang w:val="en-GB"/>
        </w:rPr>
      </w:pPr>
      <w:bookmarkStart w:id="2" w:name="_Toc21689524"/>
      <w:r>
        <w:rPr>
          <w:lang w:val="en-GB"/>
        </w:rPr>
        <w:t>Wrongdoing and corruption</w:t>
      </w:r>
      <w:bookmarkEnd w:id="2"/>
    </w:p>
    <w:p w:rsidR="009D0C7F" w:rsidRPr="00C63CF2" w:rsidRDefault="009D0C7F" w:rsidP="009D0C7F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63CF2">
        <w:rPr>
          <w:rFonts w:cs="Times New Roman"/>
          <w:b/>
          <w:lang w:val="en-US"/>
        </w:rPr>
        <w:t>Noun (crime – criminal):                 Verb:                             Adjective: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Bribery – briber                                      bribe                                     bribed 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Counterfeiting – counterfeiter                counterfeit                            </w:t>
      </w:r>
      <w:proofErr w:type="spellStart"/>
      <w:r>
        <w:rPr>
          <w:rFonts w:cs="Times New Roman"/>
          <w:lang w:val="en-US"/>
        </w:rPr>
        <w:t>counterfeit</w:t>
      </w:r>
      <w:proofErr w:type="spellEnd"/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Embezzlement – embezzler                    embezzle                              embezzled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Faking – faker                                         fake                                      faked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Forgery – forger                                      forge                                     forged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Fraud – fraudster                                     defraud                                fraudulent 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Money laundering – money launderer    launder money                      -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Racketeering – racketeer                         </w:t>
      </w:r>
      <w:proofErr w:type="spellStart"/>
      <w:r>
        <w:rPr>
          <w:rFonts w:cs="Times New Roman"/>
          <w:lang w:val="en-US"/>
        </w:rPr>
        <w:t>racketeer</w:t>
      </w:r>
      <w:proofErr w:type="spellEnd"/>
      <w:r>
        <w:rPr>
          <w:rFonts w:cs="Times New Roman"/>
          <w:lang w:val="en-US"/>
        </w:rPr>
        <w:t xml:space="preserve">                               -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color w:val="0000FF"/>
          <w:lang w:val="en-US"/>
        </w:rPr>
      </w:pPr>
    </w:p>
    <w:p w:rsidR="009D0C7F" w:rsidRDefault="009D0C7F" w:rsidP="009D0C7F">
      <w:pPr>
        <w:pStyle w:val="Nadpis3"/>
        <w:numPr>
          <w:ilvl w:val="0"/>
          <w:numId w:val="0"/>
        </w:numPr>
        <w:ind w:left="3272"/>
        <w:rPr>
          <w:lang w:val="en-GB"/>
        </w:rPr>
      </w:pPr>
      <w:bookmarkStart w:id="3" w:name="_Toc21689525"/>
      <w:r>
        <w:rPr>
          <w:lang w:val="en-GB"/>
        </w:rPr>
        <w:t>Corporate culture</w:t>
      </w:r>
      <w:bookmarkEnd w:id="3"/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1F1126">
        <w:rPr>
          <w:rFonts w:cs="Times New Roman"/>
          <w:lang w:val="en-US"/>
        </w:rPr>
        <w:t>Culture</w:t>
      </w:r>
      <w:r w:rsidRPr="006A504E">
        <w:rPr>
          <w:rFonts w:cs="Times New Roman"/>
          <w:lang w:val="en-US"/>
        </w:rPr>
        <w:t xml:space="preserve"> is the way we do things </w:t>
      </w:r>
      <w:r>
        <w:rPr>
          <w:rFonts w:cs="Times New Roman"/>
          <w:lang w:val="en-US"/>
        </w:rPr>
        <w:t>in</w:t>
      </w:r>
      <w:r w:rsidRPr="006A504E">
        <w:rPr>
          <w:rFonts w:cs="Times New Roman"/>
          <w:lang w:val="en-US"/>
        </w:rPr>
        <w:t xml:space="preserve"> a country</w:t>
      </w:r>
      <w:r>
        <w:rPr>
          <w:rFonts w:cs="Times New Roman"/>
          <w:lang w:val="en-US"/>
        </w:rPr>
        <w:t>/a</w:t>
      </w:r>
      <w:r w:rsidRPr="006A504E">
        <w:rPr>
          <w:rFonts w:cs="Times New Roman"/>
          <w:lang w:val="en-US"/>
        </w:rPr>
        <w:t>n area</w:t>
      </w:r>
      <w:r>
        <w:rPr>
          <w:rFonts w:cs="Times New Roman"/>
          <w:lang w:val="en-US"/>
        </w:rPr>
        <w:t>/</w:t>
      </w:r>
      <w:r w:rsidRPr="006A504E">
        <w:rPr>
          <w:rFonts w:cs="Times New Roman"/>
          <w:lang w:val="en-US"/>
        </w:rPr>
        <w:t>a social class</w:t>
      </w:r>
      <w:r>
        <w:rPr>
          <w:rFonts w:cs="Times New Roman"/>
          <w:lang w:val="en-US"/>
        </w:rPr>
        <w:t>/</w:t>
      </w:r>
      <w:r w:rsidRPr="006A504E">
        <w:rPr>
          <w:rFonts w:cs="Times New Roman"/>
          <w:lang w:val="en-US"/>
        </w:rPr>
        <w:t xml:space="preserve">an organization </w:t>
      </w:r>
      <w:r>
        <w:rPr>
          <w:rFonts w:cs="Times New Roman"/>
          <w:lang w:val="en-US"/>
        </w:rPr>
        <w:t>(</w:t>
      </w:r>
      <w:r w:rsidRPr="006A504E">
        <w:rPr>
          <w:rFonts w:cs="Times New Roman"/>
          <w:lang w:val="en-US"/>
        </w:rPr>
        <w:t>company or school</w:t>
      </w:r>
      <w:r>
        <w:rPr>
          <w:rFonts w:cs="Times New Roman"/>
          <w:lang w:val="en-US"/>
        </w:rPr>
        <w:t>)</w:t>
      </w:r>
      <w:r w:rsidRPr="006A504E">
        <w:rPr>
          <w:rFonts w:cs="Times New Roman"/>
          <w:lang w:val="en-US"/>
        </w:rPr>
        <w:t xml:space="preserve">. 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You often talk about: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1F1126">
        <w:rPr>
          <w:rFonts w:cs="Times New Roman"/>
          <w:lang w:val="en-US"/>
        </w:rPr>
        <w:t>- company or corporate culture:</w:t>
      </w:r>
      <w:r w:rsidRPr="006A504E">
        <w:rPr>
          <w:rFonts w:cs="Times New Roman"/>
          <w:lang w:val="en-US"/>
        </w:rPr>
        <w:t xml:space="preserve"> the way a particular company works, and the things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it believes are important.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1F1126">
        <w:rPr>
          <w:rFonts w:cs="Times New Roman"/>
          <w:lang w:val="en-US"/>
        </w:rPr>
        <w:t>- canteen culture:</w:t>
      </w:r>
      <w:r w:rsidRPr="006A504E">
        <w:rPr>
          <w:rFonts w:cs="Times New Roman"/>
          <w:lang w:val="en-US"/>
        </w:rPr>
        <w:t xml:space="preserve"> the ways that people in an organization think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and talk, not approved by the leaders of the organization.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1F1126">
        <w:rPr>
          <w:rFonts w:cs="Times New Roman"/>
          <w:lang w:val="en-US"/>
        </w:rPr>
        <w:t>- long-hours culture:</w:t>
      </w:r>
      <w:r w:rsidRPr="006A504E">
        <w:rPr>
          <w:rFonts w:cs="Times New Roman"/>
          <w:lang w:val="en-US"/>
        </w:rPr>
        <w:t xml:space="preserve"> where people are expected to work for a long time each day.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1F1126">
        <w:rPr>
          <w:rFonts w:cs="Times New Roman"/>
          <w:lang w:val="en-US"/>
        </w:rPr>
        <w:t>- macho culture:</w:t>
      </w:r>
      <w:r w:rsidRPr="006A504E">
        <w:rPr>
          <w:rFonts w:cs="Times New Roman"/>
          <w:lang w:val="en-US"/>
        </w:rPr>
        <w:t xml:space="preserve"> ideas typically associated with men: physical strength,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aggressiveness, etc.</w:t>
      </w:r>
    </w:p>
    <w:p w:rsidR="009D0C7F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9D0C7F" w:rsidRPr="007371B5" w:rsidRDefault="009D0C7F" w:rsidP="009D0C7F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057511">
        <w:rPr>
          <w:rFonts w:cs="Times New Roman"/>
          <w:b/>
          <w:lang w:val="en-US"/>
        </w:rPr>
        <w:t>Cross-cultural communication</w:t>
      </w:r>
      <w:r>
        <w:rPr>
          <w:rFonts w:cs="Times New Roman"/>
          <w:b/>
          <w:lang w:val="en-US"/>
        </w:rPr>
        <w:t xml:space="preserve"> – areas of potential misunderstanding </w:t>
      </w:r>
      <w:r w:rsidRPr="007371B5">
        <w:rPr>
          <w:rFonts w:cs="Times New Roman"/>
          <w:lang w:val="en-US"/>
        </w:rPr>
        <w:t>(</w:t>
      </w:r>
      <w:r>
        <w:rPr>
          <w:rFonts w:cs="Times New Roman"/>
          <w:lang w:val="en-US"/>
        </w:rPr>
        <w:t>It is important to pay attention to the following points):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a. distance when talking to people: what is comfortable?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b. eye contact: how much of the time do people look directly at each other?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c. gesture: people make lots of facial gestures? How much do they move their arms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and hands?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d. greetings/goodbyes: do people shake hands every time? Are there fixed phrases to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say?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 xml:space="preserve">e. </w:t>
      </w:r>
      <w:proofErr w:type="spellStart"/>
      <w:r w:rsidRPr="006A504E">
        <w:rPr>
          <w:rFonts w:cs="Times New Roman"/>
          <w:lang w:val="en-US"/>
        </w:rPr>
        <w:t>humour</w:t>
      </w:r>
      <w:proofErr w:type="spellEnd"/>
      <w:r w:rsidRPr="006A504E">
        <w:rPr>
          <w:rFonts w:cs="Times New Roman"/>
          <w:lang w:val="en-US"/>
        </w:rPr>
        <w:t>: is this a good way of relaxing people? Or is it out of place in some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contexts?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f. physical contact: how much do people touch each other?</w:t>
      </w:r>
    </w:p>
    <w:p w:rsidR="009D0C7F" w:rsidRPr="006A504E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g. presents: when should you give them? When should you open them? What should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you say when you receive one?</w:t>
      </w:r>
    </w:p>
    <w:p w:rsidR="009D0C7F" w:rsidRPr="007371B5" w:rsidRDefault="009D0C7F" w:rsidP="009D0C7F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6A504E">
        <w:rPr>
          <w:rFonts w:cs="Times New Roman"/>
          <w:lang w:val="en-US"/>
        </w:rPr>
        <w:t>h. rules of conversation and the role of silence: how long can people be silent before</w:t>
      </w:r>
      <w:r>
        <w:rPr>
          <w:rFonts w:cs="Times New Roman"/>
          <w:lang w:val="en-US"/>
        </w:rPr>
        <w:t xml:space="preserve"> </w:t>
      </w:r>
      <w:r w:rsidRPr="006A504E">
        <w:rPr>
          <w:rFonts w:cs="Times New Roman"/>
          <w:lang w:val="en-US"/>
        </w:rPr>
        <w:t>they feel uncomfortable? Is it acceptable to interrupt when others are speaking?</w:t>
      </w:r>
    </w:p>
    <w:p w:rsidR="003B1AC9" w:rsidRDefault="003B1AC9"/>
    <w:sectPr w:rsidR="003B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55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7F"/>
    <w:rsid w:val="00012301"/>
    <w:rsid w:val="001F0571"/>
    <w:rsid w:val="003B1AC9"/>
    <w:rsid w:val="00587268"/>
    <w:rsid w:val="009D0C7F"/>
    <w:rsid w:val="00A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6E64"/>
  <w15:chartTrackingRefBased/>
  <w15:docId w15:val="{F9D85C89-52BD-49ED-AEB2-452EE371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9D0C7F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9D0C7F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9D0C7F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9D0C7F"/>
    <w:pPr>
      <w:keepNext/>
      <w:keepLines/>
      <w:numPr>
        <w:ilvl w:val="2"/>
        <w:numId w:val="1"/>
      </w:numPr>
      <w:spacing w:before="480" w:after="240"/>
      <w:ind w:left="3272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Normln"/>
    <w:link w:val="Nadpis4Char"/>
    <w:uiPriority w:val="19"/>
    <w:semiHidden/>
    <w:unhideWhenUsed/>
    <w:rsid w:val="009D0C7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9D0C7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9D0C7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9D0C7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9D0C7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9D0C7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D0C7F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9D0C7F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9D0C7F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9D0C7F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9D0C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9D0C7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9D0C7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9D0C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9D0C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2020-10-12T11:57:00Z</dcterms:created>
  <dcterms:modified xsi:type="dcterms:W3CDTF">2020-10-12T11:58:00Z</dcterms:modified>
</cp:coreProperties>
</file>