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1309" w14:textId="77777777" w:rsidR="006B3BA3" w:rsidRDefault="006B3BA3" w:rsidP="006B3BA3">
      <w:pPr>
        <w:autoSpaceDE w:val="0"/>
        <w:autoSpaceDN w:val="0"/>
        <w:adjustRightInd w:val="0"/>
        <w:spacing w:after="0" w:line="240" w:lineRule="auto"/>
        <w:rPr>
          <w:rFonts w:ascii="Arial" w:hAnsi="Arial" w:cs="Arial"/>
          <w:b/>
          <w:bCs/>
          <w:sz w:val="21"/>
          <w:szCs w:val="21"/>
          <w:lang w:val="cs-CZ"/>
        </w:rPr>
      </w:pPr>
      <w:r>
        <w:rPr>
          <w:rFonts w:ascii="Arial" w:hAnsi="Arial" w:cs="Arial"/>
          <w:b/>
          <w:bCs/>
          <w:sz w:val="21"/>
          <w:szCs w:val="21"/>
          <w:lang w:val="cs-CZ"/>
        </w:rPr>
        <w:t>USE OF FLAT CARBON STEEL FOR INDUSTRY</w:t>
      </w:r>
    </w:p>
    <w:p w14:paraId="33ED280C"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A steel grade should fulfil two major demands : provide the end products its functionality</w:t>
      </w:r>
    </w:p>
    <w:p w14:paraId="2C261DCA"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and agree with the processing at the customer. The choice of the steel grade and its</w:t>
      </w:r>
    </w:p>
    <w:p w14:paraId="4D51A885"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further specifications should meet these demands. Steels are widely used in all main</w:t>
      </w:r>
    </w:p>
    <w:p w14:paraId="50BAE3DC"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manufacturing sectors. These are the transport industry, the building industry, the</w:t>
      </w:r>
    </w:p>
    <w:p w14:paraId="2CC45E31"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packaging sector, the domestic appliances industry and general engineering. Typical</w:t>
      </w:r>
    </w:p>
    <w:p w14:paraId="045E4D87"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applications in these areas are :</w:t>
      </w:r>
    </w:p>
    <w:p w14:paraId="30D0F1B6" w14:textId="77777777" w:rsidR="006B3BA3" w:rsidRDefault="006B3BA3" w:rsidP="006B3BA3">
      <w:pPr>
        <w:autoSpaceDE w:val="0"/>
        <w:autoSpaceDN w:val="0"/>
        <w:adjustRightInd w:val="0"/>
        <w:spacing w:after="0" w:line="240" w:lineRule="auto"/>
        <w:rPr>
          <w:rFonts w:ascii="Arial" w:hAnsi="Arial" w:cs="Arial"/>
          <w:sz w:val="17"/>
          <w:szCs w:val="17"/>
          <w:lang w:val="cs-CZ"/>
        </w:rPr>
      </w:pPr>
      <w:r>
        <w:rPr>
          <w:rFonts w:ascii="Arial" w:hAnsi="Arial" w:cs="Arial"/>
          <w:sz w:val="17"/>
          <w:szCs w:val="17"/>
          <w:lang w:val="cs-CZ"/>
        </w:rPr>
        <w:t>• Automotive and transport: cars, vans, trucks, railroad transport and shipbuilding</w:t>
      </w:r>
    </w:p>
    <w:p w14:paraId="5AD59966" w14:textId="77777777" w:rsidR="006B3BA3" w:rsidRDefault="006B3BA3" w:rsidP="006B3BA3">
      <w:pPr>
        <w:autoSpaceDE w:val="0"/>
        <w:autoSpaceDN w:val="0"/>
        <w:adjustRightInd w:val="0"/>
        <w:spacing w:after="0" w:line="240" w:lineRule="auto"/>
        <w:rPr>
          <w:rFonts w:ascii="Arial" w:hAnsi="Arial" w:cs="Arial"/>
          <w:sz w:val="17"/>
          <w:szCs w:val="17"/>
          <w:lang w:val="cs-CZ"/>
        </w:rPr>
      </w:pPr>
      <w:r>
        <w:rPr>
          <w:rFonts w:ascii="Arial" w:hAnsi="Arial" w:cs="Arial"/>
          <w:sz w:val="17"/>
          <w:szCs w:val="17"/>
          <w:lang w:val="cs-CZ"/>
        </w:rPr>
        <w:t>• Building : industrial buildings and home building</w:t>
      </w:r>
    </w:p>
    <w:p w14:paraId="4F6AC66E" w14:textId="77777777" w:rsidR="006B3BA3" w:rsidRDefault="006B3BA3" w:rsidP="006B3BA3">
      <w:pPr>
        <w:autoSpaceDE w:val="0"/>
        <w:autoSpaceDN w:val="0"/>
        <w:adjustRightInd w:val="0"/>
        <w:spacing w:after="0" w:line="240" w:lineRule="auto"/>
        <w:rPr>
          <w:rFonts w:ascii="Arial" w:hAnsi="Arial" w:cs="Arial"/>
          <w:sz w:val="17"/>
          <w:szCs w:val="17"/>
          <w:lang w:val="cs-CZ"/>
        </w:rPr>
      </w:pPr>
      <w:r>
        <w:rPr>
          <w:rFonts w:ascii="Arial" w:hAnsi="Arial" w:cs="Arial"/>
          <w:sz w:val="17"/>
          <w:szCs w:val="17"/>
          <w:lang w:val="cs-CZ"/>
        </w:rPr>
        <w:t>• Packaging : cans, tins, drums, containers</w:t>
      </w:r>
    </w:p>
    <w:p w14:paraId="4E4B44C6" w14:textId="77777777" w:rsidR="006B3BA3" w:rsidRDefault="006B3BA3" w:rsidP="006B3BA3">
      <w:pPr>
        <w:autoSpaceDE w:val="0"/>
        <w:autoSpaceDN w:val="0"/>
        <w:adjustRightInd w:val="0"/>
        <w:spacing w:after="0" w:line="240" w:lineRule="auto"/>
        <w:rPr>
          <w:rFonts w:ascii="Arial" w:hAnsi="Arial" w:cs="Arial"/>
          <w:sz w:val="17"/>
          <w:szCs w:val="17"/>
          <w:lang w:val="cs-CZ"/>
        </w:rPr>
      </w:pPr>
      <w:r>
        <w:rPr>
          <w:rFonts w:ascii="Arial" w:hAnsi="Arial" w:cs="Arial"/>
          <w:sz w:val="17"/>
          <w:szCs w:val="17"/>
          <w:lang w:val="cs-CZ"/>
        </w:rPr>
        <w:t>» Domestic appliances : refrigerators, washing machines, stoves and microwave ovens</w:t>
      </w:r>
    </w:p>
    <w:p w14:paraId="389A3F77" w14:textId="77777777" w:rsidR="00253726" w:rsidRDefault="006B3BA3" w:rsidP="006B3BA3">
      <w:pPr>
        <w:rPr>
          <w:rFonts w:ascii="Arial" w:hAnsi="Arial" w:cs="Arial"/>
          <w:sz w:val="17"/>
          <w:szCs w:val="17"/>
          <w:lang w:val="cs-CZ"/>
        </w:rPr>
      </w:pPr>
      <w:r>
        <w:rPr>
          <w:rFonts w:ascii="Arial" w:hAnsi="Arial" w:cs="Arial"/>
          <w:sz w:val="17"/>
          <w:szCs w:val="17"/>
          <w:lang w:val="cs-CZ"/>
        </w:rPr>
        <w:t>« Engineering : process equipment for the chemical and oil industry, tubes and parts</w:t>
      </w:r>
    </w:p>
    <w:p w14:paraId="1081826A" w14:textId="77777777" w:rsidR="006B3BA3" w:rsidRDefault="006B3BA3" w:rsidP="006B3BA3">
      <w:pPr>
        <w:autoSpaceDE w:val="0"/>
        <w:autoSpaceDN w:val="0"/>
        <w:adjustRightInd w:val="0"/>
        <w:spacing w:after="0" w:line="240" w:lineRule="auto"/>
        <w:rPr>
          <w:rFonts w:ascii="Arial" w:hAnsi="Arial" w:cs="Arial"/>
          <w:b/>
          <w:bCs/>
          <w:sz w:val="19"/>
          <w:szCs w:val="19"/>
          <w:lang w:val="cs-CZ"/>
        </w:rPr>
      </w:pPr>
      <w:r>
        <w:rPr>
          <w:rFonts w:ascii="Arial" w:hAnsi="Arial" w:cs="Arial"/>
          <w:b/>
          <w:bCs/>
          <w:sz w:val="19"/>
          <w:szCs w:val="19"/>
          <w:lang w:val="cs-CZ"/>
        </w:rPr>
        <w:t>Mechanical construction and engineering</w:t>
      </w:r>
    </w:p>
    <w:p w14:paraId="5374C93D"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Due to its mechanical properties, steel has virtually always ruled the field of mechanical</w:t>
      </w:r>
    </w:p>
    <w:p w14:paraId="425913DC"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engineering. It satisfies a wide range of requirements. Its uniquely rich metallurgy, and</w:t>
      </w:r>
    </w:p>
    <w:p w14:paraId="6E5BAB92"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the skill with which the steel makers and many of their customers take advantage of it,</w:t>
      </w:r>
    </w:p>
    <w:p w14:paraId="4DD1F946"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make it possible to obtain an extremely large diversity of functional characteristics.</w:t>
      </w:r>
    </w:p>
    <w:p w14:paraId="0B54C860"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Properties such as yield and tensile strengths, ductility, fatigue strength, abrasion</w:t>
      </w:r>
    </w:p>
    <w:p w14:paraId="4E97CB76"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resistance, weldability, formability, etc., can be varied in apparently infinite</w:t>
      </w:r>
    </w:p>
    <w:p w14:paraId="30655DBD"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combinations.</w:t>
      </w:r>
    </w:p>
    <w:p w14:paraId="3BC9D668"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Mobile cranes, for example, offer an illustration of the interest of</w:t>
      </w:r>
    </w:p>
    <w:p w14:paraId="493316D8"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high strength steels. For a given lifting capacity, thinner sections</w:t>
      </w:r>
    </w:p>
    <w:p w14:paraId="480025C0"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mean less metal and lower costs. However, here again, total</w:t>
      </w:r>
    </w:p>
    <w:p w14:paraId="48B502F4"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weight is an essential factor. The same reasoning applies to truck</w:t>
      </w:r>
    </w:p>
    <w:p w14:paraId="633F1A10"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trailers. A lighter structure means a higher payload. Furthermore,</w:t>
      </w:r>
    </w:p>
    <w:p w14:paraId="06D7C656"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a trailer must be easy to repair, and the weldability of steel is an</w:t>
      </w:r>
    </w:p>
    <w:p w14:paraId="1EE081A6" w14:textId="77777777" w:rsidR="006B3BA3" w:rsidRDefault="006B3BA3" w:rsidP="006B3BA3">
      <w:pPr>
        <w:rPr>
          <w:rFonts w:ascii="Arial" w:hAnsi="Arial" w:cs="Arial"/>
          <w:sz w:val="19"/>
          <w:szCs w:val="19"/>
          <w:lang w:val="cs-CZ"/>
        </w:rPr>
      </w:pPr>
      <w:r>
        <w:rPr>
          <w:rFonts w:ascii="Arial" w:hAnsi="Arial" w:cs="Arial"/>
          <w:sz w:val="19"/>
          <w:szCs w:val="19"/>
          <w:lang w:val="cs-CZ"/>
        </w:rPr>
        <w:t>essential feature. Another example among the many applicationsof high strength steels is their use in pipelines, in order to reduce the wall thickness.</w:t>
      </w:r>
    </w:p>
    <w:p w14:paraId="25DA7DD2"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For the same pumping pressure and bursting strength, the weight savings significantly</w:t>
      </w:r>
    </w:p>
    <w:p w14:paraId="4A19A3D3"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decrease capital expenditure.</w:t>
      </w:r>
    </w:p>
    <w:p w14:paraId="54AEBAE1"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Corrosion can also be a constraint in mechanical engineering. Steel components, even</w:t>
      </w:r>
    </w:p>
    <w:p w14:paraId="4E4432CA"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with thick sections for supporting heavy loads, must be protected against attack by the</w:t>
      </w:r>
    </w:p>
    <w:p w14:paraId="295D3C30"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natural environment or by chemical substances with which their function brings them</w:t>
      </w:r>
    </w:p>
    <w:p w14:paraId="78DAB7E1"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into contact. The traditional solution used to be galvanisation, followed by painting of</w:t>
      </w:r>
    </w:p>
    <w:p w14:paraId="79CD26A6"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the finished part. Nowadays, wide hot-rolled steel strip several millimetres thick is</w:t>
      </w:r>
    </w:p>
    <w:p w14:paraId="4E50AE82"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galvanised directly in the steel mills. Under certain conditions, corrosion of uncoated</w:t>
      </w:r>
    </w:p>
    <w:p w14:paraId="084382FA"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edges and welds is prevented by "cathodic protection", so that in the majority of cases</w:t>
      </w:r>
    </w:p>
    <w:p w14:paraId="21046AD1" w14:textId="77777777" w:rsidR="006B3BA3" w:rsidRDefault="006B3BA3" w:rsidP="006B3BA3">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subsequent coating with zinc is not necessary. Liquified natural gas tanks is one of the</w:t>
      </w:r>
    </w:p>
    <w:p w14:paraId="41829E08" w14:textId="77777777" w:rsidR="006B3BA3" w:rsidRDefault="006B3BA3" w:rsidP="006B3BA3">
      <w:pPr>
        <w:rPr>
          <w:rFonts w:ascii="Arial" w:hAnsi="Arial" w:cs="Arial"/>
          <w:sz w:val="19"/>
          <w:szCs w:val="19"/>
          <w:lang w:val="cs-CZ"/>
        </w:rPr>
      </w:pPr>
      <w:r>
        <w:rPr>
          <w:rFonts w:ascii="Arial" w:hAnsi="Arial" w:cs="Arial"/>
          <w:sz w:val="19"/>
          <w:szCs w:val="19"/>
          <w:lang w:val="cs-CZ"/>
        </w:rPr>
        <w:t>applications that have gained from progress in corrosion protection.</w:t>
      </w:r>
    </w:p>
    <w:p w14:paraId="4AF56508" w14:textId="77777777" w:rsidR="005E0294" w:rsidRDefault="005E0294" w:rsidP="005E0294">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Automotive</w:t>
      </w:r>
    </w:p>
    <w:p w14:paraId="4331D2BA" w14:textId="77777777" w:rsidR="005E0294" w:rsidRDefault="005E0294" w:rsidP="005E0294">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The steel itself shapes the automobile, inspiring its forms and encasing its mechanisms, while protecting its passengers from the weather, noise, and most importantly, from the danger of accidents.</w:t>
      </w:r>
    </w:p>
    <w:p w14:paraId="696DF5D8" w14:textId="77777777" w:rsidR="005E0294" w:rsidRDefault="005E0294" w:rsidP="005E0294">
      <w:pPr>
        <w:autoSpaceDE w:val="0"/>
        <w:autoSpaceDN w:val="0"/>
        <w:adjustRightInd w:val="0"/>
        <w:spacing w:after="0" w:line="240" w:lineRule="auto"/>
        <w:rPr>
          <w:rFonts w:ascii="Arial" w:hAnsi="Arial" w:cs="Arial"/>
          <w:sz w:val="19"/>
          <w:szCs w:val="19"/>
          <w:lang w:val="cs-CZ"/>
        </w:rPr>
      </w:pPr>
    </w:p>
    <w:p w14:paraId="3A7D5C3A" w14:textId="77777777" w:rsidR="005E0294" w:rsidRDefault="005E0294" w:rsidP="005E0294">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The history of the motor vehicle is inseparable from that of steel, and has led to today's close</w:t>
      </w:r>
    </w:p>
    <w:p w14:paraId="7647E11A" w14:textId="77777777" w:rsidR="005E0294" w:rsidRDefault="005E0294" w:rsidP="005E0294">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partnership between the automobile manufacturer and the steel maker. Continuous progress in vehicle performance has required parallel improvements in materials. The development of new grades is dictated mainly by the demands of this industry for materials that will make the production of lightweight, fuel-efficient cars, possible in a cost-effective manner.</w:t>
      </w:r>
    </w:p>
    <w:p w14:paraId="3E939FF3" w14:textId="77777777" w:rsidR="005E0294" w:rsidRDefault="005E0294" w:rsidP="005E0294">
      <w:pPr>
        <w:autoSpaceDE w:val="0"/>
        <w:autoSpaceDN w:val="0"/>
        <w:adjustRightInd w:val="0"/>
        <w:spacing w:after="0" w:line="240" w:lineRule="auto"/>
        <w:rPr>
          <w:rFonts w:ascii="Arial" w:hAnsi="Arial" w:cs="Arial"/>
          <w:sz w:val="19"/>
          <w:szCs w:val="19"/>
          <w:lang w:val="cs-CZ"/>
        </w:rPr>
      </w:pPr>
    </w:p>
    <w:p w14:paraId="406C10B5" w14:textId="77777777" w:rsidR="005E0294" w:rsidRDefault="005E0294" w:rsidP="005E0294">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Automobile design principles in fact reflect the properties of the material. They provide the toughness, strength and structural integrity necessary for passenger safety, while at the same time complying with increasing demands for aesthetic appearance and durability.</w:t>
      </w:r>
    </w:p>
    <w:p w14:paraId="0CC9CB05" w14:textId="77777777" w:rsidR="006E2E03" w:rsidRDefault="006E2E03" w:rsidP="005E0294">
      <w:pPr>
        <w:autoSpaceDE w:val="0"/>
        <w:autoSpaceDN w:val="0"/>
        <w:adjustRightInd w:val="0"/>
        <w:spacing w:after="0" w:line="240" w:lineRule="auto"/>
        <w:rPr>
          <w:rFonts w:ascii="Arial" w:hAnsi="Arial" w:cs="Arial"/>
          <w:sz w:val="19"/>
          <w:szCs w:val="19"/>
          <w:lang w:val="cs-CZ"/>
        </w:rPr>
      </w:pPr>
    </w:p>
    <w:p w14:paraId="347E3B6F" w14:textId="77777777" w:rsidR="005E0294" w:rsidRDefault="005E0294" w:rsidP="005E0294">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The proportion of steel used in housing (±2%) is quite different from that employed in</w:t>
      </w:r>
    </w:p>
    <w:p w14:paraId="69BAE923" w14:textId="77777777" w:rsidR="005E0294" w:rsidRDefault="005E0294" w:rsidP="005E0294">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industrial buildings (±50%). However, whenever functional arguments prevail over</w:t>
      </w:r>
    </w:p>
    <w:p w14:paraId="428EDF6C" w14:textId="77777777" w:rsidR="005E0294" w:rsidRDefault="005E0294" w:rsidP="005E0294">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emotional reasoning, the mechanical qualities of steel win the day. Thus, the</w:t>
      </w:r>
    </w:p>
    <w:p w14:paraId="7E1E07CD" w14:textId="77777777" w:rsidR="005E0294" w:rsidRDefault="005E0294" w:rsidP="005E0294">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possibility of very wide spans is extensively exploited in factories, warehouses,</w:t>
      </w:r>
    </w:p>
    <w:p w14:paraId="611E2DF2" w14:textId="77777777" w:rsidR="005E0294" w:rsidRDefault="005E0294" w:rsidP="005E0294">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agricultural buildings, sports facilities and shopping centres. Steel is not only the</w:t>
      </w:r>
    </w:p>
    <w:p w14:paraId="5DD57B19" w14:textId="77777777" w:rsidR="005E0294" w:rsidRDefault="005E0294" w:rsidP="005E0294">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rational choice, but is also synonymous with bold design. It enables a lighter, more airy</w:t>
      </w:r>
    </w:p>
    <w:p w14:paraId="61E05448" w14:textId="77777777" w:rsidR="005E0294" w:rsidRDefault="005E0294" w:rsidP="005E0294">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style. Less restricted by weight, and with the possibility of tensile loading, architects</w:t>
      </w:r>
    </w:p>
    <w:p w14:paraId="760E4511" w14:textId="77777777" w:rsidR="005E0294" w:rsidRDefault="005E0294" w:rsidP="005E0294">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can make full use of cantilever designs and non-vertical contours.</w:t>
      </w:r>
    </w:p>
    <w:p w14:paraId="1C7C8122" w14:textId="77777777" w:rsidR="004B0A19" w:rsidRDefault="004B0A19" w:rsidP="005E0294">
      <w:pPr>
        <w:autoSpaceDE w:val="0"/>
        <w:autoSpaceDN w:val="0"/>
        <w:adjustRightInd w:val="0"/>
        <w:spacing w:after="0" w:line="240" w:lineRule="auto"/>
        <w:rPr>
          <w:rFonts w:ascii="Arial" w:hAnsi="Arial" w:cs="Arial"/>
          <w:sz w:val="19"/>
          <w:szCs w:val="19"/>
          <w:lang w:val="cs-CZ"/>
        </w:rPr>
      </w:pPr>
    </w:p>
    <w:p w14:paraId="6F72B4D0" w14:textId="77777777" w:rsidR="004B0A19" w:rsidRDefault="004B0A19" w:rsidP="004B0A19">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aggressive chemicals, as in washing machines, enamel-coated or stainless steels meet</w:t>
      </w:r>
    </w:p>
    <w:p w14:paraId="1E8F89FF" w14:textId="77777777" w:rsidR="004B0A19" w:rsidRDefault="004B0A19" w:rsidP="004B0A19">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the challenge. New steel grades now greatly facilitate the enamelling process,</w:t>
      </w:r>
    </w:p>
    <w:p w14:paraId="03ADCDFD" w14:textId="77777777" w:rsidR="004B0A19" w:rsidRDefault="004B0A19" w:rsidP="004B0A19">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simplifying surface preparation and reducing the number of layers and baking</w:t>
      </w:r>
    </w:p>
    <w:p w14:paraId="3DC407ED" w14:textId="77777777" w:rsidR="004B0A19" w:rsidRDefault="004B0A19" w:rsidP="004B0A19">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treatments required.</w:t>
      </w:r>
    </w:p>
    <w:p w14:paraId="2470DE99" w14:textId="77777777" w:rsidR="004B0A19" w:rsidRDefault="004B0A19" w:rsidP="004B0A19">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When low cost is essential, paint finishes are employed. In this case, the sheet can be</w:t>
      </w:r>
    </w:p>
    <w:p w14:paraId="191862B6" w14:textId="77777777" w:rsidR="004B0A19" w:rsidRDefault="004B0A19" w:rsidP="004B0A19">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coilcoated in the plant after galvanising, and then cut to shape, formed and assembled.</w:t>
      </w:r>
    </w:p>
    <w:p w14:paraId="578F8C66" w14:textId="77777777" w:rsidR="004B0A19" w:rsidRDefault="004B0A19" w:rsidP="004B0A19">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Modern galvanised and painted products offer remarkable flexibility and attractive</w:t>
      </w:r>
    </w:p>
    <w:p w14:paraId="390A0C4E" w14:textId="77777777" w:rsidR="004B0A19" w:rsidRDefault="004B0A19" w:rsidP="004B0A19">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appearance, combined with resistance to all types of foodstuffs and cleaning agents,</w:t>
      </w:r>
    </w:p>
    <w:p w14:paraId="5186F1B7" w14:textId="77777777" w:rsidR="004B0A19" w:rsidRDefault="004B0A19" w:rsidP="004B0A19">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e.g. detergents, disinfectants, vinegar, wine, ... Their resistance to ageing and high</w:t>
      </w:r>
    </w:p>
    <w:p w14:paraId="40F3CA1B" w14:textId="77777777" w:rsidR="004B0A19" w:rsidRDefault="004B0A19" w:rsidP="004B0A19">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temperatures has become excellent.</w:t>
      </w:r>
    </w:p>
    <w:p w14:paraId="639D325E" w14:textId="77777777" w:rsidR="00624E0F" w:rsidRDefault="00624E0F" w:rsidP="00624E0F">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In cooking appliances, numerous structural components are subjected to very high</w:t>
      </w:r>
    </w:p>
    <w:p w14:paraId="20A221B5" w14:textId="77777777" w:rsidR="00624E0F" w:rsidRDefault="00624E0F" w:rsidP="00624E0F">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temperatures, exceeding 500°C in pyrolytic self-cleaning ovens. Only enamelled</w:t>
      </w:r>
    </w:p>
    <w:p w14:paraId="06F3E344" w14:textId="77777777" w:rsidR="00624E0F" w:rsidRDefault="00624E0F" w:rsidP="00624E0F">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products can withstand these conditions, and are universally employed in gas-burning</w:t>
      </w:r>
    </w:p>
    <w:p w14:paraId="55625841" w14:textId="77777777" w:rsidR="00624E0F" w:rsidRDefault="00624E0F" w:rsidP="00624E0F">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or electrically heated hobs.</w:t>
      </w:r>
    </w:p>
    <w:p w14:paraId="38E0AA6D" w14:textId="77777777" w:rsidR="00624E0F" w:rsidRDefault="00624E0F" w:rsidP="00624E0F">
      <w:pPr>
        <w:autoSpaceDE w:val="0"/>
        <w:autoSpaceDN w:val="0"/>
        <w:adjustRightInd w:val="0"/>
        <w:spacing w:after="0" w:line="240" w:lineRule="auto"/>
        <w:rPr>
          <w:rFonts w:ascii="Arial" w:hAnsi="Arial" w:cs="Arial"/>
          <w:sz w:val="19"/>
          <w:szCs w:val="19"/>
          <w:lang w:val="cs-CZ"/>
        </w:rPr>
      </w:pPr>
    </w:p>
    <w:p w14:paraId="1DF6F842" w14:textId="77777777" w:rsidR="00624E0F" w:rsidRDefault="00624E0F" w:rsidP="00624E0F">
      <w:pPr>
        <w:autoSpaceDE w:val="0"/>
        <w:autoSpaceDN w:val="0"/>
        <w:adjustRightInd w:val="0"/>
        <w:spacing w:after="0" w:line="240" w:lineRule="auto"/>
        <w:rPr>
          <w:rFonts w:ascii="Arial" w:hAnsi="Arial" w:cs="Arial"/>
          <w:sz w:val="19"/>
          <w:szCs w:val="19"/>
          <w:lang w:val="cs-CZ"/>
        </w:rPr>
      </w:pPr>
      <w:r>
        <w:rPr>
          <w:rFonts w:ascii="Arial" w:hAnsi="Arial" w:cs="Arial"/>
          <w:sz w:val="19"/>
          <w:szCs w:val="19"/>
          <w:lang w:val="cs-CZ"/>
        </w:rPr>
        <w:t>points“</w:t>
      </w:r>
    </w:p>
    <w:p w14:paraId="269EBB98" w14:textId="77777777" w:rsidR="008A4352" w:rsidRPr="008A4352" w:rsidRDefault="008A4352" w:rsidP="008A4352">
      <w:pPr>
        <w:autoSpaceDE w:val="0"/>
        <w:autoSpaceDN w:val="0"/>
        <w:adjustRightInd w:val="0"/>
        <w:spacing w:after="0" w:line="240" w:lineRule="auto"/>
        <w:rPr>
          <w:rFonts w:ascii="Arial" w:hAnsi="Arial" w:cs="Arial"/>
          <w:sz w:val="19"/>
          <w:szCs w:val="19"/>
          <w:lang w:val="cs-CZ"/>
        </w:rPr>
      </w:pPr>
      <w:r>
        <w:rPr>
          <w:sz w:val="27"/>
          <w:szCs w:val="27"/>
        </w:rPr>
        <w:t xml:space="preserve"> </w:t>
      </w:r>
      <w:r w:rsidR="00624E0F" w:rsidRPr="008A4352">
        <w:rPr>
          <w:sz w:val="27"/>
          <w:szCs w:val="27"/>
        </w:rPr>
        <w:t xml:space="preserve">Steels are widely used in all </w:t>
      </w:r>
      <w:r w:rsidRPr="008A4352">
        <w:rPr>
          <w:sz w:val="27"/>
          <w:szCs w:val="27"/>
        </w:rPr>
        <w:t>main manufacturing sectors:</w:t>
      </w:r>
    </w:p>
    <w:p w14:paraId="328F71DD" w14:textId="77777777" w:rsidR="008A4352" w:rsidRPr="008A4352" w:rsidRDefault="008A4352" w:rsidP="008A4352">
      <w:pPr>
        <w:pStyle w:val="Odstavecseseznamem"/>
        <w:numPr>
          <w:ilvl w:val="0"/>
          <w:numId w:val="1"/>
        </w:numPr>
        <w:autoSpaceDE w:val="0"/>
        <w:autoSpaceDN w:val="0"/>
        <w:adjustRightInd w:val="0"/>
        <w:spacing w:after="0" w:line="240" w:lineRule="auto"/>
        <w:rPr>
          <w:rFonts w:ascii="Arial" w:hAnsi="Arial" w:cs="Arial"/>
          <w:sz w:val="19"/>
          <w:szCs w:val="19"/>
          <w:lang w:val="cs-CZ"/>
        </w:rPr>
      </w:pPr>
      <w:r>
        <w:rPr>
          <w:sz w:val="27"/>
          <w:szCs w:val="27"/>
        </w:rPr>
        <w:t>G</w:t>
      </w:r>
      <w:r w:rsidRPr="008A4352">
        <w:rPr>
          <w:sz w:val="27"/>
          <w:szCs w:val="27"/>
        </w:rPr>
        <w:t>eneral engineering</w:t>
      </w:r>
      <w:r>
        <w:rPr>
          <w:sz w:val="27"/>
          <w:szCs w:val="27"/>
        </w:rPr>
        <w:t xml:space="preserve"> (Due to its mechanical properties)</w:t>
      </w:r>
    </w:p>
    <w:p w14:paraId="440FF53D" w14:textId="77777777" w:rsidR="008A4352" w:rsidRPr="008A4352" w:rsidRDefault="008A4352" w:rsidP="00624E0F">
      <w:pPr>
        <w:pStyle w:val="Odstavecseseznamem"/>
        <w:numPr>
          <w:ilvl w:val="0"/>
          <w:numId w:val="1"/>
        </w:numPr>
        <w:autoSpaceDE w:val="0"/>
        <w:autoSpaceDN w:val="0"/>
        <w:adjustRightInd w:val="0"/>
        <w:spacing w:after="0" w:line="240" w:lineRule="auto"/>
        <w:rPr>
          <w:rFonts w:ascii="Arial" w:hAnsi="Arial" w:cs="Arial"/>
          <w:sz w:val="19"/>
          <w:szCs w:val="19"/>
          <w:lang w:val="cs-CZ"/>
        </w:rPr>
      </w:pPr>
      <w:r>
        <w:rPr>
          <w:sz w:val="27"/>
          <w:szCs w:val="27"/>
        </w:rPr>
        <w:t>T</w:t>
      </w:r>
      <w:r w:rsidR="00624E0F">
        <w:rPr>
          <w:sz w:val="27"/>
          <w:szCs w:val="27"/>
        </w:rPr>
        <w:t>ransport industry</w:t>
      </w:r>
      <w:r>
        <w:rPr>
          <w:sz w:val="27"/>
          <w:szCs w:val="27"/>
        </w:rPr>
        <w:t xml:space="preserve"> (The steel itself shapes the automobile)</w:t>
      </w:r>
    </w:p>
    <w:p w14:paraId="334009B7" w14:textId="77777777" w:rsidR="008A4352" w:rsidRPr="008A4352" w:rsidRDefault="008A4352" w:rsidP="00624E0F">
      <w:pPr>
        <w:pStyle w:val="Odstavecseseznamem"/>
        <w:numPr>
          <w:ilvl w:val="0"/>
          <w:numId w:val="1"/>
        </w:numPr>
        <w:autoSpaceDE w:val="0"/>
        <w:autoSpaceDN w:val="0"/>
        <w:adjustRightInd w:val="0"/>
        <w:spacing w:after="0" w:line="240" w:lineRule="auto"/>
        <w:rPr>
          <w:rFonts w:ascii="Arial" w:hAnsi="Arial" w:cs="Arial"/>
          <w:sz w:val="19"/>
          <w:szCs w:val="19"/>
          <w:lang w:val="cs-CZ"/>
        </w:rPr>
      </w:pPr>
      <w:r w:rsidRPr="008A4352">
        <w:rPr>
          <w:sz w:val="27"/>
          <w:szCs w:val="27"/>
        </w:rPr>
        <w:t>B</w:t>
      </w:r>
      <w:r w:rsidR="00624E0F" w:rsidRPr="008A4352">
        <w:rPr>
          <w:sz w:val="27"/>
          <w:szCs w:val="27"/>
        </w:rPr>
        <w:t>uilding industry</w:t>
      </w:r>
      <w:r w:rsidRPr="008A4352">
        <w:rPr>
          <w:sz w:val="27"/>
          <w:szCs w:val="27"/>
        </w:rPr>
        <w:t xml:space="preserve"> (The high mechanical strength makes it possible to obtain lighter and stiffer structures, with longer spans</w:t>
      </w:r>
      <w:r>
        <w:rPr>
          <w:sz w:val="27"/>
          <w:szCs w:val="27"/>
        </w:rPr>
        <w:t>)</w:t>
      </w:r>
    </w:p>
    <w:p w14:paraId="3AC1822E" w14:textId="77777777" w:rsidR="008A4352" w:rsidRPr="008A4352" w:rsidRDefault="008A4352" w:rsidP="00624E0F">
      <w:pPr>
        <w:pStyle w:val="Odstavecseseznamem"/>
        <w:numPr>
          <w:ilvl w:val="0"/>
          <w:numId w:val="1"/>
        </w:numPr>
        <w:autoSpaceDE w:val="0"/>
        <w:autoSpaceDN w:val="0"/>
        <w:adjustRightInd w:val="0"/>
        <w:spacing w:after="0" w:line="240" w:lineRule="auto"/>
        <w:rPr>
          <w:rFonts w:ascii="Arial" w:hAnsi="Arial" w:cs="Arial"/>
          <w:sz w:val="19"/>
          <w:szCs w:val="19"/>
          <w:lang w:val="cs-CZ"/>
        </w:rPr>
      </w:pPr>
      <w:r w:rsidRPr="008A4352">
        <w:rPr>
          <w:sz w:val="27"/>
          <w:szCs w:val="27"/>
        </w:rPr>
        <w:t>P</w:t>
      </w:r>
      <w:r w:rsidR="00624E0F" w:rsidRPr="008A4352">
        <w:rPr>
          <w:sz w:val="27"/>
          <w:szCs w:val="27"/>
        </w:rPr>
        <w:t>ackaging sector</w:t>
      </w:r>
      <w:r>
        <w:rPr>
          <w:sz w:val="27"/>
          <w:szCs w:val="27"/>
        </w:rPr>
        <w:t xml:space="preserve"> (Easy and cheap to recycle)</w:t>
      </w:r>
    </w:p>
    <w:p w14:paraId="2CABEA3D" w14:textId="0FB4B5D2" w:rsidR="00624E0F" w:rsidRPr="008D58DC" w:rsidRDefault="008A4352" w:rsidP="00624E0F">
      <w:pPr>
        <w:pStyle w:val="Odstavecseseznamem"/>
        <w:numPr>
          <w:ilvl w:val="0"/>
          <w:numId w:val="1"/>
        </w:numPr>
        <w:autoSpaceDE w:val="0"/>
        <w:autoSpaceDN w:val="0"/>
        <w:adjustRightInd w:val="0"/>
        <w:spacing w:after="0" w:line="240" w:lineRule="auto"/>
        <w:rPr>
          <w:rFonts w:ascii="Arial" w:hAnsi="Arial" w:cs="Arial"/>
          <w:sz w:val="19"/>
          <w:szCs w:val="19"/>
          <w:lang w:val="cs-CZ"/>
        </w:rPr>
      </w:pPr>
      <w:r w:rsidRPr="008A4352">
        <w:rPr>
          <w:sz w:val="27"/>
          <w:szCs w:val="27"/>
        </w:rPr>
        <w:t>D</w:t>
      </w:r>
      <w:r w:rsidR="00624E0F" w:rsidRPr="008A4352">
        <w:rPr>
          <w:sz w:val="27"/>
          <w:szCs w:val="27"/>
        </w:rPr>
        <w:t>omestic appliances industry</w:t>
      </w:r>
      <w:r>
        <w:rPr>
          <w:sz w:val="27"/>
          <w:szCs w:val="27"/>
        </w:rPr>
        <w:t xml:space="preserve"> (Cheaper, flexible, universal)</w:t>
      </w:r>
      <w:r w:rsidR="00624E0F" w:rsidRPr="008A4352">
        <w:rPr>
          <w:sz w:val="27"/>
          <w:szCs w:val="27"/>
        </w:rPr>
        <w:t xml:space="preserve"> </w:t>
      </w:r>
    </w:p>
    <w:p w14:paraId="22AFF95B" w14:textId="76D56147" w:rsidR="008D58DC" w:rsidRDefault="008D58DC" w:rsidP="008D58DC">
      <w:pPr>
        <w:autoSpaceDE w:val="0"/>
        <w:autoSpaceDN w:val="0"/>
        <w:adjustRightInd w:val="0"/>
        <w:spacing w:after="0" w:line="240" w:lineRule="auto"/>
        <w:rPr>
          <w:rFonts w:ascii="Arial" w:hAnsi="Arial" w:cs="Arial"/>
          <w:sz w:val="19"/>
          <w:szCs w:val="19"/>
          <w:lang w:val="cs-CZ"/>
        </w:rPr>
      </w:pPr>
    </w:p>
    <w:p w14:paraId="7301DA53" w14:textId="292193F8" w:rsidR="008D58DC" w:rsidRDefault="008D58DC" w:rsidP="008D58DC">
      <w:pPr>
        <w:autoSpaceDE w:val="0"/>
        <w:autoSpaceDN w:val="0"/>
        <w:adjustRightInd w:val="0"/>
        <w:spacing w:after="0" w:line="240" w:lineRule="auto"/>
        <w:rPr>
          <w:rFonts w:ascii="Arial" w:hAnsi="Arial" w:cs="Arial"/>
          <w:sz w:val="19"/>
          <w:szCs w:val="19"/>
          <w:lang w:val="cs-CZ"/>
        </w:rPr>
      </w:pPr>
    </w:p>
    <w:p w14:paraId="083667A4" w14:textId="2A32AA30" w:rsidR="008D58DC" w:rsidRDefault="008D58DC" w:rsidP="008D58DC">
      <w:pPr>
        <w:autoSpaceDE w:val="0"/>
        <w:autoSpaceDN w:val="0"/>
        <w:adjustRightInd w:val="0"/>
        <w:spacing w:after="0" w:line="240" w:lineRule="auto"/>
        <w:rPr>
          <w:rFonts w:ascii="Arial" w:hAnsi="Arial" w:cs="Arial"/>
          <w:sz w:val="19"/>
          <w:szCs w:val="19"/>
          <w:lang w:val="cs-CZ"/>
        </w:rPr>
      </w:pPr>
    </w:p>
    <w:p w14:paraId="74B7C256" w14:textId="48A74159" w:rsidR="008D58DC" w:rsidRDefault="008D58DC" w:rsidP="008D58DC">
      <w:pPr>
        <w:autoSpaceDE w:val="0"/>
        <w:autoSpaceDN w:val="0"/>
        <w:adjustRightInd w:val="0"/>
        <w:spacing w:after="0" w:line="240" w:lineRule="auto"/>
        <w:rPr>
          <w:rFonts w:ascii="Arial" w:hAnsi="Arial" w:cs="Arial"/>
          <w:sz w:val="19"/>
          <w:szCs w:val="19"/>
          <w:lang w:val="cs-CZ"/>
        </w:rPr>
      </w:pPr>
    </w:p>
    <w:p w14:paraId="056DA775" w14:textId="77777777" w:rsidR="008D58DC" w:rsidRPr="008D58DC" w:rsidRDefault="008D58DC" w:rsidP="008D58DC">
      <w:pPr>
        <w:spacing w:before="100" w:beforeAutospacing="1" w:after="100" w:afterAutospacing="1" w:line="240" w:lineRule="auto"/>
        <w:jc w:val="center"/>
        <w:rPr>
          <w:rFonts w:ascii="Times New Roman" w:eastAsia="Times New Roman" w:hAnsi="Times New Roman" w:cs="Times New Roman"/>
          <w:sz w:val="24"/>
          <w:szCs w:val="24"/>
          <w:lang w:val="cs-CZ" w:eastAsia="cs-CZ"/>
        </w:rPr>
      </w:pPr>
      <w:r w:rsidRPr="008D58DC">
        <w:rPr>
          <w:rFonts w:ascii="Times New Roman" w:eastAsia="Times New Roman" w:hAnsi="Times New Roman" w:cs="Times New Roman"/>
          <w:sz w:val="24"/>
          <w:szCs w:val="24"/>
          <w:lang w:val="cs-CZ" w:eastAsia="cs-CZ"/>
        </w:rPr>
        <w:t xml:space="preserve">  </w:t>
      </w:r>
    </w:p>
    <w:tbl>
      <w:tblPr>
        <w:tblW w:w="6720" w:type="dxa"/>
        <w:jc w:val="center"/>
        <w:tblCellMar>
          <w:left w:w="0" w:type="dxa"/>
          <w:right w:w="0" w:type="dxa"/>
        </w:tblCellMar>
        <w:tblLook w:val="04A0" w:firstRow="1" w:lastRow="0" w:firstColumn="1" w:lastColumn="0" w:noHBand="0" w:noVBand="1"/>
      </w:tblPr>
      <w:tblGrid>
        <w:gridCol w:w="3040"/>
        <w:gridCol w:w="3680"/>
      </w:tblGrid>
      <w:tr w:rsidR="008D58DC" w:rsidRPr="008D58DC" w14:paraId="53F7CE48" w14:textId="77777777" w:rsidTr="008D58DC">
        <w:trPr>
          <w:trHeight w:val="300"/>
          <w:jc w:val="center"/>
        </w:trPr>
        <w:tc>
          <w:tcPr>
            <w:tcW w:w="3040" w:type="dxa"/>
            <w:tcBorders>
              <w:top w:val="single" w:sz="4" w:space="0" w:color="000000"/>
              <w:left w:val="single" w:sz="4" w:space="0" w:color="000000"/>
              <w:bottom w:val="single" w:sz="8" w:space="0" w:color="000000"/>
              <w:right w:val="single" w:sz="4" w:space="0" w:color="000000"/>
            </w:tcBorders>
            <w:vAlign w:val="center"/>
            <w:hideMark/>
          </w:tcPr>
          <w:p w14:paraId="5ABDD43F" w14:textId="77777777" w:rsidR="008D58DC" w:rsidRPr="008D58DC" w:rsidRDefault="008D58DC" w:rsidP="008D58DC">
            <w:pPr>
              <w:spacing w:after="0" w:line="240" w:lineRule="auto"/>
              <w:jc w:val="center"/>
              <w:rPr>
                <w:rFonts w:ascii="Calibri" w:eastAsia="Times New Roman" w:hAnsi="Calibri" w:cs="Calibri"/>
                <w:b/>
                <w:bCs/>
                <w:color w:val="000000"/>
                <w:lang w:val="cs-CZ" w:eastAsia="cs-CZ"/>
              </w:rPr>
            </w:pPr>
            <w:proofErr w:type="spellStart"/>
            <w:r w:rsidRPr="008D58DC">
              <w:rPr>
                <w:rFonts w:ascii="Calibri" w:eastAsia="Times New Roman" w:hAnsi="Calibri" w:cs="Calibri"/>
                <w:b/>
                <w:bCs/>
                <w:color w:val="000000"/>
                <w:sz w:val="27"/>
                <w:szCs w:val="27"/>
                <w:lang w:val="cs-CZ" w:eastAsia="cs-CZ"/>
              </w:rPr>
              <w:t>English</w:t>
            </w:r>
            <w:proofErr w:type="spellEnd"/>
            <w:r w:rsidRPr="008D58DC">
              <w:rPr>
                <w:rFonts w:ascii="Calibri" w:eastAsia="Times New Roman" w:hAnsi="Calibri" w:cs="Calibri"/>
                <w:b/>
                <w:bCs/>
                <w:color w:val="000000"/>
                <w:sz w:val="27"/>
                <w:szCs w:val="27"/>
                <w:lang w:val="cs-CZ" w:eastAsia="cs-CZ"/>
              </w:rPr>
              <w:t> </w:t>
            </w:r>
          </w:p>
        </w:tc>
        <w:tc>
          <w:tcPr>
            <w:tcW w:w="3680" w:type="dxa"/>
            <w:tcBorders>
              <w:top w:val="single" w:sz="4" w:space="0" w:color="000000"/>
              <w:left w:val="single" w:sz="4" w:space="0" w:color="000000"/>
              <w:bottom w:val="single" w:sz="8" w:space="0" w:color="000000"/>
              <w:right w:val="single" w:sz="4" w:space="0" w:color="000000"/>
            </w:tcBorders>
            <w:vAlign w:val="center"/>
            <w:hideMark/>
          </w:tcPr>
          <w:p w14:paraId="3F845D30" w14:textId="77777777" w:rsidR="008D58DC" w:rsidRPr="008D58DC" w:rsidRDefault="008D58DC" w:rsidP="008D58DC">
            <w:pPr>
              <w:spacing w:after="0" w:line="240" w:lineRule="auto"/>
              <w:jc w:val="center"/>
              <w:rPr>
                <w:rFonts w:ascii="Calibri" w:eastAsia="Times New Roman" w:hAnsi="Calibri" w:cs="Calibri"/>
                <w:b/>
                <w:bCs/>
                <w:color w:val="000000"/>
                <w:lang w:val="cs-CZ" w:eastAsia="cs-CZ"/>
              </w:rPr>
            </w:pPr>
            <w:r w:rsidRPr="008D58DC">
              <w:rPr>
                <w:rFonts w:ascii="Calibri" w:eastAsia="Times New Roman" w:hAnsi="Calibri" w:cs="Calibri"/>
                <w:b/>
                <w:bCs/>
                <w:color w:val="000000"/>
                <w:sz w:val="27"/>
                <w:szCs w:val="27"/>
                <w:lang w:val="cs-CZ" w:eastAsia="cs-CZ"/>
              </w:rPr>
              <w:t>Czech</w:t>
            </w:r>
          </w:p>
        </w:tc>
      </w:tr>
      <w:tr w:rsidR="008D58DC" w:rsidRPr="008D58DC" w14:paraId="5A87C8C4" w14:textId="77777777" w:rsidTr="008D58DC">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B183CF" w14:textId="77777777" w:rsidR="008D58DC" w:rsidRPr="008D58DC" w:rsidRDefault="008D58DC" w:rsidP="008D58DC">
            <w:pPr>
              <w:spacing w:after="0" w:line="240" w:lineRule="auto"/>
              <w:rPr>
                <w:rFonts w:ascii="Calibri" w:eastAsia="Times New Roman" w:hAnsi="Calibri" w:cs="Calibri"/>
                <w:color w:val="000000"/>
                <w:lang w:val="cs-CZ" w:eastAsia="cs-CZ"/>
              </w:rPr>
            </w:pPr>
            <w:proofErr w:type="spellStart"/>
            <w:r w:rsidRPr="008D58DC">
              <w:rPr>
                <w:rFonts w:ascii="Calibri" w:eastAsia="Times New Roman" w:hAnsi="Calibri" w:cs="Calibri"/>
                <w:color w:val="000000"/>
                <w:sz w:val="27"/>
                <w:szCs w:val="27"/>
                <w:lang w:val="cs-CZ" w:eastAsia="cs-CZ"/>
              </w:rPr>
              <w:t>Bursting</w:t>
            </w:r>
            <w:proofErr w:type="spellEnd"/>
            <w:r w:rsidRPr="008D58DC">
              <w:rPr>
                <w:rFonts w:ascii="Calibri" w:eastAsia="Times New Roman" w:hAnsi="Calibri" w:cs="Calibri"/>
                <w:color w:val="000000"/>
                <w:sz w:val="27"/>
                <w:szCs w:val="27"/>
                <w:lang w:val="cs-CZ" w:eastAsia="cs-CZ"/>
              </w:rPr>
              <w:t xml:space="preserve"> </w:t>
            </w:r>
            <w:proofErr w:type="spellStart"/>
            <w:r w:rsidRPr="008D58DC">
              <w:rPr>
                <w:rFonts w:ascii="Calibri" w:eastAsia="Times New Roman" w:hAnsi="Calibri" w:cs="Calibri"/>
                <w:color w:val="000000"/>
                <w:sz w:val="27"/>
                <w:szCs w:val="27"/>
                <w:lang w:val="cs-CZ" w:eastAsia="cs-CZ"/>
              </w:rPr>
              <w:t>strength</w:t>
            </w:r>
            <w:proofErr w:type="spellEnd"/>
            <w:r w:rsidRPr="008D58DC">
              <w:rPr>
                <w:rFonts w:ascii="Calibri" w:eastAsia="Times New Roman" w:hAnsi="Calibri" w:cs="Calibri"/>
                <w:color w:val="000000"/>
                <w:sz w:val="27"/>
                <w:szCs w:val="27"/>
                <w:lang w:val="cs-CZ"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1A8C5F" w14:textId="77777777" w:rsidR="008D58DC" w:rsidRPr="008D58DC" w:rsidRDefault="008D58DC" w:rsidP="008D58DC">
            <w:pPr>
              <w:spacing w:after="0" w:line="240" w:lineRule="auto"/>
              <w:rPr>
                <w:rFonts w:ascii="Calibri" w:eastAsia="Times New Roman" w:hAnsi="Calibri" w:cs="Calibri"/>
                <w:color w:val="000000"/>
                <w:lang w:val="cs-CZ" w:eastAsia="cs-CZ"/>
              </w:rPr>
            </w:pPr>
            <w:r w:rsidRPr="008D58DC">
              <w:rPr>
                <w:rFonts w:ascii="Calibri" w:eastAsia="Times New Roman" w:hAnsi="Calibri" w:cs="Calibri"/>
                <w:color w:val="000000"/>
                <w:sz w:val="27"/>
                <w:szCs w:val="27"/>
                <w:lang w:val="cs-CZ" w:eastAsia="cs-CZ"/>
              </w:rPr>
              <w:t>Pevnost v protlačení</w:t>
            </w:r>
          </w:p>
        </w:tc>
      </w:tr>
      <w:tr w:rsidR="008D58DC" w:rsidRPr="008D58DC" w14:paraId="21E766D3" w14:textId="77777777" w:rsidTr="008D58DC">
        <w:trPr>
          <w:trHeight w:val="30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62DE025" w14:textId="77777777" w:rsidR="008D58DC" w:rsidRPr="008D58DC" w:rsidRDefault="008D58DC" w:rsidP="008D58DC">
            <w:pPr>
              <w:spacing w:after="0" w:line="240" w:lineRule="auto"/>
              <w:rPr>
                <w:rFonts w:ascii="Calibri" w:eastAsia="Times New Roman" w:hAnsi="Calibri" w:cs="Calibri"/>
                <w:color w:val="000000"/>
                <w:lang w:val="cs-CZ" w:eastAsia="cs-CZ"/>
              </w:rPr>
            </w:pPr>
            <w:proofErr w:type="spellStart"/>
            <w:r w:rsidRPr="008D58DC">
              <w:rPr>
                <w:rFonts w:ascii="Calibri" w:eastAsia="Times New Roman" w:hAnsi="Calibri" w:cs="Calibri"/>
                <w:color w:val="000000"/>
                <w:sz w:val="27"/>
                <w:szCs w:val="27"/>
                <w:lang w:val="cs-CZ" w:eastAsia="cs-CZ"/>
              </w:rPr>
              <w:t>Cantilever</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FCB638" w14:textId="77777777" w:rsidR="008D58DC" w:rsidRPr="008D58DC" w:rsidRDefault="008D58DC" w:rsidP="008D58DC">
            <w:pPr>
              <w:spacing w:after="0" w:line="240" w:lineRule="auto"/>
              <w:rPr>
                <w:rFonts w:ascii="Calibri" w:eastAsia="Times New Roman" w:hAnsi="Calibri" w:cs="Calibri"/>
                <w:color w:val="000000"/>
                <w:lang w:val="cs-CZ" w:eastAsia="cs-CZ"/>
              </w:rPr>
            </w:pPr>
            <w:r w:rsidRPr="008D58DC">
              <w:rPr>
                <w:rFonts w:ascii="Calibri" w:eastAsia="Times New Roman" w:hAnsi="Calibri" w:cs="Calibri"/>
                <w:color w:val="000000"/>
                <w:sz w:val="27"/>
                <w:szCs w:val="27"/>
                <w:lang w:val="cs-CZ" w:eastAsia="cs-CZ"/>
              </w:rPr>
              <w:t>Převislý konec</w:t>
            </w:r>
          </w:p>
        </w:tc>
      </w:tr>
      <w:tr w:rsidR="008D58DC" w:rsidRPr="008D58DC" w14:paraId="42C83D50" w14:textId="77777777" w:rsidTr="008D58DC">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607662" w14:textId="77777777" w:rsidR="008D58DC" w:rsidRPr="008D58DC" w:rsidRDefault="008D58DC" w:rsidP="008D58DC">
            <w:pPr>
              <w:spacing w:after="0" w:line="240" w:lineRule="auto"/>
              <w:rPr>
                <w:rFonts w:ascii="Calibri" w:eastAsia="Times New Roman" w:hAnsi="Calibri" w:cs="Calibri"/>
                <w:color w:val="000000"/>
                <w:lang w:val="cs-CZ" w:eastAsia="cs-CZ"/>
              </w:rPr>
            </w:pPr>
            <w:proofErr w:type="spellStart"/>
            <w:r w:rsidRPr="008D58DC">
              <w:rPr>
                <w:rFonts w:ascii="Calibri" w:eastAsia="Times New Roman" w:hAnsi="Calibri" w:cs="Calibri"/>
                <w:color w:val="000000"/>
                <w:sz w:val="27"/>
                <w:szCs w:val="27"/>
                <w:lang w:val="cs-CZ" w:eastAsia="cs-CZ"/>
              </w:rPr>
              <w:t>Capital</w:t>
            </w:r>
            <w:proofErr w:type="spellEnd"/>
            <w:r w:rsidRPr="008D58DC">
              <w:rPr>
                <w:rFonts w:ascii="Calibri" w:eastAsia="Times New Roman" w:hAnsi="Calibri" w:cs="Calibri"/>
                <w:color w:val="000000"/>
                <w:sz w:val="27"/>
                <w:szCs w:val="27"/>
                <w:lang w:val="cs-CZ" w:eastAsia="cs-CZ"/>
              </w:rPr>
              <w:t xml:space="preserve"> </w:t>
            </w:r>
            <w:proofErr w:type="spellStart"/>
            <w:r w:rsidRPr="008D58DC">
              <w:rPr>
                <w:rFonts w:ascii="Calibri" w:eastAsia="Times New Roman" w:hAnsi="Calibri" w:cs="Calibri"/>
                <w:color w:val="000000"/>
                <w:sz w:val="27"/>
                <w:szCs w:val="27"/>
                <w:lang w:val="cs-CZ" w:eastAsia="cs-CZ"/>
              </w:rPr>
              <w:t>expenditure</w:t>
            </w:r>
            <w:proofErr w:type="spellEnd"/>
            <w:r w:rsidRPr="008D58DC">
              <w:rPr>
                <w:rFonts w:ascii="Calibri" w:eastAsia="Times New Roman" w:hAnsi="Calibri" w:cs="Calibri"/>
                <w:color w:val="000000"/>
                <w:sz w:val="27"/>
                <w:szCs w:val="27"/>
                <w:lang w:val="cs-CZ"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AA5D41" w14:textId="77777777" w:rsidR="008D58DC" w:rsidRPr="008D58DC" w:rsidRDefault="008D58DC" w:rsidP="008D58DC">
            <w:pPr>
              <w:spacing w:after="0" w:line="240" w:lineRule="auto"/>
              <w:rPr>
                <w:rFonts w:ascii="Calibri" w:eastAsia="Times New Roman" w:hAnsi="Calibri" w:cs="Calibri"/>
                <w:color w:val="000000"/>
                <w:lang w:val="cs-CZ" w:eastAsia="cs-CZ"/>
              </w:rPr>
            </w:pPr>
            <w:r w:rsidRPr="008D58DC">
              <w:rPr>
                <w:rFonts w:ascii="Calibri" w:eastAsia="Times New Roman" w:hAnsi="Calibri" w:cs="Calibri"/>
                <w:color w:val="000000"/>
                <w:sz w:val="27"/>
                <w:szCs w:val="27"/>
                <w:lang w:val="cs-CZ" w:eastAsia="cs-CZ"/>
              </w:rPr>
              <w:t>Investiční výdaje</w:t>
            </w:r>
          </w:p>
        </w:tc>
      </w:tr>
      <w:tr w:rsidR="008D58DC" w:rsidRPr="008D58DC" w14:paraId="143ECEC5" w14:textId="77777777" w:rsidTr="008D58DC">
        <w:trPr>
          <w:trHeight w:val="30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6E4F078" w14:textId="77777777" w:rsidR="008D58DC" w:rsidRPr="008D58DC" w:rsidRDefault="008D58DC" w:rsidP="008D58DC">
            <w:pPr>
              <w:spacing w:after="0" w:line="240" w:lineRule="auto"/>
              <w:rPr>
                <w:rFonts w:ascii="Calibri" w:eastAsia="Times New Roman" w:hAnsi="Calibri" w:cs="Calibri"/>
                <w:color w:val="000000"/>
                <w:lang w:val="cs-CZ" w:eastAsia="cs-CZ"/>
              </w:rPr>
            </w:pPr>
            <w:proofErr w:type="spellStart"/>
            <w:r w:rsidRPr="008D58DC">
              <w:rPr>
                <w:rFonts w:ascii="Calibri" w:eastAsia="Times New Roman" w:hAnsi="Calibri" w:cs="Calibri"/>
                <w:color w:val="000000"/>
                <w:sz w:val="27"/>
                <w:szCs w:val="27"/>
                <w:lang w:val="cs-CZ" w:eastAsia="cs-CZ"/>
              </w:rPr>
              <w:t>Payload</w:t>
            </w:r>
            <w:proofErr w:type="spellEnd"/>
            <w:r w:rsidRPr="008D58DC">
              <w:rPr>
                <w:rFonts w:ascii="Calibri" w:eastAsia="Times New Roman" w:hAnsi="Calibri" w:cs="Calibri"/>
                <w:color w:val="000000"/>
                <w:sz w:val="27"/>
                <w:szCs w:val="27"/>
                <w:lang w:val="cs-CZ" w:eastAsia="cs-CZ"/>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E9ED3B" w14:textId="77777777" w:rsidR="008D58DC" w:rsidRPr="008D58DC" w:rsidRDefault="008D58DC" w:rsidP="008D58DC">
            <w:pPr>
              <w:spacing w:after="0" w:line="240" w:lineRule="auto"/>
              <w:rPr>
                <w:rFonts w:ascii="Calibri" w:eastAsia="Times New Roman" w:hAnsi="Calibri" w:cs="Calibri"/>
                <w:color w:val="000000"/>
                <w:lang w:val="cs-CZ" w:eastAsia="cs-CZ"/>
              </w:rPr>
            </w:pPr>
            <w:r w:rsidRPr="008D58DC">
              <w:rPr>
                <w:rFonts w:ascii="Calibri" w:eastAsia="Times New Roman" w:hAnsi="Calibri" w:cs="Calibri"/>
                <w:color w:val="000000"/>
                <w:sz w:val="27"/>
                <w:szCs w:val="27"/>
                <w:lang w:val="cs-CZ" w:eastAsia="cs-CZ"/>
              </w:rPr>
              <w:t>Užitečné zatížení (vozidla)</w:t>
            </w:r>
          </w:p>
        </w:tc>
      </w:tr>
      <w:tr w:rsidR="008D58DC" w:rsidRPr="008D58DC" w14:paraId="0F02AB23" w14:textId="77777777" w:rsidTr="008D58DC">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8F2957" w14:textId="77777777" w:rsidR="008D58DC" w:rsidRPr="008D58DC" w:rsidRDefault="008D58DC" w:rsidP="008D58DC">
            <w:pPr>
              <w:spacing w:after="0" w:line="240" w:lineRule="auto"/>
              <w:rPr>
                <w:rFonts w:ascii="Calibri" w:eastAsia="Times New Roman" w:hAnsi="Calibri" w:cs="Calibri"/>
                <w:color w:val="000000"/>
                <w:lang w:val="cs-CZ" w:eastAsia="cs-CZ"/>
              </w:rPr>
            </w:pPr>
            <w:proofErr w:type="spellStart"/>
            <w:r w:rsidRPr="008D58DC">
              <w:rPr>
                <w:rFonts w:ascii="Calibri" w:eastAsia="Times New Roman" w:hAnsi="Calibri" w:cs="Calibri"/>
                <w:color w:val="000000"/>
                <w:sz w:val="27"/>
                <w:szCs w:val="27"/>
                <w:lang w:val="cs-CZ" w:eastAsia="cs-CZ"/>
              </w:rPr>
              <w:t>Pipeline</w:t>
            </w:r>
            <w:proofErr w:type="spellEnd"/>
            <w:r w:rsidRPr="008D58DC">
              <w:rPr>
                <w:rFonts w:ascii="Calibri" w:eastAsia="Times New Roman" w:hAnsi="Calibri" w:cs="Calibri"/>
                <w:color w:val="000000"/>
                <w:sz w:val="27"/>
                <w:szCs w:val="27"/>
                <w:lang w:val="cs-CZ"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31DD47" w14:textId="77777777" w:rsidR="008D58DC" w:rsidRPr="008D58DC" w:rsidRDefault="008D58DC" w:rsidP="008D58DC">
            <w:pPr>
              <w:spacing w:after="0" w:line="240" w:lineRule="auto"/>
              <w:rPr>
                <w:rFonts w:ascii="Calibri" w:eastAsia="Times New Roman" w:hAnsi="Calibri" w:cs="Calibri"/>
                <w:color w:val="000000"/>
                <w:lang w:val="cs-CZ" w:eastAsia="cs-CZ"/>
              </w:rPr>
            </w:pPr>
            <w:r w:rsidRPr="008D58DC">
              <w:rPr>
                <w:rFonts w:ascii="Calibri" w:eastAsia="Times New Roman" w:hAnsi="Calibri" w:cs="Calibri"/>
                <w:color w:val="000000"/>
                <w:sz w:val="27"/>
                <w:szCs w:val="27"/>
                <w:lang w:val="cs-CZ" w:eastAsia="cs-CZ"/>
              </w:rPr>
              <w:t>Potrubí</w:t>
            </w:r>
          </w:p>
        </w:tc>
      </w:tr>
      <w:tr w:rsidR="008D58DC" w:rsidRPr="008D58DC" w14:paraId="6188B27F" w14:textId="77777777" w:rsidTr="008D58DC">
        <w:trPr>
          <w:trHeight w:val="30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46C15FC" w14:textId="77777777" w:rsidR="008D58DC" w:rsidRPr="008D58DC" w:rsidRDefault="008D58DC" w:rsidP="008D58DC">
            <w:pPr>
              <w:spacing w:after="0" w:line="240" w:lineRule="auto"/>
              <w:rPr>
                <w:rFonts w:ascii="Calibri" w:eastAsia="Times New Roman" w:hAnsi="Calibri" w:cs="Calibri"/>
                <w:color w:val="000000"/>
                <w:lang w:val="cs-CZ" w:eastAsia="cs-CZ"/>
              </w:rPr>
            </w:pPr>
            <w:proofErr w:type="spellStart"/>
            <w:r w:rsidRPr="008D58DC">
              <w:rPr>
                <w:rFonts w:ascii="Calibri" w:eastAsia="Times New Roman" w:hAnsi="Calibri" w:cs="Calibri"/>
                <w:color w:val="000000"/>
                <w:sz w:val="27"/>
                <w:szCs w:val="27"/>
                <w:lang w:val="cs-CZ" w:eastAsia="cs-CZ"/>
              </w:rPr>
              <w:t>Pumping</w:t>
            </w:r>
            <w:proofErr w:type="spellEnd"/>
            <w:r w:rsidRPr="008D58DC">
              <w:rPr>
                <w:rFonts w:ascii="Calibri" w:eastAsia="Times New Roman" w:hAnsi="Calibri" w:cs="Calibri"/>
                <w:color w:val="000000"/>
                <w:sz w:val="27"/>
                <w:szCs w:val="27"/>
                <w:lang w:val="cs-CZ" w:eastAsia="cs-CZ"/>
              </w:rPr>
              <w:t xml:space="preserve"> </w:t>
            </w:r>
            <w:proofErr w:type="spellStart"/>
            <w:r w:rsidRPr="008D58DC">
              <w:rPr>
                <w:rFonts w:ascii="Calibri" w:eastAsia="Times New Roman" w:hAnsi="Calibri" w:cs="Calibri"/>
                <w:color w:val="000000"/>
                <w:sz w:val="27"/>
                <w:szCs w:val="27"/>
                <w:lang w:val="cs-CZ" w:eastAsia="cs-CZ"/>
              </w:rPr>
              <w:t>pressure</w:t>
            </w:r>
            <w:proofErr w:type="spellEnd"/>
            <w:r w:rsidRPr="008D58DC">
              <w:rPr>
                <w:rFonts w:ascii="Calibri" w:eastAsia="Times New Roman" w:hAnsi="Calibri" w:cs="Calibri"/>
                <w:color w:val="000000"/>
                <w:sz w:val="27"/>
                <w:szCs w:val="27"/>
                <w:lang w:val="cs-CZ" w:eastAsia="cs-CZ"/>
              </w:rPr>
              <w: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944E31" w14:textId="77777777" w:rsidR="008D58DC" w:rsidRPr="008D58DC" w:rsidRDefault="008D58DC" w:rsidP="008D58DC">
            <w:pPr>
              <w:spacing w:after="0" w:line="240" w:lineRule="auto"/>
              <w:rPr>
                <w:rFonts w:ascii="Calibri" w:eastAsia="Times New Roman" w:hAnsi="Calibri" w:cs="Calibri"/>
                <w:color w:val="000000"/>
                <w:lang w:val="cs-CZ" w:eastAsia="cs-CZ"/>
              </w:rPr>
            </w:pPr>
            <w:r w:rsidRPr="008D58DC">
              <w:rPr>
                <w:rFonts w:ascii="Calibri" w:eastAsia="Times New Roman" w:hAnsi="Calibri" w:cs="Calibri"/>
                <w:color w:val="000000"/>
                <w:sz w:val="27"/>
                <w:szCs w:val="27"/>
                <w:lang w:val="cs-CZ" w:eastAsia="cs-CZ"/>
              </w:rPr>
              <w:t>Čerpací tlak</w:t>
            </w:r>
          </w:p>
        </w:tc>
      </w:tr>
      <w:tr w:rsidR="008D58DC" w:rsidRPr="008D58DC" w14:paraId="30C59FAD" w14:textId="77777777" w:rsidTr="008D58DC">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34A659" w14:textId="77777777" w:rsidR="008D58DC" w:rsidRPr="008D58DC" w:rsidRDefault="008D58DC" w:rsidP="008D58DC">
            <w:pPr>
              <w:spacing w:after="0" w:line="240" w:lineRule="auto"/>
              <w:rPr>
                <w:rFonts w:ascii="Calibri" w:eastAsia="Times New Roman" w:hAnsi="Calibri" w:cs="Calibri"/>
                <w:color w:val="000000"/>
                <w:lang w:val="cs-CZ" w:eastAsia="cs-CZ"/>
              </w:rPr>
            </w:pPr>
            <w:proofErr w:type="spellStart"/>
            <w:r w:rsidRPr="008D58DC">
              <w:rPr>
                <w:rFonts w:ascii="Calibri" w:eastAsia="Times New Roman" w:hAnsi="Calibri" w:cs="Calibri"/>
                <w:color w:val="000000"/>
                <w:sz w:val="27"/>
                <w:szCs w:val="27"/>
                <w:lang w:val="cs-CZ" w:eastAsia="cs-CZ"/>
              </w:rPr>
              <w:t>Pyrolyze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DE99F9" w14:textId="77777777" w:rsidR="008D58DC" w:rsidRPr="008D58DC" w:rsidRDefault="008D58DC" w:rsidP="008D58DC">
            <w:pPr>
              <w:spacing w:after="0" w:line="240" w:lineRule="auto"/>
              <w:rPr>
                <w:rFonts w:ascii="Calibri" w:eastAsia="Times New Roman" w:hAnsi="Calibri" w:cs="Calibri"/>
                <w:color w:val="000000"/>
                <w:lang w:val="cs-CZ" w:eastAsia="cs-CZ"/>
              </w:rPr>
            </w:pPr>
            <w:r w:rsidRPr="008D58DC">
              <w:rPr>
                <w:rFonts w:ascii="Calibri" w:eastAsia="Times New Roman" w:hAnsi="Calibri" w:cs="Calibri"/>
                <w:color w:val="000000"/>
                <w:sz w:val="27"/>
                <w:szCs w:val="27"/>
                <w:lang w:val="cs-CZ" w:eastAsia="cs-CZ"/>
              </w:rPr>
              <w:t>Štěpit teplem</w:t>
            </w:r>
          </w:p>
        </w:tc>
      </w:tr>
      <w:tr w:rsidR="008D58DC" w:rsidRPr="008D58DC" w14:paraId="16C79AD1" w14:textId="77777777" w:rsidTr="008D58DC">
        <w:trPr>
          <w:trHeight w:val="30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88B8EDC" w14:textId="77777777" w:rsidR="008D58DC" w:rsidRPr="008D58DC" w:rsidRDefault="008D58DC" w:rsidP="008D58DC">
            <w:pPr>
              <w:spacing w:after="0" w:line="240" w:lineRule="auto"/>
              <w:rPr>
                <w:rFonts w:ascii="Calibri" w:eastAsia="Times New Roman" w:hAnsi="Calibri" w:cs="Calibri"/>
                <w:color w:val="000000"/>
                <w:lang w:val="cs-CZ" w:eastAsia="cs-CZ"/>
              </w:rPr>
            </w:pPr>
            <w:proofErr w:type="spellStart"/>
            <w:r w:rsidRPr="008D58DC">
              <w:rPr>
                <w:rFonts w:ascii="Calibri" w:eastAsia="Times New Roman" w:hAnsi="Calibri" w:cs="Calibri"/>
                <w:color w:val="000000"/>
                <w:sz w:val="27"/>
                <w:szCs w:val="27"/>
                <w:lang w:val="cs-CZ" w:eastAsia="cs-CZ"/>
              </w:rPr>
              <w:t>Tensile</w:t>
            </w:r>
            <w:proofErr w:type="spellEnd"/>
            <w:r w:rsidRPr="008D58DC">
              <w:rPr>
                <w:rFonts w:ascii="Calibri" w:eastAsia="Times New Roman" w:hAnsi="Calibri" w:cs="Calibri"/>
                <w:color w:val="000000"/>
                <w:sz w:val="27"/>
                <w:szCs w:val="27"/>
                <w:lang w:val="cs-CZ" w:eastAsia="cs-CZ"/>
              </w:rPr>
              <w:t xml:space="preserve"> </w:t>
            </w:r>
            <w:proofErr w:type="spellStart"/>
            <w:r w:rsidRPr="008D58DC">
              <w:rPr>
                <w:rFonts w:ascii="Calibri" w:eastAsia="Times New Roman" w:hAnsi="Calibri" w:cs="Calibri"/>
                <w:color w:val="000000"/>
                <w:sz w:val="27"/>
                <w:szCs w:val="27"/>
                <w:lang w:val="cs-CZ" w:eastAsia="cs-CZ"/>
              </w:rPr>
              <w:t>loading</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F464B1" w14:textId="77777777" w:rsidR="008D58DC" w:rsidRPr="008D58DC" w:rsidRDefault="008D58DC" w:rsidP="008D58DC">
            <w:pPr>
              <w:spacing w:after="0" w:line="240" w:lineRule="auto"/>
              <w:rPr>
                <w:rFonts w:ascii="Calibri" w:eastAsia="Times New Roman" w:hAnsi="Calibri" w:cs="Calibri"/>
                <w:color w:val="000000"/>
                <w:lang w:val="cs-CZ" w:eastAsia="cs-CZ"/>
              </w:rPr>
            </w:pPr>
            <w:r w:rsidRPr="008D58DC">
              <w:rPr>
                <w:rFonts w:ascii="Calibri" w:eastAsia="Times New Roman" w:hAnsi="Calibri" w:cs="Calibri"/>
                <w:color w:val="000000"/>
                <w:sz w:val="27"/>
                <w:szCs w:val="27"/>
                <w:lang w:val="cs-CZ" w:eastAsia="cs-CZ"/>
              </w:rPr>
              <w:t>Zatížení v tahu</w:t>
            </w:r>
          </w:p>
        </w:tc>
      </w:tr>
      <w:tr w:rsidR="008D58DC" w:rsidRPr="008D58DC" w14:paraId="1BB9FBC6" w14:textId="77777777" w:rsidTr="008D58DC">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8B0677" w14:textId="77777777" w:rsidR="008D58DC" w:rsidRPr="008D58DC" w:rsidRDefault="008D58DC" w:rsidP="008D58DC">
            <w:pPr>
              <w:spacing w:after="0" w:line="240" w:lineRule="auto"/>
              <w:rPr>
                <w:rFonts w:ascii="Calibri" w:eastAsia="Times New Roman" w:hAnsi="Calibri" w:cs="Calibri"/>
                <w:color w:val="000000"/>
                <w:lang w:val="cs-CZ" w:eastAsia="cs-CZ"/>
              </w:rPr>
            </w:pPr>
            <w:r w:rsidRPr="008D58DC">
              <w:rPr>
                <w:rFonts w:ascii="Calibri" w:eastAsia="Times New Roman" w:hAnsi="Calibri" w:cs="Calibri"/>
                <w:color w:val="000000"/>
                <w:sz w:val="27"/>
                <w:szCs w:val="27"/>
                <w:lang w:val="cs-CZ" w:eastAsia="cs-CZ"/>
              </w:rPr>
              <w:t xml:space="preserve">Truck </w:t>
            </w:r>
            <w:proofErr w:type="spellStart"/>
            <w:r w:rsidRPr="008D58DC">
              <w:rPr>
                <w:rFonts w:ascii="Calibri" w:eastAsia="Times New Roman" w:hAnsi="Calibri" w:cs="Calibri"/>
                <w:color w:val="000000"/>
                <w:sz w:val="27"/>
                <w:szCs w:val="27"/>
                <w:lang w:val="cs-CZ" w:eastAsia="cs-CZ"/>
              </w:rPr>
              <w:t>trailers</w:t>
            </w:r>
            <w:proofErr w:type="spellEnd"/>
            <w:r w:rsidRPr="008D58DC">
              <w:rPr>
                <w:rFonts w:ascii="Calibri" w:eastAsia="Times New Roman" w:hAnsi="Calibri" w:cs="Calibri"/>
                <w:color w:val="000000"/>
                <w:sz w:val="27"/>
                <w:szCs w:val="27"/>
                <w:lang w:val="cs-CZ" w:eastAsia="cs-CZ"/>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83C219" w14:textId="77777777" w:rsidR="008D58DC" w:rsidRPr="008D58DC" w:rsidRDefault="008D58DC" w:rsidP="008D58DC">
            <w:pPr>
              <w:spacing w:after="0" w:line="240" w:lineRule="auto"/>
              <w:rPr>
                <w:rFonts w:ascii="Calibri" w:eastAsia="Times New Roman" w:hAnsi="Calibri" w:cs="Calibri"/>
                <w:color w:val="000000"/>
                <w:lang w:val="cs-CZ" w:eastAsia="cs-CZ"/>
              </w:rPr>
            </w:pPr>
            <w:r w:rsidRPr="008D58DC">
              <w:rPr>
                <w:rFonts w:ascii="Calibri" w:eastAsia="Times New Roman" w:hAnsi="Calibri" w:cs="Calibri"/>
                <w:color w:val="000000"/>
                <w:sz w:val="27"/>
                <w:szCs w:val="27"/>
                <w:lang w:val="cs-CZ" w:eastAsia="cs-CZ"/>
              </w:rPr>
              <w:t>Nákladní přívěs</w:t>
            </w:r>
          </w:p>
        </w:tc>
      </w:tr>
    </w:tbl>
    <w:p w14:paraId="5382C095" w14:textId="77777777" w:rsidR="008D58DC" w:rsidRPr="008D58DC" w:rsidRDefault="008D58DC" w:rsidP="008D58DC">
      <w:pPr>
        <w:autoSpaceDE w:val="0"/>
        <w:autoSpaceDN w:val="0"/>
        <w:adjustRightInd w:val="0"/>
        <w:spacing w:after="0" w:line="240" w:lineRule="auto"/>
        <w:rPr>
          <w:rFonts w:ascii="Arial" w:hAnsi="Arial" w:cs="Arial"/>
          <w:sz w:val="19"/>
          <w:szCs w:val="19"/>
          <w:lang w:val="cs-CZ"/>
        </w:rPr>
      </w:pPr>
    </w:p>
    <w:sectPr w:rsidR="008D58DC" w:rsidRPr="008D5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73A8F"/>
    <w:multiLevelType w:val="hybridMultilevel"/>
    <w:tmpl w:val="643A861A"/>
    <w:lvl w:ilvl="0" w:tplc="E53857BC">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BA3"/>
    <w:rsid w:val="00253726"/>
    <w:rsid w:val="004B0A19"/>
    <w:rsid w:val="005E0294"/>
    <w:rsid w:val="00624E0F"/>
    <w:rsid w:val="006B3BA3"/>
    <w:rsid w:val="006E2E03"/>
    <w:rsid w:val="007E120F"/>
    <w:rsid w:val="008A4352"/>
    <w:rsid w:val="008D58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CB77"/>
  <w15:docId w15:val="{70D405F2-8638-4ECC-9EC4-23777A2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4E0F"/>
    <w:pPr>
      <w:ind w:left="720"/>
      <w:contextualSpacing/>
    </w:pPr>
  </w:style>
  <w:style w:type="paragraph" w:styleId="Normlnweb">
    <w:name w:val="Normal (Web)"/>
    <w:basedOn w:val="Normln"/>
    <w:uiPriority w:val="99"/>
    <w:semiHidden/>
    <w:unhideWhenUsed/>
    <w:rsid w:val="008D58DC"/>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897</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kro0001</cp:lastModifiedBy>
  <cp:revision>2</cp:revision>
  <dcterms:created xsi:type="dcterms:W3CDTF">2011-12-28T19:54:00Z</dcterms:created>
  <dcterms:modified xsi:type="dcterms:W3CDTF">2024-05-28T09:49:00Z</dcterms:modified>
</cp:coreProperties>
</file>