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ED24" w14:textId="77777777" w:rsidR="00E24F65" w:rsidRDefault="00731D7D" w:rsidP="00E24F65">
      <w:pPr>
        <w:pStyle w:val="Nadpis1"/>
        <w:numPr>
          <w:ilvl w:val="0"/>
          <w:numId w:val="0"/>
        </w:numPr>
        <w:ind w:left="431" w:hanging="431"/>
      </w:pPr>
      <w:bookmarkStart w:id="0" w:name="_Toc175995541"/>
      <w:r>
        <w:t>VI</w:t>
      </w:r>
      <w:r w:rsidR="00E24F65">
        <w:t>I</w:t>
      </w:r>
      <w:r w:rsidR="00F547F8">
        <w:t xml:space="preserve"> </w:t>
      </w:r>
      <w:bookmarkStart w:id="1" w:name="_Toc175995555"/>
      <w:bookmarkEnd w:id="0"/>
      <w:r w:rsidR="00E24F65">
        <w:t>Il Seicento: století stagnace a baroka</w:t>
      </w:r>
      <w:bookmarkEnd w:id="1"/>
    </w:p>
    <w:p w14:paraId="2B184363" w14:textId="77777777" w:rsidR="00E24F65" w:rsidRPr="004B005B" w:rsidRDefault="00E24F65" w:rsidP="00E24F65">
      <w:pPr>
        <w:pStyle w:val="parNadpisPrvkuCerveny"/>
      </w:pPr>
      <w:r w:rsidRPr="004B005B">
        <w:t>Rychlý náhled kapitoly</w:t>
      </w:r>
    </w:p>
    <w:p w14:paraId="5CDE077A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3C24972" wp14:editId="6F88596D">
            <wp:extent cx="381635" cy="381635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1BD58" w14:textId="77777777" w:rsidR="00E24F65" w:rsidRDefault="00E24F65" w:rsidP="00E24F65">
      <w:pPr>
        <w:pStyle w:val="Tlotextu"/>
      </w:pPr>
      <w:r>
        <w:t xml:space="preserve">Tato kapitola popíše situaci Apeninského poloostrova v sedmnáctém století, kdy se různé oblasti vyvíjejí různým způsobem, jednotícím prvkem ale je umění baroka.  </w:t>
      </w:r>
    </w:p>
    <w:p w14:paraId="2559B3A2" w14:textId="77777777" w:rsidR="00E24F65" w:rsidRDefault="00E24F65" w:rsidP="00E24F65">
      <w:pPr>
        <w:pStyle w:val="parUkonceniPrvku"/>
      </w:pPr>
    </w:p>
    <w:p w14:paraId="7D4D1F72" w14:textId="77777777" w:rsidR="00E24F65" w:rsidRPr="004B005B" w:rsidRDefault="00E24F65" w:rsidP="00E24F65">
      <w:pPr>
        <w:pStyle w:val="parNadpisPrvkuCerveny"/>
      </w:pPr>
      <w:r w:rsidRPr="004B005B">
        <w:t>Cíle kapitoly</w:t>
      </w:r>
    </w:p>
    <w:p w14:paraId="12BC5134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CDBA195" wp14:editId="70D2BC0D">
            <wp:extent cx="381635" cy="38163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E3DF" w14:textId="77777777" w:rsidR="00E24F65" w:rsidRDefault="00E24F65" w:rsidP="00E24F65">
      <w:pPr>
        <w:pStyle w:val="parOdrazky01"/>
      </w:pPr>
      <w:r>
        <w:t>Specifikovat vývoj jednotlivých oblastí na Apeninském poloostrově.</w:t>
      </w:r>
    </w:p>
    <w:p w14:paraId="27C9D3C1" w14:textId="77777777" w:rsidR="00E24F65" w:rsidRDefault="00E24F65" w:rsidP="00E24F65">
      <w:pPr>
        <w:pStyle w:val="parOdrazky01"/>
      </w:pPr>
      <w:r>
        <w:t>Zdůvodnit odlišný vývoj savojského Piemontu.</w:t>
      </w:r>
    </w:p>
    <w:p w14:paraId="04CD629E" w14:textId="77777777" w:rsidR="00E24F65" w:rsidRDefault="00E24F65" w:rsidP="00E24F65">
      <w:pPr>
        <w:pStyle w:val="parOdrazky01"/>
      </w:pPr>
      <w:r>
        <w:t>Definovat baroko.</w:t>
      </w:r>
    </w:p>
    <w:p w14:paraId="564CF029" w14:textId="77777777" w:rsidR="00E24F65" w:rsidRDefault="00E24F65" w:rsidP="00E24F65">
      <w:pPr>
        <w:pStyle w:val="parOdrazky01"/>
      </w:pPr>
      <w:r>
        <w:t>Vyjmenovat nejdůležitější hospodářské a politické reformy.</w:t>
      </w:r>
    </w:p>
    <w:p w14:paraId="60A6278A" w14:textId="77777777" w:rsidR="00E24F65" w:rsidRDefault="00E24F65" w:rsidP="00E24F65">
      <w:pPr>
        <w:pStyle w:val="parUkonceniPrvku"/>
      </w:pPr>
    </w:p>
    <w:p w14:paraId="6147C062" w14:textId="77777777" w:rsidR="00E24F65" w:rsidRPr="004B005B" w:rsidRDefault="00E24F65" w:rsidP="00E24F65">
      <w:pPr>
        <w:pStyle w:val="parNadpisPrvkuCerveny"/>
      </w:pPr>
      <w:r w:rsidRPr="004B005B">
        <w:t>Klíčová slova kapitoly</w:t>
      </w:r>
    </w:p>
    <w:p w14:paraId="18AC54FB" w14:textId="77777777" w:rsidR="00E24F65" w:rsidRDefault="00E24F65" w:rsidP="00E24F6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F852047" wp14:editId="113430D1">
            <wp:extent cx="381635" cy="381635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4F1CF" w14:textId="77777777" w:rsidR="00E24F65" w:rsidRDefault="00E24F65" w:rsidP="00E24F65">
      <w:pPr>
        <w:pStyle w:val="Tlotextu"/>
      </w:pPr>
      <w:r>
        <w:t>Piemont, baroko, reformy</w:t>
      </w:r>
    </w:p>
    <w:p w14:paraId="3DFD56C2" w14:textId="77777777" w:rsidR="00E24F65" w:rsidRDefault="00E24F65" w:rsidP="00E24F65">
      <w:pPr>
        <w:pStyle w:val="parUkonceniPrvku"/>
      </w:pPr>
    </w:p>
    <w:p w14:paraId="3AF63209" w14:textId="77777777" w:rsidR="00E24F65" w:rsidRDefault="00E24F65" w:rsidP="00E24F65">
      <w:pPr>
        <w:pStyle w:val="Tlotextu"/>
      </w:pPr>
    </w:p>
    <w:p w14:paraId="11EA49C8" w14:textId="77777777" w:rsidR="00E24F65" w:rsidRDefault="00E24F65" w:rsidP="00E24F65">
      <w:pPr>
        <w:pStyle w:val="Tlotextu"/>
      </w:pPr>
    </w:p>
    <w:p w14:paraId="641D2E35" w14:textId="77777777" w:rsidR="00E24F65" w:rsidRDefault="00E24F65" w:rsidP="00E24F65">
      <w:pPr>
        <w:pStyle w:val="Tlotextu"/>
      </w:pPr>
    </w:p>
    <w:p w14:paraId="4E829C11" w14:textId="77777777" w:rsidR="00E24F65" w:rsidRPr="000B49B0" w:rsidRDefault="00E24F65" w:rsidP="00E24F65">
      <w:pPr>
        <w:pStyle w:val="Tlotextu"/>
      </w:pPr>
    </w:p>
    <w:p w14:paraId="03AA18D6" w14:textId="77777777" w:rsidR="00E24F65" w:rsidRDefault="00E24F65" w:rsidP="00E24F65">
      <w:pPr>
        <w:pStyle w:val="Tlotextu"/>
      </w:pPr>
    </w:p>
    <w:p w14:paraId="2F87895C" w14:textId="77777777" w:rsidR="00E24F65" w:rsidRDefault="00E24F65" w:rsidP="00E24F65">
      <w:pPr>
        <w:pStyle w:val="Tlotextu"/>
      </w:pPr>
    </w:p>
    <w:p w14:paraId="7DAD4A10" w14:textId="77777777" w:rsidR="00E24F65" w:rsidRDefault="00E24F65" w:rsidP="00E24F65">
      <w:pPr>
        <w:pStyle w:val="Tlotextu"/>
      </w:pPr>
    </w:p>
    <w:p w14:paraId="7BFF3820" w14:textId="77777777" w:rsidR="00E24F65" w:rsidRDefault="00E24F65" w:rsidP="00E24F65">
      <w:pPr>
        <w:pStyle w:val="Tlotextu"/>
      </w:pPr>
    </w:p>
    <w:p w14:paraId="46F8267A" w14:textId="5B80247F" w:rsidR="005F56B7" w:rsidRDefault="005F56B7" w:rsidP="00E24F65">
      <w:pPr>
        <w:pStyle w:val="Tlotextu"/>
        <w:ind w:firstLine="0"/>
      </w:pPr>
      <w:r>
        <w:br/>
      </w:r>
    </w:p>
    <w:p w14:paraId="150DACEC" w14:textId="77777777" w:rsidR="005F56B7" w:rsidRDefault="005F56B7" w:rsidP="005F56B7">
      <w:pPr>
        <w:pStyle w:val="Nadpis2"/>
        <w:rPr>
          <w:lang w:val="is-IS"/>
        </w:rPr>
      </w:pPr>
      <w:bookmarkStart w:id="2" w:name="_Toc175995556"/>
      <w:r>
        <w:rPr>
          <w:lang w:val="is-IS"/>
        </w:rPr>
        <w:lastRenderedPageBreak/>
        <w:t>Výsledky Tridentského koncilu</w:t>
      </w:r>
      <w:bookmarkEnd w:id="2"/>
    </w:p>
    <w:p w14:paraId="48AFA111" w14:textId="77777777" w:rsidR="005F56B7" w:rsidRDefault="005F56B7" w:rsidP="005F56B7">
      <w:pPr>
        <w:pStyle w:val="Tlotextu"/>
      </w:pPr>
      <w:r>
        <w:t xml:space="preserve">    Už ve druhé polovině 16. století se ukázaly</w:t>
      </w:r>
      <w:r w:rsidRPr="004B4199">
        <w:t xml:space="preserve"> vlastní výsledky</w:t>
      </w:r>
      <w:r>
        <w:t xml:space="preserve"> Tridentského koncilu</w:t>
      </w:r>
      <w:r w:rsidRPr="004B4199">
        <w:t xml:space="preserve">: </w:t>
      </w:r>
      <w:r>
        <w:t xml:space="preserve">šlo o </w:t>
      </w:r>
      <w:r w:rsidRPr="004B4199">
        <w:t>upřesnění a systematické členění církevních dogmat, zformulovaných do vyznání víry a později do katechismu</w:t>
      </w:r>
      <w:r>
        <w:t>, o</w:t>
      </w:r>
      <w:r w:rsidRPr="004B4199">
        <w:t xml:space="preserve"> příprav</w:t>
      </w:r>
      <w:r>
        <w:t>u</w:t>
      </w:r>
      <w:r w:rsidRPr="004B4199">
        <w:t xml:space="preserve"> závazného textu bible</w:t>
      </w:r>
      <w:r>
        <w:t xml:space="preserve"> a</w:t>
      </w:r>
      <w:r w:rsidRPr="004B4199">
        <w:t xml:space="preserve"> úprav</w:t>
      </w:r>
      <w:r>
        <w:t>u</w:t>
      </w:r>
      <w:r w:rsidRPr="004B4199">
        <w:t xml:space="preserve"> liturgie</w:t>
      </w:r>
      <w:r>
        <w:t>. Byl sepsán</w:t>
      </w:r>
      <w:r w:rsidRPr="004B4199">
        <w:t xml:space="preserve"> index zakázaných knih</w:t>
      </w:r>
      <w:r>
        <w:t xml:space="preserve"> a</w:t>
      </w:r>
      <w:r w:rsidRPr="004B4199">
        <w:t xml:space="preserve"> zpracovány závazné breviáře a misály</w:t>
      </w:r>
      <w:r>
        <w:t>. Došlo k</w:t>
      </w:r>
      <w:r w:rsidRPr="004B4199">
        <w:t xml:space="preserve"> rozšíření inkvizice</w:t>
      </w:r>
      <w:r>
        <w:t xml:space="preserve"> a</w:t>
      </w:r>
      <w:r w:rsidRPr="004B4199">
        <w:t xml:space="preserve"> diplomatický aparát církevního státu </w:t>
      </w:r>
      <w:r>
        <w:t>si osobuje právo</w:t>
      </w:r>
      <w:r w:rsidRPr="004B4199">
        <w:t xml:space="preserve"> zasahovat do vnitřních záležitostí jiných států</w:t>
      </w:r>
      <w:r>
        <w:t xml:space="preserve">. Tyto skutečnosti zásadně ovlivnily vývoj na Apeninském poloostrově. </w:t>
      </w:r>
    </w:p>
    <w:p w14:paraId="14C2E005" w14:textId="77777777" w:rsidR="005F56B7" w:rsidRPr="001F06E6" w:rsidRDefault="005F56B7" w:rsidP="005F56B7">
      <w:pPr>
        <w:pStyle w:val="Tlotextu"/>
      </w:pPr>
      <w:r>
        <w:t xml:space="preserve">Koncil zasahoval i do umění, např. obrazy mají být nadále důstojné a s jasně vyjádřenou ideou, mají emocionálně působit a přimět ke kajícnosti a pokání. Nově namísto líbezných madon nacházíme scény s mučedníky, zázraky a extaticky pojaté svaté. </w:t>
      </w:r>
    </w:p>
    <w:p w14:paraId="1318E74D" w14:textId="77777777" w:rsidR="005F56B7" w:rsidRDefault="005F56B7" w:rsidP="005F56B7">
      <w:pPr>
        <w:pStyle w:val="Nadpis2"/>
        <w:rPr>
          <w:lang w:val="is-IS"/>
        </w:rPr>
      </w:pPr>
      <w:bookmarkStart w:id="3" w:name="_Toc175995557"/>
      <w:r>
        <w:rPr>
          <w:lang w:val="is-IS"/>
        </w:rPr>
        <w:t>Století stagnace</w:t>
      </w:r>
      <w:bookmarkEnd w:id="3"/>
    </w:p>
    <w:p w14:paraId="3D6E3363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>Na území dnešní Itálie sice sídlil papež, ale to nemělo žádný relevatní vztah k faktu, že docházelo k hospodářskému úpadku a že se Itálie dostává i politicky na okraj evropského dění.</w:t>
      </w:r>
    </w:p>
    <w:p w14:paraId="47B64291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 w:rsidRPr="002A43AD">
        <w:rPr>
          <w:i/>
          <w:lang w:val="is-IS"/>
        </w:rPr>
        <w:t>Dějiny Itálie</w:t>
      </w:r>
      <w:r>
        <w:rPr>
          <w:lang w:val="is-IS"/>
        </w:rPr>
        <w:t>, str. 161-178.</w:t>
      </w:r>
    </w:p>
    <w:p w14:paraId="36249A34" w14:textId="77777777" w:rsidR="005F56B7" w:rsidRDefault="005F56B7" w:rsidP="005F56B7">
      <w:pPr>
        <w:pStyle w:val="Nadpis3"/>
        <w:ind w:left="1288"/>
        <w:rPr>
          <w:lang w:val="is-IS"/>
        </w:rPr>
      </w:pPr>
      <w:bookmarkStart w:id="4" w:name="_Toc175995558"/>
      <w:r>
        <w:rPr>
          <w:lang w:val="is-IS"/>
        </w:rPr>
        <w:t>Baroko</w:t>
      </w:r>
      <w:bookmarkEnd w:id="4"/>
    </w:p>
    <w:p w14:paraId="353C9B73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 xml:space="preserve">Na poli umění se to italské ještě naposled dostane do čela a bude určovat evropský vývoj. Rovněž umění vychází ze </w:t>
      </w:r>
      <w:r w:rsidRPr="004B4199">
        <w:rPr>
          <w:rFonts w:cs="Times New Roman"/>
        </w:rPr>
        <w:t xml:space="preserve">zásady protireformace </w:t>
      </w:r>
      <w:r>
        <w:rPr>
          <w:rFonts w:cs="Times New Roman"/>
        </w:rPr>
        <w:t xml:space="preserve">a </w:t>
      </w:r>
      <w:r w:rsidRPr="004B4199">
        <w:rPr>
          <w:rFonts w:cs="Times New Roman"/>
        </w:rPr>
        <w:t xml:space="preserve">pod heslem </w:t>
      </w:r>
      <w:r w:rsidRPr="004B4199">
        <w:rPr>
          <w:rFonts w:cs="Times New Roman"/>
          <w:i/>
        </w:rPr>
        <w:t xml:space="preserve">Ad </w:t>
      </w:r>
      <w:r w:rsidRPr="00081B63">
        <w:rPr>
          <w:rFonts w:cs="Times New Roman"/>
          <w:i/>
          <w:lang w:val="is-IS"/>
        </w:rPr>
        <w:t>maiorem Dei gloriam</w:t>
      </w:r>
      <w:r w:rsidRPr="004B4199">
        <w:rPr>
          <w:rFonts w:cs="Times New Roman"/>
          <w:i/>
        </w:rPr>
        <w:t xml:space="preserve"> </w:t>
      </w:r>
      <w:r>
        <w:rPr>
          <w:rFonts w:cs="Times New Roman"/>
        </w:rPr>
        <w:t xml:space="preserve">má </w:t>
      </w:r>
      <w:r w:rsidRPr="004B4199">
        <w:rPr>
          <w:rFonts w:cs="Times New Roman"/>
        </w:rPr>
        <w:t>i kultura sloužit propagandě a morálce</w:t>
      </w:r>
      <w:r>
        <w:rPr>
          <w:rFonts w:cs="Times New Roman"/>
        </w:rPr>
        <w:t>.</w:t>
      </w:r>
      <w:r>
        <w:rPr>
          <w:lang w:val="is-IS"/>
        </w:rPr>
        <w:t xml:space="preserve"> </w:t>
      </w:r>
    </w:p>
    <w:p w14:paraId="71246D75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 xml:space="preserve">Pojem baroko vychází z italského slova </w:t>
      </w:r>
      <w:r w:rsidRPr="00547296">
        <w:rPr>
          <w:i/>
          <w:lang w:val="is-IS"/>
        </w:rPr>
        <w:t>barocco</w:t>
      </w:r>
      <w:r>
        <w:rPr>
          <w:lang w:val="is-IS"/>
        </w:rPr>
        <w:t xml:space="preserve">, což původně </w:t>
      </w:r>
      <w:r w:rsidRPr="00547296">
        <w:t>zna</w:t>
      </w:r>
      <w:r>
        <w:t>m</w:t>
      </w:r>
      <w:r w:rsidRPr="00547296">
        <w:t>enalo</w:t>
      </w:r>
      <w:r>
        <w:t xml:space="preserve"> „křivé, nepravidelné“, a z portugalského označení </w:t>
      </w:r>
      <w:proofErr w:type="spellStart"/>
      <w:r w:rsidRPr="00547296">
        <w:rPr>
          <w:i/>
        </w:rPr>
        <w:t>barucca</w:t>
      </w:r>
      <w:proofErr w:type="spellEnd"/>
      <w:r>
        <w:t xml:space="preserve"> pro nestejnoměrnou formu perly.</w:t>
      </w:r>
      <w:r>
        <w:rPr>
          <w:lang w:val="is-IS"/>
        </w:rPr>
        <w:t xml:space="preserve"> Až v první </w:t>
      </w:r>
      <w:r w:rsidRPr="00547296">
        <w:t>polov</w:t>
      </w:r>
      <w:r>
        <w:t>i</w:t>
      </w:r>
      <w:r w:rsidRPr="00547296">
        <w:t>ně</w:t>
      </w:r>
      <w:r>
        <w:t xml:space="preserve"> 19. století byl tento výraz použit pro pojmenování umění 17. a 18. století, ale spíše v negativním smyslu, teprve Heinrich </w:t>
      </w:r>
      <w:proofErr w:type="spellStart"/>
      <w:r>
        <w:t>W</w:t>
      </w:r>
      <w:r>
        <w:rPr>
          <w:rFonts w:cs="Times New Roman"/>
        </w:rPr>
        <w:t>ö</w:t>
      </w:r>
      <w:r>
        <w:t>lffin</w:t>
      </w:r>
      <w:proofErr w:type="spellEnd"/>
      <w:r>
        <w:t xml:space="preserve"> posuzuje baroko pozitivně a charakterizoval ho jako styl světla a stínu, hry, pohybu, barev a </w:t>
      </w:r>
      <w:proofErr w:type="spellStart"/>
      <w:proofErr w:type="gramStart"/>
      <w:r>
        <w:t>emotivnosti.v</w:t>
      </w:r>
      <w:proofErr w:type="spellEnd"/>
      <w:proofErr w:type="gramEnd"/>
      <w:r w:rsidRPr="00547296">
        <w:t xml:space="preserve"> </w:t>
      </w:r>
    </w:p>
    <w:p w14:paraId="1D8803D0" w14:textId="77777777" w:rsidR="005F56B7" w:rsidRPr="00081B63" w:rsidRDefault="005F56B7" w:rsidP="005F56B7">
      <w:pPr>
        <w:pStyle w:val="Tlotextu"/>
        <w:rPr>
          <w:lang w:val="is-IS"/>
        </w:rPr>
      </w:pPr>
      <w:r>
        <w:rPr>
          <w:lang w:val="is-IS"/>
        </w:rPr>
        <w:t>Časově je baroko ohraničeno dokončením prvního římského kostela v tomto slohu, kostela il Ges</w:t>
      </w:r>
      <w:r>
        <w:rPr>
          <w:rFonts w:cs="Times New Roman"/>
          <w:lang w:val="is-IS"/>
        </w:rPr>
        <w:t>ù</w:t>
      </w:r>
      <w:r>
        <w:rPr>
          <w:lang w:val="is-IS"/>
        </w:rPr>
        <w:t xml:space="preserve"> přebudováním Říma v osmdesátých letech 16. století za pontikátu Sixta V. Končí pak smrtí francouzského krále Ludvíka XIV. a návrhem kostela svatého Karla Boromejského ve Vídni. Ve Francii se prosadí klasicistní proud baroka a ve Vídni se mění v hravé rokoko.</w:t>
      </w:r>
    </w:p>
    <w:p w14:paraId="06070208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>V oblasti architektury je příkladem především Řím, jehož architektura je vlajkovou lodí a vzorem pro podobné stavby ve všech katolických zemích. Tvorba a soupeření Berniniho a Borrominiho vedou ke vzniku jedinečných staveb. Bernini pak je i nedostižný sochař, zatímco v oblasti malby je podobným velikánem Caravaggio.</w:t>
      </w:r>
    </w:p>
    <w:p w14:paraId="55E59A9D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lastRenderedPageBreak/>
        <w:t>Baroko je stejně rozporuplné jako doba, v níž vládne: na jedné straně si mocní potrpí na nevídaný, až patetický a přehnaný přepych, na straně druhé zuří četné války, včetně třicetileté s těžkými sociálními a ekonomickými následky, a mnohých se právem zmocňuje pocit nejistoty a strach z budoucnosti.</w:t>
      </w:r>
    </w:p>
    <w:p w14:paraId="64694B3B" w14:textId="77777777" w:rsidR="005F56B7" w:rsidRDefault="005F56B7" w:rsidP="005F56B7">
      <w:pPr>
        <w:pStyle w:val="Nadpis3"/>
        <w:ind w:left="1288"/>
        <w:rPr>
          <w:lang w:val="is-IS"/>
        </w:rPr>
      </w:pPr>
      <w:r>
        <w:rPr>
          <w:lang w:val="is-IS"/>
        </w:rPr>
        <w:t>Barokní Řím</w:t>
      </w:r>
    </w:p>
    <w:p w14:paraId="3677FA3D" w14:textId="77777777" w:rsidR="005F56B7" w:rsidRPr="00307A7F" w:rsidRDefault="005F56B7" w:rsidP="005F56B7">
      <w:pPr>
        <w:pStyle w:val="Tlotextu"/>
        <w:rPr>
          <w:lang w:val="is-IS"/>
        </w:rPr>
      </w:pPr>
      <w:r>
        <w:rPr>
          <w:lang w:val="is-IS"/>
        </w:rPr>
        <w:t xml:space="preserve">Řím coby hlavní město protireformace a sídlo papeže se stává v 17. století i hlavním městem umění a míří do něj umělci z různých evropských zemí. (Misionářskou činností jezuitů se naopak zase baroko dostalo i do Jižní Ameriky, a tak se proměnilo v první „světový sloh“.) </w:t>
      </w:r>
    </w:p>
    <w:p w14:paraId="33C7CDE7" w14:textId="77777777" w:rsidR="005F56B7" w:rsidRPr="004B005B" w:rsidRDefault="005F56B7" w:rsidP="005F56B7">
      <w:pPr>
        <w:pStyle w:val="parNadpisPrvkuOranzovy"/>
      </w:pPr>
      <w:r w:rsidRPr="004B005B">
        <w:t>Pro zájemce</w:t>
      </w:r>
    </w:p>
    <w:p w14:paraId="1332E54C" w14:textId="77777777" w:rsidR="005F56B7" w:rsidRDefault="005F56B7" w:rsidP="005F56B7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4411DF1" wp14:editId="61268077">
            <wp:extent cx="381635" cy="381635"/>
            <wp:effectExtent l="0" t="0" r="0" b="0"/>
            <wp:docPr id="114" name="Obráze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47F0" w14:textId="77777777" w:rsidR="005F56B7" w:rsidRDefault="005F56B7" w:rsidP="005F56B7">
      <w:pPr>
        <w:pStyle w:val="Tlotextu"/>
      </w:pPr>
      <w:r>
        <w:t xml:space="preserve">Byl už zmíněn kostel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Ges</w:t>
      </w:r>
      <w:r>
        <w:rPr>
          <w:rFonts w:cs="Times New Roman"/>
        </w:rPr>
        <w:t>ù</w:t>
      </w:r>
      <w:proofErr w:type="spellEnd"/>
      <w:r>
        <w:t xml:space="preserve">. Zkuste zjistit, proč se stal klíčovou stavbou baroka. </w:t>
      </w:r>
    </w:p>
    <w:p w14:paraId="073B85ED" w14:textId="77777777" w:rsidR="005F56B7" w:rsidRDefault="005F56B7" w:rsidP="005F56B7">
      <w:pPr>
        <w:pStyle w:val="parUkonceniPrvku"/>
      </w:pPr>
    </w:p>
    <w:p w14:paraId="118D905E" w14:textId="77777777" w:rsidR="005F56B7" w:rsidRDefault="005F56B7" w:rsidP="005F56B7">
      <w:pPr>
        <w:pStyle w:val="Tlotextu"/>
      </w:pPr>
      <w:proofErr w:type="spellStart"/>
      <w:r>
        <w:t>Sixtus</w:t>
      </w:r>
      <w:proofErr w:type="spellEnd"/>
      <w:r>
        <w:t xml:space="preserve"> V. (1585-1590) bývá nazýván „barokním papežem“. Za jeho pontifikátu došlo k zásadní přestavbě Říma. Jeho dvorní architekt </w:t>
      </w:r>
      <w:proofErr w:type="spellStart"/>
      <w:r>
        <w:t>Domenico</w:t>
      </w:r>
      <w:proofErr w:type="spellEnd"/>
      <w:r>
        <w:t xml:space="preserve"> </w:t>
      </w:r>
      <w:proofErr w:type="spellStart"/>
      <w:r>
        <w:t>Fontana</w:t>
      </w:r>
      <w:proofErr w:type="spellEnd"/>
      <w:r>
        <w:t xml:space="preserve"> papežovy plány realizoval a sítí širokých ulic propojil hlavní poutní kostely. </w:t>
      </w:r>
    </w:p>
    <w:p w14:paraId="7EE8339F" w14:textId="77777777" w:rsidR="005F56B7" w:rsidRPr="004B005B" w:rsidRDefault="005F56B7" w:rsidP="005F56B7">
      <w:pPr>
        <w:pStyle w:val="parNadpisPrvkuOranzovy"/>
      </w:pPr>
      <w:r>
        <w:t xml:space="preserve"> </w:t>
      </w:r>
      <w:r w:rsidRPr="004B005B">
        <w:t>Pro zájemce</w:t>
      </w:r>
    </w:p>
    <w:p w14:paraId="2D1153EC" w14:textId="77777777" w:rsidR="005F56B7" w:rsidRDefault="005F56B7" w:rsidP="005F56B7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D1B2DE0" wp14:editId="36BB9948">
            <wp:extent cx="381635" cy="381635"/>
            <wp:effectExtent l="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53A3" w14:textId="77777777" w:rsidR="005F56B7" w:rsidRDefault="005F56B7" w:rsidP="005F56B7">
      <w:pPr>
        <w:pStyle w:val="Tlotextu"/>
        <w:jc w:val="left"/>
        <w:rPr>
          <w:bCs/>
          <w:iCs/>
          <w:szCs w:val="24"/>
        </w:rPr>
      </w:pPr>
      <w:r>
        <w:t xml:space="preserve">Také rok 2025 je tzv. Svatým rokem (Milostivým létem), kdy budou odpuštěny dluhy a tresty za spáchané </w:t>
      </w:r>
      <w:r w:rsidRPr="00E83332">
        <w:t>hříchy</w:t>
      </w:r>
      <w:r w:rsidRPr="00E83332">
        <w:rPr>
          <w:bCs/>
          <w:iCs/>
          <w:szCs w:val="24"/>
        </w:rPr>
        <w:t>. Poprvé</w:t>
      </w:r>
      <w:r>
        <w:rPr>
          <w:bCs/>
          <w:iCs/>
          <w:szCs w:val="24"/>
        </w:rPr>
        <w:t xml:space="preserve"> byl vyhlášen Bonifácem VIII. v roce 1300 jako šance získat odpustky udílené pouze při této příležitosti a navštívit místa spjatá s působením nejvýznamnějších apoštolů, tj. Petra a Pavla.</w:t>
      </w:r>
    </w:p>
    <w:p w14:paraId="3C0E51F5" w14:textId="77777777" w:rsidR="005F56B7" w:rsidRPr="00E83332" w:rsidRDefault="005F56B7" w:rsidP="005F56B7">
      <w:pPr>
        <w:pStyle w:val="Tlotextu"/>
        <w:jc w:val="left"/>
        <w:rPr>
          <w:bCs/>
          <w:iCs/>
          <w:szCs w:val="24"/>
        </w:rPr>
      </w:pPr>
      <w:r>
        <w:rPr>
          <w:bCs/>
          <w:iCs/>
          <w:szCs w:val="24"/>
        </w:rPr>
        <w:t xml:space="preserve">V Římě je přes tři tisíce chrámů, kaplí a oratoří, ale jen několik má zvláštní titul a určení, konkrétně jde o </w:t>
      </w:r>
      <w:r w:rsidRPr="00E83332">
        <w:rPr>
          <w:bCs/>
          <w:iCs/>
          <w:szCs w:val="24"/>
        </w:rPr>
        <w:t xml:space="preserve">sedm římských bazilik </w:t>
      </w:r>
      <w:r>
        <w:rPr>
          <w:bCs/>
          <w:iCs/>
          <w:szCs w:val="24"/>
        </w:rPr>
        <w:t>(4 velké a 3 malé), které by měli poutníci povinně navštívit. Víte, o kterých je řeč?</w:t>
      </w:r>
    </w:p>
    <w:p w14:paraId="0C6AF142" w14:textId="77777777" w:rsidR="005F56B7" w:rsidRDefault="005F56B7" w:rsidP="005F56B7">
      <w:pPr>
        <w:pStyle w:val="parUkonceniPrvku"/>
      </w:pPr>
    </w:p>
    <w:p w14:paraId="7DB62EDD" w14:textId="77777777" w:rsidR="005F56B7" w:rsidRDefault="005F56B7" w:rsidP="005F56B7">
      <w:pPr>
        <w:pStyle w:val="parUkonceniPrvku"/>
      </w:pPr>
      <w:proofErr w:type="spellStart"/>
      <w:r>
        <w:t>Fontana</w:t>
      </w:r>
      <w:proofErr w:type="spellEnd"/>
      <w:r>
        <w:t xml:space="preserve"> řídil i technicky náročné přemístění a vztyčení obelisků jako symbolů moci a vítězství.</w:t>
      </w:r>
    </w:p>
    <w:p w14:paraId="5130D5D6" w14:textId="77777777" w:rsidR="005F56B7" w:rsidRPr="00E83332" w:rsidRDefault="005F56B7" w:rsidP="005F56B7">
      <w:pPr>
        <w:pStyle w:val="Tlotextu"/>
      </w:pPr>
      <w:r>
        <w:t xml:space="preserve">Během 17. století byla dokončena po dlouhých letech bazilika sv. Petra a </w:t>
      </w:r>
      <w:proofErr w:type="spellStart"/>
      <w:r>
        <w:t>Bernini</w:t>
      </w:r>
      <w:proofErr w:type="spellEnd"/>
      <w:r>
        <w:t xml:space="preserve"> navrhl i jedinečnou kolonádu před ní. Bylo postaveno a upraveno mnoho dalších kostelů, za všechny slavné architekty uveďme vedle </w:t>
      </w:r>
      <w:proofErr w:type="spellStart"/>
      <w:r>
        <w:t>Berniniho</w:t>
      </w:r>
      <w:proofErr w:type="spellEnd"/>
      <w:r>
        <w:t xml:space="preserve"> aspoň </w:t>
      </w:r>
      <w:proofErr w:type="spellStart"/>
      <w:r>
        <w:t>Borrominiho</w:t>
      </w:r>
      <w:proofErr w:type="spellEnd"/>
      <w:r>
        <w:t xml:space="preserve">, </w:t>
      </w:r>
      <w:proofErr w:type="spellStart"/>
      <w:r>
        <w:t>Madernu</w:t>
      </w:r>
      <w:proofErr w:type="spellEnd"/>
      <w:r>
        <w:t xml:space="preserve"> a </w:t>
      </w:r>
      <w:proofErr w:type="spellStart"/>
      <w:r>
        <w:t>Bramanteho</w:t>
      </w:r>
      <w:proofErr w:type="spellEnd"/>
      <w:r>
        <w:t xml:space="preserve">.   </w:t>
      </w:r>
    </w:p>
    <w:p w14:paraId="59884ED4" w14:textId="77777777" w:rsidR="005F56B7" w:rsidRPr="00920525" w:rsidRDefault="005F56B7" w:rsidP="005F56B7">
      <w:pPr>
        <w:pStyle w:val="Tlotextu"/>
      </w:pPr>
    </w:p>
    <w:p w14:paraId="5D44FDEB" w14:textId="77777777" w:rsidR="005F56B7" w:rsidRDefault="005F56B7" w:rsidP="005F56B7">
      <w:pPr>
        <w:pStyle w:val="Tlotextu"/>
      </w:pPr>
      <w:r>
        <w:lastRenderedPageBreak/>
        <w:t xml:space="preserve">V Římě také najdeme skvělé ukázky barokního malířství a sochařství. Za malíře už byl uveden </w:t>
      </w:r>
      <w:proofErr w:type="spellStart"/>
      <w:r>
        <w:t>Caravaggio</w:t>
      </w:r>
      <w:proofErr w:type="spellEnd"/>
      <w:r>
        <w:t xml:space="preserve">, za sochaře </w:t>
      </w:r>
      <w:proofErr w:type="spellStart"/>
      <w:r>
        <w:t>Bernini</w:t>
      </w:r>
      <w:proofErr w:type="spellEnd"/>
      <w:r>
        <w:t>.</w:t>
      </w:r>
    </w:p>
    <w:p w14:paraId="3ACE1795" w14:textId="77777777" w:rsidR="005F56B7" w:rsidRPr="004B005B" w:rsidRDefault="005F56B7" w:rsidP="005F56B7">
      <w:pPr>
        <w:pStyle w:val="parNadpisPrvkuModry"/>
      </w:pPr>
      <w:r w:rsidRPr="004B005B">
        <w:t>Samostatný úkol</w:t>
      </w:r>
    </w:p>
    <w:p w14:paraId="0F6B8899" w14:textId="77777777" w:rsidR="005F56B7" w:rsidRDefault="005F56B7" w:rsidP="005F56B7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5F42DC1" wp14:editId="138C33B6">
            <wp:extent cx="381635" cy="381635"/>
            <wp:effectExtent l="0" t="0" r="0" b="0"/>
            <wp:docPr id="116" name="Obráze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4046A" w14:textId="77777777" w:rsidR="005F56B7" w:rsidRDefault="005F56B7" w:rsidP="005F56B7">
      <w:pPr>
        <w:pStyle w:val="Tlotextu"/>
      </w:pPr>
      <w:r>
        <w:t xml:space="preserve">Připravte krátké představení některého díla uvedených umělců (popř. jiného podle vlastních preferencí). Můžete se inspirovat následujícími příklady děl z galerie </w:t>
      </w:r>
      <w:proofErr w:type="spellStart"/>
      <w:r>
        <w:t>Borghese</w:t>
      </w:r>
      <w:proofErr w:type="spellEnd"/>
      <w:r>
        <w:t>:</w:t>
      </w:r>
    </w:p>
    <w:p w14:paraId="370A1E24" w14:textId="77777777" w:rsidR="005F56B7" w:rsidRDefault="005F56B7" w:rsidP="005F56B7">
      <w:pPr>
        <w:rPr>
          <w:i/>
          <w:iCs/>
          <w:color w:val="000000"/>
          <w:szCs w:val="24"/>
          <w:lang w:val="gsw-FR"/>
        </w:rPr>
      </w:pPr>
      <w:proofErr w:type="spellStart"/>
      <w:r w:rsidRPr="000B508A">
        <w:rPr>
          <w:b/>
          <w:bCs/>
          <w:szCs w:val="24"/>
        </w:rPr>
        <w:t>Caravaggio</w:t>
      </w:r>
      <w:proofErr w:type="spellEnd"/>
      <w:r w:rsidRPr="000B508A">
        <w:rPr>
          <w:b/>
          <w:bCs/>
          <w:szCs w:val="24"/>
        </w:rPr>
        <w:t xml:space="preserve">: </w:t>
      </w:r>
      <w:r w:rsidRPr="000B508A">
        <w:rPr>
          <w:b/>
          <w:bCs/>
          <w:i/>
          <w:iCs/>
          <w:szCs w:val="24"/>
        </w:rPr>
        <w:t xml:space="preserve">David con </w:t>
      </w:r>
      <w:r>
        <w:rPr>
          <w:b/>
          <w:bCs/>
          <w:i/>
          <w:iCs/>
          <w:szCs w:val="24"/>
        </w:rPr>
        <w:t xml:space="preserve">la </w:t>
      </w:r>
      <w:proofErr w:type="spellStart"/>
      <w:r w:rsidRPr="000B508A">
        <w:rPr>
          <w:b/>
          <w:bCs/>
          <w:i/>
          <w:iCs/>
          <w:szCs w:val="24"/>
        </w:rPr>
        <w:t>testa</w:t>
      </w:r>
      <w:proofErr w:type="spellEnd"/>
      <w:r w:rsidRPr="000B508A">
        <w:rPr>
          <w:b/>
          <w:bCs/>
          <w:i/>
          <w:iCs/>
          <w:szCs w:val="24"/>
        </w:rPr>
        <w:t xml:space="preserve"> di </w:t>
      </w:r>
      <w:proofErr w:type="spellStart"/>
      <w:r w:rsidRPr="000B508A">
        <w:rPr>
          <w:b/>
          <w:bCs/>
          <w:i/>
          <w:iCs/>
          <w:szCs w:val="24"/>
        </w:rPr>
        <w:t>Golia</w:t>
      </w:r>
      <w:proofErr w:type="spellEnd"/>
      <w:r>
        <w:rPr>
          <w:b/>
          <w:bCs/>
          <w:i/>
          <w:iCs/>
          <w:szCs w:val="24"/>
        </w:rPr>
        <w:t xml:space="preserve">, </w:t>
      </w:r>
      <w:r w:rsidRPr="008744BF">
        <w:rPr>
          <w:bCs/>
          <w:iCs/>
          <w:szCs w:val="24"/>
        </w:rPr>
        <w:t>1609</w:t>
      </w:r>
    </w:p>
    <w:p w14:paraId="1A33176F" w14:textId="77777777" w:rsidR="005F56B7" w:rsidRDefault="005F56B7" w:rsidP="005F56B7">
      <w:pPr>
        <w:rPr>
          <w:szCs w:val="24"/>
        </w:rPr>
      </w:pPr>
      <w:r w:rsidRPr="008744BF">
        <w:rPr>
          <w:b/>
          <w:bCs/>
          <w:noProof/>
          <w:color w:val="000000"/>
          <w:szCs w:val="24"/>
          <w:lang w:val="gsw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A8847E" wp14:editId="4FEF922A">
                <wp:simplePos x="0" y="0"/>
                <wp:positionH relativeFrom="column">
                  <wp:posOffset>82550</wp:posOffset>
                </wp:positionH>
                <wp:positionV relativeFrom="paragraph">
                  <wp:posOffset>3307715</wp:posOffset>
                </wp:positionV>
                <wp:extent cx="2254250" cy="3098800"/>
                <wp:effectExtent l="0" t="0" r="12700" b="25400"/>
                <wp:wrapSquare wrapText="bothSides"/>
                <wp:docPr id="1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E81F" w14:textId="77777777" w:rsidR="005F56B7" w:rsidRDefault="005F56B7" w:rsidP="005F56B7">
                            <w:r w:rsidRPr="00B0441E">
                              <w:rPr>
                                <w:color w:val="000000"/>
                                <w:szCs w:val="24"/>
                                <w:lang w:val="gsw-FR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24"/>
                                <w:lang w:val="gsw-F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4"/>
                                <w:lang w:val="gsw-FR"/>
                              </w:rPr>
                              <w:t>obdivuhodně postihnutý okamžik akce ↔ realistický výraz síly a pohybu, nic není ponecháno představivosti diváka</w:t>
                            </w:r>
                            <w:r>
                              <w:rPr>
                                <w:color w:val="000000"/>
                                <w:szCs w:val="24"/>
                                <w:lang w:val="gsw-FR"/>
                              </w:rPr>
                              <w:br/>
                              <w:t xml:space="preserve">   soustředěný obličej – svraštělé obočí, kouše se do rtů</w:t>
                            </w:r>
                            <w:r>
                              <w:rPr>
                                <w:color w:val="000000"/>
                                <w:szCs w:val="24"/>
                                <w:lang w:val="gsw-FR"/>
                              </w:rPr>
                              <w:br/>
                              <w:t xml:space="preserve">- energie a pohyb jsou zachyceny lépe než u všech předchůdců – více energie než </w:t>
                            </w:r>
                            <w:r w:rsidRPr="00C85242">
                              <w:rPr>
                                <w:i/>
                                <w:iCs/>
                                <w:color w:val="000000"/>
                                <w:szCs w:val="24"/>
                                <w:lang w:val="gsw-FR"/>
                              </w:rPr>
                              <w:t>David</w:t>
                            </w:r>
                            <w:r>
                              <w:rPr>
                                <w:color w:val="000000"/>
                                <w:szCs w:val="24"/>
                                <w:lang w:val="gsw-FR"/>
                              </w:rPr>
                              <w:t xml:space="preserve"> Michelangela</w:t>
                            </w:r>
                            <w:r>
                              <w:rPr>
                                <w:color w:val="000000"/>
                                <w:szCs w:val="24"/>
                                <w:lang w:val="gsw-FR"/>
                              </w:rPr>
                              <w:br/>
                              <w:t xml:space="preserve">- možná autoportrét – </w:t>
                            </w:r>
                            <w:r w:rsidRPr="00C85242">
                              <w:rPr>
                                <w:i/>
                                <w:iCs/>
                                <w:color w:val="000000"/>
                                <w:szCs w:val="24"/>
                                <w:lang w:val="gsw-FR"/>
                              </w:rPr>
                              <w:t xml:space="preserve">kardinál Maffeo Barberini (budoucí papež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Cs w:val="24"/>
                                <w:lang w:val="gsw-FR"/>
                              </w:rPr>
                              <w:br/>
                            </w:r>
                            <w:r w:rsidRPr="00C85242">
                              <w:rPr>
                                <w:i/>
                                <w:iCs/>
                                <w:color w:val="000000"/>
                                <w:szCs w:val="24"/>
                                <w:lang w:val="gsw-FR"/>
                              </w:rPr>
                              <w:t>Urban VIII.) prý držel sochaři zrcátko, aby mohl zachytit své rysy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84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.5pt;margin-top:260.45pt;width:177.5pt;height:24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">
                <v:textbox>
                  <w:txbxContent>
                    <w:p w14:paraId="0EF5E81F" w14:textId="77777777" w:rsidR="005F56B7" w:rsidRDefault="005F56B7" w:rsidP="005F56B7">
                      <w:r w:rsidRPr="00B0441E">
                        <w:rPr>
                          <w:color w:val="000000"/>
                          <w:szCs w:val="24"/>
                          <w:lang w:val="gsw-FR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zCs w:val="24"/>
                          <w:lang w:val="gsw-FR"/>
                        </w:rPr>
                        <w:t xml:space="preserve"> </w:t>
                      </w:r>
                      <w:r>
                        <w:rPr>
                          <w:color w:val="000000"/>
                          <w:szCs w:val="24"/>
                          <w:lang w:val="gsw-FR"/>
                        </w:rPr>
                        <w:t>obdivuhodně postihnutý okamžik akce ↔ realistický výraz síly a pohybu, nic není ponecháno představivosti diváka</w:t>
                      </w:r>
                      <w:r>
                        <w:rPr>
                          <w:color w:val="000000"/>
                          <w:szCs w:val="24"/>
                          <w:lang w:val="gsw-FR"/>
                        </w:rPr>
                        <w:br/>
                        <w:t xml:space="preserve">   soustředěný obličej – svraštělé obočí, kouše se do rtů</w:t>
                      </w:r>
                      <w:r>
                        <w:rPr>
                          <w:color w:val="000000"/>
                          <w:szCs w:val="24"/>
                          <w:lang w:val="gsw-FR"/>
                        </w:rPr>
                        <w:br/>
                        <w:t xml:space="preserve">- energie a pohyb jsou zachyceny lépe než u všech předchůdců – více energie než </w:t>
                      </w:r>
                      <w:r w:rsidRPr="00C85242">
                        <w:rPr>
                          <w:i/>
                          <w:iCs/>
                          <w:color w:val="000000"/>
                          <w:szCs w:val="24"/>
                          <w:lang w:val="gsw-FR"/>
                        </w:rPr>
                        <w:t>David</w:t>
                      </w:r>
                      <w:r>
                        <w:rPr>
                          <w:color w:val="000000"/>
                          <w:szCs w:val="24"/>
                          <w:lang w:val="gsw-FR"/>
                        </w:rPr>
                        <w:t xml:space="preserve"> Michelangela</w:t>
                      </w:r>
                      <w:r>
                        <w:rPr>
                          <w:color w:val="000000"/>
                          <w:szCs w:val="24"/>
                          <w:lang w:val="gsw-FR"/>
                        </w:rPr>
                        <w:br/>
                        <w:t xml:space="preserve">- možná autoportrét – </w:t>
                      </w:r>
                      <w:r w:rsidRPr="00C85242">
                        <w:rPr>
                          <w:i/>
                          <w:iCs/>
                          <w:color w:val="000000"/>
                          <w:szCs w:val="24"/>
                          <w:lang w:val="gsw-FR"/>
                        </w:rPr>
                        <w:t xml:space="preserve">kardinál Maffeo Barberini (budoucí papež </w:t>
                      </w:r>
                      <w:r>
                        <w:rPr>
                          <w:i/>
                          <w:iCs/>
                          <w:color w:val="000000"/>
                          <w:szCs w:val="24"/>
                          <w:lang w:val="gsw-FR"/>
                        </w:rPr>
                        <w:br/>
                      </w:r>
                      <w:r w:rsidRPr="00C85242">
                        <w:rPr>
                          <w:i/>
                          <w:iCs/>
                          <w:color w:val="000000"/>
                          <w:szCs w:val="24"/>
                          <w:lang w:val="gsw-FR"/>
                        </w:rPr>
                        <w:t>Urban VIII.) prý držel sochaři zrcátko, aby mohl zachytit své rysy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73E88" wp14:editId="5AB6C91D">
                <wp:simplePos x="0" y="0"/>
                <wp:positionH relativeFrom="margin">
                  <wp:posOffset>2654300</wp:posOffset>
                </wp:positionH>
                <wp:positionV relativeFrom="paragraph">
                  <wp:posOffset>5715</wp:posOffset>
                </wp:positionV>
                <wp:extent cx="2965450" cy="3581400"/>
                <wp:effectExtent l="0" t="0" r="25400" b="19050"/>
                <wp:wrapSquare wrapText="bothSides"/>
                <wp:docPr id="1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9654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F27C" w14:textId="77777777" w:rsidR="005F56B7" w:rsidRPr="00E20A93" w:rsidRDefault="005F56B7" w:rsidP="005F56B7"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K</w:t>
                            </w:r>
                            <w:r w:rsidRPr="000B508A">
                              <w:rPr>
                                <w:i/>
                                <w:iCs/>
                                <w:szCs w:val="24"/>
                              </w:rPr>
                              <w:t xml:space="preserve">oncem roku 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1609 </w:t>
                            </w:r>
                            <w:r w:rsidRPr="000B508A">
                              <w:rPr>
                                <w:i/>
                                <w:iCs/>
                                <w:szCs w:val="24"/>
                              </w:rPr>
                              <w:t xml:space="preserve">odjíždí </w:t>
                            </w:r>
                            <w:proofErr w:type="spellStart"/>
                            <w:r w:rsidRPr="000B508A">
                              <w:rPr>
                                <w:i/>
                                <w:iCs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aravaggio</w:t>
                            </w:r>
                            <w:proofErr w:type="spellEnd"/>
                            <w:r w:rsidRPr="000B508A">
                              <w:rPr>
                                <w:i/>
                                <w:iCs/>
                                <w:szCs w:val="24"/>
                              </w:rPr>
                              <w:t xml:space="preserve"> do Neapole, kde se – jak je jeho dobrým zvykem – opět zaplete do souboje; jeho protivníci ho omylem považují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0B508A">
                              <w:rPr>
                                <w:i/>
                                <w:iCs/>
                                <w:szCs w:val="24"/>
                              </w:rPr>
                              <w:t>za mrtvého, což mu zřejmě zachrání život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br/>
                              <w:t>-</w:t>
                            </w:r>
                            <w:r>
                              <w:rPr>
                                <w:szCs w:val="24"/>
                              </w:rPr>
                              <w:t xml:space="preserve"> před tmavým závěsem se vynořuje ze ⅔ David, v ruce má meč a hrdě, ale i s 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odpo-rem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a lítostí se dívá na právě useknutou hlavu Goliáše, z níž ještě kape krev – ten má svraštělé čelo, pootevřená ústa a zvláštní výraz</w:t>
                            </w:r>
                            <w:r>
                              <w:rPr>
                                <w:szCs w:val="24"/>
                              </w:rPr>
                              <w:br/>
                              <w:t>- skvěle je namalované Davidovo oblečení – např. až transparentní košile</w:t>
                            </w:r>
                            <w:r>
                              <w:br/>
                              <w:t xml:space="preserve">- </w:t>
                            </w:r>
                            <w:r>
                              <w:rPr>
                                <w:szCs w:val="24"/>
                              </w:rPr>
                              <w:t xml:space="preserve">hlava Goliáše je zřejmě autoportrét – </w:t>
                            </w:r>
                            <w:r>
                              <w:rPr>
                                <w:szCs w:val="24"/>
                              </w:rPr>
                              <w:br/>
                              <w:t xml:space="preserve">s notnou dávkou cynismu a sarkasmu; autoportrétem </w:t>
                            </w:r>
                            <w:r w:rsidRPr="00A64AD3">
                              <w:rPr>
                                <w:color w:val="000000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szCs w:val="24"/>
                              </w:rPr>
                              <w:t>zamlada</w:t>
                            </w:r>
                            <w:r w:rsidRPr="00A64AD3">
                              <w:rPr>
                                <w:color w:val="000000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szCs w:val="24"/>
                              </w:rPr>
                              <w:t xml:space="preserve"> je možná i tvář  Davida</w:t>
                            </w:r>
                          </w:p>
                          <w:p w14:paraId="5CFC5F2E" w14:textId="77777777" w:rsidR="005F56B7" w:rsidRDefault="005F56B7" w:rsidP="005F56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3E88" id="_x0000_s1027" type="#_x0000_t202" style="position:absolute;margin-left:209pt;margin-top:.45pt;width:233.5pt;height:282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">
                <v:textbox>
                  <w:txbxContent>
                    <w:p w14:paraId="686DF27C" w14:textId="77777777" w:rsidR="005F56B7" w:rsidRPr="00E20A93" w:rsidRDefault="005F56B7" w:rsidP="005F56B7">
                      <w:r>
                        <w:rPr>
                          <w:i/>
                          <w:iCs/>
                          <w:szCs w:val="24"/>
                        </w:rPr>
                        <w:t>K</w:t>
                      </w:r>
                      <w:r w:rsidRPr="000B508A">
                        <w:rPr>
                          <w:i/>
                          <w:iCs/>
                          <w:szCs w:val="24"/>
                        </w:rPr>
                        <w:t xml:space="preserve">oncem roku </w:t>
                      </w:r>
                      <w:r>
                        <w:rPr>
                          <w:i/>
                          <w:iCs/>
                          <w:szCs w:val="24"/>
                        </w:rPr>
                        <w:t xml:space="preserve">1609 </w:t>
                      </w:r>
                      <w:r w:rsidRPr="000B508A">
                        <w:rPr>
                          <w:i/>
                          <w:iCs/>
                          <w:szCs w:val="24"/>
                        </w:rPr>
                        <w:t xml:space="preserve">odjíždí </w:t>
                      </w:r>
                      <w:proofErr w:type="spellStart"/>
                      <w:r w:rsidRPr="000B508A">
                        <w:rPr>
                          <w:i/>
                          <w:iCs/>
                          <w:szCs w:val="24"/>
                        </w:rPr>
                        <w:t>C</w:t>
                      </w:r>
                      <w:r>
                        <w:rPr>
                          <w:i/>
                          <w:iCs/>
                          <w:szCs w:val="24"/>
                        </w:rPr>
                        <w:t>aravaggio</w:t>
                      </w:r>
                      <w:proofErr w:type="spellEnd"/>
                      <w:r w:rsidRPr="000B508A">
                        <w:rPr>
                          <w:i/>
                          <w:iCs/>
                          <w:szCs w:val="24"/>
                        </w:rPr>
                        <w:t xml:space="preserve"> do Neapole, kde se – jak je jeho dobrým zvykem – opět zaplete do souboje; jeho protivníci ho omylem považují</w:t>
                      </w:r>
                      <w:r>
                        <w:rPr>
                          <w:i/>
                          <w:iCs/>
                          <w:szCs w:val="24"/>
                        </w:rPr>
                        <w:t xml:space="preserve"> </w:t>
                      </w:r>
                      <w:r w:rsidRPr="000B508A">
                        <w:rPr>
                          <w:i/>
                          <w:iCs/>
                          <w:szCs w:val="24"/>
                        </w:rPr>
                        <w:t>za mrtvého, což mu zřejmě zachrání život</w:t>
                      </w:r>
                      <w:r>
                        <w:rPr>
                          <w:i/>
                          <w:iCs/>
                          <w:szCs w:val="24"/>
                        </w:rPr>
                        <w:t>.</w:t>
                      </w:r>
                      <w:r>
                        <w:rPr>
                          <w:i/>
                          <w:iCs/>
                          <w:szCs w:val="24"/>
                        </w:rPr>
                        <w:br/>
                        <w:t>-</w:t>
                      </w:r>
                      <w:r>
                        <w:rPr>
                          <w:szCs w:val="24"/>
                        </w:rPr>
                        <w:t xml:space="preserve"> před tmavým závěsem se vynořuje ze ⅔ David, v ruce má meč a hrdě, ale i s </w:t>
                      </w:r>
                      <w:proofErr w:type="spellStart"/>
                      <w:r>
                        <w:rPr>
                          <w:szCs w:val="24"/>
                        </w:rPr>
                        <w:t>odpo-rem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a lítostí se dívá na právě useknutou hlavu Goliáše, z níž ještě kape krev – ten má svraštělé čelo, pootevřená ústa a zvláštní výraz</w:t>
                      </w:r>
                      <w:r>
                        <w:rPr>
                          <w:szCs w:val="24"/>
                        </w:rPr>
                        <w:br/>
                        <w:t>- skvěle je namalované Davidovo oblečení – např. až transparentní košile</w:t>
                      </w:r>
                      <w:r>
                        <w:br/>
                        <w:t xml:space="preserve">- </w:t>
                      </w:r>
                      <w:r>
                        <w:rPr>
                          <w:szCs w:val="24"/>
                        </w:rPr>
                        <w:t xml:space="preserve">hlava Goliáše je zřejmě autoportrét – </w:t>
                      </w:r>
                      <w:r>
                        <w:rPr>
                          <w:szCs w:val="24"/>
                        </w:rPr>
                        <w:br/>
                        <w:t xml:space="preserve">s notnou dávkou cynismu a sarkasmu; autoportrétem </w:t>
                      </w:r>
                      <w:r w:rsidRPr="00A64AD3">
                        <w:rPr>
                          <w:color w:val="000000"/>
                          <w:szCs w:val="24"/>
                        </w:rPr>
                        <w:t>„</w:t>
                      </w:r>
                      <w:r>
                        <w:rPr>
                          <w:szCs w:val="24"/>
                        </w:rPr>
                        <w:t>zamlada</w:t>
                      </w:r>
                      <w:r w:rsidRPr="00A64AD3">
                        <w:rPr>
                          <w:color w:val="000000"/>
                          <w:szCs w:val="24"/>
                        </w:rPr>
                        <w:t>“</w:t>
                      </w:r>
                      <w:r>
                        <w:rPr>
                          <w:szCs w:val="24"/>
                        </w:rPr>
                        <w:t xml:space="preserve"> je možná i tvář  Davida</w:t>
                      </w:r>
                    </w:p>
                    <w:p w14:paraId="5CFC5F2E" w14:textId="77777777" w:rsidR="005F56B7" w:rsidRDefault="005F56B7" w:rsidP="005F56B7"/>
                  </w:txbxContent>
                </v:textbox>
                <w10:wrap type="square" anchorx="margin"/>
              </v:shape>
            </w:pict>
          </mc:Fallback>
        </mc:AlternateContent>
      </w:r>
      <w:r>
        <w:fldChar w:fldCharType="begin"/>
      </w:r>
      <w:r>
        <w:instrText xml:space="preserve"> INCLUDEPICTURE "https://upload.wikimedia.org/wikipedia/commons/thumb/d/d4/David_holding_the_head_of_Goliath_by_Caravaggio_%28Rome%29.jpg/276px-David_holding_the_head_of_Goliath_by_Caravaggio_%28Rome%29.jpg"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"https://upload.wikimedia.org/wikipedia/commons/thumb/d/d4/David_holding_the_head_of_Goliath_by_Caravaggio_(Rome).jpg/276px-David_holding_the_head_of_Goliath_by_Caravaggio_(Rome).jpg" \* MERGEFORMATINET </w:instrText>
      </w:r>
      <w:r>
        <w:fldChar w:fldCharType="separate"/>
      </w:r>
      <w:r>
        <w:pict w14:anchorId="211E3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sultati immagini per caravaggio davide con la testa di golia" style="width:190.5pt;height:241.5pt">
            <v:imagedata r:id="rId13" r:href="rId14"/>
          </v:shape>
        </w:pict>
      </w:r>
      <w:r>
        <w:fldChar w:fldCharType="end"/>
      </w:r>
      <w:r>
        <w:fldChar w:fldCharType="end"/>
      </w:r>
    </w:p>
    <w:p w14:paraId="3516B453" w14:textId="77777777" w:rsidR="005F56B7" w:rsidRDefault="005F56B7" w:rsidP="005F56B7">
      <w:r w:rsidRPr="00910F70">
        <w:rPr>
          <w:b/>
          <w:bCs/>
          <w:color w:val="000000"/>
          <w:szCs w:val="24"/>
          <w:lang w:val="gsw-FR"/>
        </w:rPr>
        <w:t>Gian Lorenzo Bernini</w:t>
      </w:r>
      <w:r>
        <w:rPr>
          <w:b/>
          <w:bCs/>
          <w:color w:val="000000"/>
          <w:szCs w:val="24"/>
          <w:lang w:val="gsw-FR"/>
        </w:rPr>
        <w:t xml:space="preserve">: </w:t>
      </w:r>
      <w:r w:rsidRPr="00B0441E">
        <w:rPr>
          <w:b/>
          <w:bCs/>
          <w:i/>
          <w:iCs/>
          <w:color w:val="000000"/>
          <w:szCs w:val="24"/>
          <w:lang w:val="gsw-FR"/>
        </w:rPr>
        <w:t>David</w:t>
      </w:r>
      <w:r>
        <w:rPr>
          <w:b/>
          <w:bCs/>
          <w:color w:val="000000"/>
          <w:szCs w:val="24"/>
          <w:lang w:val="gsw-FR"/>
        </w:rPr>
        <w:t xml:space="preserve">, </w:t>
      </w:r>
      <w:r w:rsidRPr="00B0441E">
        <w:rPr>
          <w:color w:val="000000"/>
          <w:szCs w:val="24"/>
          <w:lang w:val="gsw-FR"/>
        </w:rPr>
        <w:t>1623</w:t>
      </w:r>
      <w:r>
        <w:rPr>
          <w:b/>
          <w:bCs/>
          <w:color w:val="000000"/>
          <w:szCs w:val="24"/>
          <w:lang w:val="gsw-FR"/>
        </w:rPr>
        <w:t xml:space="preserve"> </w:t>
      </w:r>
    </w:p>
    <w:p w14:paraId="43109411" w14:textId="77777777" w:rsidR="005F56B7" w:rsidRPr="008744BF" w:rsidRDefault="005F56B7" w:rsidP="005F56B7">
      <w:pPr>
        <w:jc w:val="center"/>
        <w:rPr>
          <w:i/>
          <w:iCs/>
          <w:color w:val="000000"/>
          <w:szCs w:val="24"/>
          <w:lang w:val="gsw-FR"/>
        </w:rPr>
      </w:pPr>
      <w:r>
        <w:fldChar w:fldCharType="begin"/>
      </w:r>
      <w:r>
        <w:instrText xml:space="preserve"> INCLUDEPICTURE "http://img.over-blog-kiwi.com/0/39/49/39/20181118/ob_2fcc63_david-bernini.png" \* MERGEFORMATINET </w:instrText>
      </w:r>
      <w:r>
        <w:fldChar w:fldCharType="separate"/>
      </w:r>
      <w:r>
        <w:fldChar w:fldCharType="begin"/>
      </w:r>
      <w:r>
        <w:instrText xml:space="preserve"> INCLUDEPICTURE  "http://img.over-blog-kiwi.com/0/39/49/39/20181118/ob_2fcc63_david-bernini.png" \* MERGEFORMATINET </w:instrText>
      </w:r>
      <w:r>
        <w:fldChar w:fldCharType="separate"/>
      </w:r>
      <w:r>
        <w:pict w14:anchorId="1E3C6B87">
          <v:shape id="_x0000_i1026" type="#_x0000_t75" alt="Risultati immagini per David bernini" style="width:142pt;height:191pt">
            <v:imagedata r:id="rId15" r:href="rId16"/>
          </v:shape>
        </w:pict>
      </w:r>
      <w:r>
        <w:fldChar w:fldCharType="end"/>
      </w:r>
      <w:r>
        <w:fldChar w:fldCharType="end"/>
      </w:r>
      <w:r>
        <w:br/>
      </w:r>
    </w:p>
    <w:p w14:paraId="6E0D27B1" w14:textId="77777777" w:rsidR="005F56B7" w:rsidRDefault="005F56B7" w:rsidP="005F56B7">
      <w:pPr>
        <w:pStyle w:val="Nadpis2"/>
        <w:rPr>
          <w:lang w:val="is-IS"/>
        </w:rPr>
      </w:pPr>
      <w:bookmarkStart w:id="5" w:name="_Toc175995559"/>
      <w:r>
        <w:rPr>
          <w:lang w:val="is-IS"/>
        </w:rPr>
        <w:lastRenderedPageBreak/>
        <w:t>Období reforem</w:t>
      </w:r>
      <w:bookmarkEnd w:id="5"/>
    </w:p>
    <w:p w14:paraId="09B89123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 xml:space="preserve">Osvícenské ideje dorazily v jisté míře i na Apeninský poloostrov a v některých oblastech dochází ke zlepšení ekonomických a politických poměrů. Zvláštním případem je savojský Piemont, který se v následujícím století stane vedoucí silou Risorgimenta. </w:t>
      </w:r>
    </w:p>
    <w:p w14:paraId="08A4AB7C" w14:textId="77777777" w:rsidR="005F56B7" w:rsidRDefault="005F56B7" w:rsidP="005F56B7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 w:rsidRPr="002A43AD">
        <w:rPr>
          <w:i/>
          <w:lang w:val="is-IS"/>
        </w:rPr>
        <w:t>Dějiny Itálie</w:t>
      </w:r>
      <w:r>
        <w:rPr>
          <w:lang w:val="is-IS"/>
        </w:rPr>
        <w:t>, str. 179-209.</w:t>
      </w:r>
    </w:p>
    <w:p w14:paraId="30535744" w14:textId="77777777" w:rsidR="005F56B7" w:rsidRDefault="005F56B7" w:rsidP="005F56B7">
      <w:pPr>
        <w:pStyle w:val="parUkonceniPrvku"/>
      </w:pPr>
    </w:p>
    <w:p w14:paraId="08478D6B" w14:textId="77777777" w:rsidR="005F56B7" w:rsidRPr="00850D26" w:rsidRDefault="005F56B7" w:rsidP="005F56B7">
      <w:pPr>
        <w:pStyle w:val="Tlotextu"/>
        <w:ind w:firstLine="0"/>
      </w:pPr>
    </w:p>
    <w:p w14:paraId="3C0900D0" w14:textId="77777777" w:rsidR="005F56B7" w:rsidRPr="004B005B" w:rsidRDefault="005F56B7" w:rsidP="005F56B7">
      <w:pPr>
        <w:pStyle w:val="parNadpisPrvkuCerveny"/>
      </w:pPr>
      <w:r w:rsidRPr="004B005B">
        <w:t>Shrnutí kapitoly</w:t>
      </w:r>
    </w:p>
    <w:p w14:paraId="4070F538" w14:textId="77777777" w:rsidR="005F56B7" w:rsidRDefault="005F56B7" w:rsidP="005F56B7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14E31FB" wp14:editId="1FE038DC">
            <wp:extent cx="381635" cy="381635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2E06" w14:textId="77777777" w:rsidR="005F56B7" w:rsidRDefault="005F56B7" w:rsidP="005F56B7">
      <w:pPr>
        <w:pStyle w:val="Tlotextu"/>
      </w:pPr>
      <w:r>
        <w:t>Sedmnácté století je pro Apeninský poloostrov stoletím stagnace, která částečně ustoupí v období osvíceneckých reforem, které se v omezené míře uplatní i v Itálii. Umění vládne baroko, které se projeví především na dodnes patrné podobě Říma.</w:t>
      </w:r>
    </w:p>
    <w:p w14:paraId="5EFE7D5C" w14:textId="77777777" w:rsidR="005F56B7" w:rsidRDefault="005F56B7" w:rsidP="005F56B7">
      <w:pPr>
        <w:pStyle w:val="parUkonceniPrvku"/>
      </w:pPr>
    </w:p>
    <w:p w14:paraId="641C22D0" w14:textId="77777777" w:rsidR="005F56B7" w:rsidRPr="00850D26" w:rsidRDefault="005F56B7" w:rsidP="005F56B7">
      <w:pPr>
        <w:pStyle w:val="Tlotextu"/>
      </w:pPr>
    </w:p>
    <w:p w14:paraId="26707116" w14:textId="77777777" w:rsidR="005F56B7" w:rsidRDefault="005F56B7" w:rsidP="005F56B7">
      <w:pPr>
        <w:pStyle w:val="Tlotextu"/>
        <w:rPr>
          <w:lang w:val="is-IS"/>
        </w:rPr>
      </w:pPr>
    </w:p>
    <w:p w14:paraId="42AF2592" w14:textId="77777777" w:rsidR="005F56B7" w:rsidRDefault="005F56B7" w:rsidP="005F56B7">
      <w:pPr>
        <w:pStyle w:val="Tlotextu"/>
        <w:rPr>
          <w:lang w:val="is-IS"/>
        </w:rPr>
      </w:pPr>
    </w:p>
    <w:p w14:paraId="5E050050" w14:textId="77777777" w:rsidR="005F56B7" w:rsidRDefault="005F56B7" w:rsidP="00E24F65">
      <w:pPr>
        <w:pStyle w:val="Tlotextu"/>
        <w:ind w:firstLine="0"/>
        <w:rPr>
          <w:lang w:val="is-IS"/>
        </w:rPr>
      </w:pPr>
      <w:bookmarkStart w:id="6" w:name="_GoBack"/>
      <w:bookmarkEnd w:id="6"/>
    </w:p>
    <w:p w14:paraId="2A4C783F" w14:textId="52ADC068" w:rsidR="004C1042" w:rsidRDefault="004C1042" w:rsidP="004C1042">
      <w:pPr>
        <w:pStyle w:val="Tlotextu"/>
        <w:rPr>
          <w:lang w:val="is-IS"/>
        </w:rPr>
      </w:pPr>
    </w:p>
    <w:p w14:paraId="6EBB4679" w14:textId="218B70FE" w:rsidR="004C1042" w:rsidRDefault="004C1042" w:rsidP="004C1042">
      <w:pPr>
        <w:pStyle w:val="Tlotextu"/>
        <w:rPr>
          <w:lang w:val="is-IS"/>
        </w:rPr>
      </w:pPr>
    </w:p>
    <w:p w14:paraId="7D7A7C70" w14:textId="5F04CF6B" w:rsidR="004C1042" w:rsidRDefault="004C1042" w:rsidP="004C1042">
      <w:pPr>
        <w:pStyle w:val="Tlotextu"/>
        <w:rPr>
          <w:lang w:val="is-IS"/>
        </w:rPr>
      </w:pPr>
    </w:p>
    <w:p w14:paraId="56962A17" w14:textId="59D9959C" w:rsidR="004C1042" w:rsidRDefault="004C1042" w:rsidP="004C1042">
      <w:pPr>
        <w:pStyle w:val="Tlotextu"/>
        <w:rPr>
          <w:lang w:val="is-IS"/>
        </w:rPr>
      </w:pPr>
    </w:p>
    <w:p w14:paraId="0B4D7909" w14:textId="36290F4F" w:rsidR="004C1042" w:rsidRDefault="004C1042" w:rsidP="004C1042">
      <w:pPr>
        <w:pStyle w:val="Tlotextu"/>
        <w:rPr>
          <w:lang w:val="is-IS"/>
        </w:rPr>
      </w:pPr>
    </w:p>
    <w:p w14:paraId="603D16A6" w14:textId="229ACD0D" w:rsidR="004C1042" w:rsidRDefault="004C1042" w:rsidP="004C1042">
      <w:pPr>
        <w:pStyle w:val="Tlotextu"/>
        <w:rPr>
          <w:lang w:val="is-IS"/>
        </w:rPr>
      </w:pPr>
    </w:p>
    <w:p w14:paraId="27B93108" w14:textId="069ADA6C" w:rsidR="004C1042" w:rsidRDefault="004C1042" w:rsidP="004C1042">
      <w:pPr>
        <w:pStyle w:val="Tlotextu"/>
        <w:rPr>
          <w:lang w:val="is-IS"/>
        </w:rPr>
      </w:pPr>
    </w:p>
    <w:p w14:paraId="7DBA24E4" w14:textId="69263FDA" w:rsidR="004C1042" w:rsidRDefault="004C1042" w:rsidP="004C1042">
      <w:pPr>
        <w:pStyle w:val="Tlotextu"/>
        <w:rPr>
          <w:lang w:val="is-IS"/>
        </w:rPr>
      </w:pPr>
    </w:p>
    <w:p w14:paraId="7B6C864D" w14:textId="0D693EB2" w:rsidR="004C1042" w:rsidRDefault="004C1042" w:rsidP="004C1042">
      <w:pPr>
        <w:pStyle w:val="Tlotextu"/>
        <w:rPr>
          <w:lang w:val="is-IS"/>
        </w:rPr>
      </w:pPr>
    </w:p>
    <w:p w14:paraId="1996FCEC" w14:textId="50719D6F" w:rsidR="004C1042" w:rsidRDefault="004C1042" w:rsidP="004C1042">
      <w:pPr>
        <w:pStyle w:val="Tlotextu"/>
        <w:rPr>
          <w:lang w:val="is-IS"/>
        </w:rPr>
      </w:pPr>
    </w:p>
    <w:p w14:paraId="31B191E7" w14:textId="043717F3" w:rsidR="004C1042" w:rsidRDefault="004C1042" w:rsidP="004C1042">
      <w:pPr>
        <w:pStyle w:val="Tlotextu"/>
        <w:rPr>
          <w:lang w:val="is-IS"/>
        </w:rPr>
      </w:pPr>
    </w:p>
    <w:p w14:paraId="509E6E43" w14:textId="68F8E7E3" w:rsidR="004C1042" w:rsidRDefault="004C1042" w:rsidP="004C1042">
      <w:pPr>
        <w:pStyle w:val="Tlotextu"/>
        <w:rPr>
          <w:lang w:val="is-IS"/>
        </w:rPr>
      </w:pPr>
    </w:p>
    <w:p w14:paraId="2FE4F0B8" w14:textId="7CF382FB" w:rsidR="004C1042" w:rsidRDefault="004C1042" w:rsidP="004C1042">
      <w:pPr>
        <w:pStyle w:val="Tlotextu"/>
        <w:rPr>
          <w:lang w:val="is-IS"/>
        </w:rPr>
      </w:pPr>
    </w:p>
    <w:p w14:paraId="24F4C39B" w14:textId="5D00E4DA" w:rsidR="004C1042" w:rsidRDefault="004C1042" w:rsidP="004C1042">
      <w:pPr>
        <w:pStyle w:val="Tlotextu"/>
        <w:rPr>
          <w:lang w:val="is-IS"/>
        </w:rPr>
      </w:pPr>
    </w:p>
    <w:p w14:paraId="06586D58" w14:textId="09677CE6" w:rsidR="004C1042" w:rsidRDefault="004C1042" w:rsidP="004C1042">
      <w:pPr>
        <w:pStyle w:val="Tlotextu"/>
        <w:rPr>
          <w:lang w:val="is-IS"/>
        </w:rPr>
      </w:pPr>
    </w:p>
    <w:p w14:paraId="622F324F" w14:textId="47A9E7BA" w:rsidR="004C1042" w:rsidRDefault="004C1042" w:rsidP="004C1042">
      <w:pPr>
        <w:pStyle w:val="Tlotextu"/>
        <w:rPr>
          <w:lang w:val="is-IS"/>
        </w:rPr>
      </w:pPr>
    </w:p>
    <w:p w14:paraId="5C2B9B0B" w14:textId="0FE7D1FC" w:rsidR="004C1042" w:rsidRDefault="004C1042" w:rsidP="004C1042">
      <w:pPr>
        <w:pStyle w:val="Tlotextu"/>
        <w:rPr>
          <w:lang w:val="is-IS"/>
        </w:rPr>
      </w:pPr>
    </w:p>
    <w:p w14:paraId="4B6F73FB" w14:textId="0DC1504F" w:rsidR="004C1042" w:rsidRDefault="004C1042" w:rsidP="004C1042">
      <w:pPr>
        <w:pStyle w:val="Tlotextu"/>
        <w:rPr>
          <w:lang w:val="is-IS"/>
        </w:rPr>
      </w:pPr>
    </w:p>
    <w:p w14:paraId="4C329E4C" w14:textId="4CEF9AE8" w:rsidR="004C1042" w:rsidRDefault="004C1042" w:rsidP="004C1042">
      <w:pPr>
        <w:pStyle w:val="Tlotextu"/>
        <w:rPr>
          <w:lang w:val="is-IS"/>
        </w:rPr>
      </w:pPr>
    </w:p>
    <w:p w14:paraId="1F169332" w14:textId="4019A1A2" w:rsidR="004C1042" w:rsidRDefault="004C1042" w:rsidP="004C1042">
      <w:pPr>
        <w:pStyle w:val="Tlotextu"/>
        <w:rPr>
          <w:lang w:val="is-IS"/>
        </w:rPr>
      </w:pPr>
    </w:p>
    <w:p w14:paraId="325A8DBB" w14:textId="56FC1C85" w:rsidR="004C1042" w:rsidRDefault="004C1042" w:rsidP="004C1042">
      <w:pPr>
        <w:pStyle w:val="Tlotextu"/>
        <w:rPr>
          <w:lang w:val="is-IS"/>
        </w:rPr>
      </w:pPr>
    </w:p>
    <w:p w14:paraId="199614E7" w14:textId="4383C6C3" w:rsidR="005003F6" w:rsidRPr="00CF58D9" w:rsidRDefault="005003F6" w:rsidP="004C1042">
      <w:pPr>
        <w:pStyle w:val="Tlotextu"/>
      </w:pPr>
    </w:p>
    <w:sectPr w:rsidR="005003F6" w:rsidRPr="00CF58D9" w:rsidSect="00822B1C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89D7" w14:textId="77777777" w:rsidR="00275079" w:rsidRDefault="00275079">
      <w:pPr>
        <w:spacing w:after="0" w:line="240" w:lineRule="auto"/>
      </w:pPr>
      <w:r>
        <w:separator/>
      </w:r>
    </w:p>
  </w:endnote>
  <w:endnote w:type="continuationSeparator" w:id="0">
    <w:p w14:paraId="0485DD04" w14:textId="77777777" w:rsidR="00275079" w:rsidRDefault="002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0B0D" w14:textId="77777777" w:rsidR="00F74001" w:rsidRDefault="00F74001" w:rsidP="00822B1C">
    <w:pPr>
      <w:pStyle w:val="Zpat"/>
      <w:tabs>
        <w:tab w:val="clear" w:pos="4536"/>
        <w:tab w:val="clear" w:pos="9072"/>
        <w:tab w:val="left" w:pos="1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559C" w14:textId="77777777" w:rsidR="00F74001" w:rsidRDefault="00F74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4B20D" w14:textId="77777777" w:rsidR="00275079" w:rsidRDefault="00275079">
      <w:pPr>
        <w:spacing w:after="0" w:line="240" w:lineRule="auto"/>
      </w:pPr>
      <w:r>
        <w:separator/>
      </w:r>
    </w:p>
  </w:footnote>
  <w:footnote w:type="continuationSeparator" w:id="0">
    <w:p w14:paraId="0E948EC8" w14:textId="77777777" w:rsidR="00275079" w:rsidRDefault="0027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CA70" w14:textId="77777777" w:rsidR="00F74001" w:rsidRPr="00C87D9B" w:rsidRDefault="00F74001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0032" w14:textId="77777777" w:rsidR="00F74001" w:rsidRDefault="00F74001" w:rsidP="00822B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06383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570462"/>
    <w:multiLevelType w:val="hybridMultilevel"/>
    <w:tmpl w:val="7F02E7C8"/>
    <w:lvl w:ilvl="0" w:tplc="47CE3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51FA0"/>
    <w:multiLevelType w:val="hybridMultilevel"/>
    <w:tmpl w:val="88E4275C"/>
    <w:lvl w:ilvl="0" w:tplc="EBC0A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294B4B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942B8"/>
    <w:multiLevelType w:val="hybridMultilevel"/>
    <w:tmpl w:val="CBE0C4D8"/>
    <w:lvl w:ilvl="0" w:tplc="90F0A906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1225D0"/>
    <w:multiLevelType w:val="hybridMultilevel"/>
    <w:tmpl w:val="9086D62C"/>
    <w:lvl w:ilvl="0" w:tplc="D5B62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B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8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63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4F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B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3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5548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13487F"/>
    <w:multiLevelType w:val="hybridMultilevel"/>
    <w:tmpl w:val="C4D489B4"/>
    <w:lvl w:ilvl="0" w:tplc="28CE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2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4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A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1C36F2"/>
    <w:multiLevelType w:val="hybridMultilevel"/>
    <w:tmpl w:val="8AE60B4A"/>
    <w:lvl w:ilvl="0" w:tplc="09DECE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0F362E9"/>
    <w:multiLevelType w:val="hybridMultilevel"/>
    <w:tmpl w:val="9F3EA2D2"/>
    <w:lvl w:ilvl="0" w:tplc="883009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B4274D"/>
    <w:multiLevelType w:val="hybridMultilevel"/>
    <w:tmpl w:val="D638A22E"/>
    <w:lvl w:ilvl="0" w:tplc="66D4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8A4EA7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25821"/>
    <w:multiLevelType w:val="hybridMultilevel"/>
    <w:tmpl w:val="AD58AD8A"/>
    <w:lvl w:ilvl="0" w:tplc="0234D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01"/>
    <w:rsid w:val="000026F5"/>
    <w:rsid w:val="00021E7F"/>
    <w:rsid w:val="00023F2A"/>
    <w:rsid w:val="00063400"/>
    <w:rsid w:val="000656C1"/>
    <w:rsid w:val="00072C4F"/>
    <w:rsid w:val="00083442"/>
    <w:rsid w:val="00093748"/>
    <w:rsid w:val="00095DFB"/>
    <w:rsid w:val="000976EC"/>
    <w:rsid w:val="000A4AD2"/>
    <w:rsid w:val="000D58BA"/>
    <w:rsid w:val="000E40AE"/>
    <w:rsid w:val="000F7F4F"/>
    <w:rsid w:val="00101116"/>
    <w:rsid w:val="00125062"/>
    <w:rsid w:val="00140105"/>
    <w:rsid w:val="00141402"/>
    <w:rsid w:val="00146913"/>
    <w:rsid w:val="00166878"/>
    <w:rsid w:val="0017084E"/>
    <w:rsid w:val="001B2F7F"/>
    <w:rsid w:val="001B7D60"/>
    <w:rsid w:val="001C5D98"/>
    <w:rsid w:val="001F0F8C"/>
    <w:rsid w:val="001F1F50"/>
    <w:rsid w:val="001F4180"/>
    <w:rsid w:val="00215B27"/>
    <w:rsid w:val="00224AF0"/>
    <w:rsid w:val="0023187B"/>
    <w:rsid w:val="00236570"/>
    <w:rsid w:val="00237AE6"/>
    <w:rsid w:val="00247B5E"/>
    <w:rsid w:val="00251813"/>
    <w:rsid w:val="00267E14"/>
    <w:rsid w:val="00275079"/>
    <w:rsid w:val="0027775E"/>
    <w:rsid w:val="0028105E"/>
    <w:rsid w:val="00286E9B"/>
    <w:rsid w:val="00295D1A"/>
    <w:rsid w:val="002C6234"/>
    <w:rsid w:val="002C6790"/>
    <w:rsid w:val="002C7C04"/>
    <w:rsid w:val="002F5C32"/>
    <w:rsid w:val="00334E5C"/>
    <w:rsid w:val="00337C09"/>
    <w:rsid w:val="00376ED0"/>
    <w:rsid w:val="00380C69"/>
    <w:rsid w:val="00392D89"/>
    <w:rsid w:val="003C7906"/>
    <w:rsid w:val="003E3852"/>
    <w:rsid w:val="003E5950"/>
    <w:rsid w:val="00416915"/>
    <w:rsid w:val="00421139"/>
    <w:rsid w:val="00426305"/>
    <w:rsid w:val="00450905"/>
    <w:rsid w:val="004703EE"/>
    <w:rsid w:val="00470820"/>
    <w:rsid w:val="00491B00"/>
    <w:rsid w:val="00492EE3"/>
    <w:rsid w:val="004A0F16"/>
    <w:rsid w:val="004C1042"/>
    <w:rsid w:val="004C45FF"/>
    <w:rsid w:val="004E5ABB"/>
    <w:rsid w:val="004F29C4"/>
    <w:rsid w:val="004F36D8"/>
    <w:rsid w:val="004F61AA"/>
    <w:rsid w:val="005003F6"/>
    <w:rsid w:val="0052562B"/>
    <w:rsid w:val="0053036D"/>
    <w:rsid w:val="005465BF"/>
    <w:rsid w:val="00551E4D"/>
    <w:rsid w:val="005550C5"/>
    <w:rsid w:val="00556C7F"/>
    <w:rsid w:val="00560925"/>
    <w:rsid w:val="00573E47"/>
    <w:rsid w:val="00581A13"/>
    <w:rsid w:val="00584F75"/>
    <w:rsid w:val="00597BBD"/>
    <w:rsid w:val="005A530B"/>
    <w:rsid w:val="005D0C4A"/>
    <w:rsid w:val="005D1752"/>
    <w:rsid w:val="005D246A"/>
    <w:rsid w:val="005E2A9A"/>
    <w:rsid w:val="005F56B7"/>
    <w:rsid w:val="006006A8"/>
    <w:rsid w:val="006024B3"/>
    <w:rsid w:val="00603AE3"/>
    <w:rsid w:val="00612BE0"/>
    <w:rsid w:val="0062287B"/>
    <w:rsid w:val="00631675"/>
    <w:rsid w:val="00655507"/>
    <w:rsid w:val="006771D0"/>
    <w:rsid w:val="00692007"/>
    <w:rsid w:val="006A00A4"/>
    <w:rsid w:val="006B1406"/>
    <w:rsid w:val="006B6BB1"/>
    <w:rsid w:val="006C6B4D"/>
    <w:rsid w:val="006E26BD"/>
    <w:rsid w:val="006F06C5"/>
    <w:rsid w:val="006F5741"/>
    <w:rsid w:val="00731D7D"/>
    <w:rsid w:val="007474B4"/>
    <w:rsid w:val="007656DD"/>
    <w:rsid w:val="00772264"/>
    <w:rsid w:val="0077550E"/>
    <w:rsid w:val="0077706F"/>
    <w:rsid w:val="00780E5A"/>
    <w:rsid w:val="0078213A"/>
    <w:rsid w:val="00782E0A"/>
    <w:rsid w:val="0078535B"/>
    <w:rsid w:val="00793D48"/>
    <w:rsid w:val="00794D9D"/>
    <w:rsid w:val="007A0FEE"/>
    <w:rsid w:val="007B21E9"/>
    <w:rsid w:val="007B5EE3"/>
    <w:rsid w:val="007D501E"/>
    <w:rsid w:val="007D518C"/>
    <w:rsid w:val="007E1BD8"/>
    <w:rsid w:val="007F7E43"/>
    <w:rsid w:val="008023A3"/>
    <w:rsid w:val="00810F31"/>
    <w:rsid w:val="00822B1C"/>
    <w:rsid w:val="0083283B"/>
    <w:rsid w:val="008328A5"/>
    <w:rsid w:val="0083742E"/>
    <w:rsid w:val="00851887"/>
    <w:rsid w:val="00857DD5"/>
    <w:rsid w:val="0086025C"/>
    <w:rsid w:val="0086430C"/>
    <w:rsid w:val="00880E5B"/>
    <w:rsid w:val="008908F3"/>
    <w:rsid w:val="008B2280"/>
    <w:rsid w:val="008B5158"/>
    <w:rsid w:val="008C22DA"/>
    <w:rsid w:val="008C30F7"/>
    <w:rsid w:val="008E240C"/>
    <w:rsid w:val="008E5267"/>
    <w:rsid w:val="00912FA9"/>
    <w:rsid w:val="00917395"/>
    <w:rsid w:val="00932A93"/>
    <w:rsid w:val="00943416"/>
    <w:rsid w:val="009439CC"/>
    <w:rsid w:val="00947667"/>
    <w:rsid w:val="00967B22"/>
    <w:rsid w:val="00995A60"/>
    <w:rsid w:val="00996D74"/>
    <w:rsid w:val="00A0028C"/>
    <w:rsid w:val="00A058DF"/>
    <w:rsid w:val="00A36571"/>
    <w:rsid w:val="00A7347A"/>
    <w:rsid w:val="00A95E16"/>
    <w:rsid w:val="00A95ED1"/>
    <w:rsid w:val="00AB7416"/>
    <w:rsid w:val="00AC0A40"/>
    <w:rsid w:val="00AE19FB"/>
    <w:rsid w:val="00AF09BE"/>
    <w:rsid w:val="00AF127E"/>
    <w:rsid w:val="00AF3AFF"/>
    <w:rsid w:val="00AF3F7B"/>
    <w:rsid w:val="00AF7A8D"/>
    <w:rsid w:val="00B03557"/>
    <w:rsid w:val="00B101CD"/>
    <w:rsid w:val="00B21167"/>
    <w:rsid w:val="00B26342"/>
    <w:rsid w:val="00B2736A"/>
    <w:rsid w:val="00B30D61"/>
    <w:rsid w:val="00B34D0D"/>
    <w:rsid w:val="00B34D5B"/>
    <w:rsid w:val="00B45580"/>
    <w:rsid w:val="00B51A1D"/>
    <w:rsid w:val="00B54626"/>
    <w:rsid w:val="00B61407"/>
    <w:rsid w:val="00B746BC"/>
    <w:rsid w:val="00B80D93"/>
    <w:rsid w:val="00B904BB"/>
    <w:rsid w:val="00BA16DD"/>
    <w:rsid w:val="00BA744D"/>
    <w:rsid w:val="00BC0C5C"/>
    <w:rsid w:val="00BC58B4"/>
    <w:rsid w:val="00BD2C59"/>
    <w:rsid w:val="00BF3996"/>
    <w:rsid w:val="00C00FE8"/>
    <w:rsid w:val="00C13866"/>
    <w:rsid w:val="00C14386"/>
    <w:rsid w:val="00C427FD"/>
    <w:rsid w:val="00C42DFD"/>
    <w:rsid w:val="00C65602"/>
    <w:rsid w:val="00C773E9"/>
    <w:rsid w:val="00C853A6"/>
    <w:rsid w:val="00C94EB9"/>
    <w:rsid w:val="00CA4033"/>
    <w:rsid w:val="00CA6156"/>
    <w:rsid w:val="00CC2C4E"/>
    <w:rsid w:val="00CD7311"/>
    <w:rsid w:val="00CF4BE4"/>
    <w:rsid w:val="00CF58D9"/>
    <w:rsid w:val="00D03D9B"/>
    <w:rsid w:val="00D05DFD"/>
    <w:rsid w:val="00D12701"/>
    <w:rsid w:val="00D166A7"/>
    <w:rsid w:val="00D53B6C"/>
    <w:rsid w:val="00D53BF9"/>
    <w:rsid w:val="00D57C14"/>
    <w:rsid w:val="00D62BF8"/>
    <w:rsid w:val="00D80B84"/>
    <w:rsid w:val="00D841C1"/>
    <w:rsid w:val="00D95B82"/>
    <w:rsid w:val="00D97AA1"/>
    <w:rsid w:val="00DB6EA5"/>
    <w:rsid w:val="00DC0D01"/>
    <w:rsid w:val="00DC2FE5"/>
    <w:rsid w:val="00DC38A4"/>
    <w:rsid w:val="00DC5591"/>
    <w:rsid w:val="00DD467A"/>
    <w:rsid w:val="00DD4AA2"/>
    <w:rsid w:val="00DE0F5A"/>
    <w:rsid w:val="00DE25B4"/>
    <w:rsid w:val="00E16048"/>
    <w:rsid w:val="00E24F65"/>
    <w:rsid w:val="00E255E5"/>
    <w:rsid w:val="00E347CB"/>
    <w:rsid w:val="00E37E66"/>
    <w:rsid w:val="00E4603A"/>
    <w:rsid w:val="00E86344"/>
    <w:rsid w:val="00EC40F6"/>
    <w:rsid w:val="00ED5BDF"/>
    <w:rsid w:val="00EE2D5D"/>
    <w:rsid w:val="00EE37C1"/>
    <w:rsid w:val="00EE6194"/>
    <w:rsid w:val="00EF52B5"/>
    <w:rsid w:val="00EF5315"/>
    <w:rsid w:val="00EF5352"/>
    <w:rsid w:val="00EF568C"/>
    <w:rsid w:val="00F04A78"/>
    <w:rsid w:val="00F304A4"/>
    <w:rsid w:val="00F547F8"/>
    <w:rsid w:val="00F64FC5"/>
    <w:rsid w:val="00F71017"/>
    <w:rsid w:val="00F74001"/>
    <w:rsid w:val="00F85425"/>
    <w:rsid w:val="00F942AE"/>
    <w:rsid w:val="00FA0E85"/>
    <w:rsid w:val="00FA1367"/>
    <w:rsid w:val="00FA19DD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611"/>
  <w15:chartTrackingRefBased/>
  <w15:docId w15:val="{E4D17EA8-2C4E-4126-82F7-1E1EE31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DC0D01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DC0D01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DC0D01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DC0D01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unhideWhenUsed/>
    <w:qFormat/>
    <w:rsid w:val="00DC0D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DC0D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DC0D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DC0D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DC0D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DC0D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C0D01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DC0D01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DC0D01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rsid w:val="00DC0D01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DC0D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DC0D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DC0D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DC0D01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DC0D01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D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DC0D01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DC0D01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DC0D01"/>
    <w:rPr>
      <w:color w:val="981E3A"/>
    </w:rPr>
  </w:style>
  <w:style w:type="paragraph" w:styleId="Bezmezer">
    <w:name w:val="No Spacing"/>
    <w:link w:val="BezmezerChar"/>
    <w:uiPriority w:val="1"/>
    <w:qFormat/>
    <w:rsid w:val="00DC0D0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0D01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DC0D01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C0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DC0D0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1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C0D01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0D01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0D01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DC0D0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C0D01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DC0D01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DC0D01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DC0D01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DC0D01"/>
    <w:rPr>
      <w:i/>
      <w:iCs/>
    </w:rPr>
  </w:style>
  <w:style w:type="character" w:styleId="Zdraznnjemn">
    <w:name w:val="Subtle Emphasis"/>
    <w:basedOn w:val="Standardnpsmoodstavce"/>
    <w:uiPriority w:val="19"/>
    <w:rsid w:val="00DC0D01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DC0D01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DC0D01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DC0D01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DC0D01"/>
    <w:rPr>
      <w:b/>
    </w:rPr>
  </w:style>
  <w:style w:type="paragraph" w:customStyle="1" w:styleId="parNadpisSeznamuTucnyPodtrzeny">
    <w:name w:val="parNadpisSeznamuTucnyPodtrzeny"/>
    <w:basedOn w:val="parNadpisSeznamuTucny"/>
    <w:uiPriority w:val="19"/>
    <w:rsid w:val="00DC0D01"/>
  </w:style>
  <w:style w:type="character" w:customStyle="1" w:styleId="znakMarginalie">
    <w:name w:val="znakMarginalie"/>
    <w:basedOn w:val="Siln"/>
    <w:uiPriority w:val="18"/>
    <w:qFormat/>
    <w:rsid w:val="00DC0D01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DC0D0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DC0D01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DC0D01"/>
    <w:pPr>
      <w:numPr>
        <w:numId w:val="3"/>
      </w:numPr>
      <w:tabs>
        <w:tab w:val="num" w:pos="360"/>
      </w:tabs>
      <w:ind w:left="641" w:hanging="357"/>
    </w:pPr>
  </w:style>
  <w:style w:type="character" w:styleId="Nzevknihy">
    <w:name w:val="Book Title"/>
    <w:basedOn w:val="Standardnpsmoodstavce"/>
    <w:uiPriority w:val="33"/>
    <w:rsid w:val="00DC0D01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DC0D01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DC0D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C0D01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C0D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D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D0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D0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D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D0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D0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DC0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DC0D01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DC0D01"/>
    <w:rPr>
      <w:color w:val="954F72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DC0D01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DC0D0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DC0D0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DC0D0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DC0D01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http://img.over-blog-kiwi.com/0/39/49/39/20181118/ob_2fcc63_david-bernini.p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upload.wikimedia.org/wikipedia/commons/thumb/d/d4/David_holding_the_head_of_Goliath_by_Caravaggio_(Rome).jpg/276px-David_holding_the_head_of_Goliath_by_Caravaggio_(Rome)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510E-2D76-45A6-9C00-8B781681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Kovaliková</dc:creator>
  <cp:keywords/>
  <dc:description/>
  <cp:lastModifiedBy>Jaroslava Malá</cp:lastModifiedBy>
  <cp:revision>4</cp:revision>
  <cp:lastPrinted>2024-02-26T09:44:00Z</cp:lastPrinted>
  <dcterms:created xsi:type="dcterms:W3CDTF">2024-12-10T23:08:00Z</dcterms:created>
  <dcterms:modified xsi:type="dcterms:W3CDTF">2024-12-31T17:14:00Z</dcterms:modified>
</cp:coreProperties>
</file>