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22" w:rsidRPr="00B40A85" w:rsidRDefault="00DE7722" w:rsidP="00DE7722">
      <w:pPr>
        <w:shd w:val="clear" w:color="auto" w:fill="FFFFFF"/>
        <w:spacing w:before="169" w:after="85" w:line="240" w:lineRule="auto"/>
        <w:outlineLvl w:val="0"/>
        <w:rPr>
          <w:rFonts w:ascii="Arial" w:eastAsia="Times New Roman" w:hAnsi="Arial" w:cs="Arial"/>
          <w:b/>
          <w:bCs/>
          <w:color w:val="333333"/>
          <w:kern w:val="36"/>
          <w:sz w:val="34"/>
          <w:szCs w:val="34"/>
          <w:lang w:val="en-US" w:eastAsia="cs-CZ"/>
        </w:rPr>
      </w:pPr>
      <w:r w:rsidRPr="00B40A85">
        <w:rPr>
          <w:rFonts w:ascii="Arial" w:eastAsia="Times New Roman" w:hAnsi="Arial" w:cs="Arial"/>
          <w:b/>
          <w:bCs/>
          <w:color w:val="333333"/>
          <w:kern w:val="36"/>
          <w:sz w:val="34"/>
          <w:szCs w:val="34"/>
          <w:lang w:val="en-US" w:eastAsia="cs-CZ"/>
        </w:rPr>
        <w:t>Social Work Careers Available</w:t>
      </w:r>
    </w:p>
    <w:p w:rsidR="00DE7722" w:rsidRPr="007E0CAF" w:rsidRDefault="00DE7722" w:rsidP="00E257DC">
      <w:pPr>
        <w:shd w:val="clear" w:color="auto" w:fill="FFFFFF"/>
        <w:spacing w:after="85" w:line="240" w:lineRule="auto"/>
        <w:jc w:val="both"/>
        <w:rPr>
          <w:rFonts w:ascii="Helvetica" w:eastAsia="Times New Roman" w:hAnsi="Helvetica" w:cs="Helvetica"/>
          <w:color w:val="333333"/>
          <w:lang w:val="en-US" w:eastAsia="cs-CZ"/>
        </w:rPr>
      </w:pPr>
      <w:r w:rsidRPr="007E0CAF">
        <w:rPr>
          <w:rFonts w:ascii="Helvetica" w:eastAsia="Times New Roman" w:hAnsi="Helvetica" w:cs="Helvetica"/>
          <w:color w:val="333333"/>
          <w:lang w:val="en-US" w:eastAsia="cs-CZ"/>
        </w:rPr>
        <w:t xml:space="preserve">Social workers enjoy a variety of </w:t>
      </w:r>
      <w:r w:rsidRPr="007E0CAF">
        <w:rPr>
          <w:rFonts w:ascii="Helvetica" w:eastAsia="Times New Roman" w:hAnsi="Helvetica" w:cs="Helvetica"/>
          <w:b/>
          <w:color w:val="333333"/>
          <w:u w:val="single"/>
          <w:lang w:val="en-US" w:eastAsia="cs-CZ"/>
        </w:rPr>
        <w:t>employment opportunities and career specializations</w:t>
      </w:r>
      <w:r w:rsidRPr="007E0CAF">
        <w:rPr>
          <w:rFonts w:ascii="Helvetica" w:eastAsia="Times New Roman" w:hAnsi="Helvetica" w:cs="Helvetica"/>
          <w:color w:val="333333"/>
          <w:lang w:val="en-US" w:eastAsia="cs-CZ"/>
        </w:rPr>
        <w:t>. For instance</w:t>
      </w:r>
      <w:r w:rsidRPr="007E0CAF">
        <w:rPr>
          <w:rFonts w:ascii="Helvetica" w:eastAsia="Times New Roman" w:hAnsi="Helvetica" w:cs="Helvetica"/>
          <w:b/>
          <w:color w:val="333333"/>
          <w:lang w:val="en-US" w:eastAsia="cs-CZ"/>
        </w:rPr>
        <w:t>, degree-holders</w:t>
      </w:r>
      <w:r w:rsidRPr="007E0CAF">
        <w:rPr>
          <w:rFonts w:ascii="Helvetica" w:eastAsia="Times New Roman" w:hAnsi="Helvetica" w:cs="Helvetica"/>
          <w:color w:val="333333"/>
          <w:lang w:val="en-US" w:eastAsia="cs-CZ"/>
        </w:rPr>
        <w:t xml:space="preserve"> can pursue careers in </w:t>
      </w:r>
      <w:r w:rsidRPr="007E0CAF">
        <w:rPr>
          <w:rFonts w:ascii="Helvetica" w:eastAsia="Times New Roman" w:hAnsi="Helvetica" w:cs="Helvetica"/>
          <w:b/>
          <w:color w:val="333333"/>
          <w:u w:val="single"/>
          <w:lang w:val="en-US" w:eastAsia="cs-CZ"/>
        </w:rPr>
        <w:t>school social work, geriatric social work, or substance abuse social work</w:t>
      </w:r>
      <w:r w:rsidRPr="007E0CAF">
        <w:rPr>
          <w:rFonts w:ascii="Helvetica" w:eastAsia="Times New Roman" w:hAnsi="Helvetica" w:cs="Helvetica"/>
          <w:color w:val="333333"/>
          <w:lang w:val="en-US" w:eastAsia="cs-CZ"/>
        </w:rPr>
        <w:t>. Although salaries vary by location, social workers earn around </w:t>
      </w:r>
      <w:r w:rsidRPr="007E0CAF">
        <w:rPr>
          <w:rFonts w:ascii="Helvetica" w:eastAsia="Times New Roman" w:hAnsi="Helvetica" w:cs="Helvetica"/>
          <w:color w:val="337AB7"/>
          <w:u w:val="single"/>
          <w:lang w:val="en-US" w:eastAsia="cs-CZ"/>
        </w:rPr>
        <w:t>$48,000</w:t>
      </w:r>
      <w:r w:rsidRPr="007E0CAF">
        <w:rPr>
          <w:rFonts w:ascii="Helvetica" w:eastAsia="Times New Roman" w:hAnsi="Helvetica" w:cs="Helvetica"/>
          <w:color w:val="333333"/>
          <w:lang w:val="en-US" w:eastAsia="cs-CZ"/>
        </w:rPr>
        <w:t> per year. The field also boasts a large opportunity for growth. The Bureau of Labor Statistics (BLS) projects that positions in social work will grow by </w:t>
      </w:r>
      <w:hyperlink r:id="rId7" w:tgtFrame="_blank" w:history="1">
        <w:r w:rsidRPr="007E0CAF">
          <w:rPr>
            <w:rFonts w:ascii="Helvetica" w:eastAsia="Times New Roman" w:hAnsi="Helvetica" w:cs="Helvetica"/>
            <w:color w:val="337AB7"/>
            <w:u w:val="single"/>
            <w:lang w:val="en-US" w:eastAsia="cs-CZ"/>
          </w:rPr>
          <w:t>16% between 2016 and 2026</w:t>
        </w:r>
      </w:hyperlink>
      <w:r w:rsidRPr="007E0CAF">
        <w:rPr>
          <w:rFonts w:ascii="Helvetica" w:eastAsia="Times New Roman" w:hAnsi="Helvetica" w:cs="Helvetica"/>
          <w:color w:val="333333"/>
          <w:lang w:val="en-US" w:eastAsia="cs-CZ"/>
        </w:rPr>
        <w:t>, nearly 10% more than the projected growth for all occupations. This growth is partly due to a growing population in need of social services, including aging Baby Boomers and individuals suffering from addiction.</w:t>
      </w:r>
    </w:p>
    <w:p w:rsidR="00DE7722" w:rsidRPr="007E0CAF" w:rsidRDefault="00DE7722" w:rsidP="00DE7722">
      <w:pPr>
        <w:shd w:val="clear" w:color="auto" w:fill="0064D1"/>
        <w:spacing w:before="169" w:after="85" w:line="240" w:lineRule="auto"/>
        <w:outlineLvl w:val="1"/>
        <w:rPr>
          <w:rFonts w:ascii="Arial" w:eastAsia="Times New Roman" w:hAnsi="Arial" w:cs="Arial"/>
          <w:b/>
          <w:bCs/>
          <w:color w:val="FFFFFF"/>
          <w:lang w:val="en-US" w:eastAsia="cs-CZ"/>
        </w:rPr>
      </w:pPr>
      <w:r w:rsidRPr="007E0CAF">
        <w:rPr>
          <w:rFonts w:ascii="Arial" w:eastAsia="Times New Roman" w:hAnsi="Arial" w:cs="Arial"/>
          <w:b/>
          <w:bCs/>
          <w:color w:val="FFFFFF"/>
          <w:lang w:val="en-US" w:eastAsia="cs-CZ"/>
        </w:rPr>
        <w:t>What Do Social Workers Do?</w:t>
      </w:r>
    </w:p>
    <w:p w:rsidR="00DE7722" w:rsidRPr="007E0CAF" w:rsidRDefault="00DE7722" w:rsidP="00E257DC">
      <w:pPr>
        <w:shd w:val="clear" w:color="auto" w:fill="FFFFFF"/>
        <w:spacing w:after="85" w:line="240" w:lineRule="auto"/>
        <w:jc w:val="both"/>
        <w:rPr>
          <w:rFonts w:ascii="Helvetica" w:eastAsia="Times New Roman" w:hAnsi="Helvetica" w:cs="Helvetica"/>
          <w:b/>
          <w:color w:val="333333"/>
          <w:u w:val="single"/>
          <w:lang w:val="en-US" w:eastAsia="cs-CZ"/>
        </w:rPr>
      </w:pPr>
      <w:r w:rsidRPr="007E0CAF">
        <w:rPr>
          <w:rFonts w:ascii="Helvetica" w:eastAsia="Times New Roman" w:hAnsi="Helvetica" w:cs="Helvetica"/>
          <w:b/>
          <w:color w:val="333333"/>
          <w:lang w:val="en-US" w:eastAsia="cs-CZ"/>
        </w:rPr>
        <w:t xml:space="preserve">Social workers help individuals, families, and communities combat difficult or stressful life situations. They work in </w:t>
      </w:r>
      <w:r w:rsidRPr="007E0CAF">
        <w:rPr>
          <w:rFonts w:ascii="Helvetica" w:eastAsia="Times New Roman" w:hAnsi="Helvetica" w:cs="Helvetica"/>
          <w:b/>
          <w:color w:val="333333"/>
          <w:u w:val="single"/>
          <w:lang w:val="en-US" w:eastAsia="cs-CZ"/>
        </w:rPr>
        <w:t>rehabilitation centers, schools, hospitals, hospices, and correctional facilities, and often cooperate with professionals in other social service programs</w:t>
      </w:r>
      <w:r w:rsidRPr="007E0CAF">
        <w:rPr>
          <w:rFonts w:ascii="Helvetica" w:eastAsia="Times New Roman" w:hAnsi="Helvetica" w:cs="Helvetica"/>
          <w:b/>
          <w:color w:val="333333"/>
          <w:lang w:val="en-US" w:eastAsia="cs-CZ"/>
        </w:rPr>
        <w:t xml:space="preserve">. They may </w:t>
      </w:r>
      <w:r w:rsidRPr="007E0CAF">
        <w:rPr>
          <w:rFonts w:ascii="Helvetica" w:eastAsia="Times New Roman" w:hAnsi="Helvetica" w:cs="Helvetica"/>
          <w:b/>
          <w:color w:val="333333"/>
          <w:u w:val="single"/>
          <w:lang w:val="en-US" w:eastAsia="cs-CZ"/>
        </w:rPr>
        <w:t>help children with behavioral disorders, families in poverty, or victims of domestic abuse</w:t>
      </w:r>
      <w:r w:rsidRPr="007E0CAF">
        <w:rPr>
          <w:rFonts w:ascii="Helvetica" w:eastAsia="Times New Roman" w:hAnsi="Helvetica" w:cs="Helvetica"/>
          <w:b/>
          <w:color w:val="333333"/>
          <w:lang w:val="en-US" w:eastAsia="cs-CZ"/>
        </w:rPr>
        <w:t xml:space="preserve">. No matter which community they serve, </w:t>
      </w:r>
      <w:r w:rsidRPr="007E0CAF">
        <w:rPr>
          <w:rFonts w:ascii="Helvetica" w:eastAsia="Times New Roman" w:hAnsi="Helvetica" w:cs="Helvetica"/>
          <w:b/>
          <w:color w:val="333333"/>
          <w:u w:val="single"/>
          <w:lang w:val="en-US" w:eastAsia="cs-CZ"/>
        </w:rPr>
        <w:t>social workers provide care and advocate for their clients.</w:t>
      </w:r>
    </w:p>
    <w:p w:rsidR="00DE7722" w:rsidRPr="007E0CAF" w:rsidRDefault="00E257DC" w:rsidP="00E257DC">
      <w:pPr>
        <w:shd w:val="clear" w:color="auto" w:fill="FFFFFF"/>
        <w:spacing w:after="85" w:line="240" w:lineRule="auto"/>
        <w:jc w:val="both"/>
        <w:rPr>
          <w:rFonts w:ascii="Helvetica" w:eastAsia="Times New Roman" w:hAnsi="Helvetica" w:cs="Helvetica"/>
          <w:color w:val="333333"/>
          <w:lang w:val="en-US" w:eastAsia="cs-CZ"/>
        </w:rPr>
      </w:pPr>
      <w:r w:rsidRPr="007E0CAF">
        <w:rPr>
          <w:rFonts w:ascii="Helvetica" w:eastAsia="Times New Roman" w:hAnsi="Helvetica" w:cs="Helvetica"/>
          <w:b/>
          <w:color w:val="333333"/>
          <w:u w:val="single"/>
          <w:lang w:val="en-US" w:eastAsia="cs-CZ"/>
        </w:rPr>
        <w:t>Social workers provide a wider spectrum of services to a larger and more diverse clientele than counselors</w:t>
      </w:r>
      <w:r w:rsidRPr="007E0CAF">
        <w:rPr>
          <w:rFonts w:ascii="Helvetica" w:eastAsia="Times New Roman" w:hAnsi="Helvetica" w:cs="Helvetica"/>
          <w:b/>
          <w:color w:val="333333"/>
          <w:lang w:val="en-US" w:eastAsia="cs-CZ"/>
        </w:rPr>
        <w:t xml:space="preserve">. </w:t>
      </w:r>
      <w:r w:rsidR="00DE7722" w:rsidRPr="007E0CAF">
        <w:rPr>
          <w:rFonts w:ascii="Helvetica" w:eastAsia="Times New Roman" w:hAnsi="Helvetica" w:cs="Helvetica"/>
          <w:b/>
          <w:color w:val="333333"/>
          <w:lang w:val="en-US" w:eastAsia="cs-CZ"/>
        </w:rPr>
        <w:t xml:space="preserve">Counselors help individuals manage a specific issue such as alcoholism, divorce, or depression. In addition to one-on-one counseling, social workers help their </w:t>
      </w:r>
      <w:proofErr w:type="gramStart"/>
      <w:r w:rsidR="00DE7722" w:rsidRPr="007E0CAF">
        <w:rPr>
          <w:rFonts w:ascii="Helvetica" w:eastAsia="Times New Roman" w:hAnsi="Helvetica" w:cs="Helvetica"/>
          <w:b/>
          <w:color w:val="333333"/>
          <w:lang w:val="en-US" w:eastAsia="cs-CZ"/>
        </w:rPr>
        <w:t>clients</w:t>
      </w:r>
      <w:proofErr w:type="gramEnd"/>
      <w:r w:rsidR="00DE7722" w:rsidRPr="007E0CAF">
        <w:rPr>
          <w:rFonts w:ascii="Helvetica" w:eastAsia="Times New Roman" w:hAnsi="Helvetica" w:cs="Helvetica"/>
          <w:b/>
          <w:color w:val="333333"/>
          <w:lang w:val="en-US" w:eastAsia="cs-CZ"/>
        </w:rPr>
        <w:t xml:space="preserve"> access social services like hospice care, 12 step programs, or financial assistance. </w:t>
      </w:r>
      <w:r w:rsidR="00DE7722" w:rsidRPr="007E0CAF">
        <w:rPr>
          <w:rFonts w:ascii="Helvetica" w:eastAsia="Times New Roman" w:hAnsi="Helvetica" w:cs="Helvetica"/>
          <w:color w:val="333333"/>
          <w:lang w:val="en-US" w:eastAsia="cs-CZ"/>
        </w:rPr>
        <w:t>Social workers do not work as private therapists, although some social workers may perform individual counseling as part of their services.</w:t>
      </w:r>
    </w:p>
    <w:p w:rsidR="00DE7722" w:rsidRPr="007E0CAF" w:rsidRDefault="00DE7722" w:rsidP="00DE7722">
      <w:pPr>
        <w:shd w:val="clear" w:color="auto" w:fill="0064D1"/>
        <w:spacing w:before="169" w:after="85" w:line="240" w:lineRule="auto"/>
        <w:outlineLvl w:val="1"/>
        <w:rPr>
          <w:rFonts w:ascii="Arial" w:eastAsia="Times New Roman" w:hAnsi="Arial" w:cs="Arial"/>
          <w:b/>
          <w:bCs/>
          <w:color w:val="FFFFFF"/>
          <w:lang w:val="en-US" w:eastAsia="cs-CZ"/>
        </w:rPr>
      </w:pPr>
      <w:r w:rsidRPr="007E0CAF">
        <w:rPr>
          <w:rFonts w:ascii="Arial" w:eastAsia="Times New Roman" w:hAnsi="Arial" w:cs="Arial"/>
          <w:b/>
          <w:bCs/>
          <w:color w:val="FFFFFF"/>
          <w:lang w:val="en-US" w:eastAsia="cs-CZ"/>
        </w:rPr>
        <w:t>Why Pursue a Career in Social Work?</w:t>
      </w:r>
    </w:p>
    <w:p w:rsidR="00DE7722" w:rsidRPr="007E0CAF" w:rsidRDefault="00DE7722" w:rsidP="00E257DC">
      <w:pPr>
        <w:shd w:val="clear" w:color="auto" w:fill="FFFFFF"/>
        <w:spacing w:after="85" w:line="240" w:lineRule="auto"/>
        <w:jc w:val="both"/>
        <w:rPr>
          <w:rFonts w:ascii="Helvetica" w:eastAsia="Times New Roman" w:hAnsi="Helvetica" w:cs="Helvetica"/>
          <w:color w:val="333333"/>
          <w:lang w:val="en-US" w:eastAsia="cs-CZ"/>
        </w:rPr>
      </w:pPr>
      <w:r w:rsidRPr="007E0CAF">
        <w:rPr>
          <w:rFonts w:ascii="Helvetica" w:eastAsia="Times New Roman" w:hAnsi="Helvetica" w:cs="Helvetica"/>
          <w:color w:val="333333"/>
          <w:lang w:val="en-US" w:eastAsia="cs-CZ"/>
        </w:rPr>
        <w:t xml:space="preserve">Individuals interested in a meaningful, people-centered profession should consider a career in social work. In the most basic sense, </w:t>
      </w:r>
      <w:r w:rsidRPr="007E0CAF">
        <w:rPr>
          <w:rFonts w:ascii="Helvetica" w:eastAsia="Times New Roman" w:hAnsi="Helvetica" w:cs="Helvetica"/>
          <w:b/>
          <w:color w:val="333333"/>
          <w:lang w:val="en-US" w:eastAsia="cs-CZ"/>
        </w:rPr>
        <w:t>social workers help others for a living</w:t>
      </w:r>
      <w:r w:rsidRPr="007E0CAF">
        <w:rPr>
          <w:rFonts w:ascii="Helvetica" w:eastAsia="Times New Roman" w:hAnsi="Helvetica" w:cs="Helvetica"/>
          <w:b/>
          <w:color w:val="333333"/>
          <w:u w:val="single"/>
          <w:lang w:val="en-US" w:eastAsia="cs-CZ"/>
        </w:rPr>
        <w:t>. They serve at-risk or underserved individuals, communities, and organizations</w:t>
      </w:r>
      <w:r w:rsidRPr="007E0CAF">
        <w:rPr>
          <w:rFonts w:ascii="Helvetica" w:eastAsia="Times New Roman" w:hAnsi="Helvetica" w:cs="Helvetica"/>
          <w:b/>
          <w:color w:val="333333"/>
          <w:lang w:val="en-US" w:eastAsia="cs-CZ"/>
        </w:rPr>
        <w:t xml:space="preserve">. Social workers </w:t>
      </w:r>
      <w:r w:rsidRPr="007E0CAF">
        <w:rPr>
          <w:rFonts w:ascii="Helvetica" w:eastAsia="Times New Roman" w:hAnsi="Helvetica" w:cs="Helvetica"/>
          <w:color w:val="333333"/>
          <w:lang w:val="en-US" w:eastAsia="cs-CZ"/>
        </w:rPr>
        <w:t xml:space="preserve">help </w:t>
      </w:r>
      <w:proofErr w:type="gramStart"/>
      <w:r w:rsidRPr="007E0CAF">
        <w:rPr>
          <w:rFonts w:ascii="Helvetica" w:eastAsia="Times New Roman" w:hAnsi="Helvetica" w:cs="Helvetica"/>
          <w:color w:val="333333"/>
          <w:lang w:val="en-US" w:eastAsia="cs-CZ"/>
        </w:rPr>
        <w:t>those in need</w:t>
      </w:r>
      <w:proofErr w:type="gramEnd"/>
      <w:r w:rsidRPr="007E0CAF">
        <w:rPr>
          <w:rFonts w:ascii="Helvetica" w:eastAsia="Times New Roman" w:hAnsi="Helvetica" w:cs="Helvetica"/>
          <w:color w:val="333333"/>
          <w:lang w:val="en-US" w:eastAsia="cs-CZ"/>
        </w:rPr>
        <w:t xml:space="preserve"> achieve their goals, access social services, and identify treatment options</w:t>
      </w:r>
      <w:r w:rsidRPr="007E0CAF">
        <w:rPr>
          <w:rFonts w:ascii="Helvetica" w:eastAsia="Times New Roman" w:hAnsi="Helvetica" w:cs="Helvetica"/>
          <w:b/>
          <w:color w:val="333333"/>
          <w:lang w:val="en-US" w:eastAsia="cs-CZ"/>
        </w:rPr>
        <w:t xml:space="preserve">. Many of their </w:t>
      </w:r>
      <w:r w:rsidRPr="007E0CAF">
        <w:rPr>
          <w:rFonts w:ascii="Helvetica" w:eastAsia="Times New Roman" w:hAnsi="Helvetica" w:cs="Helvetica"/>
          <w:b/>
          <w:color w:val="333333"/>
          <w:u w:val="single"/>
          <w:lang w:val="en-US" w:eastAsia="cs-CZ"/>
        </w:rPr>
        <w:t>clients cope with mental health issues, behavioral disorders, addiction, eating disorders, and terminal illnesses.</w:t>
      </w:r>
      <w:r w:rsidRPr="007E0CAF">
        <w:rPr>
          <w:rFonts w:ascii="Helvetica" w:eastAsia="Times New Roman" w:hAnsi="Helvetica" w:cs="Helvetica"/>
          <w:b/>
          <w:color w:val="333333"/>
          <w:lang w:val="en-US" w:eastAsia="cs-CZ"/>
        </w:rPr>
        <w:t xml:space="preserve"> Social workers also serve couples </w:t>
      </w:r>
      <w:r w:rsidRPr="007E0CAF">
        <w:rPr>
          <w:rFonts w:ascii="Helvetica" w:eastAsia="Times New Roman" w:hAnsi="Helvetica" w:cs="Helvetica"/>
          <w:b/>
          <w:color w:val="333333"/>
          <w:u w:val="single"/>
          <w:lang w:val="en-US" w:eastAsia="cs-CZ"/>
        </w:rPr>
        <w:t>going through a divorce, families trying to adopt children, and students struggling in school</w:t>
      </w:r>
      <w:r w:rsidRPr="007E0CAF">
        <w:rPr>
          <w:rFonts w:ascii="Helvetica" w:eastAsia="Times New Roman" w:hAnsi="Helvetica" w:cs="Helvetica"/>
          <w:b/>
          <w:color w:val="333333"/>
          <w:lang w:val="en-US" w:eastAsia="cs-CZ"/>
        </w:rPr>
        <w:t xml:space="preserve">. </w:t>
      </w:r>
      <w:r w:rsidRPr="007E0CAF">
        <w:rPr>
          <w:rFonts w:ascii="Helvetica" w:eastAsia="Times New Roman" w:hAnsi="Helvetica" w:cs="Helvetica"/>
          <w:color w:val="333333"/>
          <w:lang w:val="en-US" w:eastAsia="cs-CZ"/>
        </w:rPr>
        <w:t>The career paths for social workers are as diverse as they are rewarding. In addition to a growing number of job openings, the field also boasts a competitive salary higher than the average wage for all occupations in the U.S.</w:t>
      </w:r>
    </w:p>
    <w:p w:rsidR="00E257DC" w:rsidRPr="007E0CAF" w:rsidRDefault="00DE7722" w:rsidP="007E0CAF">
      <w:pPr>
        <w:shd w:val="clear" w:color="auto" w:fill="FFFFFF"/>
        <w:spacing w:after="85" w:line="240" w:lineRule="auto"/>
        <w:jc w:val="both"/>
        <w:rPr>
          <w:rFonts w:ascii="Helvetica" w:eastAsia="Times New Roman" w:hAnsi="Helvetica" w:cs="Helvetica"/>
          <w:b/>
          <w:color w:val="333333"/>
          <w:lang w:val="en-US" w:eastAsia="cs-CZ"/>
        </w:rPr>
      </w:pPr>
      <w:r w:rsidRPr="007E0CAF">
        <w:rPr>
          <w:rFonts w:ascii="Helvetica" w:eastAsia="Times New Roman" w:hAnsi="Helvetica" w:cs="Helvetica"/>
          <w:color w:val="333333"/>
          <w:lang w:val="en-US" w:eastAsia="cs-CZ"/>
        </w:rPr>
        <w:t xml:space="preserve">Because social workers must complete continuing education credits in order to renew their state social work license, the career requires </w:t>
      </w:r>
      <w:r w:rsidRPr="007E0CAF">
        <w:rPr>
          <w:rFonts w:ascii="Helvetica" w:eastAsia="Times New Roman" w:hAnsi="Helvetica" w:cs="Helvetica"/>
          <w:b/>
          <w:color w:val="333333"/>
          <w:u w:val="single"/>
          <w:lang w:val="en-US" w:eastAsia="cs-CZ"/>
        </w:rPr>
        <w:t>a commitment to</w:t>
      </w:r>
      <w:r w:rsidRPr="007E0CAF">
        <w:rPr>
          <w:rFonts w:ascii="Helvetica" w:eastAsia="Times New Roman" w:hAnsi="Helvetica" w:cs="Helvetica"/>
          <w:color w:val="333333"/>
          <w:lang w:val="en-US" w:eastAsia="cs-CZ"/>
        </w:rPr>
        <w:t xml:space="preserve"> </w:t>
      </w:r>
      <w:r w:rsidRPr="007E0CAF">
        <w:rPr>
          <w:rFonts w:ascii="Helvetica" w:eastAsia="Times New Roman" w:hAnsi="Helvetica" w:cs="Helvetica"/>
          <w:b/>
          <w:color w:val="333333"/>
          <w:u w:val="single"/>
          <w:lang w:val="en-US" w:eastAsia="cs-CZ"/>
        </w:rPr>
        <w:t>a lifetime of learning</w:t>
      </w:r>
      <w:r w:rsidRPr="007E0CAF">
        <w:rPr>
          <w:rFonts w:ascii="Helvetica" w:eastAsia="Times New Roman" w:hAnsi="Helvetica" w:cs="Helvetica"/>
          <w:color w:val="333333"/>
          <w:lang w:val="en-US" w:eastAsia="cs-CZ"/>
        </w:rPr>
        <w:t xml:space="preserve">. </w:t>
      </w:r>
      <w:r w:rsidRPr="007E0CAF">
        <w:rPr>
          <w:rFonts w:ascii="Helvetica" w:eastAsia="Times New Roman" w:hAnsi="Helvetica" w:cs="Helvetica"/>
          <w:b/>
          <w:color w:val="333333"/>
          <w:lang w:val="en-US" w:eastAsia="cs-CZ"/>
        </w:rPr>
        <w:t xml:space="preserve">Many states require social workers to </w:t>
      </w:r>
      <w:r w:rsidRPr="007E0CAF">
        <w:rPr>
          <w:rFonts w:ascii="Helvetica" w:eastAsia="Times New Roman" w:hAnsi="Helvetica" w:cs="Helvetica"/>
          <w:b/>
          <w:color w:val="333333"/>
          <w:u w:val="single"/>
          <w:lang w:val="en-US" w:eastAsia="cs-CZ"/>
        </w:rPr>
        <w:t>fulfill continuing education requirements in specific subjects like ethics, domestic violence, and suicide prevention</w:t>
      </w:r>
      <w:r w:rsidRPr="007E0CAF">
        <w:rPr>
          <w:rFonts w:ascii="Helvetica" w:eastAsia="Times New Roman" w:hAnsi="Helvetica" w:cs="Helvetica"/>
          <w:b/>
          <w:color w:val="333333"/>
          <w:lang w:val="en-US" w:eastAsia="cs-CZ"/>
        </w:rPr>
        <w:t xml:space="preserve">. In this way, social workers </w:t>
      </w:r>
      <w:r w:rsidRPr="007E0CAF">
        <w:rPr>
          <w:rFonts w:ascii="Helvetica" w:eastAsia="Times New Roman" w:hAnsi="Helvetica" w:cs="Helvetica"/>
          <w:b/>
          <w:color w:val="333333"/>
          <w:u w:val="single"/>
          <w:lang w:val="en-US" w:eastAsia="cs-CZ"/>
        </w:rPr>
        <w:t>remain up-to-date</w:t>
      </w:r>
      <w:r w:rsidRPr="007E0CAF">
        <w:rPr>
          <w:rFonts w:ascii="Helvetica" w:eastAsia="Times New Roman" w:hAnsi="Helvetica" w:cs="Helvetica"/>
          <w:b/>
          <w:color w:val="333333"/>
          <w:lang w:val="en-US" w:eastAsia="cs-CZ"/>
        </w:rPr>
        <w:t xml:space="preserve"> on current developments in the field.</w:t>
      </w:r>
    </w:p>
    <w:p w:rsidR="00DE7722" w:rsidRPr="007E0CAF" w:rsidRDefault="00DE7722" w:rsidP="00DE7722">
      <w:pPr>
        <w:shd w:val="clear" w:color="auto" w:fill="0064D1"/>
        <w:spacing w:before="169" w:after="85" w:line="240" w:lineRule="auto"/>
        <w:outlineLvl w:val="1"/>
        <w:rPr>
          <w:rFonts w:ascii="Arial" w:eastAsia="Times New Roman" w:hAnsi="Arial" w:cs="Arial"/>
          <w:b/>
          <w:bCs/>
          <w:color w:val="FFFFFF"/>
          <w:lang w:val="en-US" w:eastAsia="cs-CZ"/>
        </w:rPr>
      </w:pPr>
      <w:r w:rsidRPr="007E0CAF">
        <w:rPr>
          <w:rFonts w:ascii="Arial" w:eastAsia="Times New Roman" w:hAnsi="Arial" w:cs="Arial"/>
          <w:b/>
          <w:bCs/>
          <w:color w:val="FFFFFF"/>
          <w:lang w:val="en-US" w:eastAsia="cs-CZ"/>
        </w:rPr>
        <w:t>Where Can I Work as a Social Worker?</w:t>
      </w:r>
    </w:p>
    <w:p w:rsidR="00DE7722" w:rsidRDefault="00DE7722" w:rsidP="00E257DC">
      <w:pPr>
        <w:shd w:val="clear" w:color="auto" w:fill="FFFFFF"/>
        <w:spacing w:after="85" w:line="240" w:lineRule="auto"/>
        <w:jc w:val="both"/>
        <w:rPr>
          <w:rFonts w:ascii="Helvetica" w:eastAsia="Times New Roman" w:hAnsi="Helvetica" w:cs="Helvetica"/>
          <w:b/>
          <w:color w:val="333333"/>
          <w:lang w:val="en-US" w:eastAsia="cs-CZ"/>
        </w:rPr>
      </w:pPr>
      <w:r w:rsidRPr="007E0CAF">
        <w:rPr>
          <w:rFonts w:ascii="Helvetica" w:eastAsia="Times New Roman" w:hAnsi="Helvetica" w:cs="Helvetica"/>
          <w:color w:val="333333"/>
          <w:lang w:val="en-US" w:eastAsia="cs-CZ"/>
        </w:rPr>
        <w:t xml:space="preserve">Because social workers serve a diverse variety of populations, </w:t>
      </w:r>
      <w:r w:rsidRPr="007E0CAF">
        <w:rPr>
          <w:rFonts w:ascii="Helvetica" w:eastAsia="Times New Roman" w:hAnsi="Helvetica" w:cs="Helvetica"/>
          <w:b/>
          <w:color w:val="333333"/>
          <w:lang w:val="en-US" w:eastAsia="cs-CZ"/>
        </w:rPr>
        <w:t>they work in many different settings and locations</w:t>
      </w:r>
      <w:r w:rsidRPr="007E0CAF">
        <w:rPr>
          <w:rFonts w:ascii="Helvetica" w:eastAsia="Times New Roman" w:hAnsi="Helvetica" w:cs="Helvetica"/>
          <w:color w:val="333333"/>
          <w:lang w:val="en-US" w:eastAsia="cs-CZ"/>
        </w:rPr>
        <w:t xml:space="preserve">. Each social worker's place of employment depends on the industry in which they work and the population they serve. For instance, </w:t>
      </w:r>
      <w:r w:rsidRPr="007E0CAF">
        <w:rPr>
          <w:rFonts w:ascii="Helvetica" w:eastAsia="Times New Roman" w:hAnsi="Helvetica" w:cs="Helvetica"/>
          <w:b/>
          <w:color w:val="333333"/>
          <w:lang w:val="en-US" w:eastAsia="cs-CZ"/>
        </w:rPr>
        <w:t>a mental health social worker may work in a psychiatric hospital or rehabilitation center, while a geriatric social worker may work in a senior living center</w:t>
      </w:r>
      <w:r w:rsidR="00B40A85" w:rsidRPr="007E0CAF">
        <w:rPr>
          <w:rFonts w:ascii="Helvetica" w:eastAsia="Times New Roman" w:hAnsi="Helvetica" w:cs="Helvetica"/>
          <w:b/>
          <w:color w:val="333333"/>
          <w:lang w:val="en-US" w:eastAsia="cs-CZ"/>
        </w:rPr>
        <w:t xml:space="preserve"> (retirement home)</w:t>
      </w:r>
      <w:r w:rsidRPr="007E0CAF">
        <w:rPr>
          <w:rFonts w:ascii="Helvetica" w:eastAsia="Times New Roman" w:hAnsi="Helvetica" w:cs="Helvetica"/>
          <w:b/>
          <w:color w:val="333333"/>
          <w:lang w:val="en-US" w:eastAsia="cs-CZ"/>
        </w:rPr>
        <w:t>, hospital, or community center.</w:t>
      </w:r>
    </w:p>
    <w:p w:rsidR="007E0CAF" w:rsidRPr="007E0CAF" w:rsidRDefault="007E0CAF" w:rsidP="00E257DC">
      <w:pPr>
        <w:shd w:val="clear" w:color="auto" w:fill="FFFFFF"/>
        <w:spacing w:after="85" w:line="240" w:lineRule="auto"/>
        <w:jc w:val="both"/>
        <w:rPr>
          <w:rFonts w:ascii="Helvetica" w:eastAsia="Times New Roman" w:hAnsi="Helvetica" w:cs="Helvetica"/>
          <w:b/>
          <w:color w:val="333333"/>
          <w:lang w:val="en-US" w:eastAsia="cs-CZ"/>
        </w:rPr>
      </w:pPr>
    </w:p>
    <w:tbl>
      <w:tblPr>
        <w:tblW w:w="9284" w:type="dxa"/>
        <w:shd w:val="clear" w:color="auto" w:fill="FFFFFF"/>
        <w:tblCellMar>
          <w:top w:w="15" w:type="dxa"/>
          <w:left w:w="15" w:type="dxa"/>
          <w:bottom w:w="15" w:type="dxa"/>
          <w:right w:w="15" w:type="dxa"/>
        </w:tblCellMar>
        <w:tblLook w:val="04A0"/>
      </w:tblPr>
      <w:tblGrid>
        <w:gridCol w:w="3516"/>
        <w:gridCol w:w="1391"/>
        <w:gridCol w:w="431"/>
        <w:gridCol w:w="3946"/>
      </w:tblGrid>
      <w:tr w:rsidR="00DE7722" w:rsidRPr="00E257DC" w:rsidTr="00E257DC">
        <w:trPr>
          <w:tblHeader/>
        </w:trPr>
        <w:tc>
          <w:tcPr>
            <w:tcW w:w="2577" w:type="dxa"/>
            <w:tcBorders>
              <w:top w:val="single" w:sz="2" w:space="0" w:color="DEE2E7"/>
              <w:left w:val="single" w:sz="2" w:space="0" w:color="DEE2E7"/>
              <w:bottom w:val="single" w:sz="2" w:space="0" w:color="DEE2E7"/>
              <w:right w:val="single" w:sz="2" w:space="0" w:color="DEE2E7"/>
            </w:tcBorders>
            <w:shd w:val="clear" w:color="auto" w:fill="F3F4F6"/>
            <w:tcMar>
              <w:top w:w="212" w:type="dxa"/>
              <w:left w:w="212" w:type="dxa"/>
              <w:bottom w:w="212" w:type="dxa"/>
              <w:right w:w="212" w:type="dxa"/>
            </w:tcMar>
            <w:hideMark/>
          </w:tcPr>
          <w:p w:rsidR="00DE7722" w:rsidRPr="00E257DC" w:rsidRDefault="00DE7722" w:rsidP="00DE7722">
            <w:pPr>
              <w:spacing w:after="0" w:line="240" w:lineRule="auto"/>
              <w:rPr>
                <w:rFonts w:ascii="Helvetica" w:eastAsia="Times New Roman" w:hAnsi="Helvetica" w:cs="Helvetica"/>
                <w:caps/>
                <w:color w:val="333333"/>
                <w:sz w:val="20"/>
                <w:szCs w:val="20"/>
                <w:lang w:val="en-US" w:eastAsia="cs-CZ"/>
              </w:rPr>
            </w:pPr>
            <w:r w:rsidRPr="00E257DC">
              <w:rPr>
                <w:rFonts w:ascii="Helvetica" w:eastAsia="Times New Roman" w:hAnsi="Helvetica" w:cs="Helvetica"/>
                <w:caps/>
                <w:color w:val="333333"/>
                <w:sz w:val="20"/>
                <w:szCs w:val="20"/>
                <w:lang w:val="en-US" w:eastAsia="cs-CZ"/>
              </w:rPr>
              <w:lastRenderedPageBreak/>
              <w:t>INDUSTRY</w:t>
            </w:r>
          </w:p>
        </w:tc>
        <w:tc>
          <w:tcPr>
            <w:tcW w:w="1391" w:type="dxa"/>
            <w:tcBorders>
              <w:top w:val="single" w:sz="2" w:space="0" w:color="DEE2E7"/>
              <w:left w:val="single" w:sz="2" w:space="0" w:color="DEE2E7"/>
              <w:bottom w:val="single" w:sz="2" w:space="0" w:color="DEE2E7"/>
              <w:right w:val="single" w:sz="2" w:space="0" w:color="DEE2E7"/>
            </w:tcBorders>
            <w:shd w:val="clear" w:color="auto" w:fill="F3F4F6"/>
            <w:tcMar>
              <w:top w:w="212" w:type="dxa"/>
              <w:left w:w="212" w:type="dxa"/>
              <w:bottom w:w="212" w:type="dxa"/>
              <w:right w:w="212" w:type="dxa"/>
            </w:tcMar>
            <w:hideMark/>
          </w:tcPr>
          <w:p w:rsidR="00DE7722" w:rsidRPr="00E257DC" w:rsidRDefault="00DE7722" w:rsidP="00DE7722">
            <w:pPr>
              <w:spacing w:after="0" w:line="240" w:lineRule="auto"/>
              <w:rPr>
                <w:rFonts w:ascii="Helvetica" w:eastAsia="Times New Roman" w:hAnsi="Helvetica" w:cs="Helvetica"/>
                <w:caps/>
                <w:color w:val="333333"/>
                <w:sz w:val="20"/>
                <w:szCs w:val="20"/>
                <w:lang w:val="en-US" w:eastAsia="cs-CZ"/>
              </w:rPr>
            </w:pPr>
            <w:r w:rsidRPr="00E257DC">
              <w:rPr>
                <w:rFonts w:ascii="Helvetica" w:eastAsia="Times New Roman" w:hAnsi="Helvetica" w:cs="Helvetica"/>
                <w:caps/>
                <w:color w:val="333333"/>
                <w:sz w:val="20"/>
                <w:szCs w:val="20"/>
                <w:lang w:val="en-US" w:eastAsia="cs-CZ"/>
              </w:rPr>
              <w:t>AVERAGE SALARY</w:t>
            </w:r>
          </w:p>
        </w:tc>
        <w:tc>
          <w:tcPr>
            <w:tcW w:w="5316" w:type="dxa"/>
            <w:gridSpan w:val="2"/>
            <w:tcBorders>
              <w:top w:val="single" w:sz="2" w:space="0" w:color="DEE2E7"/>
              <w:left w:val="single" w:sz="2" w:space="0" w:color="DEE2E7"/>
              <w:bottom w:val="single" w:sz="2" w:space="0" w:color="DEE2E7"/>
              <w:right w:val="single" w:sz="2" w:space="0" w:color="DEE2E7"/>
            </w:tcBorders>
            <w:shd w:val="clear" w:color="auto" w:fill="F3F4F6"/>
            <w:tcMar>
              <w:top w:w="212" w:type="dxa"/>
              <w:left w:w="212" w:type="dxa"/>
              <w:bottom w:w="212" w:type="dxa"/>
              <w:right w:w="212" w:type="dxa"/>
            </w:tcMar>
            <w:hideMark/>
          </w:tcPr>
          <w:p w:rsidR="00DE7722" w:rsidRPr="00E257DC" w:rsidRDefault="00DE7722" w:rsidP="00DE7722">
            <w:pPr>
              <w:spacing w:after="0" w:line="240" w:lineRule="auto"/>
              <w:rPr>
                <w:rFonts w:ascii="Helvetica" w:eastAsia="Times New Roman" w:hAnsi="Helvetica" w:cs="Helvetica"/>
                <w:caps/>
                <w:color w:val="333333"/>
                <w:sz w:val="20"/>
                <w:szCs w:val="20"/>
                <w:lang w:val="en-US" w:eastAsia="cs-CZ"/>
              </w:rPr>
            </w:pPr>
            <w:r w:rsidRPr="00E257DC">
              <w:rPr>
                <w:rFonts w:ascii="Helvetica" w:eastAsia="Times New Roman" w:hAnsi="Helvetica" w:cs="Helvetica"/>
                <w:caps/>
                <w:color w:val="333333"/>
                <w:sz w:val="20"/>
                <w:szCs w:val="20"/>
                <w:lang w:val="en-US" w:eastAsia="cs-CZ"/>
              </w:rPr>
              <w:t>DESCRIPTION</w:t>
            </w:r>
          </w:p>
        </w:tc>
      </w:tr>
      <w:tr w:rsidR="00DE7722" w:rsidRPr="00B6078A" w:rsidTr="00E257DC">
        <w:trPr>
          <w:trHeight w:val="594"/>
        </w:trPr>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b/>
                <w:color w:val="333333"/>
                <w:sz w:val="20"/>
                <w:szCs w:val="20"/>
                <w:u w:val="single"/>
                <w:lang w:val="en-US" w:eastAsia="cs-CZ"/>
              </w:rPr>
            </w:pPr>
            <w:r w:rsidRPr="00B6078A">
              <w:rPr>
                <w:rFonts w:ascii="Helvetica" w:eastAsia="Times New Roman" w:hAnsi="Helvetica" w:cs="Helvetica"/>
                <w:b/>
                <w:color w:val="333333"/>
                <w:sz w:val="20"/>
                <w:szCs w:val="20"/>
                <w:u w:val="single"/>
                <w:lang w:val="en-US" w:eastAsia="cs-CZ"/>
              </w:rPr>
              <w:t>Counseling Services</w:t>
            </w:r>
          </w:p>
          <w:p w:rsidR="00C26EBC" w:rsidRPr="00B6078A" w:rsidRDefault="00C26EBC" w:rsidP="00DE7722">
            <w:pPr>
              <w:spacing w:after="0" w:line="240" w:lineRule="auto"/>
              <w:rPr>
                <w:rFonts w:ascii="Helvetica" w:eastAsia="Times New Roman" w:hAnsi="Helvetica" w:cs="Helvetica"/>
                <w:b/>
                <w:color w:val="333333"/>
                <w:sz w:val="20"/>
                <w:szCs w:val="20"/>
                <w:u w:val="single"/>
                <w:lang w:val="en-US" w:eastAsia="cs-CZ"/>
              </w:rPr>
            </w:pPr>
            <w:r w:rsidRPr="00B6078A">
              <w:rPr>
                <w:rFonts w:ascii="Helvetica" w:eastAsia="Times New Roman" w:hAnsi="Helvetica" w:cs="Helvetica"/>
                <w:b/>
                <w:color w:val="333333"/>
                <w:sz w:val="20"/>
                <w:szCs w:val="20"/>
                <w:u w:val="single"/>
                <w:lang w:val="en-US" w:eastAsia="cs-CZ"/>
              </w:rPr>
              <w:t>=</w:t>
            </w:r>
            <w:proofErr w:type="spellStart"/>
            <w:r w:rsidRPr="00B6078A">
              <w:rPr>
                <w:rFonts w:ascii="Helvetica" w:eastAsia="Times New Roman" w:hAnsi="Helvetica" w:cs="Helvetica"/>
                <w:b/>
                <w:color w:val="333333"/>
                <w:sz w:val="20"/>
                <w:szCs w:val="20"/>
                <w:u w:val="single"/>
                <w:lang w:val="en-US" w:eastAsia="cs-CZ"/>
              </w:rPr>
              <w:t>poradenské</w:t>
            </w:r>
            <w:proofErr w:type="spellEnd"/>
            <w:r w:rsidRPr="00B6078A">
              <w:rPr>
                <w:rFonts w:ascii="Helvetica" w:eastAsia="Times New Roman" w:hAnsi="Helvetica" w:cs="Helvetica"/>
                <w:b/>
                <w:color w:val="333333"/>
                <w:sz w:val="20"/>
                <w:szCs w:val="20"/>
                <w:u w:val="single"/>
                <w:lang w:val="en-US" w:eastAsia="cs-CZ"/>
              </w:rPr>
              <w:t xml:space="preserve"> </w:t>
            </w:r>
            <w:proofErr w:type="spellStart"/>
            <w:r w:rsidRPr="00B6078A">
              <w:rPr>
                <w:rFonts w:ascii="Helvetica" w:eastAsia="Times New Roman" w:hAnsi="Helvetica" w:cs="Helvetica"/>
                <w:b/>
                <w:color w:val="333333"/>
                <w:sz w:val="20"/>
                <w:szCs w:val="20"/>
                <w:u w:val="single"/>
                <w:lang w:val="en-US" w:eastAsia="cs-CZ"/>
              </w:rPr>
              <w:t>služby</w:t>
            </w:r>
            <w:proofErr w:type="spellEnd"/>
          </w:p>
        </w:t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color w:val="333333"/>
                <w:sz w:val="20"/>
                <w:szCs w:val="20"/>
                <w:lang w:val="en-US" w:eastAsia="cs-CZ"/>
              </w:rPr>
            </w:pPr>
            <w:r w:rsidRPr="00B6078A">
              <w:rPr>
                <w:rFonts w:ascii="Helvetica" w:eastAsia="Times New Roman" w:hAnsi="Helvetica" w:cs="Helvetica"/>
                <w:color w:val="333333"/>
                <w:sz w:val="20"/>
                <w:szCs w:val="20"/>
                <w:lang w:val="en-US" w:eastAsia="cs-CZ"/>
              </w:rPr>
              <w:t>$45,419</w:t>
            </w:r>
          </w:p>
        </w:tc>
        <w:tc>
          <w:tcPr>
            <w:tcW w:w="5316" w:type="dxa"/>
            <w:gridSpan w:val="2"/>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b/>
                <w:color w:val="333333"/>
                <w:sz w:val="20"/>
                <w:szCs w:val="20"/>
                <w:lang w:val="en-US" w:eastAsia="cs-CZ"/>
              </w:rPr>
            </w:pPr>
            <w:r w:rsidRPr="00B6078A">
              <w:rPr>
                <w:rFonts w:ascii="Helvetica" w:eastAsia="Times New Roman" w:hAnsi="Helvetica" w:cs="Helvetica"/>
                <w:b/>
                <w:color w:val="333333"/>
                <w:sz w:val="20"/>
                <w:szCs w:val="20"/>
                <w:lang w:val="en-US" w:eastAsia="cs-CZ"/>
              </w:rPr>
              <w:t xml:space="preserve">Social work counselors listen to and offer support for their clients, typically in a private practice setting. They use tools like psychotherapy to assess their client's mental health. They also help clients access other </w:t>
            </w:r>
            <w:proofErr w:type="spellStart"/>
            <w:r w:rsidRPr="00B6078A">
              <w:rPr>
                <w:rFonts w:ascii="Helvetica" w:eastAsia="Times New Roman" w:hAnsi="Helvetica" w:cs="Helvetica"/>
                <w:b/>
                <w:color w:val="333333"/>
                <w:sz w:val="20"/>
                <w:szCs w:val="20"/>
                <w:lang w:val="en-US" w:eastAsia="cs-CZ"/>
              </w:rPr>
              <w:t>other</w:t>
            </w:r>
            <w:proofErr w:type="spellEnd"/>
            <w:r w:rsidRPr="00B6078A">
              <w:rPr>
                <w:rFonts w:ascii="Helvetica" w:eastAsia="Times New Roman" w:hAnsi="Helvetica" w:cs="Helvetica"/>
                <w:b/>
                <w:color w:val="333333"/>
                <w:sz w:val="20"/>
                <w:szCs w:val="20"/>
                <w:lang w:val="en-US" w:eastAsia="cs-CZ"/>
              </w:rPr>
              <w:t xml:space="preserve"> social services.</w:t>
            </w:r>
          </w:p>
        </w:tc>
      </w:tr>
      <w:tr w:rsidR="00DE7722" w:rsidRPr="00B6078A" w:rsidTr="00E257D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b/>
                <w:color w:val="333333"/>
                <w:sz w:val="20"/>
                <w:szCs w:val="20"/>
                <w:u w:val="single"/>
                <w:lang w:val="en-US" w:eastAsia="cs-CZ"/>
              </w:rPr>
            </w:pPr>
            <w:r w:rsidRPr="00B6078A">
              <w:rPr>
                <w:rFonts w:ascii="Helvetica" w:eastAsia="Times New Roman" w:hAnsi="Helvetica" w:cs="Helvetica"/>
                <w:b/>
                <w:color w:val="333333"/>
                <w:sz w:val="20"/>
                <w:szCs w:val="20"/>
                <w:u w:val="single"/>
                <w:lang w:val="en-US" w:eastAsia="cs-CZ"/>
              </w:rPr>
              <w:t>Child Welfare Services</w:t>
            </w:r>
          </w:p>
          <w:p w:rsidR="00C26EBC" w:rsidRPr="00B6078A" w:rsidRDefault="00C26EBC" w:rsidP="00DE7722">
            <w:pPr>
              <w:spacing w:after="0" w:line="240" w:lineRule="auto"/>
              <w:rPr>
                <w:rFonts w:ascii="Helvetica" w:eastAsia="Times New Roman" w:hAnsi="Helvetica" w:cs="Helvetica"/>
                <w:color w:val="333333"/>
                <w:sz w:val="20"/>
                <w:szCs w:val="20"/>
                <w:lang w:val="en-US" w:eastAsia="cs-CZ"/>
              </w:rPr>
            </w:pPr>
            <w:r w:rsidRPr="00B6078A">
              <w:rPr>
                <w:rFonts w:ascii="Helvetica" w:eastAsia="Times New Roman" w:hAnsi="Helvetica" w:cs="Helvetica"/>
                <w:b/>
                <w:color w:val="333333"/>
                <w:sz w:val="20"/>
                <w:szCs w:val="20"/>
                <w:u w:val="single"/>
                <w:lang w:val="en-US" w:eastAsia="cs-CZ"/>
              </w:rPr>
              <w:t>=</w:t>
            </w:r>
            <w:proofErr w:type="spellStart"/>
            <w:r w:rsidRPr="00B6078A">
              <w:rPr>
                <w:rFonts w:ascii="Helvetica" w:eastAsia="Times New Roman" w:hAnsi="Helvetica" w:cs="Helvetica"/>
                <w:b/>
                <w:color w:val="333333"/>
                <w:sz w:val="20"/>
                <w:szCs w:val="20"/>
                <w:u w:val="single"/>
                <w:lang w:val="en-US" w:eastAsia="cs-CZ"/>
              </w:rPr>
              <w:t>služby</w:t>
            </w:r>
            <w:proofErr w:type="spellEnd"/>
            <w:r w:rsidRPr="00B6078A">
              <w:rPr>
                <w:rFonts w:ascii="Helvetica" w:eastAsia="Times New Roman" w:hAnsi="Helvetica" w:cs="Helvetica"/>
                <w:b/>
                <w:color w:val="333333"/>
                <w:sz w:val="20"/>
                <w:szCs w:val="20"/>
                <w:u w:val="single"/>
                <w:lang w:val="en-US" w:eastAsia="cs-CZ"/>
              </w:rPr>
              <w:t xml:space="preserve"> </w:t>
            </w:r>
            <w:proofErr w:type="spellStart"/>
            <w:r w:rsidRPr="00B6078A">
              <w:rPr>
                <w:rFonts w:ascii="Helvetica" w:eastAsia="Times New Roman" w:hAnsi="Helvetica" w:cs="Helvetica"/>
                <w:b/>
                <w:color w:val="333333"/>
                <w:sz w:val="20"/>
                <w:szCs w:val="20"/>
                <w:u w:val="single"/>
                <w:lang w:val="en-US" w:eastAsia="cs-CZ"/>
              </w:rPr>
              <w:t>sociální</w:t>
            </w:r>
            <w:proofErr w:type="spellEnd"/>
            <w:r w:rsidRPr="00B6078A">
              <w:rPr>
                <w:rFonts w:ascii="Helvetica" w:eastAsia="Times New Roman" w:hAnsi="Helvetica" w:cs="Helvetica"/>
                <w:b/>
                <w:color w:val="333333"/>
                <w:sz w:val="20"/>
                <w:szCs w:val="20"/>
                <w:u w:val="single"/>
                <w:lang w:val="en-US" w:eastAsia="cs-CZ"/>
              </w:rPr>
              <w:t xml:space="preserve"> </w:t>
            </w:r>
            <w:proofErr w:type="spellStart"/>
            <w:r w:rsidRPr="00B6078A">
              <w:rPr>
                <w:rFonts w:ascii="Helvetica" w:eastAsia="Times New Roman" w:hAnsi="Helvetica" w:cs="Helvetica"/>
                <w:b/>
                <w:color w:val="333333"/>
                <w:sz w:val="20"/>
                <w:szCs w:val="20"/>
                <w:u w:val="single"/>
                <w:lang w:val="en-US" w:eastAsia="cs-CZ"/>
              </w:rPr>
              <w:t>péče</w:t>
            </w:r>
            <w:proofErr w:type="spellEnd"/>
            <w:r w:rsidRPr="00B6078A">
              <w:rPr>
                <w:rFonts w:ascii="Helvetica" w:eastAsia="Times New Roman" w:hAnsi="Helvetica" w:cs="Helvetica"/>
                <w:b/>
                <w:color w:val="333333"/>
                <w:sz w:val="20"/>
                <w:szCs w:val="20"/>
                <w:u w:val="single"/>
                <w:lang w:val="en-US" w:eastAsia="cs-CZ"/>
              </w:rPr>
              <w:t xml:space="preserve"> o </w:t>
            </w:r>
            <w:proofErr w:type="spellStart"/>
            <w:r w:rsidRPr="00B6078A">
              <w:rPr>
                <w:rFonts w:ascii="Helvetica" w:eastAsia="Times New Roman" w:hAnsi="Helvetica" w:cs="Helvetica"/>
                <w:b/>
                <w:color w:val="333333"/>
                <w:sz w:val="20"/>
                <w:szCs w:val="20"/>
                <w:u w:val="single"/>
                <w:lang w:val="en-US" w:eastAsia="cs-CZ"/>
              </w:rPr>
              <w:t>děti</w:t>
            </w:r>
            <w:proofErr w:type="spellEnd"/>
          </w:p>
        </w:t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color w:val="333333"/>
                <w:sz w:val="20"/>
                <w:szCs w:val="20"/>
                <w:lang w:val="en-US" w:eastAsia="cs-CZ"/>
              </w:rPr>
            </w:pPr>
            <w:r w:rsidRPr="00B6078A">
              <w:rPr>
                <w:rFonts w:ascii="Helvetica" w:eastAsia="Times New Roman" w:hAnsi="Helvetica" w:cs="Helvetica"/>
                <w:color w:val="333333"/>
                <w:sz w:val="20"/>
                <w:szCs w:val="20"/>
                <w:lang w:val="en-US" w:eastAsia="cs-CZ"/>
              </w:rPr>
              <w:t>$46,755</w:t>
            </w:r>
          </w:p>
        </w:tc>
        <w:tc>
          <w:tcPr>
            <w:tcW w:w="5316" w:type="dxa"/>
            <w:gridSpan w:val="2"/>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b/>
                <w:color w:val="333333"/>
                <w:sz w:val="20"/>
                <w:szCs w:val="20"/>
                <w:lang w:val="en-US" w:eastAsia="cs-CZ"/>
              </w:rPr>
            </w:pPr>
            <w:r w:rsidRPr="00B6078A">
              <w:rPr>
                <w:rFonts w:ascii="Helvetica" w:eastAsia="Times New Roman" w:hAnsi="Helvetica" w:cs="Helvetica"/>
                <w:b/>
                <w:color w:val="333333"/>
                <w:sz w:val="20"/>
                <w:szCs w:val="20"/>
                <w:lang w:val="en-US" w:eastAsia="cs-CZ"/>
              </w:rPr>
              <w:t>Child welfare social workers advocate for children suffering from abuse, neglect, or disability. Those working for adoption agencies also help families with adoptions and foster care services. They work in schools, government agencies, and family service agencies.</w:t>
            </w:r>
          </w:p>
        </w:tc>
      </w:tr>
      <w:tr w:rsidR="00DE7722" w:rsidRPr="00B6078A" w:rsidTr="00E257D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b/>
                <w:color w:val="333333"/>
                <w:sz w:val="20"/>
                <w:szCs w:val="20"/>
                <w:u w:val="single"/>
                <w:lang w:val="en-US" w:eastAsia="cs-CZ"/>
              </w:rPr>
            </w:pPr>
            <w:r w:rsidRPr="00B6078A">
              <w:rPr>
                <w:rFonts w:ascii="Helvetica" w:eastAsia="Times New Roman" w:hAnsi="Helvetica" w:cs="Helvetica"/>
                <w:b/>
                <w:color w:val="333333"/>
                <w:sz w:val="20"/>
                <w:szCs w:val="20"/>
                <w:u w:val="single"/>
                <w:lang w:val="en-US" w:eastAsia="cs-CZ"/>
              </w:rPr>
              <w:t>Community Mental Health Center</w:t>
            </w:r>
            <w:r w:rsidR="00C26EBC" w:rsidRPr="00B6078A">
              <w:rPr>
                <w:rFonts w:ascii="Helvetica" w:eastAsia="Times New Roman" w:hAnsi="Helvetica" w:cs="Helvetica"/>
                <w:b/>
                <w:color w:val="333333"/>
                <w:sz w:val="20"/>
                <w:szCs w:val="20"/>
                <w:u w:val="single"/>
                <w:lang w:val="en-US" w:eastAsia="cs-CZ"/>
              </w:rPr>
              <w:t xml:space="preserve"> </w:t>
            </w:r>
          </w:p>
          <w:p w:rsidR="00C26EBC" w:rsidRPr="00B6078A" w:rsidRDefault="00C26EBC" w:rsidP="00DE7722">
            <w:pPr>
              <w:spacing w:after="0" w:line="240" w:lineRule="auto"/>
              <w:rPr>
                <w:rFonts w:ascii="Helvetica" w:eastAsia="Times New Roman" w:hAnsi="Helvetica" w:cs="Helvetica"/>
                <w:color w:val="333333"/>
                <w:sz w:val="20"/>
                <w:szCs w:val="20"/>
                <w:lang w:val="en-US" w:eastAsia="cs-CZ"/>
              </w:rPr>
            </w:pPr>
            <w:r w:rsidRPr="00B6078A">
              <w:rPr>
                <w:rFonts w:ascii="Helvetica" w:eastAsia="Times New Roman" w:hAnsi="Helvetica" w:cs="Helvetica"/>
                <w:b/>
                <w:color w:val="333333"/>
                <w:sz w:val="20"/>
                <w:szCs w:val="20"/>
                <w:u w:val="single"/>
                <w:lang w:val="en-US" w:eastAsia="cs-CZ"/>
              </w:rPr>
              <w:t>=</w:t>
            </w:r>
            <w:proofErr w:type="spellStart"/>
            <w:r w:rsidRPr="00B6078A">
              <w:rPr>
                <w:rFonts w:ascii="Helvetica" w:eastAsia="Times New Roman" w:hAnsi="Helvetica" w:cs="Helvetica"/>
                <w:b/>
                <w:color w:val="333333"/>
                <w:sz w:val="20"/>
                <w:szCs w:val="20"/>
                <w:u w:val="single"/>
                <w:lang w:val="en-US" w:eastAsia="cs-CZ"/>
              </w:rPr>
              <w:t>komunitní</w:t>
            </w:r>
            <w:proofErr w:type="spellEnd"/>
            <w:r w:rsidRPr="00B6078A">
              <w:rPr>
                <w:rFonts w:ascii="Helvetica" w:eastAsia="Times New Roman" w:hAnsi="Helvetica" w:cs="Helvetica"/>
                <w:b/>
                <w:color w:val="333333"/>
                <w:sz w:val="20"/>
                <w:szCs w:val="20"/>
                <w:u w:val="single"/>
                <w:lang w:val="en-US" w:eastAsia="cs-CZ"/>
              </w:rPr>
              <w:t xml:space="preserve"> </w:t>
            </w:r>
            <w:proofErr w:type="spellStart"/>
            <w:r w:rsidRPr="00B6078A">
              <w:rPr>
                <w:rFonts w:ascii="Helvetica" w:eastAsia="Times New Roman" w:hAnsi="Helvetica" w:cs="Helvetica"/>
                <w:b/>
                <w:color w:val="333333"/>
                <w:sz w:val="20"/>
                <w:szCs w:val="20"/>
                <w:u w:val="single"/>
                <w:lang w:val="en-US" w:eastAsia="cs-CZ"/>
              </w:rPr>
              <w:t>centrum</w:t>
            </w:r>
            <w:proofErr w:type="spellEnd"/>
            <w:r w:rsidRPr="00B6078A">
              <w:rPr>
                <w:rFonts w:ascii="Helvetica" w:eastAsia="Times New Roman" w:hAnsi="Helvetica" w:cs="Helvetica"/>
                <w:b/>
                <w:color w:val="333333"/>
                <w:sz w:val="20"/>
                <w:szCs w:val="20"/>
                <w:u w:val="single"/>
                <w:lang w:val="en-US" w:eastAsia="cs-CZ"/>
              </w:rPr>
              <w:t xml:space="preserve"> </w:t>
            </w:r>
            <w:proofErr w:type="spellStart"/>
            <w:r w:rsidRPr="00B6078A">
              <w:rPr>
                <w:rFonts w:ascii="Helvetica" w:eastAsia="Times New Roman" w:hAnsi="Helvetica" w:cs="Helvetica"/>
                <w:b/>
                <w:color w:val="333333"/>
                <w:sz w:val="20"/>
                <w:szCs w:val="20"/>
                <w:u w:val="single"/>
                <w:lang w:val="en-US" w:eastAsia="cs-CZ"/>
              </w:rPr>
              <w:t>duševního</w:t>
            </w:r>
            <w:proofErr w:type="spellEnd"/>
            <w:r w:rsidRPr="00B6078A">
              <w:rPr>
                <w:rFonts w:ascii="Helvetica" w:eastAsia="Times New Roman" w:hAnsi="Helvetica" w:cs="Helvetica"/>
                <w:b/>
                <w:color w:val="333333"/>
                <w:sz w:val="20"/>
                <w:szCs w:val="20"/>
                <w:u w:val="single"/>
                <w:lang w:val="en-US" w:eastAsia="cs-CZ"/>
              </w:rPr>
              <w:t xml:space="preserve"> </w:t>
            </w:r>
            <w:proofErr w:type="spellStart"/>
            <w:r w:rsidRPr="00B6078A">
              <w:rPr>
                <w:rFonts w:ascii="Helvetica" w:eastAsia="Times New Roman" w:hAnsi="Helvetica" w:cs="Helvetica"/>
                <w:b/>
                <w:color w:val="333333"/>
                <w:sz w:val="20"/>
                <w:szCs w:val="20"/>
                <w:u w:val="single"/>
                <w:lang w:val="en-US" w:eastAsia="cs-CZ"/>
              </w:rPr>
              <w:t>zdraví</w:t>
            </w:r>
            <w:proofErr w:type="spellEnd"/>
          </w:p>
        </w:t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color w:val="333333"/>
                <w:sz w:val="20"/>
                <w:szCs w:val="20"/>
                <w:lang w:val="en-US" w:eastAsia="cs-CZ"/>
              </w:rPr>
            </w:pPr>
            <w:r w:rsidRPr="00B6078A">
              <w:rPr>
                <w:rFonts w:ascii="Helvetica" w:eastAsia="Times New Roman" w:hAnsi="Helvetica" w:cs="Helvetica"/>
                <w:color w:val="333333"/>
                <w:sz w:val="20"/>
                <w:szCs w:val="20"/>
                <w:lang w:val="en-US" w:eastAsia="cs-CZ"/>
              </w:rPr>
              <w:t>$46,874</w:t>
            </w:r>
          </w:p>
        </w:tc>
        <w:tc>
          <w:tcPr>
            <w:tcW w:w="5316" w:type="dxa"/>
            <w:gridSpan w:val="2"/>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b/>
                <w:color w:val="333333"/>
                <w:sz w:val="20"/>
                <w:szCs w:val="20"/>
                <w:lang w:val="en-US" w:eastAsia="cs-CZ"/>
              </w:rPr>
            </w:pPr>
            <w:r w:rsidRPr="00B6078A">
              <w:rPr>
                <w:rFonts w:ascii="Helvetica" w:eastAsia="Times New Roman" w:hAnsi="Helvetica" w:cs="Helvetica"/>
                <w:b/>
                <w:color w:val="333333"/>
                <w:sz w:val="20"/>
                <w:szCs w:val="20"/>
                <w:lang w:val="en-US" w:eastAsia="cs-CZ"/>
              </w:rPr>
              <w:t>This social work career path focuses on clients who suffer from mental illness. They usually work as part of a team of psychologists, therapists, and counselors. These social workers help clients find employment, housing, jobs, and other services. They also help clients with day-to-day living.</w:t>
            </w:r>
          </w:p>
        </w:tc>
      </w:tr>
      <w:tr w:rsidR="00DE7722" w:rsidRPr="00B6078A" w:rsidTr="00E257D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b/>
                <w:color w:val="333333"/>
                <w:sz w:val="20"/>
                <w:szCs w:val="20"/>
                <w:u w:val="single"/>
                <w:lang w:val="en-US" w:eastAsia="cs-CZ"/>
              </w:rPr>
            </w:pPr>
            <w:r w:rsidRPr="00B6078A">
              <w:rPr>
                <w:rFonts w:ascii="Helvetica" w:eastAsia="Times New Roman" w:hAnsi="Helvetica" w:cs="Helvetica"/>
                <w:b/>
                <w:color w:val="333333"/>
                <w:sz w:val="20"/>
                <w:szCs w:val="20"/>
                <w:u w:val="single"/>
                <w:lang w:val="en-US" w:eastAsia="cs-CZ"/>
              </w:rPr>
              <w:t>Social Services</w:t>
            </w:r>
          </w:p>
          <w:p w:rsidR="00C26EBC" w:rsidRPr="00B6078A" w:rsidRDefault="00C26EBC" w:rsidP="00DE7722">
            <w:pPr>
              <w:spacing w:after="0" w:line="240" w:lineRule="auto"/>
              <w:rPr>
                <w:rFonts w:ascii="Helvetica" w:eastAsia="Times New Roman" w:hAnsi="Helvetica" w:cs="Helvetica"/>
                <w:b/>
                <w:color w:val="333333"/>
                <w:sz w:val="20"/>
                <w:szCs w:val="20"/>
                <w:u w:val="single"/>
                <w:lang w:val="en-US" w:eastAsia="cs-CZ"/>
              </w:rPr>
            </w:pPr>
            <w:r w:rsidRPr="00B6078A">
              <w:rPr>
                <w:rFonts w:ascii="Helvetica" w:eastAsia="Times New Roman" w:hAnsi="Helvetica" w:cs="Helvetica"/>
                <w:b/>
                <w:color w:val="333333"/>
                <w:sz w:val="20"/>
                <w:szCs w:val="20"/>
                <w:u w:val="single"/>
                <w:lang w:val="en-US" w:eastAsia="cs-CZ"/>
              </w:rPr>
              <w:t>=</w:t>
            </w:r>
            <w:proofErr w:type="spellStart"/>
            <w:r w:rsidRPr="00B6078A">
              <w:rPr>
                <w:rFonts w:ascii="Helvetica" w:eastAsia="Times New Roman" w:hAnsi="Helvetica" w:cs="Helvetica"/>
                <w:b/>
                <w:color w:val="333333"/>
                <w:sz w:val="20"/>
                <w:szCs w:val="20"/>
                <w:u w:val="single"/>
                <w:lang w:val="en-US" w:eastAsia="cs-CZ"/>
              </w:rPr>
              <w:t>sociální</w:t>
            </w:r>
            <w:proofErr w:type="spellEnd"/>
            <w:r w:rsidRPr="00B6078A">
              <w:rPr>
                <w:rFonts w:ascii="Helvetica" w:eastAsia="Times New Roman" w:hAnsi="Helvetica" w:cs="Helvetica"/>
                <w:b/>
                <w:color w:val="333333"/>
                <w:sz w:val="20"/>
                <w:szCs w:val="20"/>
                <w:u w:val="single"/>
                <w:lang w:val="en-US" w:eastAsia="cs-CZ"/>
              </w:rPr>
              <w:t xml:space="preserve"> </w:t>
            </w:r>
            <w:proofErr w:type="spellStart"/>
            <w:r w:rsidRPr="00B6078A">
              <w:rPr>
                <w:rFonts w:ascii="Helvetica" w:eastAsia="Times New Roman" w:hAnsi="Helvetica" w:cs="Helvetica"/>
                <w:b/>
                <w:color w:val="333333"/>
                <w:sz w:val="20"/>
                <w:szCs w:val="20"/>
                <w:u w:val="single"/>
                <w:lang w:val="en-US" w:eastAsia="cs-CZ"/>
              </w:rPr>
              <w:t>pracovníci</w:t>
            </w:r>
            <w:proofErr w:type="spellEnd"/>
          </w:p>
        </w:t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color w:val="333333"/>
                <w:sz w:val="20"/>
                <w:szCs w:val="20"/>
                <w:lang w:val="en-US" w:eastAsia="cs-CZ"/>
              </w:rPr>
            </w:pPr>
            <w:r w:rsidRPr="00B6078A">
              <w:rPr>
                <w:rFonts w:ascii="Helvetica" w:eastAsia="Times New Roman" w:hAnsi="Helvetica" w:cs="Helvetica"/>
                <w:color w:val="333333"/>
                <w:sz w:val="20"/>
                <w:szCs w:val="20"/>
                <w:lang w:val="en-US" w:eastAsia="cs-CZ"/>
              </w:rPr>
              <w:t>$47,212</w:t>
            </w:r>
          </w:p>
        </w:tc>
        <w:tc>
          <w:tcPr>
            <w:tcW w:w="5316" w:type="dxa"/>
            <w:gridSpan w:val="2"/>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b/>
                <w:color w:val="333333"/>
                <w:sz w:val="20"/>
                <w:szCs w:val="20"/>
                <w:lang w:val="en-US" w:eastAsia="cs-CZ"/>
              </w:rPr>
            </w:pPr>
            <w:r w:rsidRPr="00B6078A">
              <w:rPr>
                <w:rFonts w:ascii="Helvetica" w:eastAsia="Times New Roman" w:hAnsi="Helvetica" w:cs="Helvetica"/>
                <w:b/>
                <w:color w:val="333333"/>
                <w:sz w:val="20"/>
                <w:szCs w:val="20"/>
                <w:lang w:val="en-US" w:eastAsia="cs-CZ"/>
              </w:rPr>
              <w:t>Social services workers provide community services such as food subsidies, homeless shelters, job training, and medical care. They also help people connect to and properly use these services.</w:t>
            </w:r>
          </w:p>
        </w:tc>
      </w:tr>
      <w:tr w:rsidR="00DE7722" w:rsidRPr="00B6078A" w:rsidTr="00E257D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b/>
                <w:color w:val="333333"/>
                <w:sz w:val="20"/>
                <w:szCs w:val="20"/>
                <w:u w:val="single"/>
                <w:lang w:val="en-US" w:eastAsia="cs-CZ"/>
              </w:rPr>
            </w:pPr>
            <w:r w:rsidRPr="00B6078A">
              <w:rPr>
                <w:rFonts w:ascii="Helvetica" w:eastAsia="Times New Roman" w:hAnsi="Helvetica" w:cs="Helvetica"/>
                <w:b/>
                <w:color w:val="333333"/>
                <w:sz w:val="20"/>
                <w:szCs w:val="20"/>
                <w:u w:val="single"/>
                <w:lang w:val="en-US" w:eastAsia="cs-CZ"/>
              </w:rPr>
              <w:t>Nursing Home</w:t>
            </w:r>
          </w:p>
          <w:p w:rsidR="00022AE1" w:rsidRPr="00B6078A" w:rsidRDefault="00022AE1" w:rsidP="00DE7722">
            <w:pPr>
              <w:spacing w:after="0" w:line="240" w:lineRule="auto"/>
              <w:rPr>
                <w:rFonts w:ascii="Helvetica" w:eastAsia="Times New Roman" w:hAnsi="Helvetica" w:cs="Helvetica"/>
                <w:b/>
                <w:color w:val="333333"/>
                <w:sz w:val="20"/>
                <w:szCs w:val="20"/>
                <w:u w:val="single"/>
                <w:lang w:val="en-US" w:eastAsia="cs-CZ"/>
              </w:rPr>
            </w:pPr>
            <w:r w:rsidRPr="00B6078A">
              <w:rPr>
                <w:rFonts w:ascii="Helvetica" w:eastAsia="Times New Roman" w:hAnsi="Helvetica" w:cs="Helvetica"/>
                <w:b/>
                <w:color w:val="333333"/>
                <w:sz w:val="20"/>
                <w:szCs w:val="20"/>
                <w:u w:val="single"/>
                <w:lang w:val="en-US" w:eastAsia="cs-CZ"/>
              </w:rPr>
              <w:t>=</w:t>
            </w:r>
            <w:proofErr w:type="spellStart"/>
            <w:r w:rsidRPr="00B6078A">
              <w:rPr>
                <w:rFonts w:ascii="Helvetica" w:eastAsia="Times New Roman" w:hAnsi="Helvetica" w:cs="Helvetica"/>
                <w:b/>
                <w:color w:val="333333"/>
                <w:sz w:val="20"/>
                <w:szCs w:val="20"/>
                <w:u w:val="single"/>
                <w:lang w:val="en-US" w:eastAsia="cs-CZ"/>
              </w:rPr>
              <w:t>pečovatelský</w:t>
            </w:r>
            <w:proofErr w:type="spellEnd"/>
            <w:r w:rsidRPr="00B6078A">
              <w:rPr>
                <w:rFonts w:ascii="Helvetica" w:eastAsia="Times New Roman" w:hAnsi="Helvetica" w:cs="Helvetica"/>
                <w:b/>
                <w:color w:val="333333"/>
                <w:sz w:val="20"/>
                <w:szCs w:val="20"/>
                <w:u w:val="single"/>
                <w:lang w:val="en-US" w:eastAsia="cs-CZ"/>
              </w:rPr>
              <w:t xml:space="preserve"> </w:t>
            </w:r>
            <w:proofErr w:type="spellStart"/>
            <w:r w:rsidRPr="00B6078A">
              <w:rPr>
                <w:rFonts w:ascii="Helvetica" w:eastAsia="Times New Roman" w:hAnsi="Helvetica" w:cs="Helvetica"/>
                <w:b/>
                <w:color w:val="333333"/>
                <w:sz w:val="20"/>
                <w:szCs w:val="20"/>
                <w:u w:val="single"/>
                <w:lang w:val="en-US" w:eastAsia="cs-CZ"/>
              </w:rPr>
              <w:t>ústav</w:t>
            </w:r>
            <w:proofErr w:type="spellEnd"/>
            <w:r w:rsidRPr="00B6078A">
              <w:rPr>
                <w:rFonts w:ascii="Helvetica" w:eastAsia="Times New Roman" w:hAnsi="Helvetica" w:cs="Helvetica"/>
                <w:b/>
                <w:color w:val="333333"/>
                <w:sz w:val="20"/>
                <w:szCs w:val="20"/>
                <w:u w:val="single"/>
                <w:lang w:val="en-US" w:eastAsia="cs-CZ"/>
              </w:rPr>
              <w:t xml:space="preserve">, </w:t>
            </w:r>
            <w:proofErr w:type="spellStart"/>
            <w:r w:rsidRPr="00B6078A">
              <w:rPr>
                <w:rFonts w:ascii="Helvetica" w:eastAsia="Times New Roman" w:hAnsi="Helvetica" w:cs="Helvetica"/>
                <w:b/>
                <w:color w:val="333333"/>
                <w:sz w:val="20"/>
                <w:szCs w:val="20"/>
                <w:u w:val="single"/>
                <w:lang w:val="en-US" w:eastAsia="cs-CZ"/>
              </w:rPr>
              <w:t>domov</w:t>
            </w:r>
            <w:proofErr w:type="spellEnd"/>
            <w:r w:rsidRPr="00B6078A">
              <w:rPr>
                <w:rFonts w:ascii="Helvetica" w:eastAsia="Times New Roman" w:hAnsi="Helvetica" w:cs="Helvetica"/>
                <w:b/>
                <w:color w:val="333333"/>
                <w:sz w:val="20"/>
                <w:szCs w:val="20"/>
                <w:u w:val="single"/>
                <w:lang w:val="en-US" w:eastAsia="cs-CZ"/>
              </w:rPr>
              <w:t xml:space="preserve"> </w:t>
            </w:r>
            <w:proofErr w:type="spellStart"/>
            <w:r w:rsidRPr="00B6078A">
              <w:rPr>
                <w:rFonts w:ascii="Helvetica" w:eastAsia="Times New Roman" w:hAnsi="Helvetica" w:cs="Helvetica"/>
                <w:b/>
                <w:color w:val="333333"/>
                <w:sz w:val="20"/>
                <w:szCs w:val="20"/>
                <w:u w:val="single"/>
                <w:lang w:val="en-US" w:eastAsia="cs-CZ"/>
              </w:rPr>
              <w:t>důchodců</w:t>
            </w:r>
            <w:proofErr w:type="spellEnd"/>
          </w:p>
        </w:t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color w:val="333333"/>
                <w:sz w:val="20"/>
                <w:szCs w:val="20"/>
                <w:lang w:val="en-US" w:eastAsia="cs-CZ"/>
              </w:rPr>
            </w:pPr>
            <w:r w:rsidRPr="00B6078A">
              <w:rPr>
                <w:rFonts w:ascii="Helvetica" w:eastAsia="Times New Roman" w:hAnsi="Helvetica" w:cs="Helvetica"/>
                <w:color w:val="333333"/>
                <w:sz w:val="20"/>
                <w:szCs w:val="20"/>
                <w:lang w:val="en-US" w:eastAsia="cs-CZ"/>
              </w:rPr>
              <w:t>$49,790</w:t>
            </w:r>
          </w:p>
        </w:tc>
        <w:tc>
          <w:tcPr>
            <w:tcW w:w="5316" w:type="dxa"/>
            <w:gridSpan w:val="2"/>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b/>
                <w:color w:val="333333"/>
                <w:sz w:val="20"/>
                <w:szCs w:val="20"/>
                <w:lang w:val="en-US" w:eastAsia="cs-CZ"/>
              </w:rPr>
            </w:pPr>
            <w:r w:rsidRPr="00B6078A">
              <w:rPr>
                <w:rFonts w:ascii="Helvetica" w:eastAsia="Times New Roman" w:hAnsi="Helvetica" w:cs="Helvetica"/>
                <w:b/>
                <w:color w:val="333333"/>
                <w:sz w:val="20"/>
                <w:szCs w:val="20"/>
                <w:lang w:val="en-US" w:eastAsia="cs-CZ"/>
              </w:rPr>
              <w:t>Social workers in nursing homes advocate for their clients' general wellbeing. They protect elderly patients against abuse and support clients and their families through medical, financial, and emotional decisions.</w:t>
            </w:r>
          </w:p>
        </w:tc>
      </w:tr>
      <w:tr w:rsidR="00DE7722" w:rsidRPr="00B6078A" w:rsidTr="00E257D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9B2859">
            <w:pPr>
              <w:spacing w:after="0" w:line="240" w:lineRule="auto"/>
              <w:rPr>
                <w:rFonts w:ascii="Helvetica" w:eastAsia="Times New Roman" w:hAnsi="Helvetica" w:cs="Helvetica"/>
                <w:b/>
                <w:color w:val="333333"/>
                <w:sz w:val="20"/>
                <w:szCs w:val="20"/>
                <w:u w:val="single"/>
                <w:lang w:val="en-US" w:eastAsia="cs-CZ"/>
              </w:rPr>
            </w:pPr>
            <w:r w:rsidRPr="00B6078A">
              <w:rPr>
                <w:rFonts w:ascii="Helvetica" w:eastAsia="Times New Roman" w:hAnsi="Helvetica" w:cs="Helvetica"/>
                <w:b/>
                <w:color w:val="333333"/>
                <w:sz w:val="20"/>
                <w:szCs w:val="20"/>
                <w:u w:val="single"/>
                <w:lang w:val="en-US" w:eastAsia="cs-CZ"/>
              </w:rPr>
              <w:t>Health Care</w:t>
            </w:r>
          </w:p>
          <w:p w:rsidR="00C26EBC" w:rsidRPr="00B6078A" w:rsidRDefault="00C26EBC" w:rsidP="009B2859">
            <w:pPr>
              <w:spacing w:after="0" w:line="240" w:lineRule="auto"/>
              <w:rPr>
                <w:rFonts w:ascii="Helvetica" w:eastAsia="Times New Roman" w:hAnsi="Helvetica" w:cs="Helvetica"/>
                <w:b/>
                <w:color w:val="333333"/>
                <w:sz w:val="20"/>
                <w:szCs w:val="20"/>
                <w:u w:val="single"/>
                <w:lang w:val="en-US" w:eastAsia="cs-CZ"/>
              </w:rPr>
            </w:pPr>
            <w:r w:rsidRPr="00B6078A">
              <w:rPr>
                <w:rFonts w:ascii="Helvetica" w:eastAsia="Times New Roman" w:hAnsi="Helvetica" w:cs="Helvetica"/>
                <w:b/>
                <w:color w:val="333333"/>
                <w:sz w:val="20"/>
                <w:szCs w:val="20"/>
                <w:u w:val="single"/>
                <w:lang w:val="en-US" w:eastAsia="cs-CZ"/>
              </w:rPr>
              <w:t>=</w:t>
            </w:r>
            <w:proofErr w:type="spellStart"/>
            <w:r w:rsidRPr="00B6078A">
              <w:rPr>
                <w:rFonts w:ascii="Helvetica" w:eastAsia="Times New Roman" w:hAnsi="Helvetica" w:cs="Helvetica"/>
                <w:b/>
                <w:color w:val="333333"/>
                <w:sz w:val="20"/>
                <w:szCs w:val="20"/>
                <w:u w:val="single"/>
                <w:lang w:val="en-US" w:eastAsia="cs-CZ"/>
              </w:rPr>
              <w:t>zdravotnictví</w:t>
            </w:r>
            <w:proofErr w:type="spellEnd"/>
          </w:p>
          <w:p w:rsidR="00DE7722" w:rsidRPr="00B6078A" w:rsidRDefault="00DE7722" w:rsidP="009B2859">
            <w:pPr>
              <w:rPr>
                <w:rFonts w:ascii="Helvetica" w:eastAsia="Times New Roman" w:hAnsi="Helvetica" w:cs="Helvetica"/>
                <w:sz w:val="20"/>
                <w:szCs w:val="20"/>
                <w:u w:val="single"/>
                <w:lang w:val="en-US" w:eastAsia="cs-CZ"/>
              </w:rPr>
            </w:pPr>
          </w:p>
        </w:t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9B2859">
            <w:pPr>
              <w:spacing w:after="0" w:line="240" w:lineRule="auto"/>
              <w:rPr>
                <w:rFonts w:ascii="Helvetica" w:eastAsia="Times New Roman" w:hAnsi="Helvetica" w:cs="Helvetica"/>
                <w:color w:val="333333"/>
                <w:sz w:val="20"/>
                <w:szCs w:val="20"/>
                <w:lang w:val="en-US" w:eastAsia="cs-CZ"/>
              </w:rPr>
            </w:pPr>
            <w:r w:rsidRPr="00B6078A">
              <w:rPr>
                <w:rFonts w:ascii="Helvetica" w:eastAsia="Times New Roman" w:hAnsi="Helvetica" w:cs="Helvetica"/>
                <w:color w:val="333333"/>
                <w:sz w:val="20"/>
                <w:szCs w:val="20"/>
                <w:lang w:val="en-US" w:eastAsia="cs-CZ"/>
              </w:rPr>
              <w:t>$56,875</w:t>
            </w:r>
          </w:p>
        </w:tc>
        <w:tc>
          <w:tcPr>
            <w:tcW w:w="5316" w:type="dxa"/>
            <w:gridSpan w:val="2"/>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9B2859">
            <w:pPr>
              <w:spacing w:after="0" w:line="240" w:lineRule="auto"/>
              <w:rPr>
                <w:rFonts w:ascii="Helvetica" w:eastAsia="Times New Roman" w:hAnsi="Helvetica" w:cs="Helvetica"/>
                <w:b/>
                <w:color w:val="333333"/>
                <w:sz w:val="20"/>
                <w:szCs w:val="20"/>
                <w:lang w:val="en-US" w:eastAsia="cs-CZ"/>
              </w:rPr>
            </w:pPr>
            <w:r w:rsidRPr="00B6078A">
              <w:rPr>
                <w:rFonts w:ascii="Helvetica" w:eastAsia="Times New Roman" w:hAnsi="Helvetica" w:cs="Helvetica"/>
                <w:b/>
                <w:color w:val="333333"/>
                <w:sz w:val="20"/>
                <w:szCs w:val="20"/>
                <w:lang w:val="en-US" w:eastAsia="cs-CZ"/>
              </w:rPr>
              <w:t>Health care social workers work in hospitals, clinics, outpatient health centers, and hospice centers. They help patients understand the financial, emotional, and social repercussions of their condition. Sometimes they help clients navigate medical options or create end-of-life plans.</w:t>
            </w:r>
          </w:p>
        </w:tc>
      </w:tr>
      <w:tr w:rsidR="00DE7722" w:rsidRPr="00B6078A" w:rsidTr="00E257DC">
        <w:trPr>
          <w:gridAfter w:val="1"/>
          <w:wAfter w:w="4875" w:type="dxa"/>
          <w:trHeight w:val="23"/>
        </w:trPr>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rPr>
                <w:rFonts w:ascii="Helvetica" w:eastAsia="Times New Roman" w:hAnsi="Helvetica" w:cs="Helvetica"/>
                <w:sz w:val="20"/>
                <w:szCs w:val="20"/>
                <w:lang w:eastAsia="cs-CZ"/>
              </w:rPr>
            </w:pPr>
          </w:p>
        </w:t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color w:val="333333"/>
                <w:sz w:val="20"/>
                <w:szCs w:val="20"/>
                <w:lang w:eastAsia="cs-CZ"/>
              </w:rPr>
            </w:pPr>
          </w:p>
        </w:tc>
        <w:tc>
          <w:tcPr>
            <w:tcW w:w="0" w:type="auto"/>
            <w:tcBorders>
              <w:top w:val="single" w:sz="2" w:space="0" w:color="DEE2E7"/>
              <w:left w:val="single" w:sz="2" w:space="0" w:color="DEE2E7"/>
              <w:bottom w:val="single" w:sz="2" w:space="0" w:color="DEE2E7"/>
              <w:right w:val="single" w:sz="2" w:space="0" w:color="DEE2E7"/>
            </w:tcBorders>
            <w:shd w:val="clear" w:color="auto" w:fill="FFFFFF"/>
            <w:tcMar>
              <w:top w:w="212" w:type="dxa"/>
              <w:left w:w="212" w:type="dxa"/>
              <w:bottom w:w="212" w:type="dxa"/>
              <w:right w:w="212" w:type="dxa"/>
            </w:tcMar>
            <w:hideMark/>
          </w:tcPr>
          <w:p w:rsidR="00DE7722" w:rsidRPr="00B6078A" w:rsidRDefault="00DE7722" w:rsidP="00DE7722">
            <w:pPr>
              <w:spacing w:after="0" w:line="240" w:lineRule="auto"/>
              <w:rPr>
                <w:rFonts w:ascii="Helvetica" w:eastAsia="Times New Roman" w:hAnsi="Helvetica" w:cs="Helvetica"/>
                <w:color w:val="333333"/>
                <w:sz w:val="20"/>
                <w:szCs w:val="20"/>
                <w:lang w:eastAsia="cs-CZ"/>
              </w:rPr>
            </w:pPr>
          </w:p>
        </w:tc>
      </w:tr>
    </w:tbl>
    <w:p w:rsidR="00DE7722" w:rsidRPr="00B6078A" w:rsidRDefault="00E257DC" w:rsidP="00E257DC">
      <w:pPr>
        <w:rPr>
          <w:sz w:val="20"/>
          <w:szCs w:val="20"/>
        </w:rPr>
      </w:pPr>
      <w:r w:rsidRPr="00B6078A">
        <w:rPr>
          <w:sz w:val="20"/>
          <w:szCs w:val="20"/>
        </w:rPr>
        <w:t>Zdroj: https://socialworklicensure.org/careers/</w:t>
      </w:r>
    </w:p>
    <w:sectPr w:rsidR="00DE7722" w:rsidRPr="00B6078A" w:rsidSect="00E257D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26A" w:rsidRDefault="00F0226A" w:rsidP="00E257DC">
      <w:pPr>
        <w:spacing w:after="0" w:line="240" w:lineRule="auto"/>
      </w:pPr>
      <w:r>
        <w:separator/>
      </w:r>
    </w:p>
  </w:endnote>
  <w:endnote w:type="continuationSeparator" w:id="0">
    <w:p w:rsidR="00F0226A" w:rsidRDefault="00F0226A" w:rsidP="00E25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389391"/>
      <w:docPartObj>
        <w:docPartGallery w:val="Page Numbers (Bottom of Page)"/>
        <w:docPartUnique/>
      </w:docPartObj>
    </w:sdtPr>
    <w:sdtContent>
      <w:p w:rsidR="00E257DC" w:rsidRDefault="00E257DC">
        <w:pPr>
          <w:pStyle w:val="Zpat"/>
          <w:jc w:val="center"/>
        </w:pPr>
        <w:fldSimple w:instr=" PAGE   \* MERGEFORMAT ">
          <w:r w:rsidR="00295ECE">
            <w:rPr>
              <w:noProof/>
            </w:rPr>
            <w:t>2</w:t>
          </w:r>
        </w:fldSimple>
      </w:p>
    </w:sdtContent>
  </w:sdt>
  <w:p w:rsidR="00E257DC" w:rsidRDefault="00E257D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26A" w:rsidRDefault="00F0226A" w:rsidP="00E257DC">
      <w:pPr>
        <w:spacing w:after="0" w:line="240" w:lineRule="auto"/>
      </w:pPr>
      <w:r>
        <w:separator/>
      </w:r>
    </w:p>
  </w:footnote>
  <w:footnote w:type="continuationSeparator" w:id="0">
    <w:p w:rsidR="00F0226A" w:rsidRDefault="00F0226A" w:rsidP="00E257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C4302"/>
    <w:multiLevelType w:val="multilevel"/>
    <w:tmpl w:val="E39A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A77DE6"/>
    <w:multiLevelType w:val="multilevel"/>
    <w:tmpl w:val="7596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767BC"/>
    <w:multiLevelType w:val="multilevel"/>
    <w:tmpl w:val="BEBC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E7722"/>
    <w:rsid w:val="00022AE1"/>
    <w:rsid w:val="00295ECE"/>
    <w:rsid w:val="003E2405"/>
    <w:rsid w:val="004B5B4F"/>
    <w:rsid w:val="007E0CAF"/>
    <w:rsid w:val="00822A96"/>
    <w:rsid w:val="00A8158D"/>
    <w:rsid w:val="00B40A85"/>
    <w:rsid w:val="00B6078A"/>
    <w:rsid w:val="00C26EBC"/>
    <w:rsid w:val="00DE7722"/>
    <w:rsid w:val="00E257DC"/>
    <w:rsid w:val="00E705F0"/>
    <w:rsid w:val="00E96D67"/>
    <w:rsid w:val="00F0226A"/>
    <w:rsid w:val="00F937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2A96"/>
  </w:style>
  <w:style w:type="paragraph" w:styleId="Nadpis1">
    <w:name w:val="heading 1"/>
    <w:basedOn w:val="Normln"/>
    <w:link w:val="Nadpis1Char"/>
    <w:uiPriority w:val="9"/>
    <w:qFormat/>
    <w:rsid w:val="00DE77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E772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E772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E772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772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E772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E772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E7722"/>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DE77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E7722"/>
    <w:rPr>
      <w:color w:val="0000FF"/>
      <w:u w:val="single"/>
    </w:rPr>
  </w:style>
  <w:style w:type="character" w:styleId="Zvraznn">
    <w:name w:val="Emphasis"/>
    <w:basedOn w:val="Standardnpsmoodstavce"/>
    <w:uiPriority w:val="20"/>
    <w:qFormat/>
    <w:rsid w:val="00DE7722"/>
    <w:rPr>
      <w:i/>
      <w:iCs/>
    </w:rPr>
  </w:style>
  <w:style w:type="paragraph" w:styleId="Zhlav">
    <w:name w:val="header"/>
    <w:basedOn w:val="Normln"/>
    <w:link w:val="ZhlavChar"/>
    <w:uiPriority w:val="99"/>
    <w:semiHidden/>
    <w:unhideWhenUsed/>
    <w:rsid w:val="00E257D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257DC"/>
  </w:style>
  <w:style w:type="paragraph" w:styleId="Zpat">
    <w:name w:val="footer"/>
    <w:basedOn w:val="Normln"/>
    <w:link w:val="ZpatChar"/>
    <w:uiPriority w:val="99"/>
    <w:unhideWhenUsed/>
    <w:rsid w:val="00E257DC"/>
    <w:pPr>
      <w:tabs>
        <w:tab w:val="center" w:pos="4536"/>
        <w:tab w:val="right" w:pos="9072"/>
      </w:tabs>
      <w:spacing w:after="0" w:line="240" w:lineRule="auto"/>
    </w:pPr>
  </w:style>
  <w:style w:type="character" w:customStyle="1" w:styleId="ZpatChar">
    <w:name w:val="Zápatí Char"/>
    <w:basedOn w:val="Standardnpsmoodstavce"/>
    <w:link w:val="Zpat"/>
    <w:uiPriority w:val="99"/>
    <w:rsid w:val="00E257DC"/>
  </w:style>
</w:styles>
</file>

<file path=word/webSettings.xml><?xml version="1.0" encoding="utf-8"?>
<w:webSettings xmlns:r="http://schemas.openxmlformats.org/officeDocument/2006/relationships" xmlns:w="http://schemas.openxmlformats.org/wordprocessingml/2006/main">
  <w:divs>
    <w:div w:id="5623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oh/community-and-social-service/social-worke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798</Words>
  <Characters>4714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9</cp:revision>
  <dcterms:created xsi:type="dcterms:W3CDTF">2021-04-22T18:56:00Z</dcterms:created>
  <dcterms:modified xsi:type="dcterms:W3CDTF">2021-04-23T12:27:00Z</dcterms:modified>
</cp:coreProperties>
</file>