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0B" w:rsidRDefault="00AD16E6">
      <w:r>
        <w:fldChar w:fldCharType="begin"/>
      </w:r>
      <w:r w:rsidR="009C66DC">
        <w:instrText xml:space="preserve"> HYPERLINK "</w:instrText>
      </w:r>
      <w:r w:rsidR="009C66DC" w:rsidRPr="009C66DC">
        <w:instrText>https://justice.org.uk/youth-justice/</w:instrText>
      </w:r>
      <w:r w:rsidR="009C66DC">
        <w:instrText xml:space="preserve">" </w:instrText>
      </w:r>
      <w:r>
        <w:fldChar w:fldCharType="separate"/>
      </w:r>
      <w:r w:rsidR="009C66DC" w:rsidRPr="00425DBD">
        <w:rPr>
          <w:rStyle w:val="Hypertextovodkaz"/>
        </w:rPr>
        <w:t>https://justice.org.uk/youth-justice/</w:t>
      </w:r>
      <w:r>
        <w:fldChar w:fldCharType="end"/>
      </w:r>
    </w:p>
    <w:p w:rsidR="009C66DC" w:rsidRDefault="009C66DC"/>
    <w:p w:rsidR="009C66DC" w:rsidRPr="009C66DC" w:rsidRDefault="009C66DC" w:rsidP="009C66DC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00255D"/>
          <w:kern w:val="36"/>
          <w:sz w:val="48"/>
          <w:szCs w:val="48"/>
          <w:lang w:eastAsia="cs-CZ"/>
        </w:rPr>
      </w:pPr>
      <w:proofErr w:type="spellStart"/>
      <w:r w:rsidRPr="009C66DC">
        <w:rPr>
          <w:rFonts w:ascii="Helvetica" w:eastAsia="Times New Roman" w:hAnsi="Helvetica" w:cs="Helvetica"/>
          <w:b/>
          <w:bCs/>
          <w:color w:val="00255D"/>
          <w:kern w:val="36"/>
          <w:sz w:val="48"/>
          <w:szCs w:val="48"/>
          <w:lang w:eastAsia="cs-CZ"/>
        </w:rPr>
        <w:t>Youth</w:t>
      </w:r>
      <w:proofErr w:type="spellEnd"/>
      <w:r w:rsidRPr="009C66DC">
        <w:rPr>
          <w:rFonts w:ascii="Helvetica" w:eastAsia="Times New Roman" w:hAnsi="Helvetica" w:cs="Helvetica"/>
          <w:b/>
          <w:bCs/>
          <w:color w:val="00255D"/>
          <w:kern w:val="36"/>
          <w:sz w:val="48"/>
          <w:szCs w:val="48"/>
          <w:lang w:eastAsia="cs-CZ"/>
        </w:rPr>
        <w:t xml:space="preserve"> justice</w:t>
      </w:r>
      <w:r w:rsidR="008B540E">
        <w:rPr>
          <w:rFonts w:ascii="Helvetica" w:eastAsia="Times New Roman" w:hAnsi="Helvetica" w:cs="Helvetica"/>
          <w:b/>
          <w:bCs/>
          <w:color w:val="00255D"/>
          <w:kern w:val="36"/>
          <w:sz w:val="48"/>
          <w:szCs w:val="48"/>
          <w:lang w:eastAsia="cs-CZ"/>
        </w:rPr>
        <w:t xml:space="preserve"> UK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Why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youth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justice a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human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rights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issue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trial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and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sentencing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children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and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young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people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for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criminal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offences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engages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a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number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fundamental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rights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under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European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Convention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on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Human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>Rights</w:t>
      </w:r>
      <w:proofErr w:type="spellEnd"/>
      <w:r w:rsidRPr="00EB16F1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(ECHR).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rights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most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obviously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engaged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2 (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right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life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3 </w:t>
      </w:r>
      <w:r w:rsidRPr="00EB16F1">
        <w:rPr>
          <w:rFonts w:eastAsia="Times New Roman" w:cstheme="minorHAnsi"/>
          <w:b/>
          <w:sz w:val="24"/>
          <w:szCs w:val="24"/>
          <w:lang w:eastAsia="cs-CZ"/>
        </w:rPr>
        <w:t>(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prohibition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torture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inhuman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degrading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treatment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punishment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5 (</w:t>
      </w:r>
      <w:r w:rsidRPr="00554E2F">
        <w:rPr>
          <w:rFonts w:eastAsia="Times New Roman" w:cstheme="minorHAnsi"/>
          <w:b/>
          <w:sz w:val="24"/>
          <w:szCs w:val="24"/>
          <w:lang w:eastAsia="cs-CZ"/>
        </w:rPr>
        <w:t>liberty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),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6 (</w:t>
      </w:r>
      <w:r w:rsidRPr="00554E2F">
        <w:rPr>
          <w:rFonts w:eastAsia="Times New Roman" w:cstheme="minorHAnsi"/>
          <w:b/>
          <w:sz w:val="24"/>
          <w:szCs w:val="24"/>
          <w:lang w:eastAsia="cs-CZ"/>
        </w:rPr>
        <w:t>fair trial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8 (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private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family</w:t>
      </w:r>
      <w:proofErr w:type="spellEnd"/>
      <w:r w:rsidRPr="00EB16F1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sz w:val="24"/>
          <w:szCs w:val="24"/>
          <w:lang w:eastAsia="cs-CZ"/>
        </w:rPr>
        <w:t>life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).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Which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human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rights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instruments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relevant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16F1">
        <w:rPr>
          <w:rFonts w:eastAsia="Times New Roman" w:cstheme="minorHAnsi"/>
          <w:sz w:val="24"/>
          <w:szCs w:val="24"/>
          <w:lang w:eastAsia="cs-CZ"/>
        </w:rPr>
        <w:t xml:space="preserve">As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well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3271A">
        <w:rPr>
          <w:rFonts w:eastAsia="Times New Roman" w:cstheme="minorHAnsi"/>
          <w:sz w:val="24"/>
          <w:szCs w:val="24"/>
          <w:lang w:eastAsia="cs-CZ"/>
        </w:rPr>
        <w:t>Human</w:t>
      </w:r>
      <w:proofErr w:type="spellEnd"/>
      <w:r w:rsidRPr="00A3271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3271A">
        <w:rPr>
          <w:rFonts w:eastAsia="Times New Roman" w:cstheme="minorHAnsi"/>
          <w:sz w:val="24"/>
          <w:szCs w:val="24"/>
          <w:lang w:eastAsia="cs-CZ"/>
        </w:rPr>
        <w:t>Rights</w:t>
      </w:r>
      <w:proofErr w:type="spellEnd"/>
      <w:r w:rsidRPr="00A3271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3271A">
        <w:rPr>
          <w:rFonts w:eastAsia="Times New Roman" w:cstheme="minorHAnsi"/>
          <w:sz w:val="24"/>
          <w:szCs w:val="24"/>
          <w:lang w:eastAsia="cs-CZ"/>
        </w:rPr>
        <w:t>Act</w:t>
      </w:r>
      <w:proofErr w:type="spellEnd"/>
      <w:r w:rsidRPr="00A3271A">
        <w:rPr>
          <w:rFonts w:eastAsia="Times New Roman" w:cstheme="minorHAnsi"/>
          <w:sz w:val="24"/>
          <w:szCs w:val="24"/>
          <w:lang w:eastAsia="cs-CZ"/>
        </w:rPr>
        <w:t xml:space="preserve"> 1998 </w:t>
      </w:r>
      <w:proofErr w:type="spellStart"/>
      <w:r w:rsidRPr="00A3271A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A3271A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A3271A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A3271A">
        <w:rPr>
          <w:rFonts w:eastAsia="Times New Roman" w:cstheme="minorHAnsi"/>
          <w:sz w:val="24"/>
          <w:szCs w:val="24"/>
          <w:lang w:eastAsia="cs-CZ"/>
        </w:rPr>
        <w:t xml:space="preserve"> ECHR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several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international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CC1E0A">
        <w:rPr>
          <w:rFonts w:eastAsia="Times New Roman" w:cstheme="minorHAnsi"/>
          <w:b/>
          <w:sz w:val="24"/>
          <w:szCs w:val="24"/>
          <w:lang w:eastAsia="cs-CZ"/>
        </w:rPr>
        <w:t>instruments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deal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specifically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with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rights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subject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criminal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proceedings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554E2F" w:rsidRDefault="009C66DC" w:rsidP="00554E2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UN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Convention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on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Rights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Child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(CRC)</w:t>
      </w:r>
      <w:r w:rsidRPr="00554E2F">
        <w:rPr>
          <w:rFonts w:eastAsia="Times New Roman" w:cstheme="minorHAnsi"/>
          <w:sz w:val="24"/>
          <w:szCs w:val="24"/>
          <w:lang w:eastAsia="cs-CZ"/>
        </w:rPr>
        <w:t xml:space="preserve">, to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UK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party,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states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 xml:space="preserve"> 3(1) </w:t>
      </w:r>
      <w:proofErr w:type="spellStart"/>
      <w:r w:rsidRPr="00554E2F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554E2F">
        <w:rPr>
          <w:rFonts w:eastAsia="Times New Roman" w:cstheme="minorHAnsi"/>
          <w:sz w:val="24"/>
          <w:szCs w:val="24"/>
          <w:lang w:eastAsia="cs-CZ"/>
        </w:rPr>
        <w:t>:</w:t>
      </w:r>
    </w:p>
    <w:p w:rsidR="009C66DC" w:rsidRPr="00D22A97" w:rsidRDefault="00D22A97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I</w:t>
      </w:r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n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all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actions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concerning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children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,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whether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undertaken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by public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or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private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social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welfare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institutions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,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courts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of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law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,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administrative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authorities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or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legislative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bodies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,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the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best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interests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of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the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child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shall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be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a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primary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 xml:space="preserve"> </w:t>
      </w:r>
      <w:proofErr w:type="spellStart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consideration</w:t>
      </w:r>
      <w:proofErr w:type="spellEnd"/>
      <w:r w:rsidR="009C66DC" w:rsidRPr="00D22A97">
        <w:rPr>
          <w:rFonts w:eastAsia="Times New Roman" w:cstheme="minorHAnsi"/>
          <w:b/>
          <w:i/>
          <w:iCs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Other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relevant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international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instruments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include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:</w:t>
      </w:r>
    </w:p>
    <w:p w:rsidR="009C66DC" w:rsidRPr="00EB16F1" w:rsidRDefault="00554E2F" w:rsidP="009C6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2.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UN Standard Minimum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Rules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for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Administration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Juvenile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Justice</w:t>
      </w:r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Beijing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Rules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>),</w:t>
      </w:r>
    </w:p>
    <w:p w:rsidR="009C66DC" w:rsidRPr="00EB16F1" w:rsidRDefault="00554E2F" w:rsidP="009C6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3.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UN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Rules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for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Protection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Juveniles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Deprived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their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Liberty</w:t>
      </w:r>
      <w:r w:rsidR="009C66DC" w:rsidRPr="00EB16F1">
        <w:rPr>
          <w:rFonts w:eastAsia="Times New Roman" w:cstheme="minorHAnsi"/>
          <w:sz w:val="24"/>
          <w:szCs w:val="24"/>
          <w:lang w:eastAsia="cs-CZ"/>
        </w:rPr>
        <w:t>,</w:t>
      </w:r>
    </w:p>
    <w:p w:rsidR="009C66DC" w:rsidRPr="00EB16F1" w:rsidRDefault="00554E2F" w:rsidP="009C66D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4.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UN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Guidelines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for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Prevention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Juvenile</w:t>
      </w:r>
      <w:proofErr w:type="spellEnd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="009C66DC" w:rsidRPr="00844CB2">
        <w:rPr>
          <w:rFonts w:eastAsia="Times New Roman" w:cstheme="minorHAnsi"/>
          <w:b/>
          <w:sz w:val="24"/>
          <w:szCs w:val="24"/>
          <w:u w:val="single"/>
          <w:lang w:eastAsia="cs-CZ"/>
        </w:rPr>
        <w:t>Delinquency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Riyadh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9C66DC" w:rsidRPr="00EB16F1">
        <w:rPr>
          <w:rFonts w:eastAsia="Times New Roman" w:cstheme="minorHAnsi"/>
          <w:sz w:val="24"/>
          <w:szCs w:val="24"/>
          <w:lang w:eastAsia="cs-CZ"/>
        </w:rPr>
        <w:t>Guidelines</w:t>
      </w:r>
      <w:proofErr w:type="spellEnd"/>
      <w:r w:rsidR="009C66DC" w:rsidRPr="00EB16F1">
        <w:rPr>
          <w:rFonts w:eastAsia="Times New Roman" w:cstheme="minorHAnsi"/>
          <w:sz w:val="24"/>
          <w:szCs w:val="24"/>
          <w:lang w:eastAsia="cs-CZ"/>
        </w:rPr>
        <w:t>).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What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controversial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aspects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system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England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Wales?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youth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justice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system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England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Wales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open to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criticism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three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main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grounds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:</w:t>
      </w:r>
    </w:p>
    <w:p w:rsidR="009C66DC" w:rsidRPr="00EB16F1" w:rsidRDefault="009C66DC" w:rsidP="009C6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low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age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criminal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responsibility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,</w:t>
      </w:r>
    </w:p>
    <w:p w:rsidR="009C66DC" w:rsidRPr="00EB16F1" w:rsidRDefault="009C66DC" w:rsidP="009C6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application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laws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procedures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that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do not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properly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take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into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account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their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age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844CB2">
        <w:rPr>
          <w:rFonts w:eastAsia="Times New Roman" w:cstheme="minorHAnsi"/>
          <w:b/>
          <w:sz w:val="24"/>
          <w:szCs w:val="24"/>
          <w:lang w:eastAsia="cs-CZ"/>
        </w:rPr>
        <w:t xml:space="preserve"> maturity</w:t>
      </w:r>
      <w:r w:rsidRPr="00EB16F1">
        <w:rPr>
          <w:rFonts w:eastAsia="Times New Roman" w:cstheme="minorHAnsi"/>
          <w:sz w:val="24"/>
          <w:szCs w:val="24"/>
          <w:lang w:eastAsia="cs-CZ"/>
        </w:rPr>
        <w:t>,</w:t>
      </w:r>
    </w:p>
    <w:p w:rsidR="009C66DC" w:rsidRPr="00844CB2" w:rsidRDefault="009C66DC" w:rsidP="009C66D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custodial</w:t>
      </w:r>
      <w:proofErr w:type="spellEnd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sz w:val="24"/>
          <w:szCs w:val="24"/>
          <w:u w:val="single"/>
          <w:lang w:eastAsia="cs-CZ"/>
        </w:rPr>
        <w:t>sentencing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–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its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overuse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conditions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E183F">
        <w:rPr>
          <w:rFonts w:eastAsia="Times New Roman" w:cstheme="minorHAnsi"/>
          <w:b/>
          <w:sz w:val="24"/>
          <w:szCs w:val="24"/>
          <w:u w:val="single"/>
          <w:lang w:eastAsia="cs-CZ"/>
        </w:rPr>
        <w:t>custody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4CB2">
        <w:rPr>
          <w:rFonts w:eastAsia="Times New Roman" w:cstheme="minorHAnsi"/>
          <w:sz w:val="24"/>
          <w:szCs w:val="24"/>
          <w:lang w:eastAsia="cs-CZ"/>
        </w:rPr>
        <w:t>people</w:t>
      </w:r>
      <w:proofErr w:type="spellEnd"/>
      <w:r w:rsidRPr="00844CB2">
        <w:rPr>
          <w:rFonts w:eastAsia="Times New Roman" w:cstheme="minorHAnsi"/>
          <w:sz w:val="24"/>
          <w:szCs w:val="24"/>
          <w:lang w:eastAsia="cs-CZ"/>
        </w:rPr>
        <w:t>.</w:t>
      </w:r>
    </w:p>
    <w:p w:rsidR="000B30D2" w:rsidRPr="00EB16F1" w:rsidRDefault="000B30D2" w:rsidP="000B30D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0B30D2" w:rsidRDefault="000B30D2" w:rsidP="000B30D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844CB2" w:rsidRPr="00EB16F1" w:rsidRDefault="00844CB2" w:rsidP="000B30D2">
      <w:pPr>
        <w:shd w:val="clear" w:color="auto" w:fill="FFFFFF"/>
        <w:spacing w:after="0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What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age</w:t>
      </w:r>
      <w:proofErr w:type="spellEnd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of</w:t>
      </w:r>
      <w:proofErr w:type="spellEnd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criminal</w:t>
      </w:r>
      <w:proofErr w:type="spellEnd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554E2F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responsibility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criminal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responsibility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person can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charged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prosecuted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criminal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offence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In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England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and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Wales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age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is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10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very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low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European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standards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: in </w:t>
      </w:r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Italy,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example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age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is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15,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while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Germany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it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B489F">
        <w:rPr>
          <w:rFonts w:eastAsia="Times New Roman" w:cstheme="minorHAnsi"/>
          <w:b/>
          <w:sz w:val="24"/>
          <w:szCs w:val="24"/>
          <w:lang w:eastAsia="cs-CZ"/>
        </w:rPr>
        <w:t>is</w:t>
      </w:r>
      <w:proofErr w:type="spellEnd"/>
      <w:r w:rsidRPr="005B489F">
        <w:rPr>
          <w:rFonts w:eastAsia="Times New Roman" w:cstheme="minorHAnsi"/>
          <w:b/>
          <w:sz w:val="24"/>
          <w:szCs w:val="24"/>
          <w:lang w:eastAsia="cs-CZ"/>
        </w:rPr>
        <w:t xml:space="preserve"> 14</w:t>
      </w:r>
      <w:r w:rsidR="005B489F">
        <w:rPr>
          <w:rFonts w:eastAsia="Times New Roman" w:cstheme="minorHAnsi"/>
          <w:b/>
          <w:sz w:val="24"/>
          <w:szCs w:val="24"/>
          <w:lang w:eastAsia="cs-CZ"/>
        </w:rPr>
        <w:t xml:space="preserve">, in </w:t>
      </w:r>
      <w:proofErr w:type="spellStart"/>
      <w:r w:rsidR="005B489F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5B489F">
        <w:rPr>
          <w:rFonts w:eastAsia="Times New Roman" w:cstheme="minorHAnsi"/>
          <w:b/>
          <w:sz w:val="24"/>
          <w:szCs w:val="24"/>
          <w:lang w:eastAsia="cs-CZ"/>
        </w:rPr>
        <w:t>Czech</w:t>
      </w:r>
      <w:proofErr w:type="spellEnd"/>
      <w:r w:rsid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5B489F">
        <w:rPr>
          <w:rFonts w:eastAsia="Times New Roman" w:cstheme="minorHAnsi"/>
          <w:b/>
          <w:sz w:val="24"/>
          <w:szCs w:val="24"/>
          <w:lang w:eastAsia="cs-CZ"/>
        </w:rPr>
        <w:t>Republic</w:t>
      </w:r>
      <w:proofErr w:type="spellEnd"/>
      <w:r w:rsidR="005B489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5B489F">
        <w:rPr>
          <w:rFonts w:eastAsia="Times New Roman" w:cstheme="minorHAnsi"/>
          <w:b/>
          <w:sz w:val="24"/>
          <w:szCs w:val="24"/>
          <w:lang w:eastAsia="cs-CZ"/>
        </w:rPr>
        <w:t>is</w:t>
      </w:r>
      <w:proofErr w:type="spellEnd"/>
      <w:r w:rsidR="005B489F">
        <w:rPr>
          <w:rFonts w:eastAsia="Times New Roman" w:cstheme="minorHAnsi"/>
          <w:b/>
          <w:sz w:val="24"/>
          <w:szCs w:val="24"/>
          <w:lang w:eastAsia="cs-CZ"/>
        </w:rPr>
        <w:t xml:space="preserve"> 15</w:t>
      </w:r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Crime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and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Disorder</w:t>
      </w:r>
      <w:proofErr w:type="spellEnd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u w:val="single"/>
          <w:lang w:eastAsia="cs-CZ"/>
        </w:rPr>
        <w:t>Act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1998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further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encouraged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u w:val="single"/>
          <w:lang w:eastAsia="cs-CZ"/>
        </w:rPr>
        <w:t>prosecution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by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limiting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amount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times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police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could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administer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u w:val="single"/>
          <w:lang w:eastAsia="cs-CZ"/>
        </w:rPr>
        <w:t>cautions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young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people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It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also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widened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circumstances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which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could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be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u w:val="single"/>
          <w:lang w:eastAsia="cs-CZ"/>
        </w:rPr>
        <w:t>sent</w:t>
      </w:r>
      <w:proofErr w:type="spellEnd"/>
      <w:r w:rsidRPr="009E4D85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to </w:t>
      </w:r>
      <w:proofErr w:type="spellStart"/>
      <w:r w:rsidRPr="009E4D85">
        <w:rPr>
          <w:rFonts w:eastAsia="Times New Roman" w:cstheme="minorHAnsi"/>
          <w:b/>
          <w:sz w:val="24"/>
          <w:szCs w:val="24"/>
          <w:u w:val="single"/>
          <w:lang w:eastAsia="cs-CZ"/>
        </w:rPr>
        <w:t>custody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, by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creating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detention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training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C1535E">
        <w:rPr>
          <w:rFonts w:eastAsia="Times New Roman" w:cstheme="minorHAnsi"/>
          <w:b/>
          <w:sz w:val="24"/>
          <w:szCs w:val="24"/>
          <w:lang w:eastAsia="cs-CZ"/>
        </w:rPr>
        <w:t>order</w:t>
      </w:r>
      <w:proofErr w:type="spellEnd"/>
      <w:r w:rsidRPr="00C1535E">
        <w:rPr>
          <w:rFonts w:eastAsia="Times New Roman" w:cstheme="minorHAnsi"/>
          <w:b/>
          <w:sz w:val="24"/>
          <w:szCs w:val="24"/>
          <w:lang w:eastAsia="cs-CZ"/>
        </w:rPr>
        <w:t xml:space="preserve"> (DTO).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These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changes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made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it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easier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find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themselves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court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custody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at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a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younger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9E4D85">
        <w:rPr>
          <w:rFonts w:eastAsia="Times New Roman" w:cstheme="minorHAnsi"/>
          <w:b/>
          <w:sz w:val="24"/>
          <w:szCs w:val="24"/>
          <w:lang w:eastAsia="cs-CZ"/>
        </w:rPr>
        <w:t>age</w:t>
      </w:r>
      <w:proofErr w:type="spellEnd"/>
      <w:r w:rsidRPr="009E4D85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FE0B45" w:rsidRPr="009E4D85" w:rsidRDefault="00FE0B45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EB16F1">
        <w:rPr>
          <w:rFonts w:cstheme="minorHAnsi"/>
          <w:spacing w:val="2"/>
          <w:sz w:val="24"/>
          <w:szCs w:val="24"/>
          <w:shd w:val="clear" w:color="auto" w:fill="FFFFFF"/>
        </w:rPr>
        <w:t> </w:t>
      </w:r>
      <w:proofErr w:type="spellStart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>Detention</w:t>
      </w:r>
      <w:proofErr w:type="spellEnd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>Training</w:t>
      </w:r>
      <w:proofErr w:type="spellEnd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>Order</w:t>
      </w:r>
      <w:proofErr w:type="spellEnd"/>
      <w:r w:rsidRPr="009E4D85">
        <w:rPr>
          <w:rFonts w:cstheme="minorHAnsi"/>
          <w:spacing w:val="2"/>
          <w:sz w:val="24"/>
          <w:szCs w:val="24"/>
          <w:u w:val="single"/>
          <w:shd w:val="clear" w:color="auto" w:fill="FFFFFF"/>
        </w:rPr>
        <w:t> </w:t>
      </w:r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(DTO)</w:t>
      </w:r>
      <w:r w:rsidRPr="00EB16F1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combines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 </w:t>
      </w:r>
      <w:proofErr w:type="spellStart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>detention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 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with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 </w:t>
      </w:r>
      <w:proofErr w:type="spellStart"/>
      <w:r w:rsidRPr="009E4D85">
        <w:rPr>
          <w:rFonts w:cstheme="minorHAnsi"/>
          <w:b/>
          <w:bCs/>
          <w:spacing w:val="2"/>
          <w:sz w:val="24"/>
          <w:szCs w:val="24"/>
          <w:u w:val="single"/>
          <w:shd w:val="clear" w:color="auto" w:fill="FFFFFF"/>
        </w:rPr>
        <w:t>training</w:t>
      </w:r>
      <w:proofErr w:type="spellEnd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 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and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will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be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used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for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young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people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who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commit</w:t>
      </w:r>
      <w:proofErr w:type="spellEnd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 xml:space="preserve"> a </w:t>
      </w:r>
      <w:proofErr w:type="spellStart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serious</w:t>
      </w:r>
      <w:proofErr w:type="spellEnd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offence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or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commit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a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number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of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offences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. Half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of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the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sentence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will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be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spent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in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custody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and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the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other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half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will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be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supervised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by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the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Youth</w:t>
      </w:r>
      <w:proofErr w:type="spellEnd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>Offending</w:t>
      </w:r>
      <w:proofErr w:type="spellEnd"/>
      <w:r w:rsidRPr="009E4D85">
        <w:rPr>
          <w:rFonts w:cstheme="minorHAnsi"/>
          <w:b/>
          <w:spacing w:val="2"/>
          <w:sz w:val="24"/>
          <w:szCs w:val="24"/>
          <w:u w:val="single"/>
          <w:shd w:val="clear" w:color="auto" w:fill="FFFFFF"/>
        </w:rPr>
        <w:t xml:space="preserve"> Team ( YOT )</w:t>
      </w:r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out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in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the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community</w:t>
      </w:r>
      <w:proofErr w:type="spellEnd"/>
      <w:r w:rsidRPr="009E4D85">
        <w:rPr>
          <w:rFonts w:cstheme="minorHAnsi"/>
          <w:b/>
          <w:spacing w:val="2"/>
          <w:sz w:val="24"/>
          <w:szCs w:val="24"/>
          <w:shd w:val="clear" w:color="auto" w:fill="FFFFFF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What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special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provision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does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system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make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child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defendants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many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crimes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people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tried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youth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court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staffed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magistrates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district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judge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which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lang w:eastAsia="cs-CZ"/>
        </w:rPr>
        <w:t>hears</w:t>
      </w:r>
      <w:proofErr w:type="spellEnd"/>
      <w:r w:rsidRPr="00E4649E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cases</w:t>
      </w:r>
      <w:proofErr w:type="spellEnd"/>
      <w:r w:rsidRPr="00E4649E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E4649E">
        <w:rPr>
          <w:rFonts w:eastAsia="Times New Roman" w:cstheme="minorHAnsi"/>
          <w:b/>
          <w:sz w:val="24"/>
          <w:szCs w:val="24"/>
          <w:lang w:eastAsia="cs-CZ"/>
        </w:rPr>
        <w:t>private</w:t>
      </w:r>
      <w:proofErr w:type="spellEnd"/>
      <w:r w:rsidRPr="00E4649E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E4649E">
        <w:rPr>
          <w:rFonts w:eastAsia="Times New Roman" w:cstheme="minorHAnsi"/>
          <w:b/>
          <w:sz w:val="24"/>
          <w:szCs w:val="24"/>
          <w:lang w:eastAsia="cs-CZ"/>
        </w:rPr>
        <w:t>order</w:t>
      </w:r>
      <w:proofErr w:type="spellEnd"/>
      <w:r w:rsidRPr="00E4649E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protect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privacy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of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E4649E">
        <w:rPr>
          <w:rFonts w:eastAsia="Times New Roman" w:cstheme="minorHAnsi"/>
          <w:b/>
          <w:sz w:val="24"/>
          <w:szCs w:val="24"/>
          <w:u w:val="single"/>
          <w:lang w:eastAsia="cs-CZ"/>
        </w:rPr>
        <w:t>child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UN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Convention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on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Rights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Child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provides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Article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EB16F1">
        <w:rPr>
          <w:rFonts w:eastAsia="Times New Roman" w:cstheme="minorHAnsi"/>
          <w:sz w:val="24"/>
          <w:szCs w:val="24"/>
          <w:lang w:eastAsia="cs-CZ"/>
        </w:rPr>
        <w:t>40(2)(b)(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vii</w:t>
      </w:r>
      <w:proofErr w:type="spellEnd"/>
      <w:proofErr w:type="gram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)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State</w:t>
      </w:r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s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Parties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shall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ensure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that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e</w:t>
      </w:r>
      <w:r w:rsidRPr="00D712D6">
        <w:rPr>
          <w:rFonts w:eastAsia="Times New Roman" w:cstheme="minorHAnsi"/>
          <w:b/>
          <w:sz w:val="24"/>
          <w:szCs w:val="24"/>
          <w:lang w:eastAsia="cs-CZ"/>
        </w:rPr>
        <w:t>very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child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alleged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as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accused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having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infringed</w:t>
      </w:r>
      <w:proofErr w:type="spellEnd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penal</w:t>
      </w:r>
      <w:proofErr w:type="spellEnd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la</w:t>
      </w:r>
      <w:r w:rsidR="000A3A31" w:rsidRPr="00D712D6">
        <w:rPr>
          <w:rFonts w:eastAsia="Times New Roman" w:cstheme="minorHAnsi"/>
          <w:b/>
          <w:sz w:val="24"/>
          <w:szCs w:val="24"/>
          <w:u w:val="single"/>
          <w:lang w:eastAsia="cs-CZ"/>
        </w:rPr>
        <w:t>w’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shall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have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="000A3A31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guarantee</w:t>
      </w:r>
      <w:proofErr w:type="spellEnd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t</w:t>
      </w:r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o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have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his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or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her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privacy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fully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respected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at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all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stages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proceedings</w:t>
      </w:r>
      <w:r w:rsidRPr="00EB16F1">
        <w:rPr>
          <w:rFonts w:eastAsia="Times New Roman" w:cstheme="minorHAnsi"/>
          <w:sz w:val="24"/>
          <w:szCs w:val="24"/>
          <w:lang w:eastAsia="cs-CZ"/>
        </w:rPr>
        <w:t>’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However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over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recent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years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been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made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subject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Crown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Court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trial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increasing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range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cases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Crown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Court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proceedings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not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designed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JUSTICE’s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concerns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centre on a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child’s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ability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participate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effe</w:t>
      </w:r>
      <w:r w:rsidR="000A3A31" w:rsidRPr="00EB16F1">
        <w:rPr>
          <w:rFonts w:eastAsia="Times New Roman" w:cstheme="minorHAnsi"/>
          <w:sz w:val="24"/>
          <w:szCs w:val="24"/>
          <w:lang w:eastAsia="cs-CZ"/>
        </w:rPr>
        <w:t>ctively</w:t>
      </w:r>
      <w:proofErr w:type="spellEnd"/>
      <w:r w:rsidR="000A3A31" w:rsidRPr="00EB16F1">
        <w:rPr>
          <w:rFonts w:eastAsia="Times New Roman" w:cstheme="minorHAnsi"/>
          <w:sz w:val="24"/>
          <w:szCs w:val="24"/>
          <w:lang w:eastAsia="cs-CZ"/>
        </w:rPr>
        <w:t xml:space="preserve"> in a trial in </w:t>
      </w:r>
      <w:proofErr w:type="spellStart"/>
      <w:r w:rsidR="000A3A31"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="000A3A31"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0A3A31" w:rsidRPr="00EB16F1">
        <w:rPr>
          <w:rFonts w:eastAsia="Times New Roman" w:cstheme="minorHAnsi"/>
          <w:sz w:val="24"/>
          <w:szCs w:val="24"/>
          <w:lang w:eastAsia="cs-CZ"/>
        </w:rPr>
        <w:t>Crown</w:t>
      </w:r>
      <w:proofErr w:type="spellEnd"/>
      <w:r w:rsidR="000A3A31"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="000A3A31" w:rsidRPr="00D712D6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European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Court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Human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Rights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have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resulted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some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modifications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practice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procedure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However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some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argue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alternative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process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required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Where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detained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people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sentenced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England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Wales can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currently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be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sent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three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types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D712D6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D712D6">
        <w:rPr>
          <w:rFonts w:eastAsia="Times New Roman" w:cstheme="minorHAnsi"/>
          <w:b/>
          <w:sz w:val="24"/>
          <w:szCs w:val="24"/>
          <w:lang w:eastAsia="cs-CZ"/>
        </w:rPr>
        <w:t xml:space="preserve"> establishment:</w:t>
      </w:r>
    </w:p>
    <w:p w:rsidR="009C66DC" w:rsidRPr="00EB16F1" w:rsidRDefault="009C66DC" w:rsidP="009C6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Young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Offenders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Institutions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(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YOIs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)</w:t>
      </w:r>
      <w:r w:rsidRPr="00B8500A">
        <w:rPr>
          <w:rFonts w:eastAsia="Times New Roman" w:cstheme="minorHAnsi"/>
          <w:sz w:val="24"/>
          <w:szCs w:val="24"/>
          <w:u w:val="single"/>
          <w:lang w:eastAsia="cs-CZ"/>
        </w:rPr>
        <w:t> 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– these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accommodate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vast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majority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prisoners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from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15, as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well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adults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B8500A">
        <w:rPr>
          <w:rFonts w:eastAsia="Times New Roman" w:cstheme="minorHAnsi"/>
          <w:b/>
          <w:sz w:val="24"/>
          <w:szCs w:val="24"/>
          <w:u w:val="single"/>
          <w:lang w:eastAsia="cs-CZ"/>
        </w:rPr>
        <w:t>Prison</w:t>
      </w:r>
      <w:proofErr w:type="spellEnd"/>
      <w:r w:rsidRPr="00B8500A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u w:val="single"/>
          <w:lang w:eastAsia="cs-CZ"/>
        </w:rPr>
        <w:t>Service</w:t>
      </w:r>
      <w:proofErr w:type="spellEnd"/>
      <w:r w:rsidRPr="00B8500A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u w:val="single"/>
          <w:lang w:eastAsia="cs-CZ"/>
        </w:rPr>
        <w:t>establishments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although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some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‘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contracted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out’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run by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private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companies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Default="009C66DC" w:rsidP="009C6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Secure</w:t>
      </w:r>
      <w:proofErr w:type="spellEnd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Training</w:t>
      </w:r>
      <w:proofErr w:type="spellEnd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Centres</w:t>
      </w:r>
      <w:proofErr w:type="spellEnd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(</w:t>
      </w:r>
      <w:proofErr w:type="spellStart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STCs</w:t>
      </w:r>
      <w:proofErr w:type="spellEnd"/>
      <w:r w:rsidRPr="00702371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)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 – these </w:t>
      </w:r>
      <w:proofErr w:type="gramStart"/>
      <w:r w:rsidRPr="00EB16F1">
        <w:rPr>
          <w:rFonts w:eastAsia="Times New Roman" w:cstheme="minorHAnsi"/>
          <w:sz w:val="24"/>
          <w:szCs w:val="24"/>
          <w:lang w:eastAsia="cs-CZ"/>
        </w:rPr>
        <w:t>are</w:t>
      </w:r>
      <w:proofErr w:type="gram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run </w:t>
      </w:r>
      <w:proofErr w:type="gramStart"/>
      <w:r w:rsidRPr="00EB16F1">
        <w:rPr>
          <w:rFonts w:eastAsia="Times New Roman" w:cstheme="minorHAnsi"/>
          <w:sz w:val="24"/>
          <w:szCs w:val="24"/>
          <w:lang w:eastAsia="cs-CZ"/>
        </w:rPr>
        <w:t>by</w:t>
      </w:r>
      <w:proofErr w:type="gram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FD0640">
        <w:rPr>
          <w:rFonts w:eastAsia="Times New Roman" w:cstheme="minorHAnsi"/>
          <w:b/>
          <w:sz w:val="24"/>
          <w:szCs w:val="24"/>
          <w:lang w:eastAsia="cs-CZ"/>
        </w:rPr>
        <w:t>private</w:t>
      </w:r>
      <w:proofErr w:type="spellEnd"/>
      <w:r w:rsidRPr="00FD0640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FD0640">
        <w:rPr>
          <w:rFonts w:eastAsia="Times New Roman" w:cstheme="minorHAnsi"/>
          <w:b/>
          <w:sz w:val="24"/>
          <w:szCs w:val="24"/>
          <w:lang w:eastAsia="cs-CZ"/>
        </w:rPr>
        <w:t>companies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Concerns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about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treatment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custody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>,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including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STCs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were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raised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Report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Carlile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Inquiry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published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by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Howard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League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Penal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Reform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2006.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inquiry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was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set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up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following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death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EB16F1">
        <w:rPr>
          <w:rFonts w:eastAsia="Times New Roman" w:cstheme="minorHAnsi"/>
          <w:sz w:val="24"/>
          <w:szCs w:val="24"/>
          <w:lang w:eastAsia="cs-CZ"/>
        </w:rPr>
        <w:t>15-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proofErr w:type="gram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Gareth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Myatt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STC in 2004.</w:t>
      </w:r>
    </w:p>
    <w:p w:rsidR="00B8500A" w:rsidRPr="00EB16F1" w:rsidRDefault="00B8500A" w:rsidP="00B8500A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C66DC" w:rsidRPr="00EB16F1" w:rsidRDefault="009C66DC" w:rsidP="009C66D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lastRenderedPageBreak/>
        <w:t>Local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authority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secure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children’s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homes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 xml:space="preserve"> (</w:t>
      </w:r>
      <w:proofErr w:type="spellStart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LASCHs</w:t>
      </w:r>
      <w:proofErr w:type="spellEnd"/>
      <w:r w:rsidRPr="00B8500A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)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 – </w:t>
      </w:r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these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tend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be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used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younger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those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assessed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as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particularly</w:t>
      </w:r>
      <w:proofErr w:type="spellEnd"/>
      <w:r w:rsidRPr="00B8500A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B8500A">
        <w:rPr>
          <w:rFonts w:eastAsia="Times New Roman" w:cstheme="minorHAnsi"/>
          <w:b/>
          <w:sz w:val="24"/>
          <w:szCs w:val="24"/>
          <w:lang w:eastAsia="cs-CZ"/>
        </w:rPr>
        <w:t>vulnerable</w:t>
      </w:r>
      <w:proofErr w:type="spellEnd"/>
      <w:r w:rsidRPr="005A515B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As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well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as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convicted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criminal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offences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they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also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accommodate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looked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after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(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those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gramStart"/>
      <w:r w:rsidRPr="005A515B">
        <w:rPr>
          <w:rFonts w:eastAsia="Times New Roman" w:cstheme="minorHAnsi"/>
          <w:b/>
          <w:sz w:val="24"/>
          <w:szCs w:val="24"/>
          <w:lang w:eastAsia="cs-CZ"/>
        </w:rPr>
        <w:t>care</w:t>
      </w:r>
      <w:proofErr w:type="gram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)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who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need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secure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accommodation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example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because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run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away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from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other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children’s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homes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repeatedly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).</w:t>
      </w:r>
    </w:p>
    <w:p w:rsidR="009C66DC" w:rsidRPr="00001427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When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child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sentenced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court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does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not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decide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what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kind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establishment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they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will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go to.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Youth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Justice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Board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England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Wales (YJB), a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government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body,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decides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what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types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custodial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place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purchase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where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to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place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majority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sentenced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into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001427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What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types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problems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there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with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youth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at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present</w:t>
      </w:r>
      <w:proofErr w:type="spellEnd"/>
      <w:r w:rsidRPr="00EB16F1">
        <w:rPr>
          <w:rFonts w:eastAsia="Times New Roman" w:cstheme="minorHAnsi"/>
          <w:b/>
          <w:bCs/>
          <w:sz w:val="24"/>
          <w:szCs w:val="24"/>
          <w:lang w:eastAsia="cs-CZ"/>
        </w:rPr>
        <w:t>?</w:t>
      </w:r>
    </w:p>
    <w:p w:rsidR="000A3A31" w:rsidRPr="005A515B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Far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too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many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are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being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001427">
        <w:rPr>
          <w:rFonts w:eastAsia="Times New Roman" w:cstheme="minorHAnsi"/>
          <w:b/>
          <w:sz w:val="24"/>
          <w:szCs w:val="24"/>
          <w:u w:val="single"/>
          <w:lang w:eastAsia="cs-CZ"/>
        </w:rPr>
        <w:t>sentenced</w:t>
      </w:r>
      <w:proofErr w:type="spellEnd"/>
      <w:r w:rsidRPr="00001427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to </w:t>
      </w:r>
      <w:proofErr w:type="spellStart"/>
      <w:r w:rsidRPr="00001427">
        <w:rPr>
          <w:rFonts w:eastAsia="Times New Roman" w:cstheme="minorHAnsi"/>
          <w:b/>
          <w:sz w:val="24"/>
          <w:szCs w:val="24"/>
          <w:u w:val="single"/>
          <w:lang w:eastAsia="cs-CZ"/>
        </w:rPr>
        <w:t>custody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numbers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rising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by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almost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60 per cent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between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early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1990s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2004.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Whil</w:t>
      </w:r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e</w:t>
      </w:r>
      <w:proofErr w:type="spellEnd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custody</w:t>
      </w:r>
      <w:proofErr w:type="spellEnd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remains</w:t>
      </w:r>
      <w:proofErr w:type="spellEnd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="000A3A31" w:rsidRPr="005A515B">
        <w:rPr>
          <w:rFonts w:eastAsia="Times New Roman" w:cstheme="minorHAnsi"/>
          <w:b/>
          <w:sz w:val="24"/>
          <w:szCs w:val="24"/>
          <w:lang w:eastAsia="cs-CZ"/>
        </w:rPr>
        <w:t>officially</w:t>
      </w:r>
      <w:proofErr w:type="spellEnd"/>
      <w:r w:rsidR="005A515B"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a ‘last resort’.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Within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custodial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population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too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many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are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being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sent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YOIs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where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the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regime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is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not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suitable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more </w:t>
      </w:r>
      <w:proofErr w:type="spellStart"/>
      <w:r w:rsidRPr="00306D13">
        <w:rPr>
          <w:rFonts w:eastAsia="Times New Roman" w:cstheme="minorHAnsi"/>
          <w:b/>
          <w:sz w:val="24"/>
          <w:szCs w:val="24"/>
          <w:u w:val="single"/>
          <w:lang w:eastAsia="cs-CZ"/>
        </w:rPr>
        <w:t>vulnerable</w:t>
      </w:r>
      <w:proofErr w:type="spellEnd"/>
      <w:r w:rsidRPr="00306D13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306D13">
        <w:rPr>
          <w:rFonts w:eastAsia="Times New Roman" w:cstheme="minorHAnsi"/>
          <w:b/>
          <w:sz w:val="24"/>
          <w:szCs w:val="24"/>
          <w:u w:val="single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>.</w:t>
      </w:r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This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was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highlighted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EB16F1">
        <w:rPr>
          <w:rFonts w:eastAsia="Times New Roman" w:cstheme="minorHAnsi"/>
          <w:sz w:val="24"/>
          <w:szCs w:val="24"/>
          <w:lang w:eastAsia="cs-CZ"/>
        </w:rPr>
        <w:t xml:space="preserve">by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proofErr w:type="gram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case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16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year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old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Joseph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Scholes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who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committed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suicide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2002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being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placed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a YOI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despite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having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self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harm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There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are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also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concerns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about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use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practices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such as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strip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-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searching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segregation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and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restraint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/’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pain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compliance’</w:t>
      </w:r>
      <w:proofErr w:type="spellEnd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u w:val="single"/>
          <w:lang w:eastAsia="cs-CZ"/>
        </w:rPr>
        <w:t>techniques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against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as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were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raised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Report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Carlile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Inquiry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>.</w:t>
      </w:r>
    </w:p>
    <w:p w:rsidR="009C66DC" w:rsidRPr="005A515B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Like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rest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prison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estate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accommodation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for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children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in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custody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is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becoming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overcrowded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.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Overcrowding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can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worsen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conditions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putting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pressure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staff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meaning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that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access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to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purposeful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activities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such as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education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and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sport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becomes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limited. In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YOIs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, 15-17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year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olds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only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have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average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8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hours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of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education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 xml:space="preserve"> per </w:t>
      </w:r>
      <w:proofErr w:type="spellStart"/>
      <w:r w:rsidRPr="005A515B">
        <w:rPr>
          <w:rFonts w:eastAsia="Times New Roman" w:cstheme="minorHAnsi"/>
          <w:b/>
          <w:sz w:val="24"/>
          <w:szCs w:val="24"/>
          <w:lang w:eastAsia="cs-CZ"/>
        </w:rPr>
        <w:t>week</w:t>
      </w:r>
      <w:proofErr w:type="spellEnd"/>
      <w:r w:rsidRPr="005A515B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9C66DC" w:rsidRPr="00EB16F1" w:rsidRDefault="009C66DC" w:rsidP="009C66D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16F1">
        <w:rPr>
          <w:rFonts w:eastAsia="Times New Roman" w:cstheme="minorHAnsi"/>
          <w:sz w:val="24"/>
          <w:szCs w:val="24"/>
          <w:lang w:eastAsia="cs-CZ"/>
        </w:rPr>
        <w:t xml:space="preserve">29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children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and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young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people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under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age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18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have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died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in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custody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EB16F1">
        <w:rPr>
          <w:rFonts w:eastAsia="Times New Roman" w:cstheme="minorHAnsi"/>
          <w:sz w:val="24"/>
          <w:szCs w:val="24"/>
          <w:lang w:eastAsia="cs-CZ"/>
        </w:rPr>
        <w:t>since</w:t>
      </w:r>
      <w:proofErr w:type="spellEnd"/>
      <w:r w:rsidRPr="00EB16F1">
        <w:rPr>
          <w:rFonts w:eastAsia="Times New Roman" w:cstheme="minorHAnsi"/>
          <w:sz w:val="24"/>
          <w:szCs w:val="24"/>
          <w:lang w:eastAsia="cs-CZ"/>
        </w:rPr>
        <w:t xml:space="preserve"> 1990.</w:t>
      </w:r>
    </w:p>
    <w:p w:rsidR="009C66DC" w:rsidRDefault="009C66DC">
      <w:pPr>
        <w:rPr>
          <w:rFonts w:cstheme="minorHAnsi"/>
          <w:sz w:val="24"/>
          <w:szCs w:val="24"/>
        </w:rPr>
      </w:pPr>
    </w:p>
    <w:p w:rsidR="005F148B" w:rsidRDefault="005F148B">
      <w:pPr>
        <w:rPr>
          <w:rFonts w:cstheme="minorHAnsi"/>
          <w:sz w:val="24"/>
          <w:szCs w:val="24"/>
        </w:rPr>
      </w:pPr>
    </w:p>
    <w:p w:rsidR="005F148B" w:rsidRDefault="005F148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VIDEO: </w:t>
      </w:r>
    </w:p>
    <w:p w:rsidR="005F148B" w:rsidRDefault="00AD16E6">
      <w:pPr>
        <w:rPr>
          <w:rFonts w:cstheme="minorHAnsi"/>
          <w:sz w:val="24"/>
          <w:szCs w:val="24"/>
        </w:rPr>
      </w:pPr>
      <w:hyperlink r:id="rId7" w:history="1">
        <w:r w:rsidR="009B06C7" w:rsidRPr="009413BB">
          <w:rPr>
            <w:rStyle w:val="Hypertextovodkaz"/>
            <w:rFonts w:cstheme="minorHAnsi"/>
            <w:sz w:val="24"/>
            <w:szCs w:val="24"/>
          </w:rPr>
          <w:t>https://www.youtube.com/watch?v=E1SSzDAXKJQ</w:t>
        </w:r>
      </w:hyperlink>
    </w:p>
    <w:p w:rsidR="009B06C7" w:rsidRDefault="00AD16E6">
      <w:pPr>
        <w:rPr>
          <w:rFonts w:cstheme="minorHAnsi"/>
          <w:sz w:val="24"/>
          <w:szCs w:val="24"/>
        </w:rPr>
      </w:pPr>
      <w:hyperlink r:id="rId8" w:history="1">
        <w:r w:rsidR="009B06C7" w:rsidRPr="009413BB">
          <w:rPr>
            <w:rStyle w:val="Hypertextovodkaz"/>
            <w:rFonts w:cstheme="minorHAnsi"/>
            <w:sz w:val="24"/>
            <w:szCs w:val="24"/>
          </w:rPr>
          <w:t>https://www.youtube.com/watch?v=oEUzUDlBDWQ</w:t>
        </w:r>
      </w:hyperlink>
    </w:p>
    <w:p w:rsidR="009B06C7" w:rsidRPr="00EB16F1" w:rsidRDefault="009B06C7">
      <w:pPr>
        <w:rPr>
          <w:rFonts w:cstheme="minorHAnsi"/>
          <w:sz w:val="24"/>
          <w:szCs w:val="24"/>
        </w:rPr>
      </w:pPr>
    </w:p>
    <w:sectPr w:rsidR="009B06C7" w:rsidRPr="00EB16F1" w:rsidSect="0004290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945" w:rsidRDefault="003B3945" w:rsidP="00001427">
      <w:pPr>
        <w:spacing w:after="0" w:line="240" w:lineRule="auto"/>
      </w:pPr>
      <w:r>
        <w:separator/>
      </w:r>
    </w:p>
  </w:endnote>
  <w:endnote w:type="continuationSeparator" w:id="0">
    <w:p w:rsidR="003B3945" w:rsidRDefault="003B3945" w:rsidP="0000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22719"/>
      <w:docPartObj>
        <w:docPartGallery w:val="Page Numbers (Bottom of Page)"/>
        <w:docPartUnique/>
      </w:docPartObj>
    </w:sdtPr>
    <w:sdtContent>
      <w:p w:rsidR="00001427" w:rsidRDefault="00001427">
        <w:pPr>
          <w:pStyle w:val="Zpat"/>
          <w:jc w:val="center"/>
        </w:pPr>
        <w:fldSimple w:instr=" PAGE   \* MERGEFORMAT ">
          <w:r w:rsidR="00306D13">
            <w:rPr>
              <w:noProof/>
            </w:rPr>
            <w:t>3</w:t>
          </w:r>
        </w:fldSimple>
      </w:p>
    </w:sdtContent>
  </w:sdt>
  <w:p w:rsidR="00001427" w:rsidRDefault="000014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945" w:rsidRDefault="003B3945" w:rsidP="00001427">
      <w:pPr>
        <w:spacing w:after="0" w:line="240" w:lineRule="auto"/>
      </w:pPr>
      <w:r>
        <w:separator/>
      </w:r>
    </w:p>
  </w:footnote>
  <w:footnote w:type="continuationSeparator" w:id="0">
    <w:p w:rsidR="003B3945" w:rsidRDefault="003B3945" w:rsidP="00001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2284"/>
    <w:multiLevelType w:val="multilevel"/>
    <w:tmpl w:val="C10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8726B"/>
    <w:multiLevelType w:val="hybridMultilevel"/>
    <w:tmpl w:val="E4FC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432BE"/>
    <w:multiLevelType w:val="multilevel"/>
    <w:tmpl w:val="DAF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F37D4"/>
    <w:multiLevelType w:val="multilevel"/>
    <w:tmpl w:val="5B0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6DC"/>
    <w:rsid w:val="00001427"/>
    <w:rsid w:val="0004290B"/>
    <w:rsid w:val="000A3A31"/>
    <w:rsid w:val="000A588C"/>
    <w:rsid w:val="000B30D2"/>
    <w:rsid w:val="00306D13"/>
    <w:rsid w:val="003B3945"/>
    <w:rsid w:val="00554E2F"/>
    <w:rsid w:val="005A515B"/>
    <w:rsid w:val="005B489F"/>
    <w:rsid w:val="005E1DA3"/>
    <w:rsid w:val="005F148B"/>
    <w:rsid w:val="00702371"/>
    <w:rsid w:val="00844CB2"/>
    <w:rsid w:val="008B540E"/>
    <w:rsid w:val="009B06C7"/>
    <w:rsid w:val="009C66DC"/>
    <w:rsid w:val="009E4D85"/>
    <w:rsid w:val="00A3271A"/>
    <w:rsid w:val="00AD16E6"/>
    <w:rsid w:val="00B8500A"/>
    <w:rsid w:val="00C1535E"/>
    <w:rsid w:val="00CC1E0A"/>
    <w:rsid w:val="00D22A97"/>
    <w:rsid w:val="00D25526"/>
    <w:rsid w:val="00D712D6"/>
    <w:rsid w:val="00DB162B"/>
    <w:rsid w:val="00DE183F"/>
    <w:rsid w:val="00E4649E"/>
    <w:rsid w:val="00EB16F1"/>
    <w:rsid w:val="00FA7F24"/>
    <w:rsid w:val="00FD0640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290B"/>
  </w:style>
  <w:style w:type="paragraph" w:styleId="Nadpis1">
    <w:name w:val="heading 1"/>
    <w:basedOn w:val="Normln"/>
    <w:link w:val="Nadpis1Char"/>
    <w:uiPriority w:val="9"/>
    <w:qFormat/>
    <w:rsid w:val="009C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66D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C66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66DC"/>
    <w:rPr>
      <w:b/>
      <w:bCs/>
    </w:rPr>
  </w:style>
  <w:style w:type="character" w:styleId="Zvraznn">
    <w:name w:val="Emphasis"/>
    <w:basedOn w:val="Standardnpsmoodstavce"/>
    <w:uiPriority w:val="20"/>
    <w:qFormat/>
    <w:rsid w:val="009C66DC"/>
    <w:rPr>
      <w:i/>
      <w:iCs/>
    </w:rPr>
  </w:style>
  <w:style w:type="paragraph" w:styleId="Odstavecseseznamem">
    <w:name w:val="List Paragraph"/>
    <w:basedOn w:val="Normln"/>
    <w:uiPriority w:val="34"/>
    <w:qFormat/>
    <w:rsid w:val="00554E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01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1427"/>
  </w:style>
  <w:style w:type="paragraph" w:styleId="Zpat">
    <w:name w:val="footer"/>
    <w:basedOn w:val="Normln"/>
    <w:link w:val="ZpatChar"/>
    <w:uiPriority w:val="99"/>
    <w:unhideWhenUsed/>
    <w:rsid w:val="00001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1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EUzUDlBD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1SSzDAXKJ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968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18</cp:revision>
  <dcterms:created xsi:type="dcterms:W3CDTF">2021-02-20T20:19:00Z</dcterms:created>
  <dcterms:modified xsi:type="dcterms:W3CDTF">2021-02-26T17:52:00Z</dcterms:modified>
</cp:coreProperties>
</file>