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521" w:rsidRDefault="000B0BEC" w:rsidP="000B0BEC">
      <w:pPr>
        <w:pStyle w:val="Normlnweb"/>
        <w:spacing w:line="276" w:lineRule="auto"/>
        <w:jc w:val="both"/>
        <w:rPr>
          <w:lang w:val="en-GB"/>
        </w:rPr>
      </w:pPr>
      <w:r w:rsidRPr="000B0BEC">
        <w:rPr>
          <w:b/>
          <w:bCs/>
          <w:u w:val="single"/>
          <w:lang w:val="en-GB"/>
        </w:rPr>
        <w:t>Law</w:t>
      </w:r>
      <w:r w:rsidRPr="000B0BEC">
        <w:rPr>
          <w:lang w:val="en-GB"/>
        </w:rPr>
        <w:t xml:space="preserve"> </w:t>
      </w:r>
    </w:p>
    <w:p w:rsidR="000B0BEC" w:rsidRPr="000B0BEC" w:rsidRDefault="000B0BEC" w:rsidP="000B0BEC">
      <w:pPr>
        <w:pStyle w:val="Normlnweb"/>
        <w:spacing w:line="276" w:lineRule="auto"/>
        <w:jc w:val="both"/>
        <w:rPr>
          <w:lang w:val="en-GB"/>
        </w:rPr>
      </w:pPr>
      <w:r w:rsidRPr="000B0BEC">
        <w:rPr>
          <w:lang w:val="en-GB"/>
        </w:rPr>
        <w:t xml:space="preserve">is commonly understood as a </w:t>
      </w:r>
      <w:hyperlink r:id="rId7" w:tooltip="System" w:history="1">
        <w:r w:rsidRPr="000B0BEC">
          <w:rPr>
            <w:rStyle w:val="Hypertextovodkaz"/>
            <w:color w:val="auto"/>
            <w:u w:val="none"/>
            <w:lang w:val="en-GB"/>
          </w:rPr>
          <w:t>system</w:t>
        </w:r>
      </w:hyperlink>
      <w:r w:rsidRPr="000B0BEC">
        <w:rPr>
          <w:lang w:val="en-GB"/>
        </w:rPr>
        <w:t xml:space="preserve"> of rules that are created and </w:t>
      </w:r>
      <w:hyperlink r:id="rId8" w:tooltip="Law enforcement" w:history="1">
        <w:r w:rsidRPr="000B0BEC">
          <w:rPr>
            <w:rStyle w:val="Hypertextovodkaz"/>
            <w:color w:val="auto"/>
            <w:u w:val="none"/>
            <w:lang w:val="en-GB"/>
          </w:rPr>
          <w:t>enforced</w:t>
        </w:r>
      </w:hyperlink>
      <w:r w:rsidRPr="000B0BEC">
        <w:rPr>
          <w:lang w:val="en-GB"/>
        </w:rPr>
        <w:t xml:space="preserve"> through social or governmental institutions to regulate conduct</w:t>
      </w:r>
      <w:r>
        <w:rPr>
          <w:lang w:val="en-GB"/>
        </w:rPr>
        <w:t xml:space="preserve">. </w:t>
      </w:r>
      <w:r w:rsidRPr="000B0BEC">
        <w:rPr>
          <w:lang w:val="en-GB"/>
        </w:rPr>
        <w:t xml:space="preserve">It has been described as a </w:t>
      </w:r>
      <w:hyperlink r:id="rId9" w:anchor="Law" w:tooltip="Social science" w:history="1">
        <w:r w:rsidRPr="000B0BEC">
          <w:rPr>
            <w:rStyle w:val="Hypertextovodkaz"/>
            <w:color w:val="auto"/>
            <w:u w:val="none"/>
            <w:lang w:val="en-GB"/>
          </w:rPr>
          <w:t>science</w:t>
        </w:r>
      </w:hyperlink>
      <w:r w:rsidRPr="000B0BEC">
        <w:rPr>
          <w:lang w:val="en-GB"/>
        </w:rPr>
        <w:t xml:space="preserve"> and the art of justice. State-enforced laws can be made by a collective </w:t>
      </w:r>
      <w:hyperlink r:id="rId10" w:tooltip="Legislature" w:history="1">
        <w:r w:rsidRPr="000B0BEC">
          <w:rPr>
            <w:rStyle w:val="Hypertextovodkaz"/>
            <w:color w:val="auto"/>
            <w:u w:val="none"/>
            <w:lang w:val="en-GB"/>
          </w:rPr>
          <w:t>legislature</w:t>
        </w:r>
      </w:hyperlink>
      <w:r w:rsidRPr="000B0BEC">
        <w:rPr>
          <w:lang w:val="en-GB"/>
        </w:rPr>
        <w:t xml:space="preserve"> or by a single legislator, resulting in </w:t>
      </w:r>
      <w:hyperlink r:id="rId11" w:tooltip="Statute" w:history="1">
        <w:r w:rsidRPr="000B0BEC">
          <w:rPr>
            <w:rStyle w:val="Hypertextovodkaz"/>
            <w:color w:val="auto"/>
            <w:u w:val="none"/>
            <w:lang w:val="en-GB"/>
          </w:rPr>
          <w:t>statutes</w:t>
        </w:r>
      </w:hyperlink>
      <w:r w:rsidRPr="000B0BEC">
        <w:rPr>
          <w:lang w:val="en-GB"/>
        </w:rPr>
        <w:t xml:space="preserve">, by the executive through </w:t>
      </w:r>
      <w:hyperlink r:id="rId12" w:tooltip="Decree" w:history="1">
        <w:r w:rsidRPr="000B0BEC">
          <w:rPr>
            <w:rStyle w:val="Hypertextovodkaz"/>
            <w:color w:val="auto"/>
            <w:u w:val="none"/>
            <w:lang w:val="en-GB"/>
          </w:rPr>
          <w:t>decrees</w:t>
        </w:r>
      </w:hyperlink>
      <w:r w:rsidRPr="000B0BEC">
        <w:rPr>
          <w:lang w:val="en-GB"/>
        </w:rPr>
        <w:t xml:space="preserve"> and </w:t>
      </w:r>
      <w:hyperlink r:id="rId13" w:tooltip="Regulation" w:history="1">
        <w:r w:rsidRPr="000B0BEC">
          <w:rPr>
            <w:rStyle w:val="Hypertextovodkaz"/>
            <w:color w:val="auto"/>
            <w:u w:val="none"/>
            <w:lang w:val="en-GB"/>
          </w:rPr>
          <w:t>regulations</w:t>
        </w:r>
      </w:hyperlink>
      <w:r w:rsidRPr="000B0BEC">
        <w:rPr>
          <w:lang w:val="en-GB"/>
        </w:rPr>
        <w:t xml:space="preserve">, or established by judges through </w:t>
      </w:r>
      <w:hyperlink r:id="rId14" w:tooltip="Precedent" w:history="1">
        <w:r w:rsidRPr="000B0BEC">
          <w:rPr>
            <w:rStyle w:val="Hypertextovodkaz"/>
            <w:color w:val="auto"/>
            <w:u w:val="none"/>
            <w:lang w:val="en-GB"/>
          </w:rPr>
          <w:t>precedent</w:t>
        </w:r>
      </w:hyperlink>
      <w:r>
        <w:rPr>
          <w:lang w:val="en-GB"/>
        </w:rPr>
        <w:t xml:space="preserve"> </w:t>
      </w:r>
      <w:r w:rsidRPr="000B0BEC">
        <w:rPr>
          <w:lang w:val="en-GB"/>
        </w:rPr>
        <w:t xml:space="preserve">in </w:t>
      </w:r>
      <w:hyperlink r:id="rId15" w:tooltip="Common law" w:history="1">
        <w:r w:rsidRPr="000B0BEC">
          <w:rPr>
            <w:rStyle w:val="Hypertextovodkaz"/>
            <w:color w:val="auto"/>
            <w:u w:val="none"/>
            <w:lang w:val="en-GB"/>
          </w:rPr>
          <w:t>common law</w:t>
        </w:r>
      </w:hyperlink>
      <w:r w:rsidRPr="000B0BEC">
        <w:rPr>
          <w:lang w:val="en-GB"/>
        </w:rPr>
        <w:t xml:space="preserve"> jurisdictions. Private individuals can create legally binding </w:t>
      </w:r>
      <w:hyperlink r:id="rId16" w:tooltip="Contract" w:history="1">
        <w:r w:rsidRPr="000B0BEC">
          <w:rPr>
            <w:rStyle w:val="Hypertextovodkaz"/>
            <w:color w:val="auto"/>
            <w:u w:val="none"/>
            <w:lang w:val="en-GB"/>
          </w:rPr>
          <w:t>contracts</w:t>
        </w:r>
      </w:hyperlink>
      <w:r w:rsidRPr="000B0BEC">
        <w:rPr>
          <w:lang w:val="en-GB"/>
        </w:rPr>
        <w:t xml:space="preserve">, including arbitration agreements that may elect to accept alternative arbitration to the normal court process. The formation of laws themselves may be influenced by a </w:t>
      </w:r>
      <w:hyperlink r:id="rId17" w:tooltip="Constitution" w:history="1">
        <w:r w:rsidRPr="000B0BEC">
          <w:rPr>
            <w:rStyle w:val="Hypertextovodkaz"/>
            <w:color w:val="auto"/>
            <w:u w:val="none"/>
            <w:lang w:val="en-GB"/>
          </w:rPr>
          <w:t>constitution</w:t>
        </w:r>
      </w:hyperlink>
      <w:r w:rsidRPr="000B0BEC">
        <w:rPr>
          <w:lang w:val="en-GB"/>
        </w:rPr>
        <w:t xml:space="preserve">, written or tacit, and the </w:t>
      </w:r>
      <w:hyperlink r:id="rId18" w:tooltip="Rights" w:history="1">
        <w:r w:rsidRPr="000B0BEC">
          <w:rPr>
            <w:rStyle w:val="Hypertextovodkaz"/>
            <w:color w:val="auto"/>
            <w:u w:val="none"/>
            <w:lang w:val="en-GB"/>
          </w:rPr>
          <w:t>rights</w:t>
        </w:r>
      </w:hyperlink>
      <w:r w:rsidRPr="000B0BEC">
        <w:rPr>
          <w:lang w:val="en-GB"/>
        </w:rPr>
        <w:t xml:space="preserve"> encoded therein. The law shapes </w:t>
      </w:r>
      <w:hyperlink r:id="rId19" w:tooltip="Politics" w:history="1">
        <w:r w:rsidRPr="000B0BEC">
          <w:rPr>
            <w:rStyle w:val="Hypertextovodkaz"/>
            <w:color w:val="auto"/>
            <w:u w:val="none"/>
            <w:lang w:val="en-GB"/>
          </w:rPr>
          <w:t>politics</w:t>
        </w:r>
      </w:hyperlink>
      <w:r w:rsidRPr="000B0BEC">
        <w:rPr>
          <w:lang w:val="en-GB"/>
        </w:rPr>
        <w:t xml:space="preserve">, </w:t>
      </w:r>
      <w:hyperlink r:id="rId20" w:tooltip="Economics" w:history="1">
        <w:r w:rsidRPr="000B0BEC">
          <w:rPr>
            <w:rStyle w:val="Hypertextovodkaz"/>
            <w:color w:val="auto"/>
            <w:u w:val="none"/>
            <w:lang w:val="en-GB"/>
          </w:rPr>
          <w:t>economics</w:t>
        </w:r>
      </w:hyperlink>
      <w:r w:rsidRPr="000B0BEC">
        <w:rPr>
          <w:lang w:val="en-GB"/>
        </w:rPr>
        <w:t xml:space="preserve">, </w:t>
      </w:r>
      <w:hyperlink r:id="rId21" w:tooltip="History" w:history="1">
        <w:r w:rsidRPr="000B0BEC">
          <w:rPr>
            <w:rStyle w:val="Hypertextovodkaz"/>
            <w:color w:val="auto"/>
            <w:u w:val="none"/>
            <w:lang w:val="en-GB"/>
          </w:rPr>
          <w:t>history</w:t>
        </w:r>
      </w:hyperlink>
      <w:r w:rsidRPr="000B0BEC">
        <w:rPr>
          <w:lang w:val="en-GB"/>
        </w:rPr>
        <w:t xml:space="preserve"> and </w:t>
      </w:r>
      <w:hyperlink r:id="rId22" w:tooltip="Society" w:history="1">
        <w:r w:rsidRPr="000B0BEC">
          <w:rPr>
            <w:rStyle w:val="Hypertextovodkaz"/>
            <w:color w:val="auto"/>
            <w:u w:val="none"/>
            <w:lang w:val="en-GB"/>
          </w:rPr>
          <w:t>society</w:t>
        </w:r>
      </w:hyperlink>
      <w:r w:rsidRPr="000B0BEC">
        <w:rPr>
          <w:lang w:val="en-GB"/>
        </w:rPr>
        <w:t xml:space="preserve"> in various ways and serves as a mediator of relations between people. </w:t>
      </w:r>
    </w:p>
    <w:p w:rsidR="000B0BEC" w:rsidRPr="000B0BEC" w:rsidRDefault="000B0BEC" w:rsidP="000B0BEC">
      <w:pPr>
        <w:pStyle w:val="Normlnweb"/>
        <w:spacing w:line="276" w:lineRule="auto"/>
        <w:jc w:val="both"/>
        <w:rPr>
          <w:lang w:val="en-GB"/>
        </w:rPr>
      </w:pPr>
      <w:r w:rsidRPr="000B0BEC">
        <w:rPr>
          <w:b/>
          <w:lang w:val="en-GB"/>
        </w:rPr>
        <w:t>Legal systems</w:t>
      </w:r>
      <w:r w:rsidRPr="000B0BEC">
        <w:rPr>
          <w:lang w:val="en-GB"/>
        </w:rPr>
        <w:t xml:space="preserve"> vary between countries, with their differences analysed in </w:t>
      </w:r>
      <w:hyperlink r:id="rId23" w:tooltip="Comparative law" w:history="1">
        <w:r w:rsidRPr="000B0BEC">
          <w:rPr>
            <w:rStyle w:val="Hypertextovodkaz"/>
            <w:color w:val="auto"/>
            <w:u w:val="none"/>
            <w:lang w:val="en-GB"/>
          </w:rPr>
          <w:t>comparative law</w:t>
        </w:r>
      </w:hyperlink>
      <w:r w:rsidRPr="000B0BEC">
        <w:rPr>
          <w:lang w:val="en-GB"/>
        </w:rPr>
        <w:t xml:space="preserve">. In </w:t>
      </w:r>
      <w:hyperlink r:id="rId24" w:tooltip="Civil law (legal system)" w:history="1">
        <w:r w:rsidRPr="000B0BEC">
          <w:rPr>
            <w:rStyle w:val="Hypertextovodkaz"/>
            <w:color w:val="auto"/>
            <w:lang w:val="en-GB"/>
          </w:rPr>
          <w:t>civil law</w:t>
        </w:r>
      </w:hyperlink>
      <w:r w:rsidRPr="000B0BEC">
        <w:rPr>
          <w:u w:val="single"/>
          <w:lang w:val="en-GB"/>
        </w:rPr>
        <w:t xml:space="preserve"> </w:t>
      </w:r>
      <w:hyperlink r:id="rId25" w:tooltip="Jurisdiction" w:history="1">
        <w:r w:rsidRPr="000B0BEC">
          <w:rPr>
            <w:rStyle w:val="Hypertextovodkaz"/>
            <w:color w:val="auto"/>
            <w:lang w:val="en-GB"/>
          </w:rPr>
          <w:t>jurisdictions</w:t>
        </w:r>
      </w:hyperlink>
      <w:r w:rsidR="0026002F" w:rsidRPr="0026002F">
        <w:rPr>
          <w:lang w:val="en-GB"/>
        </w:rPr>
        <w:t xml:space="preserve"> (continental legal cultures)</w:t>
      </w:r>
      <w:r w:rsidRPr="000B0BEC">
        <w:rPr>
          <w:lang w:val="en-GB"/>
        </w:rPr>
        <w:t xml:space="preserve">, a legislature or other central body </w:t>
      </w:r>
      <w:hyperlink r:id="rId26" w:tooltip="Codification (law)" w:history="1">
        <w:r w:rsidRPr="000B0BEC">
          <w:rPr>
            <w:rStyle w:val="Hypertextovodkaz"/>
            <w:color w:val="auto"/>
            <w:u w:val="none"/>
            <w:lang w:val="en-GB"/>
          </w:rPr>
          <w:t xml:space="preserve">codifies </w:t>
        </w:r>
      </w:hyperlink>
      <w:r w:rsidRPr="000B0BEC">
        <w:rPr>
          <w:lang w:val="en-GB"/>
        </w:rPr>
        <w:t xml:space="preserve">the law. In </w:t>
      </w:r>
      <w:hyperlink r:id="rId27" w:tooltip="Common law" w:history="1">
        <w:r w:rsidRPr="000B0BEC">
          <w:rPr>
            <w:rStyle w:val="Hypertextovodkaz"/>
            <w:color w:val="auto"/>
            <w:lang w:val="en-GB"/>
          </w:rPr>
          <w:t>common law</w:t>
        </w:r>
      </w:hyperlink>
      <w:r w:rsidRPr="000B0BEC">
        <w:rPr>
          <w:u w:val="single"/>
          <w:lang w:val="en-GB"/>
        </w:rPr>
        <w:t xml:space="preserve"> systems</w:t>
      </w:r>
      <w:r w:rsidRPr="000B0BEC">
        <w:rPr>
          <w:lang w:val="en-GB"/>
        </w:rPr>
        <w:t xml:space="preserve">, judges make </w:t>
      </w:r>
      <w:hyperlink r:id="rId28" w:tooltip="Legally binding" w:history="1">
        <w:r w:rsidRPr="000B0BEC">
          <w:rPr>
            <w:rStyle w:val="Hypertextovodkaz"/>
            <w:color w:val="auto"/>
            <w:u w:val="none"/>
            <w:lang w:val="en-GB"/>
          </w:rPr>
          <w:t>binding</w:t>
        </w:r>
      </w:hyperlink>
      <w:r w:rsidRPr="000B0BEC">
        <w:rPr>
          <w:lang w:val="en-GB"/>
        </w:rPr>
        <w:t xml:space="preserve"> case law through </w:t>
      </w:r>
      <w:hyperlink r:id="rId29" w:tooltip="Precedent" w:history="1">
        <w:r w:rsidRPr="000B0BEC">
          <w:rPr>
            <w:rStyle w:val="Hypertextovodkaz"/>
            <w:color w:val="auto"/>
            <w:u w:val="none"/>
            <w:lang w:val="en-GB"/>
          </w:rPr>
          <w:t>precedent</w:t>
        </w:r>
      </w:hyperlink>
      <w:r w:rsidRPr="000B0BEC">
        <w:rPr>
          <w:lang w:val="en-GB"/>
        </w:rPr>
        <w:t>, although on occasion case law may be overturned by a higher court or the legislature.</w:t>
      </w:r>
      <w:r>
        <w:rPr>
          <w:lang w:val="en-GB"/>
        </w:rPr>
        <w:t xml:space="preserve"> </w:t>
      </w:r>
      <w:r w:rsidRPr="000B0BEC">
        <w:rPr>
          <w:lang w:val="en-GB"/>
        </w:rPr>
        <w:t xml:space="preserve">Historically, </w:t>
      </w:r>
      <w:hyperlink r:id="rId30" w:tooltip="Religious law" w:history="1">
        <w:r w:rsidRPr="000B0BEC">
          <w:rPr>
            <w:rStyle w:val="Hypertextovodkaz"/>
            <w:color w:val="auto"/>
            <w:lang w:val="en-GB"/>
          </w:rPr>
          <w:t>religious law</w:t>
        </w:r>
      </w:hyperlink>
      <w:r w:rsidRPr="000B0BEC">
        <w:rPr>
          <w:lang w:val="en-GB"/>
        </w:rPr>
        <w:t xml:space="preserve"> influenced secular matters, and is still used in some religious communities. </w:t>
      </w:r>
      <w:hyperlink r:id="rId31" w:tooltip="Sharia law" w:history="1">
        <w:r w:rsidRPr="000B0BEC">
          <w:rPr>
            <w:rStyle w:val="Hypertextovodkaz"/>
            <w:color w:val="auto"/>
            <w:u w:val="none"/>
            <w:lang w:val="en-GB"/>
          </w:rPr>
          <w:t>Sharia law</w:t>
        </w:r>
      </w:hyperlink>
      <w:r w:rsidRPr="000B0BEC">
        <w:rPr>
          <w:lang w:val="en-GB"/>
        </w:rPr>
        <w:t xml:space="preserve"> based on </w:t>
      </w:r>
      <w:hyperlink r:id="rId32" w:tooltip="Islam" w:history="1">
        <w:r w:rsidRPr="000B0BEC">
          <w:rPr>
            <w:rStyle w:val="Hypertextovodkaz"/>
            <w:color w:val="auto"/>
            <w:u w:val="none"/>
            <w:lang w:val="en-GB"/>
          </w:rPr>
          <w:t>Islamic</w:t>
        </w:r>
      </w:hyperlink>
      <w:r w:rsidRPr="000B0BEC">
        <w:rPr>
          <w:lang w:val="en-GB"/>
        </w:rPr>
        <w:t xml:space="preserve"> principles is used as the primary legal system in several countries, including </w:t>
      </w:r>
      <w:hyperlink r:id="rId33" w:tooltip="Iran" w:history="1">
        <w:r w:rsidRPr="000B0BEC">
          <w:rPr>
            <w:rStyle w:val="Hypertextovodkaz"/>
            <w:color w:val="auto"/>
            <w:u w:val="none"/>
            <w:lang w:val="en-GB"/>
          </w:rPr>
          <w:t>Iran</w:t>
        </w:r>
      </w:hyperlink>
      <w:r w:rsidRPr="000B0BEC">
        <w:rPr>
          <w:lang w:val="en-GB"/>
        </w:rPr>
        <w:t xml:space="preserve"> and </w:t>
      </w:r>
      <w:hyperlink r:id="rId34" w:tooltip="Saudi Arabia" w:history="1">
        <w:r w:rsidRPr="000B0BEC">
          <w:rPr>
            <w:rStyle w:val="Hypertextovodkaz"/>
            <w:color w:val="auto"/>
            <w:u w:val="none"/>
            <w:lang w:val="en-GB"/>
          </w:rPr>
          <w:t>Saudi Arabia</w:t>
        </w:r>
      </w:hyperlink>
      <w:r w:rsidRPr="000B0BEC">
        <w:rPr>
          <w:lang w:val="en-GB"/>
        </w:rPr>
        <w:t xml:space="preserve"> </w:t>
      </w:r>
    </w:p>
    <w:p w:rsidR="000B0BEC" w:rsidRPr="000B0BEC" w:rsidRDefault="000B0BEC" w:rsidP="000B0BEC">
      <w:pPr>
        <w:pStyle w:val="Normlnweb"/>
        <w:spacing w:line="276" w:lineRule="auto"/>
        <w:jc w:val="both"/>
        <w:rPr>
          <w:lang w:val="en-GB"/>
        </w:rPr>
      </w:pPr>
      <w:r w:rsidRPr="000B0BEC">
        <w:rPr>
          <w:b/>
          <w:lang w:val="en-GB"/>
        </w:rPr>
        <w:t>Law's scope</w:t>
      </w:r>
      <w:r w:rsidRPr="000B0BEC">
        <w:rPr>
          <w:lang w:val="en-GB"/>
        </w:rPr>
        <w:t xml:space="preserve"> can be divided into two domains. </w:t>
      </w:r>
      <w:hyperlink r:id="rId35" w:tooltip="Public law" w:history="1">
        <w:r w:rsidRPr="000B0BEC">
          <w:rPr>
            <w:rStyle w:val="Hypertextovodkaz"/>
            <w:color w:val="auto"/>
            <w:lang w:val="en-GB"/>
          </w:rPr>
          <w:t>Public law</w:t>
        </w:r>
      </w:hyperlink>
      <w:r w:rsidRPr="000B0BEC">
        <w:rPr>
          <w:lang w:val="en-GB"/>
        </w:rPr>
        <w:t xml:space="preserve"> concerns government and society, including </w:t>
      </w:r>
      <w:hyperlink r:id="rId36" w:tooltip="Constitutional law" w:history="1">
        <w:r w:rsidRPr="000B0BEC">
          <w:rPr>
            <w:rStyle w:val="Hypertextovodkaz"/>
            <w:color w:val="auto"/>
            <w:u w:val="none"/>
            <w:lang w:val="en-GB"/>
          </w:rPr>
          <w:t>constitutional law</w:t>
        </w:r>
      </w:hyperlink>
      <w:r w:rsidRPr="000B0BEC">
        <w:rPr>
          <w:lang w:val="en-GB"/>
        </w:rPr>
        <w:t xml:space="preserve">, </w:t>
      </w:r>
      <w:hyperlink r:id="rId37" w:tooltip="Administrative law" w:history="1">
        <w:r w:rsidRPr="000B0BEC">
          <w:rPr>
            <w:rStyle w:val="Hypertextovodkaz"/>
            <w:color w:val="auto"/>
            <w:u w:val="none"/>
            <w:lang w:val="en-GB"/>
          </w:rPr>
          <w:t>administrative law</w:t>
        </w:r>
      </w:hyperlink>
      <w:r w:rsidRPr="000B0BEC">
        <w:rPr>
          <w:lang w:val="en-GB"/>
        </w:rPr>
        <w:t xml:space="preserve">, and </w:t>
      </w:r>
      <w:hyperlink r:id="rId38" w:tooltip="Criminal law" w:history="1">
        <w:r w:rsidRPr="000B0BEC">
          <w:rPr>
            <w:rStyle w:val="Hypertextovodkaz"/>
            <w:color w:val="auto"/>
            <w:u w:val="none"/>
            <w:lang w:val="en-GB"/>
          </w:rPr>
          <w:t>criminal law</w:t>
        </w:r>
      </w:hyperlink>
      <w:r w:rsidRPr="000B0BEC">
        <w:rPr>
          <w:lang w:val="en-GB"/>
        </w:rPr>
        <w:t xml:space="preserve">. </w:t>
      </w:r>
      <w:hyperlink r:id="rId39" w:tooltip="Private law" w:history="1">
        <w:r w:rsidRPr="000B0BEC">
          <w:rPr>
            <w:rStyle w:val="Hypertextovodkaz"/>
            <w:color w:val="auto"/>
            <w:lang w:val="en-GB"/>
          </w:rPr>
          <w:t>Private law</w:t>
        </w:r>
      </w:hyperlink>
      <w:r w:rsidRPr="000B0BEC">
        <w:rPr>
          <w:lang w:val="en-GB"/>
        </w:rPr>
        <w:t xml:space="preserve"> deals with legal disputes between individuals and/or organisations in areas such as contracts, property, torts/delicts and commercial law. This distinction is stronger in civil law countries;</w:t>
      </w:r>
      <w:r>
        <w:rPr>
          <w:lang w:val="en-GB"/>
        </w:rPr>
        <w:t xml:space="preserve"> </w:t>
      </w:r>
      <w:r w:rsidRPr="000B0BEC">
        <w:rPr>
          <w:lang w:val="en-GB"/>
        </w:rPr>
        <w:t xml:space="preserve">by contrast, the public-private law divide is less pronounced in common law jurisdictions. </w:t>
      </w:r>
    </w:p>
    <w:p w:rsidR="004A4B51" w:rsidRDefault="004A4B51" w:rsidP="000B0BEC">
      <w:pPr>
        <w:spacing w:before="100" w:beforeAutospacing="1" w:after="100" w:afterAutospacing="1"/>
        <w:jc w:val="both"/>
        <w:outlineLvl w:val="1"/>
        <w:rPr>
          <w:rFonts w:ascii="Times New Roman" w:eastAsia="Times New Roman" w:hAnsi="Times New Roman" w:cs="Times New Roman"/>
          <w:b/>
          <w:bCs/>
          <w:sz w:val="24"/>
          <w:szCs w:val="24"/>
          <w:u w:val="single"/>
          <w:lang w:val="en-GB" w:eastAsia="cs-CZ"/>
        </w:rPr>
      </w:pPr>
    </w:p>
    <w:p w:rsidR="000B0BEC" w:rsidRPr="000B0BEC" w:rsidRDefault="000B0BEC" w:rsidP="000B0BEC">
      <w:pPr>
        <w:spacing w:before="100" w:beforeAutospacing="1" w:after="100" w:afterAutospacing="1"/>
        <w:jc w:val="both"/>
        <w:outlineLvl w:val="1"/>
        <w:rPr>
          <w:rFonts w:ascii="Times New Roman" w:eastAsia="Times New Roman" w:hAnsi="Times New Roman" w:cs="Times New Roman"/>
          <w:b/>
          <w:bCs/>
          <w:sz w:val="24"/>
          <w:szCs w:val="24"/>
          <w:u w:val="single"/>
          <w:lang w:val="en-GB" w:eastAsia="cs-CZ"/>
        </w:rPr>
      </w:pPr>
      <w:r w:rsidRPr="004A4B51">
        <w:rPr>
          <w:rFonts w:ascii="Times New Roman" w:eastAsia="Times New Roman" w:hAnsi="Times New Roman" w:cs="Times New Roman"/>
          <w:b/>
          <w:bCs/>
          <w:sz w:val="24"/>
          <w:szCs w:val="24"/>
          <w:u w:val="single"/>
          <w:lang w:val="en-GB" w:eastAsia="cs-CZ"/>
        </w:rPr>
        <w:t>Legal institutions</w:t>
      </w:r>
    </w:p>
    <w:p w:rsidR="000B0BEC" w:rsidRPr="000B0BEC" w:rsidRDefault="004A4B51" w:rsidP="000B0BEC">
      <w:pPr>
        <w:spacing w:before="100" w:beforeAutospacing="1" w:after="100" w:afterAutospacing="1"/>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The main institutions of law </w:t>
      </w:r>
      <w:r w:rsidR="000B0BEC" w:rsidRPr="000B0BEC">
        <w:rPr>
          <w:rFonts w:ascii="Times New Roman" w:eastAsia="Times New Roman" w:hAnsi="Times New Roman" w:cs="Times New Roman"/>
          <w:sz w:val="24"/>
          <w:szCs w:val="24"/>
          <w:lang w:val="en-GB" w:eastAsia="cs-CZ"/>
        </w:rPr>
        <w:t xml:space="preserve">are independent </w:t>
      </w:r>
      <w:hyperlink r:id="rId40" w:tooltip="Courts" w:history="1">
        <w:r w:rsidR="000B0BEC" w:rsidRPr="000B0BEC">
          <w:rPr>
            <w:rFonts w:ascii="Times New Roman" w:eastAsia="Times New Roman" w:hAnsi="Times New Roman" w:cs="Times New Roman"/>
            <w:sz w:val="24"/>
            <w:szCs w:val="24"/>
            <w:lang w:val="en-GB" w:eastAsia="cs-CZ"/>
          </w:rPr>
          <w:t>courts</w:t>
        </w:r>
      </w:hyperlink>
      <w:r w:rsidR="000B0BEC" w:rsidRPr="000B0BEC">
        <w:rPr>
          <w:rFonts w:ascii="Times New Roman" w:eastAsia="Times New Roman" w:hAnsi="Times New Roman" w:cs="Times New Roman"/>
          <w:sz w:val="24"/>
          <w:szCs w:val="24"/>
          <w:lang w:val="en-GB" w:eastAsia="cs-CZ"/>
        </w:rPr>
        <w:t xml:space="preserve">, parliaments, an accountable executive, the military and police, </w:t>
      </w:r>
      <w:hyperlink r:id="rId41" w:tooltip="Bureaucracy" w:history="1">
        <w:r w:rsidR="000B0BEC" w:rsidRPr="000B0BEC">
          <w:rPr>
            <w:rFonts w:ascii="Times New Roman" w:eastAsia="Times New Roman" w:hAnsi="Times New Roman" w:cs="Times New Roman"/>
            <w:sz w:val="24"/>
            <w:szCs w:val="24"/>
            <w:lang w:val="en-GB" w:eastAsia="cs-CZ"/>
          </w:rPr>
          <w:t>bureaucratic</w:t>
        </w:r>
      </w:hyperlink>
      <w:r w:rsidR="000B0BEC" w:rsidRPr="000B0BEC">
        <w:rPr>
          <w:rFonts w:ascii="Times New Roman" w:eastAsia="Times New Roman" w:hAnsi="Times New Roman" w:cs="Times New Roman"/>
          <w:sz w:val="24"/>
          <w:szCs w:val="24"/>
          <w:lang w:val="en-GB" w:eastAsia="cs-CZ"/>
        </w:rPr>
        <w:t xml:space="preserve"> organisation, the </w:t>
      </w:r>
      <w:hyperlink r:id="rId42" w:tooltip="Legal profession" w:history="1">
        <w:r w:rsidR="000B0BEC" w:rsidRPr="000B0BEC">
          <w:rPr>
            <w:rFonts w:ascii="Times New Roman" w:eastAsia="Times New Roman" w:hAnsi="Times New Roman" w:cs="Times New Roman"/>
            <w:sz w:val="24"/>
            <w:szCs w:val="24"/>
            <w:lang w:val="en-GB" w:eastAsia="cs-CZ"/>
          </w:rPr>
          <w:t>legal profession</w:t>
        </w:r>
      </w:hyperlink>
      <w:r w:rsidR="000B0BEC" w:rsidRPr="000B0BEC">
        <w:rPr>
          <w:rFonts w:ascii="Times New Roman" w:eastAsia="Times New Roman" w:hAnsi="Times New Roman" w:cs="Times New Roman"/>
          <w:sz w:val="24"/>
          <w:szCs w:val="24"/>
          <w:lang w:val="en-GB" w:eastAsia="cs-CZ"/>
        </w:rPr>
        <w:t xml:space="preserve"> and </w:t>
      </w:r>
      <w:hyperlink r:id="rId43" w:tooltip="Civil society" w:history="1">
        <w:r w:rsidR="000B0BEC" w:rsidRPr="000B0BEC">
          <w:rPr>
            <w:rFonts w:ascii="Times New Roman" w:eastAsia="Times New Roman" w:hAnsi="Times New Roman" w:cs="Times New Roman"/>
            <w:sz w:val="24"/>
            <w:szCs w:val="24"/>
            <w:lang w:val="en-GB" w:eastAsia="cs-CZ"/>
          </w:rPr>
          <w:t>civil society</w:t>
        </w:r>
      </w:hyperlink>
      <w:r w:rsidR="000B0BEC" w:rsidRPr="000B0BEC">
        <w:rPr>
          <w:rFonts w:ascii="Times New Roman" w:eastAsia="Times New Roman" w:hAnsi="Times New Roman" w:cs="Times New Roman"/>
          <w:sz w:val="24"/>
          <w:szCs w:val="24"/>
          <w:lang w:val="en-GB" w:eastAsia="cs-CZ"/>
        </w:rPr>
        <w:t xml:space="preserve"> itself.</w:t>
      </w:r>
    </w:p>
    <w:p w:rsidR="000B0BEC" w:rsidRPr="000B0BEC" w:rsidRDefault="004A4B51" w:rsidP="000B0BEC">
      <w:pPr>
        <w:spacing w:before="100" w:beforeAutospacing="1" w:after="100" w:afterAutospacing="1"/>
        <w:jc w:val="both"/>
        <w:outlineLvl w:val="2"/>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J</w:t>
      </w:r>
      <w:r w:rsidR="000B0BEC" w:rsidRPr="000B0BEC">
        <w:rPr>
          <w:rFonts w:ascii="Times New Roman" w:eastAsia="Times New Roman" w:hAnsi="Times New Roman" w:cs="Times New Roman"/>
          <w:b/>
          <w:bCs/>
          <w:sz w:val="24"/>
          <w:szCs w:val="24"/>
          <w:lang w:val="en-GB" w:eastAsia="cs-CZ"/>
        </w:rPr>
        <w:t>udiciary</w:t>
      </w:r>
    </w:p>
    <w:p w:rsidR="000B0BEC" w:rsidRPr="000B0BEC" w:rsidRDefault="000B0BEC" w:rsidP="000B0BEC">
      <w:pPr>
        <w:spacing w:before="100" w:beforeAutospacing="1" w:after="100" w:afterAutospacing="1"/>
        <w:jc w:val="both"/>
        <w:rPr>
          <w:rFonts w:ascii="Times New Roman" w:eastAsia="Times New Roman" w:hAnsi="Times New Roman" w:cs="Times New Roman"/>
          <w:sz w:val="24"/>
          <w:szCs w:val="24"/>
          <w:lang w:val="en-GB" w:eastAsia="cs-CZ"/>
        </w:rPr>
      </w:pPr>
      <w:r w:rsidRPr="000B0BEC">
        <w:rPr>
          <w:rFonts w:ascii="Times New Roman" w:eastAsia="Times New Roman" w:hAnsi="Times New Roman" w:cs="Times New Roman"/>
          <w:sz w:val="24"/>
          <w:szCs w:val="24"/>
          <w:lang w:val="en-GB" w:eastAsia="cs-CZ"/>
        </w:rPr>
        <w:t xml:space="preserve">A judiciary is a number of judges mediating disputes to determine outcome. Most countries have systems of appeal courts, with </w:t>
      </w:r>
      <w:r w:rsidR="00BF7A8E" w:rsidRPr="000B0BEC">
        <w:rPr>
          <w:rFonts w:ascii="Times New Roman" w:eastAsia="Times New Roman" w:hAnsi="Times New Roman" w:cs="Times New Roman"/>
          <w:sz w:val="24"/>
          <w:szCs w:val="24"/>
          <w:lang w:val="en-GB" w:eastAsia="cs-CZ"/>
        </w:rPr>
        <w:t xml:space="preserve">the </w:t>
      </w:r>
      <w:hyperlink r:id="rId44" w:tooltip="Supreme Court of the United States" w:history="1">
        <w:r w:rsidR="00BF7A8E" w:rsidRPr="000B0BEC">
          <w:rPr>
            <w:rFonts w:ascii="Times New Roman" w:eastAsia="Times New Roman" w:hAnsi="Times New Roman" w:cs="Times New Roman"/>
            <w:sz w:val="24"/>
            <w:szCs w:val="24"/>
            <w:lang w:val="en-GB" w:eastAsia="cs-CZ"/>
          </w:rPr>
          <w:t>Supreme Court</w:t>
        </w:r>
      </w:hyperlink>
      <w:r w:rsidR="00BF7A8E">
        <w:rPr>
          <w:rFonts w:ascii="Times New Roman" w:eastAsia="Times New Roman" w:hAnsi="Times New Roman" w:cs="Times New Roman"/>
          <w:sz w:val="24"/>
          <w:szCs w:val="24"/>
          <w:lang w:val="en-GB" w:eastAsia="cs-CZ"/>
        </w:rPr>
        <w:t xml:space="preserve"> </w:t>
      </w:r>
      <w:r w:rsidRPr="000B0BEC">
        <w:rPr>
          <w:rFonts w:ascii="Times New Roman" w:eastAsia="Times New Roman" w:hAnsi="Times New Roman" w:cs="Times New Roman"/>
          <w:sz w:val="24"/>
          <w:szCs w:val="24"/>
          <w:lang w:val="en-GB" w:eastAsia="cs-CZ"/>
        </w:rPr>
        <w:t xml:space="preserve">as the ultimate judicial authority. For most European countries the European Court of Justice in Luxembourg can overrule national law, when EU law is relevant. The European Court of Human Rights in Strasbourg allows citizens of the </w:t>
      </w:r>
      <w:hyperlink r:id="rId45" w:tooltip="Council of Europe" w:history="1">
        <w:r w:rsidRPr="000B0BEC">
          <w:rPr>
            <w:rFonts w:ascii="Times New Roman" w:eastAsia="Times New Roman" w:hAnsi="Times New Roman" w:cs="Times New Roman"/>
            <w:sz w:val="24"/>
            <w:szCs w:val="24"/>
            <w:lang w:val="en-GB" w:eastAsia="cs-CZ"/>
          </w:rPr>
          <w:t>Council of Europe</w:t>
        </w:r>
      </w:hyperlink>
      <w:r w:rsidRPr="000B0BEC">
        <w:rPr>
          <w:rFonts w:ascii="Times New Roman" w:eastAsia="Times New Roman" w:hAnsi="Times New Roman" w:cs="Times New Roman"/>
          <w:sz w:val="24"/>
          <w:szCs w:val="24"/>
          <w:lang w:val="en-GB" w:eastAsia="cs-CZ"/>
        </w:rPr>
        <w:t xml:space="preserve"> member states to bring cases relating to human rights issues before it.</w:t>
      </w:r>
      <w:r w:rsidR="00BF7A8E" w:rsidRPr="000B0BEC">
        <w:rPr>
          <w:rFonts w:ascii="Times New Roman" w:eastAsia="Times New Roman" w:hAnsi="Times New Roman" w:cs="Times New Roman"/>
          <w:sz w:val="24"/>
          <w:szCs w:val="24"/>
          <w:lang w:val="en-GB" w:eastAsia="cs-CZ"/>
        </w:rPr>
        <w:t xml:space="preserve"> </w:t>
      </w:r>
    </w:p>
    <w:p w:rsidR="00BF7A8E" w:rsidRDefault="000B0BEC" w:rsidP="000B0BEC">
      <w:pPr>
        <w:spacing w:before="100" w:beforeAutospacing="1" w:after="100" w:afterAutospacing="1"/>
        <w:jc w:val="both"/>
        <w:rPr>
          <w:rFonts w:ascii="Times New Roman" w:eastAsia="Times New Roman" w:hAnsi="Times New Roman" w:cs="Times New Roman"/>
          <w:sz w:val="24"/>
          <w:szCs w:val="24"/>
          <w:lang w:val="en-GB" w:eastAsia="cs-CZ"/>
        </w:rPr>
      </w:pPr>
      <w:r w:rsidRPr="000B0BEC">
        <w:rPr>
          <w:rFonts w:ascii="Times New Roman" w:eastAsia="Times New Roman" w:hAnsi="Times New Roman" w:cs="Times New Roman"/>
          <w:sz w:val="24"/>
          <w:szCs w:val="24"/>
          <w:lang w:val="en-GB" w:eastAsia="cs-CZ"/>
        </w:rPr>
        <w:t xml:space="preserve">A judiciary is bound by the constitution, just as all other government bodies are. In most countries judges may only </w:t>
      </w:r>
      <w:hyperlink r:id="rId46" w:tooltip="Interpretivism (legal)" w:history="1">
        <w:r w:rsidRPr="000B0BEC">
          <w:rPr>
            <w:rFonts w:ascii="Times New Roman" w:eastAsia="Times New Roman" w:hAnsi="Times New Roman" w:cs="Times New Roman"/>
            <w:sz w:val="24"/>
            <w:szCs w:val="24"/>
            <w:lang w:val="en-GB" w:eastAsia="cs-CZ"/>
          </w:rPr>
          <w:t>interpret</w:t>
        </w:r>
      </w:hyperlink>
      <w:r w:rsidRPr="000B0BEC">
        <w:rPr>
          <w:rFonts w:ascii="Times New Roman" w:eastAsia="Times New Roman" w:hAnsi="Times New Roman" w:cs="Times New Roman"/>
          <w:sz w:val="24"/>
          <w:szCs w:val="24"/>
          <w:lang w:val="en-GB" w:eastAsia="cs-CZ"/>
        </w:rPr>
        <w:t xml:space="preserve"> the constitution and all other laws. But in common law </w:t>
      </w:r>
      <w:r w:rsidRPr="000B0BEC">
        <w:rPr>
          <w:rFonts w:ascii="Times New Roman" w:eastAsia="Times New Roman" w:hAnsi="Times New Roman" w:cs="Times New Roman"/>
          <w:sz w:val="24"/>
          <w:szCs w:val="24"/>
          <w:lang w:val="en-GB" w:eastAsia="cs-CZ"/>
        </w:rPr>
        <w:lastRenderedPageBreak/>
        <w:t xml:space="preserve">countries, where matters are not constitutional, the judiciary may also create law under the </w:t>
      </w:r>
      <w:hyperlink r:id="rId47" w:tooltip="Doctrine of precedent" w:history="1">
        <w:r w:rsidRPr="000B0BEC">
          <w:rPr>
            <w:rFonts w:ascii="Times New Roman" w:eastAsia="Times New Roman" w:hAnsi="Times New Roman" w:cs="Times New Roman"/>
            <w:sz w:val="24"/>
            <w:szCs w:val="24"/>
            <w:lang w:val="en-GB" w:eastAsia="cs-CZ"/>
          </w:rPr>
          <w:t>doctrine of precedent</w:t>
        </w:r>
      </w:hyperlink>
      <w:r w:rsidRPr="000B0BEC">
        <w:rPr>
          <w:rFonts w:ascii="Times New Roman" w:eastAsia="Times New Roman" w:hAnsi="Times New Roman" w:cs="Times New Roman"/>
          <w:sz w:val="24"/>
          <w:szCs w:val="24"/>
          <w:lang w:val="en-GB" w:eastAsia="cs-CZ"/>
        </w:rPr>
        <w:t xml:space="preserve">. </w:t>
      </w:r>
    </w:p>
    <w:p w:rsidR="000B0BEC" w:rsidRPr="000B0BEC" w:rsidRDefault="000B0BEC" w:rsidP="000B0BEC">
      <w:pPr>
        <w:spacing w:before="100" w:beforeAutospacing="1" w:after="100" w:afterAutospacing="1"/>
        <w:jc w:val="both"/>
        <w:rPr>
          <w:rFonts w:ascii="Times New Roman" w:eastAsia="Times New Roman" w:hAnsi="Times New Roman" w:cs="Times New Roman"/>
          <w:sz w:val="24"/>
          <w:szCs w:val="24"/>
          <w:lang w:val="en-GB" w:eastAsia="cs-CZ"/>
        </w:rPr>
      </w:pPr>
      <w:r w:rsidRPr="000B0BEC">
        <w:rPr>
          <w:rFonts w:ascii="Times New Roman" w:eastAsia="Times New Roman" w:hAnsi="Times New Roman" w:cs="Times New Roman"/>
          <w:sz w:val="24"/>
          <w:szCs w:val="24"/>
          <w:lang w:val="en-GB" w:eastAsia="cs-CZ"/>
        </w:rPr>
        <w:t xml:space="preserve">In </w:t>
      </w:r>
      <w:hyperlink r:id="rId48" w:tooltip="Communist state" w:history="1">
        <w:r w:rsidRPr="000B0BEC">
          <w:rPr>
            <w:rFonts w:ascii="Times New Roman" w:eastAsia="Times New Roman" w:hAnsi="Times New Roman" w:cs="Times New Roman"/>
            <w:sz w:val="24"/>
            <w:szCs w:val="24"/>
            <w:lang w:val="en-GB" w:eastAsia="cs-CZ"/>
          </w:rPr>
          <w:t>communist states</w:t>
        </w:r>
      </w:hyperlink>
      <w:r w:rsidRPr="000B0BEC">
        <w:rPr>
          <w:rFonts w:ascii="Times New Roman" w:eastAsia="Times New Roman" w:hAnsi="Times New Roman" w:cs="Times New Roman"/>
          <w:sz w:val="24"/>
          <w:szCs w:val="24"/>
          <w:lang w:val="en-GB" w:eastAsia="cs-CZ"/>
        </w:rPr>
        <w:t>, such as China, the courts are often regarded as parts of the executive, or subservient to the legislature; governmental institutions and actors exert thus various forms of influence on the judiciary.</w:t>
      </w:r>
      <w:r w:rsidR="00BF7A8E" w:rsidRPr="000B0BEC">
        <w:rPr>
          <w:rFonts w:ascii="Times New Roman" w:eastAsia="Times New Roman" w:hAnsi="Times New Roman" w:cs="Times New Roman"/>
          <w:sz w:val="24"/>
          <w:szCs w:val="24"/>
          <w:lang w:val="en-GB" w:eastAsia="cs-CZ"/>
        </w:rPr>
        <w:t xml:space="preserve"> </w:t>
      </w:r>
      <w:r w:rsidRPr="000B0BEC">
        <w:rPr>
          <w:rFonts w:ascii="Times New Roman" w:eastAsia="Times New Roman" w:hAnsi="Times New Roman" w:cs="Times New Roman"/>
          <w:sz w:val="24"/>
          <w:szCs w:val="24"/>
          <w:lang w:val="en-GB" w:eastAsia="cs-CZ"/>
        </w:rPr>
        <w:t>In Muslim countries, courts often examine whether state laws adhere to the Sharia.</w:t>
      </w:r>
      <w:r w:rsidR="00BF7A8E" w:rsidRPr="000B0BEC">
        <w:rPr>
          <w:rFonts w:ascii="Times New Roman" w:eastAsia="Times New Roman" w:hAnsi="Times New Roman" w:cs="Times New Roman"/>
          <w:sz w:val="24"/>
          <w:szCs w:val="24"/>
          <w:lang w:val="en-GB" w:eastAsia="cs-CZ"/>
        </w:rPr>
        <w:t xml:space="preserve"> </w:t>
      </w:r>
    </w:p>
    <w:p w:rsidR="000B0BEC" w:rsidRPr="000B0BEC" w:rsidRDefault="000B0BEC" w:rsidP="000B0BEC">
      <w:pPr>
        <w:spacing w:before="100" w:beforeAutospacing="1" w:after="100" w:afterAutospacing="1"/>
        <w:jc w:val="both"/>
        <w:outlineLvl w:val="2"/>
        <w:rPr>
          <w:rFonts w:ascii="Times New Roman" w:eastAsia="Times New Roman" w:hAnsi="Times New Roman" w:cs="Times New Roman"/>
          <w:b/>
          <w:bCs/>
          <w:sz w:val="24"/>
          <w:szCs w:val="24"/>
          <w:lang w:val="en-GB" w:eastAsia="cs-CZ"/>
        </w:rPr>
      </w:pPr>
      <w:r w:rsidRPr="000B0BEC">
        <w:rPr>
          <w:rFonts w:ascii="Times New Roman" w:eastAsia="Times New Roman" w:hAnsi="Times New Roman" w:cs="Times New Roman"/>
          <w:b/>
          <w:bCs/>
          <w:sz w:val="24"/>
          <w:szCs w:val="24"/>
          <w:lang w:val="en-GB" w:eastAsia="cs-CZ"/>
        </w:rPr>
        <w:t>Legislature</w:t>
      </w:r>
    </w:p>
    <w:p w:rsidR="000B0BEC" w:rsidRPr="000B0BEC" w:rsidRDefault="000B0BEC" w:rsidP="000B0BEC">
      <w:pPr>
        <w:spacing w:before="100" w:beforeAutospacing="1" w:after="100" w:afterAutospacing="1"/>
        <w:jc w:val="both"/>
        <w:rPr>
          <w:rFonts w:ascii="Times New Roman" w:eastAsia="Times New Roman" w:hAnsi="Times New Roman" w:cs="Times New Roman"/>
          <w:sz w:val="24"/>
          <w:szCs w:val="24"/>
          <w:lang w:val="en-GB" w:eastAsia="cs-CZ"/>
        </w:rPr>
      </w:pPr>
      <w:r w:rsidRPr="000B0BEC">
        <w:rPr>
          <w:rFonts w:ascii="Times New Roman" w:eastAsia="Times New Roman" w:hAnsi="Times New Roman" w:cs="Times New Roman"/>
          <w:sz w:val="24"/>
          <w:szCs w:val="24"/>
          <w:lang w:val="en-GB" w:eastAsia="cs-CZ"/>
        </w:rPr>
        <w:t xml:space="preserve">Prominent examples of legislatures are the </w:t>
      </w:r>
      <w:hyperlink r:id="rId49" w:tooltip="Houses of Parliament" w:history="1">
        <w:r w:rsidRPr="000B0BEC">
          <w:rPr>
            <w:rFonts w:ascii="Times New Roman" w:eastAsia="Times New Roman" w:hAnsi="Times New Roman" w:cs="Times New Roman"/>
            <w:sz w:val="24"/>
            <w:szCs w:val="24"/>
            <w:lang w:val="en-GB" w:eastAsia="cs-CZ"/>
          </w:rPr>
          <w:t>Houses of Parliament</w:t>
        </w:r>
      </w:hyperlink>
      <w:r w:rsidRPr="000B0BEC">
        <w:rPr>
          <w:rFonts w:ascii="Times New Roman" w:eastAsia="Times New Roman" w:hAnsi="Times New Roman" w:cs="Times New Roman"/>
          <w:sz w:val="24"/>
          <w:szCs w:val="24"/>
          <w:lang w:val="en-GB" w:eastAsia="cs-CZ"/>
        </w:rPr>
        <w:t xml:space="preserve"> in London, the </w:t>
      </w:r>
      <w:hyperlink r:id="rId50" w:tooltip="United States Congress" w:history="1">
        <w:r w:rsidRPr="000B0BEC">
          <w:rPr>
            <w:rFonts w:ascii="Times New Roman" w:eastAsia="Times New Roman" w:hAnsi="Times New Roman" w:cs="Times New Roman"/>
            <w:sz w:val="24"/>
            <w:szCs w:val="24"/>
            <w:lang w:val="en-GB" w:eastAsia="cs-CZ"/>
          </w:rPr>
          <w:t>Congress</w:t>
        </w:r>
      </w:hyperlink>
      <w:r w:rsidRPr="000B0BEC">
        <w:rPr>
          <w:rFonts w:ascii="Times New Roman" w:eastAsia="Times New Roman" w:hAnsi="Times New Roman" w:cs="Times New Roman"/>
          <w:sz w:val="24"/>
          <w:szCs w:val="24"/>
          <w:lang w:val="en-GB" w:eastAsia="cs-CZ"/>
        </w:rPr>
        <w:t xml:space="preserve"> in Washington D.C., the </w:t>
      </w:r>
      <w:hyperlink r:id="rId51" w:tooltip="Bundestag" w:history="1">
        <w:r w:rsidRPr="000B0BEC">
          <w:rPr>
            <w:rFonts w:ascii="Times New Roman" w:eastAsia="Times New Roman" w:hAnsi="Times New Roman" w:cs="Times New Roman"/>
            <w:sz w:val="24"/>
            <w:szCs w:val="24"/>
            <w:lang w:val="en-GB" w:eastAsia="cs-CZ"/>
          </w:rPr>
          <w:t>Bundestag</w:t>
        </w:r>
      </w:hyperlink>
      <w:r w:rsidR="00AD50B0">
        <w:rPr>
          <w:rFonts w:ascii="Times New Roman" w:eastAsia="Times New Roman" w:hAnsi="Times New Roman" w:cs="Times New Roman"/>
          <w:sz w:val="24"/>
          <w:szCs w:val="24"/>
          <w:lang w:val="en-GB" w:eastAsia="cs-CZ"/>
        </w:rPr>
        <w:t xml:space="preserve"> in Berlin or</w:t>
      </w:r>
      <w:r w:rsidRPr="000B0BEC">
        <w:rPr>
          <w:rFonts w:ascii="Times New Roman" w:eastAsia="Times New Roman" w:hAnsi="Times New Roman" w:cs="Times New Roman"/>
          <w:sz w:val="24"/>
          <w:szCs w:val="24"/>
          <w:lang w:val="en-GB" w:eastAsia="cs-CZ"/>
        </w:rPr>
        <w:t xml:space="preserve"> the </w:t>
      </w:r>
      <w:hyperlink r:id="rId52" w:tooltip="Duma" w:history="1">
        <w:r w:rsidRPr="000B0BEC">
          <w:rPr>
            <w:rFonts w:ascii="Times New Roman" w:eastAsia="Times New Roman" w:hAnsi="Times New Roman" w:cs="Times New Roman"/>
            <w:sz w:val="24"/>
            <w:szCs w:val="24"/>
            <w:lang w:val="en-GB" w:eastAsia="cs-CZ"/>
          </w:rPr>
          <w:t>Duma</w:t>
        </w:r>
      </w:hyperlink>
      <w:r w:rsidRPr="000B0BEC">
        <w:rPr>
          <w:rFonts w:ascii="Times New Roman" w:eastAsia="Times New Roman" w:hAnsi="Times New Roman" w:cs="Times New Roman"/>
          <w:sz w:val="24"/>
          <w:szCs w:val="24"/>
          <w:lang w:val="en-GB" w:eastAsia="cs-CZ"/>
        </w:rPr>
        <w:t xml:space="preserve"> in Moscow. By the principle of representative government people vote for politicians to carry out </w:t>
      </w:r>
      <w:r w:rsidRPr="000B0BEC">
        <w:rPr>
          <w:rFonts w:ascii="Times New Roman" w:eastAsia="Times New Roman" w:hAnsi="Times New Roman" w:cs="Times New Roman"/>
          <w:iCs/>
          <w:sz w:val="24"/>
          <w:szCs w:val="24"/>
          <w:lang w:val="en-GB" w:eastAsia="cs-CZ"/>
        </w:rPr>
        <w:t>their</w:t>
      </w:r>
      <w:r w:rsidRPr="000B0BEC">
        <w:rPr>
          <w:rFonts w:ascii="Times New Roman" w:eastAsia="Times New Roman" w:hAnsi="Times New Roman" w:cs="Times New Roman"/>
          <w:sz w:val="24"/>
          <w:szCs w:val="24"/>
          <w:lang w:val="en-GB" w:eastAsia="cs-CZ"/>
        </w:rPr>
        <w:t xml:space="preserve"> wishes. Although </w:t>
      </w:r>
      <w:r w:rsidR="00AD50B0">
        <w:rPr>
          <w:rFonts w:ascii="Times New Roman" w:eastAsia="Times New Roman" w:hAnsi="Times New Roman" w:cs="Times New Roman"/>
          <w:sz w:val="24"/>
          <w:szCs w:val="24"/>
          <w:lang w:val="en-GB" w:eastAsia="cs-CZ"/>
        </w:rPr>
        <w:t xml:space="preserve">some </w:t>
      </w:r>
      <w:r w:rsidRPr="000B0BEC">
        <w:rPr>
          <w:rFonts w:ascii="Times New Roman" w:eastAsia="Times New Roman" w:hAnsi="Times New Roman" w:cs="Times New Roman"/>
          <w:sz w:val="24"/>
          <w:szCs w:val="24"/>
          <w:lang w:val="en-GB" w:eastAsia="cs-CZ"/>
        </w:rPr>
        <w:t xml:space="preserve">countries are </w:t>
      </w:r>
      <w:hyperlink r:id="rId53" w:tooltip="Unicameralism" w:history="1">
        <w:r w:rsidRPr="000B0BEC">
          <w:rPr>
            <w:rFonts w:ascii="Times New Roman" w:eastAsia="Times New Roman" w:hAnsi="Times New Roman" w:cs="Times New Roman"/>
            <w:sz w:val="24"/>
            <w:szCs w:val="24"/>
            <w:lang w:val="en-GB" w:eastAsia="cs-CZ"/>
          </w:rPr>
          <w:t>unicameral</w:t>
        </w:r>
      </w:hyperlink>
      <w:r w:rsidRPr="000B0BEC">
        <w:rPr>
          <w:rFonts w:ascii="Times New Roman" w:eastAsia="Times New Roman" w:hAnsi="Times New Roman" w:cs="Times New Roman"/>
          <w:sz w:val="24"/>
          <w:szCs w:val="24"/>
          <w:lang w:val="en-GB" w:eastAsia="cs-CZ"/>
        </w:rPr>
        <w:t xml:space="preserve">, most countries are </w:t>
      </w:r>
      <w:hyperlink r:id="rId54" w:tooltip="Bicameralism" w:history="1">
        <w:r w:rsidRPr="000B0BEC">
          <w:rPr>
            <w:rFonts w:ascii="Times New Roman" w:eastAsia="Times New Roman" w:hAnsi="Times New Roman" w:cs="Times New Roman"/>
            <w:sz w:val="24"/>
            <w:szCs w:val="24"/>
            <w:lang w:val="en-GB" w:eastAsia="cs-CZ"/>
          </w:rPr>
          <w:t>bicameral</w:t>
        </w:r>
      </w:hyperlink>
      <w:r w:rsidRPr="000B0BEC">
        <w:rPr>
          <w:rFonts w:ascii="Times New Roman" w:eastAsia="Times New Roman" w:hAnsi="Times New Roman" w:cs="Times New Roman"/>
          <w:sz w:val="24"/>
          <w:szCs w:val="24"/>
          <w:lang w:val="en-GB" w:eastAsia="cs-CZ"/>
        </w:rPr>
        <w:t>, meaning they have two separately appointed legislative houses.</w:t>
      </w:r>
      <w:r w:rsidR="00AD50B0" w:rsidRPr="000B0BEC">
        <w:rPr>
          <w:rFonts w:ascii="Times New Roman" w:eastAsia="Times New Roman" w:hAnsi="Times New Roman" w:cs="Times New Roman"/>
          <w:sz w:val="24"/>
          <w:szCs w:val="24"/>
          <w:lang w:val="en-GB" w:eastAsia="cs-CZ"/>
        </w:rPr>
        <w:t xml:space="preserve"> </w:t>
      </w:r>
    </w:p>
    <w:p w:rsidR="00AD50B0" w:rsidRDefault="000B0BEC" w:rsidP="000B0BEC">
      <w:pPr>
        <w:spacing w:before="100" w:beforeAutospacing="1" w:after="100" w:afterAutospacing="1"/>
        <w:jc w:val="both"/>
        <w:rPr>
          <w:rFonts w:ascii="Times New Roman" w:eastAsia="Times New Roman" w:hAnsi="Times New Roman" w:cs="Times New Roman"/>
          <w:sz w:val="24"/>
          <w:szCs w:val="24"/>
          <w:lang w:val="en-GB" w:eastAsia="cs-CZ"/>
        </w:rPr>
      </w:pPr>
      <w:r w:rsidRPr="000B0BEC">
        <w:rPr>
          <w:rFonts w:ascii="Times New Roman" w:eastAsia="Times New Roman" w:hAnsi="Times New Roman" w:cs="Times New Roman"/>
          <w:sz w:val="24"/>
          <w:szCs w:val="24"/>
          <w:lang w:val="en-GB" w:eastAsia="cs-CZ"/>
        </w:rPr>
        <w:t xml:space="preserve">In the 'lower house' politicians are elected to represent smaller </w:t>
      </w:r>
      <w:hyperlink r:id="rId55" w:tooltip="Constituency" w:history="1">
        <w:r w:rsidRPr="000B0BEC">
          <w:rPr>
            <w:rFonts w:ascii="Times New Roman" w:eastAsia="Times New Roman" w:hAnsi="Times New Roman" w:cs="Times New Roman"/>
            <w:sz w:val="24"/>
            <w:szCs w:val="24"/>
            <w:lang w:val="en-GB" w:eastAsia="cs-CZ"/>
          </w:rPr>
          <w:t>constituencies</w:t>
        </w:r>
      </w:hyperlink>
      <w:r w:rsidRPr="000B0BEC">
        <w:rPr>
          <w:rFonts w:ascii="Times New Roman" w:eastAsia="Times New Roman" w:hAnsi="Times New Roman" w:cs="Times New Roman"/>
          <w:sz w:val="24"/>
          <w:szCs w:val="24"/>
          <w:lang w:val="en-GB" w:eastAsia="cs-CZ"/>
        </w:rPr>
        <w:t xml:space="preserve">. The 'upper house' is usually elected to represent states in a </w:t>
      </w:r>
      <w:hyperlink r:id="rId56" w:tooltip="Federal republic" w:history="1">
        <w:r w:rsidRPr="000B0BEC">
          <w:rPr>
            <w:rFonts w:ascii="Times New Roman" w:eastAsia="Times New Roman" w:hAnsi="Times New Roman" w:cs="Times New Roman"/>
            <w:sz w:val="24"/>
            <w:szCs w:val="24"/>
            <w:lang w:val="en-GB" w:eastAsia="cs-CZ"/>
          </w:rPr>
          <w:t>federal</w:t>
        </w:r>
      </w:hyperlink>
      <w:r w:rsidRPr="000B0BEC">
        <w:rPr>
          <w:rFonts w:ascii="Times New Roman" w:eastAsia="Times New Roman" w:hAnsi="Times New Roman" w:cs="Times New Roman"/>
          <w:sz w:val="24"/>
          <w:szCs w:val="24"/>
          <w:lang w:val="en-GB" w:eastAsia="cs-CZ"/>
        </w:rPr>
        <w:t xml:space="preserve"> system (as in Australia, Germany or the United States) or </w:t>
      </w:r>
      <w:r w:rsidR="00AD50B0">
        <w:rPr>
          <w:rFonts w:ascii="Times New Roman" w:eastAsia="Times New Roman" w:hAnsi="Times New Roman" w:cs="Times New Roman"/>
          <w:sz w:val="24"/>
          <w:szCs w:val="24"/>
          <w:lang w:val="en-GB" w:eastAsia="cs-CZ"/>
        </w:rPr>
        <w:t xml:space="preserve">is based on </w:t>
      </w:r>
      <w:r w:rsidRPr="000B0BEC">
        <w:rPr>
          <w:rFonts w:ascii="Times New Roman" w:eastAsia="Times New Roman" w:hAnsi="Times New Roman" w:cs="Times New Roman"/>
          <w:sz w:val="24"/>
          <w:szCs w:val="24"/>
          <w:lang w:val="en-GB" w:eastAsia="cs-CZ"/>
        </w:rPr>
        <w:t xml:space="preserve">different voting configuration in a unitary system (as in France). One criticism of bicameral systems with two elected chambers is that the upper and lower houses may simply mirror one another. The traditional justification of bicameralism is that an upper chamber acts as a house of review. </w:t>
      </w:r>
    </w:p>
    <w:p w:rsidR="00D95521" w:rsidRDefault="000B0BEC" w:rsidP="00D95521">
      <w:pPr>
        <w:spacing w:before="100" w:beforeAutospacing="1" w:after="100" w:afterAutospacing="1"/>
        <w:jc w:val="both"/>
        <w:rPr>
          <w:rFonts w:ascii="Times New Roman" w:eastAsia="Times New Roman" w:hAnsi="Times New Roman" w:cs="Times New Roman"/>
          <w:sz w:val="24"/>
          <w:szCs w:val="24"/>
          <w:lang w:val="en-GB" w:eastAsia="cs-CZ"/>
        </w:rPr>
      </w:pPr>
      <w:r w:rsidRPr="000B0BEC">
        <w:rPr>
          <w:rFonts w:ascii="Times New Roman" w:eastAsia="Times New Roman" w:hAnsi="Times New Roman" w:cs="Times New Roman"/>
          <w:sz w:val="24"/>
          <w:szCs w:val="24"/>
          <w:lang w:val="en-GB" w:eastAsia="cs-CZ"/>
        </w:rPr>
        <w:t xml:space="preserve">To pass legislation, a majority of the members of a legislature must </w:t>
      </w:r>
      <w:hyperlink r:id="rId57" w:tooltip="Vote" w:history="1">
        <w:r w:rsidRPr="000B0BEC">
          <w:rPr>
            <w:rFonts w:ascii="Times New Roman" w:eastAsia="Times New Roman" w:hAnsi="Times New Roman" w:cs="Times New Roman"/>
            <w:sz w:val="24"/>
            <w:szCs w:val="24"/>
            <w:lang w:val="en-GB" w:eastAsia="cs-CZ"/>
          </w:rPr>
          <w:t>vote</w:t>
        </w:r>
      </w:hyperlink>
      <w:r w:rsidRPr="000B0BEC">
        <w:rPr>
          <w:rFonts w:ascii="Times New Roman" w:eastAsia="Times New Roman" w:hAnsi="Times New Roman" w:cs="Times New Roman"/>
          <w:sz w:val="24"/>
          <w:szCs w:val="24"/>
          <w:lang w:val="en-GB" w:eastAsia="cs-CZ"/>
        </w:rPr>
        <w:t xml:space="preserve"> for a </w:t>
      </w:r>
      <w:hyperlink r:id="rId58" w:tooltip="Bill (proposed law)" w:history="1">
        <w:r w:rsidRPr="000B0BEC">
          <w:rPr>
            <w:rFonts w:ascii="Times New Roman" w:eastAsia="Times New Roman" w:hAnsi="Times New Roman" w:cs="Times New Roman"/>
            <w:sz w:val="24"/>
            <w:szCs w:val="24"/>
            <w:lang w:val="en-GB" w:eastAsia="cs-CZ"/>
          </w:rPr>
          <w:t>bill (proposed law)</w:t>
        </w:r>
      </w:hyperlink>
      <w:r w:rsidRPr="000B0BEC">
        <w:rPr>
          <w:rFonts w:ascii="Times New Roman" w:eastAsia="Times New Roman" w:hAnsi="Times New Roman" w:cs="Times New Roman"/>
          <w:sz w:val="24"/>
          <w:szCs w:val="24"/>
          <w:lang w:val="en-GB" w:eastAsia="cs-CZ"/>
        </w:rPr>
        <w:t xml:space="preserve"> in each house. Normally there will be several readings and amendments proposed by the different political factions.</w:t>
      </w:r>
      <w:r w:rsidR="00AD50B0">
        <w:rPr>
          <w:rFonts w:ascii="Times New Roman" w:eastAsia="Times New Roman" w:hAnsi="Times New Roman" w:cs="Times New Roman"/>
          <w:sz w:val="24"/>
          <w:szCs w:val="24"/>
          <w:lang w:val="en-GB" w:eastAsia="cs-CZ"/>
        </w:rPr>
        <w:t xml:space="preserve"> A</w:t>
      </w:r>
      <w:r w:rsidRPr="000B0BEC">
        <w:rPr>
          <w:rFonts w:ascii="Times New Roman" w:eastAsia="Times New Roman" w:hAnsi="Times New Roman" w:cs="Times New Roman"/>
          <w:sz w:val="24"/>
          <w:szCs w:val="24"/>
          <w:lang w:val="en-GB" w:eastAsia="cs-CZ"/>
        </w:rPr>
        <w:t xml:space="preserve"> special majority for changes to the constitution may be required, making changes to the law more difficult. A government usually leads the process, which can be formed from Members of Parliament</w:t>
      </w:r>
      <w:r w:rsidR="00B1551E">
        <w:rPr>
          <w:rFonts w:ascii="Times New Roman" w:eastAsia="Times New Roman" w:hAnsi="Times New Roman" w:cs="Times New Roman"/>
          <w:sz w:val="24"/>
          <w:szCs w:val="24"/>
          <w:lang w:val="en-GB" w:eastAsia="cs-CZ"/>
        </w:rPr>
        <w:t xml:space="preserve"> (e.g. the Czech Republic)</w:t>
      </w:r>
      <w:r w:rsidRPr="000B0BEC">
        <w:rPr>
          <w:rFonts w:ascii="Times New Roman" w:eastAsia="Times New Roman" w:hAnsi="Times New Roman" w:cs="Times New Roman"/>
          <w:sz w:val="24"/>
          <w:szCs w:val="24"/>
          <w:lang w:val="en-GB" w:eastAsia="cs-CZ"/>
        </w:rPr>
        <w:t>. However, in a presidential system, the government is usually formed by an executive and his or her appointed cabinet officials (e.g. the United States).</w:t>
      </w:r>
      <w:r w:rsidR="00AD50B0" w:rsidRPr="000B0BEC">
        <w:rPr>
          <w:rFonts w:ascii="Times New Roman" w:eastAsia="Times New Roman" w:hAnsi="Times New Roman" w:cs="Times New Roman"/>
          <w:sz w:val="24"/>
          <w:szCs w:val="24"/>
          <w:lang w:val="en-GB" w:eastAsia="cs-CZ"/>
        </w:rPr>
        <w:t xml:space="preserve"> </w:t>
      </w:r>
    </w:p>
    <w:p w:rsidR="00D95521" w:rsidRPr="00D95521" w:rsidRDefault="00D95521" w:rsidP="00D95521">
      <w:pPr>
        <w:spacing w:before="100" w:beforeAutospacing="1" w:after="100" w:afterAutospacing="1"/>
        <w:jc w:val="both"/>
        <w:rPr>
          <w:rFonts w:ascii="Times New Roman" w:eastAsia="Times New Roman" w:hAnsi="Times New Roman" w:cs="Times New Roman"/>
          <w:sz w:val="24"/>
          <w:szCs w:val="24"/>
          <w:lang w:val="en-GB" w:eastAsia="cs-CZ"/>
        </w:rPr>
      </w:pPr>
    </w:p>
    <w:p w:rsidR="00D95521" w:rsidRPr="00D95521" w:rsidRDefault="00D95521" w:rsidP="00D95521">
      <w:pPr>
        <w:jc w:val="both"/>
        <w:rPr>
          <w:rFonts w:ascii="Times New Roman" w:hAnsi="Times New Roman" w:cs="Times New Roman"/>
          <w:sz w:val="24"/>
          <w:szCs w:val="24"/>
          <w:u w:val="single"/>
          <w:lang w:val="en-GB"/>
        </w:rPr>
      </w:pPr>
      <w:r w:rsidRPr="00D95521">
        <w:rPr>
          <w:rFonts w:ascii="Times New Roman" w:hAnsi="Times New Roman" w:cs="Times New Roman"/>
          <w:b/>
          <w:bCs/>
          <w:sz w:val="24"/>
          <w:szCs w:val="24"/>
          <w:u w:val="single"/>
          <w:lang w:val="en-GB"/>
        </w:rPr>
        <w:t>Czech law</w:t>
      </w:r>
    </w:p>
    <w:p w:rsidR="00D95521" w:rsidRPr="00D95521" w:rsidRDefault="00D95521" w:rsidP="00D95521">
      <w:pPr>
        <w:jc w:val="both"/>
        <w:rPr>
          <w:rFonts w:ascii="Times New Roman" w:hAnsi="Times New Roman" w:cs="Times New Roman"/>
          <w:b/>
          <w:bCs/>
          <w:sz w:val="24"/>
          <w:szCs w:val="24"/>
          <w:lang w:val="en-GB"/>
        </w:rPr>
      </w:pPr>
      <w:r>
        <w:rPr>
          <w:rFonts w:ascii="Times New Roman" w:hAnsi="Times New Roman" w:cs="Times New Roman"/>
          <w:sz w:val="24"/>
          <w:szCs w:val="24"/>
          <w:lang w:val="en-GB"/>
        </w:rPr>
        <w:t>i</w:t>
      </w:r>
      <w:r w:rsidRPr="00D95521">
        <w:rPr>
          <w:rFonts w:ascii="Times New Roman" w:hAnsi="Times New Roman" w:cs="Times New Roman"/>
          <w:sz w:val="24"/>
          <w:szCs w:val="24"/>
          <w:lang w:val="en-GB"/>
        </w:rPr>
        <w:t xml:space="preserve">s often referred to as the </w:t>
      </w:r>
      <w:r w:rsidRPr="00D95521">
        <w:rPr>
          <w:rFonts w:ascii="Times New Roman" w:hAnsi="Times New Roman" w:cs="Times New Roman"/>
          <w:b/>
          <w:bCs/>
          <w:sz w:val="24"/>
          <w:szCs w:val="24"/>
          <w:lang w:val="en-GB"/>
        </w:rPr>
        <w:t>legal order of the Czech Republic</w:t>
      </w:r>
      <w:r>
        <w:rPr>
          <w:rFonts w:ascii="Times New Roman" w:hAnsi="Times New Roman" w:cs="Times New Roman"/>
          <w:b/>
          <w:bCs/>
          <w:sz w:val="24"/>
          <w:szCs w:val="24"/>
          <w:lang w:val="en-GB"/>
        </w:rPr>
        <w:t xml:space="preserve">. </w:t>
      </w:r>
      <w:r w:rsidRPr="00D95521">
        <w:rPr>
          <w:rFonts w:ascii="Times New Roman" w:hAnsi="Times New Roman" w:cs="Times New Roman"/>
          <w:sz w:val="24"/>
          <w:szCs w:val="24"/>
          <w:lang w:val="en-GB"/>
        </w:rPr>
        <w:t xml:space="preserve">The system of law and justice in the Czech Republic has been in constant development since the </w:t>
      </w:r>
      <w:hyperlink r:id="rId59" w:tooltip="Velvet Revolution" w:history="1">
        <w:r w:rsidRPr="00D95521">
          <w:rPr>
            <w:rStyle w:val="Hypertextovodkaz"/>
            <w:rFonts w:ascii="Times New Roman" w:hAnsi="Times New Roman" w:cs="Times New Roman"/>
            <w:color w:val="auto"/>
            <w:sz w:val="24"/>
            <w:szCs w:val="24"/>
            <w:u w:val="none"/>
            <w:lang w:val="en-GB"/>
          </w:rPr>
          <w:t>1989 regime change</w:t>
        </w:r>
      </w:hyperlink>
      <w:r w:rsidRPr="00D95521">
        <w:rPr>
          <w:rFonts w:ascii="Times New Roman" w:hAnsi="Times New Roman" w:cs="Times New Roman"/>
          <w:sz w:val="24"/>
          <w:szCs w:val="24"/>
          <w:lang w:val="en-GB"/>
        </w:rPr>
        <w:t xml:space="preserve">. In 1993, the </w:t>
      </w:r>
      <w:hyperlink r:id="rId60" w:tooltip="Constitution of the Czech Republic" w:history="1">
        <w:r w:rsidRPr="00D95521">
          <w:rPr>
            <w:rStyle w:val="Hypertextovodkaz"/>
            <w:rFonts w:ascii="Times New Roman" w:hAnsi="Times New Roman" w:cs="Times New Roman"/>
            <w:color w:val="auto"/>
            <w:sz w:val="24"/>
            <w:szCs w:val="24"/>
            <w:u w:val="none"/>
            <w:lang w:val="en-GB"/>
          </w:rPr>
          <w:t>Constitution of the Czech Republic</w:t>
        </w:r>
      </w:hyperlink>
      <w:r w:rsidRPr="00D95521">
        <w:rPr>
          <w:rFonts w:ascii="Times New Roman" w:hAnsi="Times New Roman" w:cs="Times New Roman"/>
          <w:sz w:val="24"/>
          <w:szCs w:val="24"/>
          <w:lang w:val="en-GB"/>
        </w:rPr>
        <w:t xml:space="preserve"> has been enacted, which postulates the </w:t>
      </w:r>
      <w:hyperlink r:id="rId61" w:tooltip="Rechtsstaat" w:history="1">
        <w:r w:rsidRPr="00D95521">
          <w:rPr>
            <w:rStyle w:val="Hypertextovodkaz"/>
            <w:rFonts w:ascii="Times New Roman" w:hAnsi="Times New Roman" w:cs="Times New Roman"/>
            <w:color w:val="auto"/>
            <w:sz w:val="24"/>
            <w:szCs w:val="24"/>
            <w:u w:val="none"/>
            <w:lang w:val="en-GB"/>
          </w:rPr>
          <w:t>rule of law</w:t>
        </w:r>
      </w:hyperlink>
      <w:r w:rsidRPr="00D95521">
        <w:rPr>
          <w:rFonts w:ascii="Times New Roman" w:hAnsi="Times New Roman" w:cs="Times New Roman"/>
          <w:sz w:val="24"/>
          <w:szCs w:val="24"/>
          <w:lang w:val="en-GB"/>
        </w:rPr>
        <w:t xml:space="preserve">, outlines the </w:t>
      </w:r>
      <w:hyperlink r:id="rId62" w:tooltip="Politics of the Czech Republic" w:history="1">
        <w:r w:rsidRPr="00D95521">
          <w:rPr>
            <w:rStyle w:val="Hypertextovodkaz"/>
            <w:rFonts w:ascii="Times New Roman" w:hAnsi="Times New Roman" w:cs="Times New Roman"/>
            <w:color w:val="auto"/>
            <w:sz w:val="24"/>
            <w:szCs w:val="24"/>
            <w:u w:val="none"/>
            <w:lang w:val="en-GB"/>
          </w:rPr>
          <w:t>structure and principles of democratic government</w:t>
        </w:r>
      </w:hyperlink>
      <w:r w:rsidRPr="00D95521">
        <w:rPr>
          <w:rFonts w:ascii="Times New Roman" w:hAnsi="Times New Roman" w:cs="Times New Roman"/>
          <w:sz w:val="24"/>
          <w:szCs w:val="24"/>
          <w:lang w:val="en-GB"/>
        </w:rPr>
        <w:t xml:space="preserve">, and declares human rights and rights of the citizen. Since 2004, the membership in the EU means the priority of </w:t>
      </w:r>
      <w:hyperlink r:id="rId63" w:tooltip="European Union law" w:history="1">
        <w:r w:rsidRPr="00D95521">
          <w:rPr>
            <w:rStyle w:val="Hypertextovodkaz"/>
            <w:rFonts w:ascii="Times New Roman" w:hAnsi="Times New Roman" w:cs="Times New Roman"/>
            <w:color w:val="auto"/>
            <w:sz w:val="24"/>
            <w:szCs w:val="24"/>
            <w:u w:val="none"/>
            <w:lang w:val="en-GB"/>
          </w:rPr>
          <w:t>European Union law</w:t>
        </w:r>
      </w:hyperlink>
      <w:r w:rsidRPr="00D95521">
        <w:rPr>
          <w:rFonts w:ascii="Times New Roman" w:hAnsi="Times New Roman" w:cs="Times New Roman"/>
          <w:sz w:val="24"/>
          <w:szCs w:val="24"/>
          <w:lang w:val="en-GB"/>
        </w:rPr>
        <w:t xml:space="preserve"> over Czech law in some areas. Major areas of Czech law are codified in a systematic manner.  </w:t>
      </w:r>
      <w:r w:rsidR="003C1D6C">
        <w:rPr>
          <w:rFonts w:ascii="Times New Roman" w:hAnsi="Times New Roman" w:cs="Times New Roman"/>
          <w:sz w:val="24"/>
          <w:szCs w:val="24"/>
          <w:lang w:val="en-GB"/>
        </w:rPr>
        <w:t xml:space="preserve">A several years ago, a </w:t>
      </w:r>
      <w:r w:rsidRPr="00D95521">
        <w:rPr>
          <w:rFonts w:ascii="Times New Roman" w:hAnsi="Times New Roman" w:cs="Times New Roman"/>
          <w:sz w:val="24"/>
          <w:szCs w:val="24"/>
          <w:lang w:val="en-GB"/>
        </w:rPr>
        <w:t xml:space="preserve">new </w:t>
      </w:r>
      <w:r w:rsidR="003C1D6C" w:rsidRPr="00D95521">
        <w:rPr>
          <w:rFonts w:ascii="Times New Roman" w:hAnsi="Times New Roman" w:cs="Times New Roman"/>
          <w:sz w:val="24"/>
          <w:szCs w:val="24"/>
          <w:lang w:val="en-GB"/>
        </w:rPr>
        <w:t xml:space="preserve">the Civil Code </w:t>
      </w:r>
      <w:r w:rsidR="003C1D6C">
        <w:rPr>
          <w:rFonts w:ascii="Times New Roman" w:hAnsi="Times New Roman" w:cs="Times New Roman"/>
          <w:sz w:val="24"/>
          <w:szCs w:val="24"/>
          <w:lang w:val="en-GB"/>
        </w:rPr>
        <w:t>entered into force in 2014</w:t>
      </w:r>
      <w:r w:rsidRPr="00D95521">
        <w:rPr>
          <w:rFonts w:ascii="Times New Roman" w:hAnsi="Times New Roman" w:cs="Times New Roman"/>
          <w:sz w:val="24"/>
          <w:szCs w:val="24"/>
          <w:lang w:val="en-GB"/>
        </w:rPr>
        <w:t>.</w:t>
      </w:r>
    </w:p>
    <w:p w:rsidR="00D95521" w:rsidRPr="00D95521" w:rsidRDefault="00D95521" w:rsidP="00D95521">
      <w:pPr>
        <w:spacing w:before="100" w:beforeAutospacing="1" w:after="100" w:afterAutospacing="1"/>
        <w:jc w:val="both"/>
        <w:outlineLvl w:val="3"/>
        <w:rPr>
          <w:rFonts w:ascii="Times New Roman" w:eastAsia="Times New Roman" w:hAnsi="Times New Roman" w:cs="Times New Roman"/>
          <w:b/>
          <w:bCs/>
          <w:sz w:val="24"/>
          <w:szCs w:val="24"/>
          <w:lang w:val="en-GB" w:eastAsia="cs-CZ"/>
        </w:rPr>
      </w:pPr>
      <w:r w:rsidRPr="00D95521">
        <w:rPr>
          <w:rFonts w:ascii="Times New Roman" w:eastAsia="Times New Roman" w:hAnsi="Times New Roman" w:cs="Times New Roman"/>
          <w:b/>
          <w:bCs/>
          <w:sz w:val="24"/>
          <w:szCs w:val="24"/>
          <w:lang w:val="en-GB" w:eastAsia="cs-CZ"/>
        </w:rPr>
        <w:t>Civil law</w:t>
      </w:r>
    </w:p>
    <w:p w:rsidR="00D95521" w:rsidRPr="00D95521" w:rsidRDefault="00D95521" w:rsidP="00D95521">
      <w:pPr>
        <w:spacing w:before="100" w:beforeAutospacing="1" w:after="100" w:afterAutospacing="1"/>
        <w:jc w:val="both"/>
        <w:rPr>
          <w:rFonts w:ascii="Times New Roman" w:eastAsia="Times New Roman" w:hAnsi="Times New Roman" w:cs="Times New Roman"/>
          <w:sz w:val="24"/>
          <w:szCs w:val="24"/>
          <w:lang w:val="en-GB" w:eastAsia="cs-CZ"/>
        </w:rPr>
      </w:pPr>
      <w:r w:rsidRPr="00D95521">
        <w:rPr>
          <w:rFonts w:ascii="Times New Roman" w:eastAsia="Times New Roman" w:hAnsi="Times New Roman" w:cs="Times New Roman"/>
          <w:sz w:val="24"/>
          <w:szCs w:val="24"/>
          <w:lang w:val="en-GB" w:eastAsia="cs-CZ"/>
        </w:rPr>
        <w:lastRenderedPageBreak/>
        <w:t xml:space="preserve">The Civil Code codifies core areas of </w:t>
      </w:r>
      <w:hyperlink r:id="rId64" w:tooltip="Private law" w:history="1">
        <w:r w:rsidRPr="00D95521">
          <w:rPr>
            <w:rFonts w:ascii="Times New Roman" w:eastAsia="Times New Roman" w:hAnsi="Times New Roman" w:cs="Times New Roman"/>
            <w:sz w:val="24"/>
            <w:szCs w:val="24"/>
            <w:lang w:val="en-GB" w:eastAsia="cs-CZ"/>
          </w:rPr>
          <w:t>private law</w:t>
        </w:r>
      </w:hyperlink>
      <w:r w:rsidRPr="00D95521">
        <w:rPr>
          <w:rFonts w:ascii="Times New Roman" w:eastAsia="Times New Roman" w:hAnsi="Times New Roman" w:cs="Times New Roman"/>
          <w:sz w:val="24"/>
          <w:szCs w:val="24"/>
          <w:lang w:val="en-GB" w:eastAsia="cs-CZ"/>
        </w:rPr>
        <w:t xml:space="preserve">. It has five parts. The first part is dedicated to a legal status of a person as an individual. The second regulates family law – e.g. the institute of marriage and the rights and obligations of husband and wife, parents and children. Although the Code does include </w:t>
      </w:r>
      <w:hyperlink r:id="rId65" w:tooltip="Recognition of same-sex unions in the Czech Republic" w:history="1">
        <w:r w:rsidRPr="00D95521">
          <w:rPr>
            <w:rFonts w:ascii="Times New Roman" w:eastAsia="Times New Roman" w:hAnsi="Times New Roman" w:cs="Times New Roman"/>
            <w:sz w:val="24"/>
            <w:szCs w:val="24"/>
            <w:lang w:val="en-GB" w:eastAsia="cs-CZ"/>
          </w:rPr>
          <w:t>registered partnership</w:t>
        </w:r>
      </w:hyperlink>
      <w:r w:rsidRPr="00D95521">
        <w:rPr>
          <w:rFonts w:ascii="Times New Roman" w:eastAsia="Times New Roman" w:hAnsi="Times New Roman" w:cs="Times New Roman"/>
          <w:sz w:val="24"/>
          <w:szCs w:val="24"/>
          <w:lang w:val="en-GB" w:eastAsia="cs-CZ"/>
        </w:rPr>
        <w:t>, it explicitly prohibits adoption to a person in a registered partnership.</w:t>
      </w:r>
      <w:r w:rsidR="003C1D6C" w:rsidRPr="00D95521">
        <w:rPr>
          <w:rFonts w:ascii="Times New Roman" w:eastAsia="Times New Roman" w:hAnsi="Times New Roman" w:cs="Times New Roman"/>
          <w:sz w:val="24"/>
          <w:szCs w:val="24"/>
          <w:lang w:val="en-GB" w:eastAsia="cs-CZ"/>
        </w:rPr>
        <w:t xml:space="preserve"> </w:t>
      </w:r>
      <w:r w:rsidR="003C1D6C">
        <w:rPr>
          <w:rFonts w:ascii="Times New Roman" w:eastAsia="Times New Roman" w:hAnsi="Times New Roman" w:cs="Times New Roman"/>
          <w:sz w:val="24"/>
          <w:szCs w:val="24"/>
          <w:lang w:val="en-GB" w:eastAsia="cs-CZ"/>
        </w:rPr>
        <w:t>The rest is</w:t>
      </w:r>
      <w:r w:rsidRPr="00D95521">
        <w:rPr>
          <w:rFonts w:ascii="Times New Roman" w:eastAsia="Times New Roman" w:hAnsi="Times New Roman" w:cs="Times New Roman"/>
          <w:sz w:val="24"/>
          <w:szCs w:val="24"/>
          <w:lang w:val="en-GB" w:eastAsia="cs-CZ"/>
        </w:rPr>
        <w:t xml:space="preserve"> concerned mainly with property rights</w:t>
      </w:r>
      <w:r w:rsidR="00757743">
        <w:rPr>
          <w:rFonts w:ascii="Times New Roman" w:eastAsia="Times New Roman" w:hAnsi="Times New Roman" w:cs="Times New Roman"/>
          <w:sz w:val="24"/>
          <w:szCs w:val="24"/>
          <w:lang w:val="en-GB" w:eastAsia="cs-CZ"/>
        </w:rPr>
        <w:t xml:space="preserve"> and contract law</w:t>
      </w:r>
      <w:r w:rsidRPr="00D95521">
        <w:rPr>
          <w:rFonts w:ascii="Times New Roman" w:eastAsia="Times New Roman" w:hAnsi="Times New Roman" w:cs="Times New Roman"/>
          <w:sz w:val="24"/>
          <w:szCs w:val="24"/>
          <w:lang w:val="en-GB" w:eastAsia="cs-CZ"/>
        </w:rPr>
        <w:t>.</w:t>
      </w:r>
      <w:r w:rsidR="003C1D6C" w:rsidRPr="00D95521">
        <w:rPr>
          <w:rFonts w:ascii="Times New Roman" w:eastAsia="Times New Roman" w:hAnsi="Times New Roman" w:cs="Times New Roman"/>
          <w:sz w:val="24"/>
          <w:szCs w:val="24"/>
          <w:lang w:val="en-GB" w:eastAsia="cs-CZ"/>
        </w:rPr>
        <w:t xml:space="preserve"> </w:t>
      </w:r>
    </w:p>
    <w:p w:rsidR="00D95521" w:rsidRPr="00D95521" w:rsidRDefault="00D95521" w:rsidP="00D95521">
      <w:pPr>
        <w:spacing w:before="100" w:beforeAutospacing="1" w:after="100" w:afterAutospacing="1"/>
        <w:jc w:val="both"/>
        <w:rPr>
          <w:rFonts w:ascii="Times New Roman" w:eastAsia="Times New Roman" w:hAnsi="Times New Roman" w:cs="Times New Roman"/>
          <w:sz w:val="24"/>
          <w:szCs w:val="24"/>
          <w:lang w:val="en-GB" w:eastAsia="cs-CZ"/>
        </w:rPr>
      </w:pPr>
      <w:r w:rsidRPr="00D95521">
        <w:rPr>
          <w:rFonts w:ascii="Times New Roman" w:eastAsia="Times New Roman" w:hAnsi="Times New Roman" w:cs="Times New Roman"/>
          <w:sz w:val="24"/>
          <w:szCs w:val="24"/>
          <w:lang w:val="en-GB" w:eastAsia="cs-CZ"/>
        </w:rPr>
        <w:t>The civil code regulation effective since 1 January 2014 constitutes a recodification of private law in the Czech Republic.</w:t>
      </w:r>
      <w:r w:rsidR="003C1D6C" w:rsidRPr="00D95521">
        <w:rPr>
          <w:rFonts w:ascii="Times New Roman" w:eastAsia="Times New Roman" w:hAnsi="Times New Roman" w:cs="Times New Roman"/>
          <w:sz w:val="24"/>
          <w:szCs w:val="24"/>
          <w:lang w:val="en-GB" w:eastAsia="cs-CZ"/>
        </w:rPr>
        <w:t xml:space="preserve"> </w:t>
      </w:r>
      <w:r w:rsidRPr="00D95521">
        <w:rPr>
          <w:rFonts w:ascii="Times New Roman" w:eastAsia="Times New Roman" w:hAnsi="Times New Roman" w:cs="Times New Roman"/>
          <w:sz w:val="24"/>
          <w:szCs w:val="24"/>
          <w:lang w:val="en-GB" w:eastAsia="cs-CZ"/>
        </w:rPr>
        <w:t>It brings new and modern regulation of relations governed by civil law, with emphasis on personality rights, free will / more choice when writing a will or unified regulation of obligation laws.</w:t>
      </w:r>
      <w:r w:rsidR="003C1D6C" w:rsidRPr="00D95521">
        <w:rPr>
          <w:rFonts w:ascii="Times New Roman" w:eastAsia="Times New Roman" w:hAnsi="Times New Roman" w:cs="Times New Roman"/>
          <w:sz w:val="24"/>
          <w:szCs w:val="24"/>
          <w:lang w:val="en-GB" w:eastAsia="cs-CZ"/>
        </w:rPr>
        <w:t xml:space="preserve"> </w:t>
      </w:r>
    </w:p>
    <w:p w:rsidR="00D95521" w:rsidRPr="00D95521" w:rsidRDefault="00D95521" w:rsidP="00D95521">
      <w:pPr>
        <w:jc w:val="both"/>
        <w:rPr>
          <w:rFonts w:ascii="Times New Roman" w:hAnsi="Times New Roman" w:cs="Times New Roman"/>
          <w:sz w:val="24"/>
          <w:szCs w:val="24"/>
          <w:lang w:val="en-GB"/>
        </w:rPr>
      </w:pPr>
    </w:p>
    <w:sectPr w:rsidR="00D95521" w:rsidRPr="00D95521" w:rsidSect="00A66356">
      <w:footerReference w:type="default" r:id="rId6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5B5" w:rsidRDefault="008565B5" w:rsidP="004A4B51">
      <w:pPr>
        <w:spacing w:after="0" w:line="240" w:lineRule="auto"/>
      </w:pPr>
      <w:r>
        <w:separator/>
      </w:r>
    </w:p>
  </w:endnote>
  <w:endnote w:type="continuationSeparator" w:id="0">
    <w:p w:rsidR="008565B5" w:rsidRDefault="008565B5" w:rsidP="004A4B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56074"/>
      <w:docPartObj>
        <w:docPartGallery w:val="Page Numbers (Bottom of Page)"/>
        <w:docPartUnique/>
      </w:docPartObj>
    </w:sdtPr>
    <w:sdtContent>
      <w:p w:rsidR="004A4B51" w:rsidRDefault="004A4B51">
        <w:pPr>
          <w:pStyle w:val="Zpat"/>
          <w:jc w:val="center"/>
        </w:pPr>
        <w:fldSimple w:instr=" PAGE   \* MERGEFORMAT ">
          <w:r w:rsidR="008565B5">
            <w:rPr>
              <w:noProof/>
            </w:rPr>
            <w:t>1</w:t>
          </w:r>
        </w:fldSimple>
      </w:p>
    </w:sdtContent>
  </w:sdt>
  <w:p w:rsidR="004A4B51" w:rsidRDefault="004A4B5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5B5" w:rsidRDefault="008565B5" w:rsidP="004A4B51">
      <w:pPr>
        <w:spacing w:after="0" w:line="240" w:lineRule="auto"/>
      </w:pPr>
      <w:r>
        <w:separator/>
      </w:r>
    </w:p>
  </w:footnote>
  <w:footnote w:type="continuationSeparator" w:id="0">
    <w:p w:rsidR="008565B5" w:rsidRDefault="008565B5" w:rsidP="004A4B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D3D68"/>
    <w:multiLevelType w:val="multilevel"/>
    <w:tmpl w:val="069C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0B0BEC"/>
    <w:rsid w:val="000B0BEC"/>
    <w:rsid w:val="00180697"/>
    <w:rsid w:val="0026002F"/>
    <w:rsid w:val="003C1D6C"/>
    <w:rsid w:val="004A4B51"/>
    <w:rsid w:val="00591A76"/>
    <w:rsid w:val="00757743"/>
    <w:rsid w:val="008565B5"/>
    <w:rsid w:val="00A66356"/>
    <w:rsid w:val="00AD50B0"/>
    <w:rsid w:val="00B1551E"/>
    <w:rsid w:val="00BF7A8E"/>
    <w:rsid w:val="00C16BBD"/>
    <w:rsid w:val="00D95521"/>
    <w:rsid w:val="00EF601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1A76"/>
  </w:style>
  <w:style w:type="paragraph" w:styleId="Nadpis1">
    <w:name w:val="heading 1"/>
    <w:basedOn w:val="Normln"/>
    <w:next w:val="Normln"/>
    <w:link w:val="Nadpis1Char"/>
    <w:uiPriority w:val="9"/>
    <w:qFormat/>
    <w:rsid w:val="00591A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591A7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unhideWhenUsed/>
    <w:qFormat/>
    <w:rsid w:val="00591A7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91A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1A7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91A7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591A76"/>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591A76"/>
    <w:rPr>
      <w:rFonts w:asciiTheme="majorHAnsi" w:eastAsiaTheme="majorEastAsia" w:hAnsiTheme="majorHAnsi" w:cstheme="majorBidi"/>
      <w:b/>
      <w:bCs/>
      <w:i/>
      <w:iCs/>
      <w:color w:val="4F81BD" w:themeColor="accent1"/>
    </w:rPr>
  </w:style>
  <w:style w:type="paragraph" w:styleId="Normlnweb">
    <w:name w:val="Normal (Web)"/>
    <w:basedOn w:val="Normln"/>
    <w:uiPriority w:val="99"/>
    <w:semiHidden/>
    <w:unhideWhenUsed/>
    <w:rsid w:val="000B0BE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B0BEC"/>
    <w:rPr>
      <w:color w:val="0000FF"/>
      <w:u w:val="single"/>
    </w:rPr>
  </w:style>
  <w:style w:type="character" w:customStyle="1" w:styleId="mw-headline">
    <w:name w:val="mw-headline"/>
    <w:basedOn w:val="Standardnpsmoodstavce"/>
    <w:rsid w:val="000B0BEC"/>
  </w:style>
  <w:style w:type="character" w:styleId="CittHTML">
    <w:name w:val="HTML Cite"/>
    <w:basedOn w:val="Standardnpsmoodstavce"/>
    <w:uiPriority w:val="99"/>
    <w:semiHidden/>
    <w:unhideWhenUsed/>
    <w:rsid w:val="000B0BEC"/>
    <w:rPr>
      <w:i/>
      <w:iCs/>
    </w:rPr>
  </w:style>
  <w:style w:type="paragraph" w:styleId="Textbubliny">
    <w:name w:val="Balloon Text"/>
    <w:basedOn w:val="Normln"/>
    <w:link w:val="TextbublinyChar"/>
    <w:uiPriority w:val="99"/>
    <w:semiHidden/>
    <w:unhideWhenUsed/>
    <w:rsid w:val="000B0BE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0BEC"/>
    <w:rPr>
      <w:rFonts w:ascii="Tahoma" w:hAnsi="Tahoma" w:cs="Tahoma"/>
      <w:sz w:val="16"/>
      <w:szCs w:val="16"/>
    </w:rPr>
  </w:style>
  <w:style w:type="paragraph" w:styleId="Zhlav">
    <w:name w:val="header"/>
    <w:basedOn w:val="Normln"/>
    <w:link w:val="ZhlavChar"/>
    <w:uiPriority w:val="99"/>
    <w:semiHidden/>
    <w:unhideWhenUsed/>
    <w:rsid w:val="004A4B5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A4B51"/>
  </w:style>
  <w:style w:type="paragraph" w:styleId="Zpat">
    <w:name w:val="footer"/>
    <w:basedOn w:val="Normln"/>
    <w:link w:val="ZpatChar"/>
    <w:uiPriority w:val="99"/>
    <w:unhideWhenUsed/>
    <w:rsid w:val="004A4B51"/>
    <w:pPr>
      <w:tabs>
        <w:tab w:val="center" w:pos="4536"/>
        <w:tab w:val="right" w:pos="9072"/>
      </w:tabs>
      <w:spacing w:after="0" w:line="240" w:lineRule="auto"/>
    </w:pPr>
  </w:style>
  <w:style w:type="character" w:customStyle="1" w:styleId="ZpatChar">
    <w:name w:val="Zápatí Char"/>
    <w:basedOn w:val="Standardnpsmoodstavce"/>
    <w:link w:val="Zpat"/>
    <w:uiPriority w:val="99"/>
    <w:rsid w:val="004A4B51"/>
  </w:style>
</w:styles>
</file>

<file path=word/webSettings.xml><?xml version="1.0" encoding="utf-8"?>
<w:webSettings xmlns:r="http://schemas.openxmlformats.org/officeDocument/2006/relationships" xmlns:w="http://schemas.openxmlformats.org/wordprocessingml/2006/main">
  <w:divs>
    <w:div w:id="362482081">
      <w:bodyDiv w:val="1"/>
      <w:marLeft w:val="0"/>
      <w:marRight w:val="0"/>
      <w:marTop w:val="0"/>
      <w:marBottom w:val="0"/>
      <w:divBdr>
        <w:top w:val="none" w:sz="0" w:space="0" w:color="auto"/>
        <w:left w:val="none" w:sz="0" w:space="0" w:color="auto"/>
        <w:bottom w:val="none" w:sz="0" w:space="0" w:color="auto"/>
        <w:right w:val="none" w:sz="0" w:space="0" w:color="auto"/>
      </w:divBdr>
    </w:div>
    <w:div w:id="808325756">
      <w:bodyDiv w:val="1"/>
      <w:marLeft w:val="0"/>
      <w:marRight w:val="0"/>
      <w:marTop w:val="0"/>
      <w:marBottom w:val="0"/>
      <w:divBdr>
        <w:top w:val="none" w:sz="0" w:space="0" w:color="auto"/>
        <w:left w:val="none" w:sz="0" w:space="0" w:color="auto"/>
        <w:bottom w:val="none" w:sz="0" w:space="0" w:color="auto"/>
        <w:right w:val="none" w:sz="0" w:space="0" w:color="auto"/>
      </w:divBdr>
      <w:divsChild>
        <w:div w:id="1268848370">
          <w:marLeft w:val="0"/>
          <w:marRight w:val="0"/>
          <w:marTop w:val="0"/>
          <w:marBottom w:val="0"/>
          <w:divBdr>
            <w:top w:val="none" w:sz="0" w:space="0" w:color="auto"/>
            <w:left w:val="none" w:sz="0" w:space="0" w:color="auto"/>
            <w:bottom w:val="none" w:sz="0" w:space="0" w:color="auto"/>
            <w:right w:val="none" w:sz="0" w:space="0" w:color="auto"/>
          </w:divBdr>
        </w:div>
        <w:div w:id="1708022679">
          <w:marLeft w:val="0"/>
          <w:marRight w:val="0"/>
          <w:marTop w:val="0"/>
          <w:marBottom w:val="0"/>
          <w:divBdr>
            <w:top w:val="none" w:sz="0" w:space="0" w:color="auto"/>
            <w:left w:val="none" w:sz="0" w:space="0" w:color="auto"/>
            <w:bottom w:val="none" w:sz="0" w:space="0" w:color="auto"/>
            <w:right w:val="none" w:sz="0" w:space="0" w:color="auto"/>
          </w:divBdr>
          <w:divsChild>
            <w:div w:id="1362971636">
              <w:marLeft w:val="0"/>
              <w:marRight w:val="0"/>
              <w:marTop w:val="0"/>
              <w:marBottom w:val="0"/>
              <w:divBdr>
                <w:top w:val="none" w:sz="0" w:space="0" w:color="auto"/>
                <w:left w:val="none" w:sz="0" w:space="0" w:color="auto"/>
                <w:bottom w:val="none" w:sz="0" w:space="0" w:color="auto"/>
                <w:right w:val="none" w:sz="0" w:space="0" w:color="auto"/>
              </w:divBdr>
            </w:div>
          </w:divsChild>
        </w:div>
        <w:div w:id="642974640">
          <w:marLeft w:val="0"/>
          <w:marRight w:val="0"/>
          <w:marTop w:val="0"/>
          <w:marBottom w:val="0"/>
          <w:divBdr>
            <w:top w:val="none" w:sz="0" w:space="0" w:color="auto"/>
            <w:left w:val="none" w:sz="0" w:space="0" w:color="auto"/>
            <w:bottom w:val="none" w:sz="0" w:space="0" w:color="auto"/>
            <w:right w:val="none" w:sz="0" w:space="0" w:color="auto"/>
          </w:divBdr>
          <w:divsChild>
            <w:div w:id="228074089">
              <w:marLeft w:val="0"/>
              <w:marRight w:val="0"/>
              <w:marTop w:val="0"/>
              <w:marBottom w:val="0"/>
              <w:divBdr>
                <w:top w:val="none" w:sz="0" w:space="0" w:color="auto"/>
                <w:left w:val="none" w:sz="0" w:space="0" w:color="auto"/>
                <w:bottom w:val="none" w:sz="0" w:space="0" w:color="auto"/>
                <w:right w:val="none" w:sz="0" w:space="0" w:color="auto"/>
              </w:divBdr>
              <w:divsChild>
                <w:div w:id="16696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5147">
          <w:marLeft w:val="0"/>
          <w:marRight w:val="0"/>
          <w:marTop w:val="0"/>
          <w:marBottom w:val="0"/>
          <w:divBdr>
            <w:top w:val="none" w:sz="0" w:space="0" w:color="auto"/>
            <w:left w:val="none" w:sz="0" w:space="0" w:color="auto"/>
            <w:bottom w:val="none" w:sz="0" w:space="0" w:color="auto"/>
            <w:right w:val="none" w:sz="0" w:space="0" w:color="auto"/>
          </w:divBdr>
        </w:div>
        <w:div w:id="590434721">
          <w:marLeft w:val="0"/>
          <w:marRight w:val="0"/>
          <w:marTop w:val="0"/>
          <w:marBottom w:val="0"/>
          <w:divBdr>
            <w:top w:val="none" w:sz="0" w:space="0" w:color="auto"/>
            <w:left w:val="none" w:sz="0" w:space="0" w:color="auto"/>
            <w:bottom w:val="none" w:sz="0" w:space="0" w:color="auto"/>
            <w:right w:val="none" w:sz="0" w:space="0" w:color="auto"/>
          </w:divBdr>
          <w:divsChild>
            <w:div w:id="1203522703">
              <w:marLeft w:val="0"/>
              <w:marRight w:val="0"/>
              <w:marTop w:val="0"/>
              <w:marBottom w:val="0"/>
              <w:divBdr>
                <w:top w:val="none" w:sz="0" w:space="0" w:color="auto"/>
                <w:left w:val="none" w:sz="0" w:space="0" w:color="auto"/>
                <w:bottom w:val="none" w:sz="0" w:space="0" w:color="auto"/>
                <w:right w:val="none" w:sz="0" w:space="0" w:color="auto"/>
              </w:divBdr>
            </w:div>
          </w:divsChild>
        </w:div>
        <w:div w:id="636566828">
          <w:marLeft w:val="0"/>
          <w:marRight w:val="0"/>
          <w:marTop w:val="0"/>
          <w:marBottom w:val="0"/>
          <w:divBdr>
            <w:top w:val="none" w:sz="0" w:space="0" w:color="auto"/>
            <w:left w:val="none" w:sz="0" w:space="0" w:color="auto"/>
            <w:bottom w:val="none" w:sz="0" w:space="0" w:color="auto"/>
            <w:right w:val="none" w:sz="0" w:space="0" w:color="auto"/>
          </w:divBdr>
          <w:divsChild>
            <w:div w:id="885609028">
              <w:marLeft w:val="0"/>
              <w:marRight w:val="0"/>
              <w:marTop w:val="0"/>
              <w:marBottom w:val="0"/>
              <w:divBdr>
                <w:top w:val="none" w:sz="0" w:space="0" w:color="auto"/>
                <w:left w:val="none" w:sz="0" w:space="0" w:color="auto"/>
                <w:bottom w:val="none" w:sz="0" w:space="0" w:color="auto"/>
                <w:right w:val="none" w:sz="0" w:space="0" w:color="auto"/>
              </w:divBdr>
              <w:divsChild>
                <w:div w:id="81461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34119">
          <w:marLeft w:val="0"/>
          <w:marRight w:val="0"/>
          <w:marTop w:val="0"/>
          <w:marBottom w:val="0"/>
          <w:divBdr>
            <w:top w:val="none" w:sz="0" w:space="0" w:color="auto"/>
            <w:left w:val="none" w:sz="0" w:space="0" w:color="auto"/>
            <w:bottom w:val="none" w:sz="0" w:space="0" w:color="auto"/>
            <w:right w:val="none" w:sz="0" w:space="0" w:color="auto"/>
          </w:divBdr>
        </w:div>
        <w:div w:id="357510202">
          <w:marLeft w:val="0"/>
          <w:marRight w:val="0"/>
          <w:marTop w:val="0"/>
          <w:marBottom w:val="0"/>
          <w:divBdr>
            <w:top w:val="none" w:sz="0" w:space="0" w:color="auto"/>
            <w:left w:val="none" w:sz="0" w:space="0" w:color="auto"/>
            <w:bottom w:val="none" w:sz="0" w:space="0" w:color="auto"/>
            <w:right w:val="none" w:sz="0" w:space="0" w:color="auto"/>
          </w:divBdr>
          <w:divsChild>
            <w:div w:id="184448092">
              <w:marLeft w:val="0"/>
              <w:marRight w:val="0"/>
              <w:marTop w:val="0"/>
              <w:marBottom w:val="0"/>
              <w:divBdr>
                <w:top w:val="none" w:sz="0" w:space="0" w:color="auto"/>
                <w:left w:val="none" w:sz="0" w:space="0" w:color="auto"/>
                <w:bottom w:val="none" w:sz="0" w:space="0" w:color="auto"/>
                <w:right w:val="none" w:sz="0" w:space="0" w:color="auto"/>
              </w:divBdr>
            </w:div>
          </w:divsChild>
        </w:div>
        <w:div w:id="1335378760">
          <w:marLeft w:val="0"/>
          <w:marRight w:val="0"/>
          <w:marTop w:val="0"/>
          <w:marBottom w:val="0"/>
          <w:divBdr>
            <w:top w:val="none" w:sz="0" w:space="0" w:color="auto"/>
            <w:left w:val="none" w:sz="0" w:space="0" w:color="auto"/>
            <w:bottom w:val="none" w:sz="0" w:space="0" w:color="auto"/>
            <w:right w:val="none" w:sz="0" w:space="0" w:color="auto"/>
          </w:divBdr>
          <w:divsChild>
            <w:div w:id="887493252">
              <w:marLeft w:val="0"/>
              <w:marRight w:val="0"/>
              <w:marTop w:val="0"/>
              <w:marBottom w:val="0"/>
              <w:divBdr>
                <w:top w:val="none" w:sz="0" w:space="0" w:color="auto"/>
                <w:left w:val="none" w:sz="0" w:space="0" w:color="auto"/>
                <w:bottom w:val="none" w:sz="0" w:space="0" w:color="auto"/>
                <w:right w:val="none" w:sz="0" w:space="0" w:color="auto"/>
              </w:divBdr>
              <w:divsChild>
                <w:div w:id="11917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130804">
      <w:bodyDiv w:val="1"/>
      <w:marLeft w:val="0"/>
      <w:marRight w:val="0"/>
      <w:marTop w:val="0"/>
      <w:marBottom w:val="0"/>
      <w:divBdr>
        <w:top w:val="none" w:sz="0" w:space="0" w:color="auto"/>
        <w:left w:val="none" w:sz="0" w:space="0" w:color="auto"/>
        <w:bottom w:val="none" w:sz="0" w:space="0" w:color="auto"/>
        <w:right w:val="none" w:sz="0" w:space="0" w:color="auto"/>
      </w:divBdr>
    </w:div>
    <w:div w:id="1764496535">
      <w:bodyDiv w:val="1"/>
      <w:marLeft w:val="0"/>
      <w:marRight w:val="0"/>
      <w:marTop w:val="0"/>
      <w:marBottom w:val="0"/>
      <w:divBdr>
        <w:top w:val="none" w:sz="0" w:space="0" w:color="auto"/>
        <w:left w:val="none" w:sz="0" w:space="0" w:color="auto"/>
        <w:bottom w:val="none" w:sz="0" w:space="0" w:color="auto"/>
        <w:right w:val="none" w:sz="0" w:space="0" w:color="auto"/>
      </w:divBdr>
      <w:divsChild>
        <w:div w:id="1832334065">
          <w:marLeft w:val="0"/>
          <w:marRight w:val="0"/>
          <w:marTop w:val="0"/>
          <w:marBottom w:val="0"/>
          <w:divBdr>
            <w:top w:val="none" w:sz="0" w:space="0" w:color="auto"/>
            <w:left w:val="none" w:sz="0" w:space="0" w:color="auto"/>
            <w:bottom w:val="none" w:sz="0" w:space="0" w:color="auto"/>
            <w:right w:val="none" w:sz="0" w:space="0" w:color="auto"/>
          </w:divBdr>
          <w:divsChild>
            <w:div w:id="3556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Regulation" TargetMode="External"/><Relationship Id="rId18" Type="http://schemas.openxmlformats.org/officeDocument/2006/relationships/hyperlink" Target="https://en.wikipedia.org/wiki/Rights" TargetMode="External"/><Relationship Id="rId26" Type="http://schemas.openxmlformats.org/officeDocument/2006/relationships/hyperlink" Target="https://en.wikipedia.org/wiki/Codification_(law)" TargetMode="External"/><Relationship Id="rId39" Type="http://schemas.openxmlformats.org/officeDocument/2006/relationships/hyperlink" Target="https://en.wikipedia.org/wiki/Private_law" TargetMode="External"/><Relationship Id="rId21" Type="http://schemas.openxmlformats.org/officeDocument/2006/relationships/hyperlink" Target="https://en.wikipedia.org/wiki/History" TargetMode="External"/><Relationship Id="rId34" Type="http://schemas.openxmlformats.org/officeDocument/2006/relationships/hyperlink" Target="https://en.wikipedia.org/wiki/Saudi_Arabia" TargetMode="External"/><Relationship Id="rId42" Type="http://schemas.openxmlformats.org/officeDocument/2006/relationships/hyperlink" Target="https://en.wikipedia.org/wiki/Legal_profession" TargetMode="External"/><Relationship Id="rId47" Type="http://schemas.openxmlformats.org/officeDocument/2006/relationships/hyperlink" Target="https://en.wikipedia.org/wiki/Doctrine_of_precedent" TargetMode="External"/><Relationship Id="rId50" Type="http://schemas.openxmlformats.org/officeDocument/2006/relationships/hyperlink" Target="https://en.wikipedia.org/wiki/United_States_Congress" TargetMode="External"/><Relationship Id="rId55" Type="http://schemas.openxmlformats.org/officeDocument/2006/relationships/hyperlink" Target="https://en.wikipedia.org/wiki/Constituency" TargetMode="External"/><Relationship Id="rId63" Type="http://schemas.openxmlformats.org/officeDocument/2006/relationships/hyperlink" Target="https://en.wikipedia.org/wiki/European_Union_law" TargetMode="External"/><Relationship Id="rId68" Type="http://schemas.openxmlformats.org/officeDocument/2006/relationships/theme" Target="theme/theme1.xml"/><Relationship Id="rId7" Type="http://schemas.openxmlformats.org/officeDocument/2006/relationships/hyperlink" Target="https://en.wikipedia.org/wiki/System" TargetMode="External"/><Relationship Id="rId2" Type="http://schemas.openxmlformats.org/officeDocument/2006/relationships/styles" Target="styles.xml"/><Relationship Id="rId16" Type="http://schemas.openxmlformats.org/officeDocument/2006/relationships/hyperlink" Target="https://en.wikipedia.org/wiki/Contract" TargetMode="External"/><Relationship Id="rId29" Type="http://schemas.openxmlformats.org/officeDocument/2006/relationships/hyperlink" Target="https://en.wikipedia.org/wiki/Preced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tatute" TargetMode="External"/><Relationship Id="rId24" Type="http://schemas.openxmlformats.org/officeDocument/2006/relationships/hyperlink" Target="https://en.wikipedia.org/wiki/Civil_law_(legal_system)" TargetMode="External"/><Relationship Id="rId32" Type="http://schemas.openxmlformats.org/officeDocument/2006/relationships/hyperlink" Target="https://en.wikipedia.org/wiki/Islam" TargetMode="External"/><Relationship Id="rId37" Type="http://schemas.openxmlformats.org/officeDocument/2006/relationships/hyperlink" Target="https://en.wikipedia.org/wiki/Administrative_law" TargetMode="External"/><Relationship Id="rId40" Type="http://schemas.openxmlformats.org/officeDocument/2006/relationships/hyperlink" Target="https://en.wikipedia.org/wiki/Courts" TargetMode="External"/><Relationship Id="rId45" Type="http://schemas.openxmlformats.org/officeDocument/2006/relationships/hyperlink" Target="https://en.wikipedia.org/wiki/Council_of_Europe" TargetMode="External"/><Relationship Id="rId53" Type="http://schemas.openxmlformats.org/officeDocument/2006/relationships/hyperlink" Target="https://en.wikipedia.org/wiki/Unicameralism" TargetMode="External"/><Relationship Id="rId58" Type="http://schemas.openxmlformats.org/officeDocument/2006/relationships/hyperlink" Target="https://en.wikipedia.org/wiki/Bill_(proposed_law)"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n.wikipedia.org/wiki/Common_law" TargetMode="External"/><Relationship Id="rId23" Type="http://schemas.openxmlformats.org/officeDocument/2006/relationships/hyperlink" Target="https://en.wikipedia.org/wiki/Comparative_law" TargetMode="External"/><Relationship Id="rId28" Type="http://schemas.openxmlformats.org/officeDocument/2006/relationships/hyperlink" Target="https://en.wikipedia.org/wiki/Legally_binding" TargetMode="External"/><Relationship Id="rId36" Type="http://schemas.openxmlformats.org/officeDocument/2006/relationships/hyperlink" Target="https://en.wikipedia.org/wiki/Constitutional_law" TargetMode="External"/><Relationship Id="rId49" Type="http://schemas.openxmlformats.org/officeDocument/2006/relationships/hyperlink" Target="https://en.wikipedia.org/wiki/Houses_of_Parliament" TargetMode="External"/><Relationship Id="rId57" Type="http://schemas.openxmlformats.org/officeDocument/2006/relationships/hyperlink" Target="https://en.wikipedia.org/wiki/Vote" TargetMode="External"/><Relationship Id="rId61" Type="http://schemas.openxmlformats.org/officeDocument/2006/relationships/hyperlink" Target="https://en.wikipedia.org/wiki/Rechtsstaat" TargetMode="External"/><Relationship Id="rId10" Type="http://schemas.openxmlformats.org/officeDocument/2006/relationships/hyperlink" Target="https://en.wikipedia.org/wiki/Legislature" TargetMode="External"/><Relationship Id="rId19" Type="http://schemas.openxmlformats.org/officeDocument/2006/relationships/hyperlink" Target="https://en.wikipedia.org/wiki/Politics" TargetMode="External"/><Relationship Id="rId31" Type="http://schemas.openxmlformats.org/officeDocument/2006/relationships/hyperlink" Target="https://en.wikipedia.org/wiki/Sharia_law" TargetMode="External"/><Relationship Id="rId44" Type="http://schemas.openxmlformats.org/officeDocument/2006/relationships/hyperlink" Target="https://en.wikipedia.org/wiki/Supreme_Court_of_the_United_States" TargetMode="External"/><Relationship Id="rId52" Type="http://schemas.openxmlformats.org/officeDocument/2006/relationships/hyperlink" Target="https://en.wikipedia.org/wiki/Duma" TargetMode="External"/><Relationship Id="rId60" Type="http://schemas.openxmlformats.org/officeDocument/2006/relationships/hyperlink" Target="https://en.wikipedia.org/wiki/Constitution_of_the_Czech_Republic" TargetMode="External"/><Relationship Id="rId65" Type="http://schemas.openxmlformats.org/officeDocument/2006/relationships/hyperlink" Target="https://en.wikipedia.org/wiki/Recognition_of_same-sex_unions_in_the_Czech_Republic" TargetMode="External"/><Relationship Id="rId4" Type="http://schemas.openxmlformats.org/officeDocument/2006/relationships/webSettings" Target="webSettings.xml"/><Relationship Id="rId9" Type="http://schemas.openxmlformats.org/officeDocument/2006/relationships/hyperlink" Target="https://en.wikipedia.org/wiki/Social_science" TargetMode="External"/><Relationship Id="rId14" Type="http://schemas.openxmlformats.org/officeDocument/2006/relationships/hyperlink" Target="https://en.wikipedia.org/wiki/Precedent" TargetMode="External"/><Relationship Id="rId22" Type="http://schemas.openxmlformats.org/officeDocument/2006/relationships/hyperlink" Target="https://en.wikipedia.org/wiki/Society" TargetMode="External"/><Relationship Id="rId27" Type="http://schemas.openxmlformats.org/officeDocument/2006/relationships/hyperlink" Target="https://en.wikipedia.org/wiki/Common_law" TargetMode="External"/><Relationship Id="rId30" Type="http://schemas.openxmlformats.org/officeDocument/2006/relationships/hyperlink" Target="https://en.wikipedia.org/wiki/Religious_law" TargetMode="External"/><Relationship Id="rId35" Type="http://schemas.openxmlformats.org/officeDocument/2006/relationships/hyperlink" Target="https://en.wikipedia.org/wiki/Public_law" TargetMode="External"/><Relationship Id="rId43" Type="http://schemas.openxmlformats.org/officeDocument/2006/relationships/hyperlink" Target="https://en.wikipedia.org/wiki/Civil_society" TargetMode="External"/><Relationship Id="rId48" Type="http://schemas.openxmlformats.org/officeDocument/2006/relationships/hyperlink" Target="https://en.wikipedia.org/wiki/Communist_state" TargetMode="External"/><Relationship Id="rId56" Type="http://schemas.openxmlformats.org/officeDocument/2006/relationships/hyperlink" Target="https://en.wikipedia.org/wiki/Federal_republic" TargetMode="External"/><Relationship Id="rId64" Type="http://schemas.openxmlformats.org/officeDocument/2006/relationships/hyperlink" Target="https://en.wikipedia.org/wiki/Private_law" TargetMode="External"/><Relationship Id="rId8" Type="http://schemas.openxmlformats.org/officeDocument/2006/relationships/hyperlink" Target="https://en.wikipedia.org/wiki/Law_enforcement" TargetMode="External"/><Relationship Id="rId51" Type="http://schemas.openxmlformats.org/officeDocument/2006/relationships/hyperlink" Target="https://en.wikipedia.org/wiki/Bundestag" TargetMode="External"/><Relationship Id="rId3" Type="http://schemas.openxmlformats.org/officeDocument/2006/relationships/settings" Target="settings.xml"/><Relationship Id="rId12" Type="http://schemas.openxmlformats.org/officeDocument/2006/relationships/hyperlink" Target="https://en.wikipedia.org/wiki/Decree" TargetMode="External"/><Relationship Id="rId17" Type="http://schemas.openxmlformats.org/officeDocument/2006/relationships/hyperlink" Target="https://en.wikipedia.org/wiki/Constitution" TargetMode="External"/><Relationship Id="rId25" Type="http://schemas.openxmlformats.org/officeDocument/2006/relationships/hyperlink" Target="https://en.wikipedia.org/wiki/Jurisdiction" TargetMode="External"/><Relationship Id="rId33" Type="http://schemas.openxmlformats.org/officeDocument/2006/relationships/hyperlink" Target="https://en.wikipedia.org/wiki/Iran" TargetMode="External"/><Relationship Id="rId38" Type="http://schemas.openxmlformats.org/officeDocument/2006/relationships/hyperlink" Target="https://en.wikipedia.org/wiki/Criminal_law" TargetMode="External"/><Relationship Id="rId46" Type="http://schemas.openxmlformats.org/officeDocument/2006/relationships/hyperlink" Target="https://en.wikipedia.org/wiki/Interpretivism_(legal)" TargetMode="External"/><Relationship Id="rId59" Type="http://schemas.openxmlformats.org/officeDocument/2006/relationships/hyperlink" Target="https://en.wikipedia.org/wiki/Velvet_Revolution" TargetMode="External"/><Relationship Id="rId67" Type="http://schemas.openxmlformats.org/officeDocument/2006/relationships/fontTable" Target="fontTable.xml"/><Relationship Id="rId20" Type="http://schemas.openxmlformats.org/officeDocument/2006/relationships/hyperlink" Target="https://en.wikipedia.org/wiki/Economics" TargetMode="External"/><Relationship Id="rId41" Type="http://schemas.openxmlformats.org/officeDocument/2006/relationships/hyperlink" Target="https://en.wikipedia.org/wiki/Bureaucracy" TargetMode="External"/><Relationship Id="rId54" Type="http://schemas.openxmlformats.org/officeDocument/2006/relationships/hyperlink" Target="https://en.wikipedia.org/wiki/Bicameralism" TargetMode="External"/><Relationship Id="rId62" Type="http://schemas.openxmlformats.org/officeDocument/2006/relationships/hyperlink" Target="https://en.wikipedia.org/wiki/Politics_of_the_Czech_Republic"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1585</Words>
  <Characters>9352</Characters>
  <Application>Microsoft Office Word</Application>
  <DocSecurity>0</DocSecurity>
  <Lines>77</Lines>
  <Paragraphs>21</Paragraphs>
  <ScaleCrop>false</ScaleCrop>
  <HeadingPairs>
    <vt:vector size="4" baseType="variant">
      <vt:variant>
        <vt:lpstr>Název</vt:lpstr>
      </vt:variant>
      <vt:variant>
        <vt:i4>1</vt:i4>
      </vt:variant>
      <vt:variant>
        <vt:lpstr>Nadpisy</vt:lpstr>
      </vt:variant>
      <vt:variant>
        <vt:i4>4</vt:i4>
      </vt:variant>
    </vt:vector>
  </HeadingPairs>
  <TitlesOfParts>
    <vt:vector size="5" baseType="lpstr">
      <vt:lpstr/>
      <vt:lpstr>    </vt:lpstr>
      <vt:lpstr>    Legal institutions</vt:lpstr>
      <vt:lpstr>        Judiciary</vt:lpstr>
      <vt:lpstr>        Legislature</vt:lpstr>
    </vt:vector>
  </TitlesOfParts>
  <Company>ATC</Company>
  <LinksUpToDate>false</LinksUpToDate>
  <CharactersWithSpaces>10916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7</cp:revision>
  <dcterms:created xsi:type="dcterms:W3CDTF">2020-03-03T21:30:00Z</dcterms:created>
  <dcterms:modified xsi:type="dcterms:W3CDTF">2020-03-03T22:14:00Z</dcterms:modified>
</cp:coreProperties>
</file>