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0B" w:rsidRPr="00326229" w:rsidRDefault="002F1B0B" w:rsidP="0032622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GB" w:eastAsia="cs-CZ"/>
        </w:rPr>
      </w:pPr>
      <w:r w:rsidRPr="002F1B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GB" w:eastAsia="cs-CZ"/>
        </w:rPr>
        <w:t xml:space="preserve">Health policy </w:t>
      </w:r>
    </w:p>
    <w:p w:rsidR="002F1B0B" w:rsidRPr="00326229" w:rsidRDefault="002F1B0B" w:rsidP="0032622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</w:pPr>
    </w:p>
    <w:p w:rsidR="002F1B0B" w:rsidRPr="002F1B0B" w:rsidRDefault="002F1B0B" w:rsidP="003262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proofErr w:type="gramStart"/>
      <w:r w:rsidRPr="002F1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refers</w:t>
      </w:r>
      <w:proofErr w:type="gramEnd"/>
      <w:r w:rsidRPr="002F1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to decisions, plans, and actions that are undertaken to achieve specific health care goals within a society. An explicit health policy can achieve several things: it defines a vision </w:t>
      </w:r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for the future, </w:t>
      </w:r>
      <w:r w:rsidRPr="002F1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outlines priorities and the expected roles of different groups; and it builds consensus and informs people.</w:t>
      </w:r>
    </w:p>
    <w:p w:rsidR="00A66356" w:rsidRPr="00326229" w:rsidRDefault="00A66356" w:rsidP="003262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26229" w:rsidRPr="00326229" w:rsidRDefault="00326229" w:rsidP="00326229">
      <w:pPr>
        <w:pStyle w:val="Normlnweb"/>
        <w:spacing w:before="0" w:beforeAutospacing="0" w:after="0" w:afterAutospacing="0" w:line="276" w:lineRule="auto"/>
        <w:rPr>
          <w:color w:val="000000" w:themeColor="text1"/>
          <w:lang w:val="en-GB"/>
        </w:rPr>
      </w:pPr>
      <w:r w:rsidRPr="00326229">
        <w:rPr>
          <w:color w:val="000000" w:themeColor="text1"/>
          <w:lang w:val="en-GB"/>
        </w:rPr>
        <w:t xml:space="preserve">A </w:t>
      </w:r>
      <w:r w:rsidRPr="00326229">
        <w:rPr>
          <w:b/>
          <w:bCs/>
          <w:color w:val="000000" w:themeColor="text1"/>
          <w:lang w:val="en-GB"/>
        </w:rPr>
        <w:t>health system</w:t>
      </w:r>
      <w:r w:rsidRPr="00326229">
        <w:rPr>
          <w:color w:val="000000" w:themeColor="text1"/>
          <w:lang w:val="en-GB"/>
        </w:rPr>
        <w:t xml:space="preserve">, also referred to as </w:t>
      </w:r>
      <w:r w:rsidRPr="00326229">
        <w:rPr>
          <w:b/>
          <w:bCs/>
          <w:color w:val="000000" w:themeColor="text1"/>
          <w:lang w:val="en-GB"/>
        </w:rPr>
        <w:t>health care system</w:t>
      </w:r>
      <w:r w:rsidRPr="00326229">
        <w:rPr>
          <w:color w:val="000000" w:themeColor="text1"/>
          <w:lang w:val="en-GB"/>
        </w:rPr>
        <w:t xml:space="preserve"> or as </w:t>
      </w:r>
      <w:r w:rsidRPr="00326229">
        <w:rPr>
          <w:b/>
          <w:bCs/>
          <w:color w:val="000000" w:themeColor="text1"/>
          <w:lang w:val="en-GB"/>
        </w:rPr>
        <w:t>healthcare system</w:t>
      </w:r>
      <w:r w:rsidRPr="00326229">
        <w:rPr>
          <w:color w:val="000000" w:themeColor="text1"/>
          <w:lang w:val="en-GB"/>
        </w:rPr>
        <w:t xml:space="preserve">, is the </w:t>
      </w:r>
      <w:hyperlink r:id="rId5" w:tooltip="Organization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organization</w:t>
        </w:r>
      </w:hyperlink>
      <w:r w:rsidRPr="00326229">
        <w:rPr>
          <w:color w:val="000000" w:themeColor="text1"/>
          <w:lang w:val="en-GB"/>
        </w:rPr>
        <w:t xml:space="preserve"> of people, institutions, and resources that deliver </w:t>
      </w:r>
      <w:hyperlink r:id="rId6" w:tooltip="Health care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health care</w:t>
        </w:r>
      </w:hyperlink>
      <w:r w:rsidRPr="00326229">
        <w:rPr>
          <w:color w:val="000000" w:themeColor="text1"/>
          <w:lang w:val="en-GB"/>
        </w:rPr>
        <w:t xml:space="preserve"> services to meet the </w:t>
      </w:r>
      <w:hyperlink r:id="rId7" w:tooltip="Health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health</w:t>
        </w:r>
      </w:hyperlink>
      <w:r w:rsidRPr="00326229">
        <w:rPr>
          <w:color w:val="000000" w:themeColor="text1"/>
          <w:lang w:val="en-GB"/>
        </w:rPr>
        <w:t xml:space="preserve"> needs of target populations. </w:t>
      </w:r>
    </w:p>
    <w:p w:rsidR="00A241D9" w:rsidRDefault="00326229" w:rsidP="00326229">
      <w:pPr>
        <w:pStyle w:val="Normlnweb"/>
        <w:spacing w:before="0" w:beforeAutospacing="0" w:after="0" w:afterAutospacing="0" w:line="276" w:lineRule="auto"/>
        <w:rPr>
          <w:color w:val="000000" w:themeColor="text1"/>
          <w:lang w:val="en-GB"/>
        </w:rPr>
      </w:pPr>
      <w:r w:rsidRPr="00326229">
        <w:rPr>
          <w:color w:val="000000" w:themeColor="text1"/>
          <w:lang w:val="en-GB"/>
        </w:rPr>
        <w:t>There is a wide variety of health systems around the world</w:t>
      </w:r>
      <w:r w:rsidR="00A241D9">
        <w:rPr>
          <w:color w:val="000000" w:themeColor="text1"/>
          <w:lang w:val="en-GB"/>
        </w:rPr>
        <w:t xml:space="preserve">. </w:t>
      </w:r>
      <w:r w:rsidRPr="00326229">
        <w:rPr>
          <w:color w:val="000000" w:themeColor="text1"/>
          <w:lang w:val="en-GB"/>
        </w:rPr>
        <w:t xml:space="preserve">Implicitly, nations must design and develop health systems in accordance with their needs and resources, although common elements in virtually all health systems are </w:t>
      </w:r>
      <w:hyperlink r:id="rId8" w:tooltip="Primary healthcare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primary healthcare</w:t>
        </w:r>
      </w:hyperlink>
      <w:r w:rsidRPr="00326229">
        <w:rPr>
          <w:color w:val="000000" w:themeColor="text1"/>
          <w:lang w:val="en-GB"/>
        </w:rPr>
        <w:t xml:space="preserve"> and </w:t>
      </w:r>
      <w:hyperlink r:id="rId9" w:tooltip="Public health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public health</w:t>
        </w:r>
      </w:hyperlink>
      <w:r w:rsidRPr="00326229">
        <w:rPr>
          <w:color w:val="000000" w:themeColor="text1"/>
          <w:lang w:val="en-GB"/>
        </w:rPr>
        <w:t xml:space="preserve"> measures.</w:t>
      </w:r>
      <w:r w:rsidR="00A241D9">
        <w:rPr>
          <w:color w:val="000000" w:themeColor="text1"/>
          <w:lang w:val="en-GB"/>
        </w:rPr>
        <w:t xml:space="preserve"> </w:t>
      </w:r>
    </w:p>
    <w:p w:rsidR="00326229" w:rsidRDefault="00326229" w:rsidP="00326229">
      <w:pPr>
        <w:pStyle w:val="Normlnweb"/>
        <w:spacing w:before="0" w:beforeAutospacing="0" w:after="0" w:afterAutospacing="0" w:line="276" w:lineRule="auto"/>
        <w:rPr>
          <w:color w:val="000000" w:themeColor="text1"/>
          <w:lang w:val="en-GB"/>
        </w:rPr>
      </w:pPr>
      <w:r w:rsidRPr="00326229">
        <w:rPr>
          <w:color w:val="000000" w:themeColor="text1"/>
          <w:lang w:val="en-GB"/>
        </w:rPr>
        <w:t xml:space="preserve">In some countries, health system planning is distributed among </w:t>
      </w:r>
      <w:hyperlink r:id="rId10" w:tooltip="Market (economics)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market</w:t>
        </w:r>
      </w:hyperlink>
      <w:r w:rsidRPr="00326229">
        <w:rPr>
          <w:color w:val="000000" w:themeColor="text1"/>
          <w:lang w:val="en-GB"/>
        </w:rPr>
        <w:t xml:space="preserve"> participants. In others, there is a concerted effort among </w:t>
      </w:r>
      <w:hyperlink r:id="rId11" w:tooltip="Government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governments</w:t>
        </w:r>
      </w:hyperlink>
      <w:r w:rsidRPr="00326229">
        <w:rPr>
          <w:color w:val="000000" w:themeColor="text1"/>
          <w:lang w:val="en-GB"/>
        </w:rPr>
        <w:t xml:space="preserve">, </w:t>
      </w:r>
      <w:hyperlink r:id="rId12" w:tooltip="Trade unions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trade unions</w:t>
        </w:r>
      </w:hyperlink>
      <w:r w:rsidRPr="00326229">
        <w:rPr>
          <w:color w:val="000000" w:themeColor="text1"/>
          <w:lang w:val="en-GB"/>
        </w:rPr>
        <w:t xml:space="preserve">, </w:t>
      </w:r>
      <w:hyperlink r:id="rId13" w:tooltip="Charities" w:history="1">
        <w:r w:rsidRPr="00326229">
          <w:rPr>
            <w:rStyle w:val="Hypertextovodkaz"/>
            <w:color w:val="000000" w:themeColor="text1"/>
            <w:u w:val="none"/>
            <w:lang w:val="en-GB"/>
          </w:rPr>
          <w:t>charities</w:t>
        </w:r>
      </w:hyperlink>
      <w:r w:rsidRPr="00326229">
        <w:rPr>
          <w:color w:val="000000" w:themeColor="text1"/>
          <w:lang w:val="en-GB"/>
        </w:rPr>
        <w:t>, religious organizations, or other co-ordinated bodies to deliver planned health care serv</w:t>
      </w:r>
      <w:r w:rsidR="00A241D9">
        <w:rPr>
          <w:color w:val="000000" w:themeColor="text1"/>
          <w:lang w:val="en-GB"/>
        </w:rPr>
        <w:t>ices targeted to the population</w:t>
      </w:r>
      <w:r w:rsidRPr="00326229">
        <w:rPr>
          <w:color w:val="000000" w:themeColor="text1"/>
          <w:lang w:val="en-GB"/>
        </w:rPr>
        <w:t xml:space="preserve"> they serve. As with other social institutional structures, health systems are likely to reflect the history, culture and economics of the states in which they evolve. </w:t>
      </w:r>
    </w:p>
    <w:p w:rsidR="00326229" w:rsidRPr="00326229" w:rsidRDefault="00326229" w:rsidP="003262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241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The </w:t>
      </w:r>
      <w:hyperlink r:id="rId14" w:tooltip="World Health Organization" w:history="1">
        <w:r w:rsidRPr="00A241D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GB"/>
          </w:rPr>
          <w:t>World Health Organization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(WHO), the directing and coordinating authority for health within the United Nations system, is promoting a goal of </w:t>
      </w:r>
      <w:hyperlink r:id="rId15" w:tooltip="Universal health care" w:history="1">
        <w:r w:rsidRPr="00A241D9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GB"/>
          </w:rPr>
          <w:t>universal health care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to ensure that all people obtain the health services they need without suffering financial hardship when paying for them.</w:t>
      </w:r>
    </w:p>
    <w:p w:rsidR="00326229" w:rsidRPr="00326229" w:rsidRDefault="00326229" w:rsidP="003262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26229" w:rsidRPr="00326229" w:rsidRDefault="00326229" w:rsidP="003262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241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Healthcare providers</w:t>
      </w:r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institutions or individuals providing healthcare services. Individuals including health professionals and </w:t>
      </w:r>
      <w:hyperlink r:id="rId16" w:tooltip="Allied health professions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allied health professions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can be self-employed or working as an employee in a </w:t>
      </w:r>
      <w:hyperlink r:id="rId17" w:tooltip="Hospital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hospital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18" w:tooltip="Clinic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clinic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or other health care institution, whether government operated, private for-profit, or private not-for-profit (e.g. non-governmental organization). They may also work outside of direct patient care such as in a government </w:t>
      </w:r>
      <w:hyperlink r:id="rId19" w:tooltip="Health department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health department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other agency, </w:t>
      </w:r>
      <w:hyperlink r:id="rId20" w:tooltip="Medical laboratory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medical laboratory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or health training institution. Examples of </w:t>
      </w:r>
      <w:hyperlink r:id="rId21" w:tooltip="Health Human Resources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health workers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</w:t>
      </w:r>
      <w:hyperlink r:id="rId22" w:tooltip="Physician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doctors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3" w:tooltip="Nursing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nurses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4" w:tooltip="Midwifery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midwives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5" w:tooltip="Dietetics" w:history="1">
        <w:proofErr w:type="spellStart"/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dietitians</w:t>
        </w:r>
        <w:proofErr w:type="spellEnd"/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6" w:tooltip="Paramedic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paramedics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7" w:tooltip="Dentist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dentists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8" w:tooltip="Medical laboratory technologist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medical laboratory technologists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29" w:tooltip="Therapist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therapists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30" w:tooltip="Psychologist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psychologists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31" w:tooltip="Pharmacist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pharmacists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32" w:tooltip="Chiropractic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chiropractors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33" w:tooltip="Optometry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optometrists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34" w:tooltip="Community health worker" w:history="1">
        <w:r w:rsidRPr="0032622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community health workers</w:t>
        </w:r>
      </w:hyperlink>
      <w:r w:rsidRPr="0032622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traditional medicine practitioners, and others.</w:t>
      </w:r>
    </w:p>
    <w:p w:rsidR="00326229" w:rsidRPr="00326229" w:rsidRDefault="00326229" w:rsidP="003262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326229" w:rsidRPr="00326229" w:rsidRDefault="00326229" w:rsidP="0032622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There are generally five </w:t>
      </w:r>
      <w:r w:rsidRPr="003262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primary methods of funding</w:t>
      </w:r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health systems:</w:t>
      </w:r>
      <w:r w:rsidR="00A241D9"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</w:p>
    <w:p w:rsidR="00326229" w:rsidRPr="00326229" w:rsidRDefault="00326229" w:rsidP="00A241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general </w:t>
      </w:r>
      <w:hyperlink r:id="rId35" w:tooltip="Taxation" w:history="1">
        <w:r w:rsidRPr="003262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taxation</w:t>
        </w:r>
      </w:hyperlink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to the state, county or municipality</w:t>
      </w:r>
    </w:p>
    <w:p w:rsidR="00326229" w:rsidRPr="00326229" w:rsidRDefault="00326229" w:rsidP="00A241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hyperlink r:id="rId36" w:tooltip="National health insurance" w:history="1">
        <w:r w:rsidRPr="003262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national health insurance</w:t>
        </w:r>
      </w:hyperlink>
    </w:p>
    <w:p w:rsidR="00326229" w:rsidRPr="00326229" w:rsidRDefault="00326229" w:rsidP="00A241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voluntary or private </w:t>
      </w:r>
      <w:hyperlink r:id="rId37" w:tooltip="Health insurance" w:history="1">
        <w:r w:rsidRPr="003262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health insurance</w:t>
        </w:r>
      </w:hyperlink>
    </w:p>
    <w:p w:rsidR="00326229" w:rsidRPr="00326229" w:rsidRDefault="00326229" w:rsidP="00A241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hyperlink r:id="rId38" w:tooltip="Out-of-pocket expenses" w:history="1">
        <w:r w:rsidRPr="003262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out-of-pocket payments</w:t>
        </w:r>
      </w:hyperlink>
    </w:p>
    <w:p w:rsidR="00326229" w:rsidRPr="00326229" w:rsidRDefault="00326229" w:rsidP="00A241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hyperlink r:id="rId39" w:tooltip="Donation" w:history="1">
        <w:r w:rsidRPr="003262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donations</w:t>
        </w:r>
      </w:hyperlink>
      <w:r w:rsidRPr="00326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to </w:t>
      </w:r>
      <w:hyperlink r:id="rId40" w:tooltip="Charities" w:history="1">
        <w:r w:rsidRPr="003262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charities</w:t>
        </w:r>
      </w:hyperlink>
    </w:p>
    <w:p w:rsidR="00326229" w:rsidRPr="008A48F3" w:rsidRDefault="008A48F3" w:rsidP="0032622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48F3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ost countries' systems feature some</w:t>
      </w:r>
      <w:r w:rsidRPr="008A48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sort of mix of these five</w:t>
      </w:r>
      <w:r w:rsidRPr="008A48F3">
        <w:rPr>
          <w:rFonts w:ascii="Times New Roman" w:hAnsi="Times New Roman" w:cs="Times New Roman"/>
          <w:sz w:val="24"/>
          <w:szCs w:val="24"/>
          <w:lang w:val="en-GB"/>
        </w:rPr>
        <w:t xml:space="preserve"> models.</w:t>
      </w:r>
    </w:p>
    <w:p w:rsidR="008A48F3" w:rsidRDefault="008A48F3" w:rsidP="003262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A24ED" w:rsidRPr="009A24ED" w:rsidRDefault="009A24ED" w:rsidP="009A24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A24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The modern concept of healthcare</w:t>
      </w:r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involves access to </w:t>
      </w:r>
      <w:hyperlink r:id="rId41" w:tooltip="Health care provider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medical professionals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from various fields as well as </w:t>
      </w:r>
      <w:hyperlink r:id="rId42" w:tooltip="Medical technology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medical technology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such as </w:t>
      </w:r>
      <w:hyperlink r:id="rId43" w:tooltip="Medication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medications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hyperlink r:id="rId44" w:tooltip="Surgical instrument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surgical equipment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It also </w:t>
      </w:r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involves access to the latest information and evidence from research, including </w:t>
      </w:r>
      <w:hyperlink r:id="rId45" w:tooltip="Medical research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medical research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hyperlink r:id="rId46" w:tooltip="Health services research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health services research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9A24ED" w:rsidRPr="009A24ED" w:rsidRDefault="009A24ED" w:rsidP="009A24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Many governments around the world have established </w:t>
      </w:r>
      <w:hyperlink r:id="rId47" w:tooltip="Universal health care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universal health care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which takes the burden of healthcare expenses off of private businesses or individuals through pooling of financial risk.</w:t>
      </w:r>
    </w:p>
    <w:p w:rsidR="009A24ED" w:rsidRPr="009A24ED" w:rsidRDefault="009A24ED" w:rsidP="009A24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many countries it is left to the individual to gain access to healthcare goods and services by paying for them directly as </w:t>
      </w:r>
      <w:hyperlink r:id="rId48" w:tooltip="Out-of-pocket expenses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out-of-pocket expenses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to private sector players in the medical and </w:t>
      </w:r>
      <w:hyperlink r:id="rId49" w:tooltip="Pharmaceutical industry" w:history="1">
        <w:r w:rsidRPr="009A24E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pharmaceutical</w:t>
        </w:r>
      </w:hyperlink>
      <w:r w:rsidRPr="009A24E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industries to develop research.</w:t>
      </w:r>
    </w:p>
    <w:sectPr w:rsidR="009A24ED" w:rsidRPr="009A24ED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F38"/>
    <w:multiLevelType w:val="multilevel"/>
    <w:tmpl w:val="62FC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A31DA"/>
    <w:multiLevelType w:val="multilevel"/>
    <w:tmpl w:val="50346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F1B0B"/>
    <w:rsid w:val="002F1B0B"/>
    <w:rsid w:val="00326229"/>
    <w:rsid w:val="00520ABA"/>
    <w:rsid w:val="00591A76"/>
    <w:rsid w:val="005F40AE"/>
    <w:rsid w:val="008A48F3"/>
    <w:rsid w:val="009A24ED"/>
    <w:rsid w:val="00A241D9"/>
    <w:rsid w:val="00A66356"/>
    <w:rsid w:val="00E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2F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harities" TargetMode="External"/><Relationship Id="rId18" Type="http://schemas.openxmlformats.org/officeDocument/2006/relationships/hyperlink" Target="https://en.wikipedia.org/wiki/Clinic" TargetMode="External"/><Relationship Id="rId26" Type="http://schemas.openxmlformats.org/officeDocument/2006/relationships/hyperlink" Target="https://en.wikipedia.org/wiki/Paramedic" TargetMode="External"/><Relationship Id="rId39" Type="http://schemas.openxmlformats.org/officeDocument/2006/relationships/hyperlink" Target="https://en.wikipedia.org/wiki/Don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Health_Human_Resources" TargetMode="External"/><Relationship Id="rId34" Type="http://schemas.openxmlformats.org/officeDocument/2006/relationships/hyperlink" Target="https://en.wikipedia.org/wiki/Community_health_worker" TargetMode="External"/><Relationship Id="rId42" Type="http://schemas.openxmlformats.org/officeDocument/2006/relationships/hyperlink" Target="https://en.wikipedia.org/wiki/Medical_technology" TargetMode="External"/><Relationship Id="rId47" Type="http://schemas.openxmlformats.org/officeDocument/2006/relationships/hyperlink" Target="https://en.wikipedia.org/wiki/Universal_health_car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n.wikipedia.org/wiki/Health" TargetMode="External"/><Relationship Id="rId12" Type="http://schemas.openxmlformats.org/officeDocument/2006/relationships/hyperlink" Target="https://en.wikipedia.org/wiki/Trade_unions" TargetMode="External"/><Relationship Id="rId17" Type="http://schemas.openxmlformats.org/officeDocument/2006/relationships/hyperlink" Target="https://en.wikipedia.org/wiki/Hospital" TargetMode="External"/><Relationship Id="rId25" Type="http://schemas.openxmlformats.org/officeDocument/2006/relationships/hyperlink" Target="https://en.wikipedia.org/wiki/Dietetics" TargetMode="External"/><Relationship Id="rId33" Type="http://schemas.openxmlformats.org/officeDocument/2006/relationships/hyperlink" Target="https://en.wikipedia.org/wiki/Optometry" TargetMode="External"/><Relationship Id="rId38" Type="http://schemas.openxmlformats.org/officeDocument/2006/relationships/hyperlink" Target="https://en.wikipedia.org/wiki/Out-of-pocket_expenses" TargetMode="External"/><Relationship Id="rId46" Type="http://schemas.openxmlformats.org/officeDocument/2006/relationships/hyperlink" Target="https://en.wikipedia.org/wiki/Health_services_re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llied_health_professions" TargetMode="External"/><Relationship Id="rId20" Type="http://schemas.openxmlformats.org/officeDocument/2006/relationships/hyperlink" Target="https://en.wikipedia.org/wiki/Medical_laboratory" TargetMode="External"/><Relationship Id="rId29" Type="http://schemas.openxmlformats.org/officeDocument/2006/relationships/hyperlink" Target="https://en.wikipedia.org/wiki/Therapist" TargetMode="External"/><Relationship Id="rId41" Type="http://schemas.openxmlformats.org/officeDocument/2006/relationships/hyperlink" Target="https://en.wikipedia.org/wiki/Health_care_provid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ealth_care" TargetMode="External"/><Relationship Id="rId11" Type="http://schemas.openxmlformats.org/officeDocument/2006/relationships/hyperlink" Target="https://en.wikipedia.org/wiki/Government" TargetMode="External"/><Relationship Id="rId24" Type="http://schemas.openxmlformats.org/officeDocument/2006/relationships/hyperlink" Target="https://en.wikipedia.org/wiki/Midwifery" TargetMode="External"/><Relationship Id="rId32" Type="http://schemas.openxmlformats.org/officeDocument/2006/relationships/hyperlink" Target="https://en.wikipedia.org/wiki/Chiropractic" TargetMode="External"/><Relationship Id="rId37" Type="http://schemas.openxmlformats.org/officeDocument/2006/relationships/hyperlink" Target="https://en.wikipedia.org/wiki/Health_insurance" TargetMode="External"/><Relationship Id="rId40" Type="http://schemas.openxmlformats.org/officeDocument/2006/relationships/hyperlink" Target="https://en.wikipedia.org/wiki/Charities" TargetMode="External"/><Relationship Id="rId45" Type="http://schemas.openxmlformats.org/officeDocument/2006/relationships/hyperlink" Target="https://en.wikipedia.org/wiki/Medical_research" TargetMode="External"/><Relationship Id="rId5" Type="http://schemas.openxmlformats.org/officeDocument/2006/relationships/hyperlink" Target="https://en.wikipedia.org/wiki/Organization" TargetMode="External"/><Relationship Id="rId15" Type="http://schemas.openxmlformats.org/officeDocument/2006/relationships/hyperlink" Target="https://en.wikipedia.org/wiki/Universal_health_care" TargetMode="External"/><Relationship Id="rId23" Type="http://schemas.openxmlformats.org/officeDocument/2006/relationships/hyperlink" Target="https://en.wikipedia.org/wiki/Nursing" TargetMode="External"/><Relationship Id="rId28" Type="http://schemas.openxmlformats.org/officeDocument/2006/relationships/hyperlink" Target="https://en.wikipedia.org/wiki/Medical_laboratory_technologist" TargetMode="External"/><Relationship Id="rId36" Type="http://schemas.openxmlformats.org/officeDocument/2006/relationships/hyperlink" Target="https://en.wikipedia.org/wiki/National_health_insurance" TargetMode="External"/><Relationship Id="rId49" Type="http://schemas.openxmlformats.org/officeDocument/2006/relationships/hyperlink" Target="https://en.wikipedia.org/wiki/Pharmaceutical_industry" TargetMode="External"/><Relationship Id="rId10" Type="http://schemas.openxmlformats.org/officeDocument/2006/relationships/hyperlink" Target="https://en.wikipedia.org/wiki/Market_(economics)" TargetMode="External"/><Relationship Id="rId19" Type="http://schemas.openxmlformats.org/officeDocument/2006/relationships/hyperlink" Target="https://en.wikipedia.org/wiki/Health_department" TargetMode="External"/><Relationship Id="rId31" Type="http://schemas.openxmlformats.org/officeDocument/2006/relationships/hyperlink" Target="https://en.wikipedia.org/wiki/Pharmacist" TargetMode="External"/><Relationship Id="rId44" Type="http://schemas.openxmlformats.org/officeDocument/2006/relationships/hyperlink" Target="https://en.wikipedia.org/wiki/Surgical_instr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ublic_health" TargetMode="External"/><Relationship Id="rId14" Type="http://schemas.openxmlformats.org/officeDocument/2006/relationships/hyperlink" Target="https://en.wikipedia.org/wiki/World_Health_Organization" TargetMode="External"/><Relationship Id="rId22" Type="http://schemas.openxmlformats.org/officeDocument/2006/relationships/hyperlink" Target="https://en.wikipedia.org/wiki/Physician" TargetMode="External"/><Relationship Id="rId27" Type="http://schemas.openxmlformats.org/officeDocument/2006/relationships/hyperlink" Target="https://en.wikipedia.org/wiki/Dentist" TargetMode="External"/><Relationship Id="rId30" Type="http://schemas.openxmlformats.org/officeDocument/2006/relationships/hyperlink" Target="https://en.wikipedia.org/wiki/Psychologist" TargetMode="External"/><Relationship Id="rId35" Type="http://schemas.openxmlformats.org/officeDocument/2006/relationships/hyperlink" Target="https://en.wikipedia.org/wiki/Taxation" TargetMode="External"/><Relationship Id="rId43" Type="http://schemas.openxmlformats.org/officeDocument/2006/relationships/hyperlink" Target="https://en.wikipedia.org/wiki/Medication" TargetMode="External"/><Relationship Id="rId48" Type="http://schemas.openxmlformats.org/officeDocument/2006/relationships/hyperlink" Target="https://en.wikipedia.org/wiki/Out-of-pocket_expenses" TargetMode="External"/><Relationship Id="rId8" Type="http://schemas.openxmlformats.org/officeDocument/2006/relationships/hyperlink" Target="https://en.wikipedia.org/wiki/Primary_healthcar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2020-05-04T22:15:00Z</dcterms:created>
  <dcterms:modified xsi:type="dcterms:W3CDTF">2020-05-04T22:39:00Z</dcterms:modified>
</cp:coreProperties>
</file>