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94" w:rsidRDefault="005569F5" w:rsidP="00C14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569F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</w:t>
      </w:r>
      <w:r w:rsidR="00C14D94" w:rsidRPr="005569F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ocial psychology</w:t>
      </w:r>
      <w:r w:rsidR="00C14D94" w:rsidRPr="005569F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:rsidR="005569F5" w:rsidRPr="005569F5" w:rsidRDefault="005569F5" w:rsidP="00C14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A66356" w:rsidRP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569F5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hyperlink r:id="rId4" w:tooltip="Science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scientific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study of how the </w:t>
      </w:r>
      <w:hyperlink r:id="rId5" w:tooltip="Thought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thoughts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6" w:tooltip="Feeling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feelings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hyperlink r:id="rId7" w:tooltip="Behavior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behavio</w:t>
        </w:r>
        <w:r w:rsid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u</w:t>
        </w:r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rs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of individuals are influenced by the actual, imagined, and implied presence of others</w:t>
      </w:r>
    </w:p>
    <w:p w:rsidR="00C14D94" w:rsidRDefault="00C14D94" w:rsidP="00C14D94">
      <w:pPr>
        <w:pStyle w:val="Normlnweb"/>
        <w:spacing w:before="0" w:beforeAutospacing="0" w:after="0" w:afterAutospacing="0" w:line="276" w:lineRule="auto"/>
        <w:jc w:val="both"/>
        <w:rPr>
          <w:lang w:val="en-GB"/>
        </w:rPr>
      </w:pPr>
      <w:r w:rsidRPr="005569F5">
        <w:rPr>
          <w:lang w:val="en-GB"/>
        </w:rPr>
        <w:t xml:space="preserve">Social psychologists typically explain </w:t>
      </w:r>
      <w:hyperlink r:id="rId8" w:tooltip="Human behavior" w:history="1">
        <w:r w:rsidRPr="005569F5">
          <w:rPr>
            <w:rStyle w:val="Hypertextovodkaz"/>
            <w:color w:val="auto"/>
            <w:u w:val="none"/>
            <w:lang w:val="en-GB"/>
          </w:rPr>
          <w:t>human behavio</w:t>
        </w:r>
        <w:r w:rsidR="005569F5">
          <w:rPr>
            <w:rStyle w:val="Hypertextovodkaz"/>
            <w:color w:val="auto"/>
            <w:u w:val="none"/>
            <w:lang w:val="en-GB"/>
          </w:rPr>
          <w:t>u</w:t>
        </w:r>
        <w:r w:rsidRPr="005569F5">
          <w:rPr>
            <w:rStyle w:val="Hypertextovodkaz"/>
            <w:color w:val="auto"/>
            <w:u w:val="none"/>
            <w:lang w:val="en-GB"/>
          </w:rPr>
          <w:t>r</w:t>
        </w:r>
      </w:hyperlink>
      <w:r w:rsidRPr="005569F5">
        <w:rPr>
          <w:lang w:val="en-GB"/>
        </w:rPr>
        <w:t xml:space="preserve"> as a result of the relation between </w:t>
      </w:r>
      <w:hyperlink r:id="rId9" w:tooltip="Mind" w:history="1">
        <w:r w:rsidRPr="005569F5">
          <w:rPr>
            <w:rStyle w:val="Hypertextovodkaz"/>
            <w:color w:val="auto"/>
            <w:u w:val="none"/>
            <w:lang w:val="en-GB"/>
          </w:rPr>
          <w:t>mental state</w:t>
        </w:r>
      </w:hyperlink>
      <w:r w:rsidRPr="005569F5">
        <w:rPr>
          <w:lang w:val="en-GB"/>
        </w:rPr>
        <w:t xml:space="preserve"> and social </w:t>
      </w:r>
      <w:hyperlink r:id="rId10" w:tooltip="Situationism (psychology)" w:history="1">
        <w:r w:rsidRPr="005569F5">
          <w:rPr>
            <w:rStyle w:val="Hypertextovodkaz"/>
            <w:color w:val="auto"/>
            <w:u w:val="none"/>
            <w:lang w:val="en-GB"/>
          </w:rPr>
          <w:t>situation</w:t>
        </w:r>
      </w:hyperlink>
      <w:r w:rsidRPr="005569F5">
        <w:rPr>
          <w:lang w:val="en-GB"/>
        </w:rPr>
        <w:t>, studying the factors/conditions under which certain behavio</w:t>
      </w:r>
      <w:r w:rsidR="005569F5">
        <w:rPr>
          <w:lang w:val="en-GB"/>
        </w:rPr>
        <w:t>u</w:t>
      </w:r>
      <w:r w:rsidRPr="005569F5">
        <w:rPr>
          <w:lang w:val="en-GB"/>
        </w:rPr>
        <w:t xml:space="preserve">r, actions, and feelings </w:t>
      </w:r>
      <w:r w:rsidR="005569F5">
        <w:rPr>
          <w:lang w:val="en-GB"/>
        </w:rPr>
        <w:t xml:space="preserve">occur. Social psychology </w:t>
      </w:r>
      <w:r w:rsidRPr="005569F5">
        <w:rPr>
          <w:lang w:val="en-GB"/>
        </w:rPr>
        <w:t xml:space="preserve">is </w:t>
      </w:r>
      <w:r w:rsidR="005569F5">
        <w:rPr>
          <w:lang w:val="en-GB"/>
        </w:rPr>
        <w:t xml:space="preserve">thus </w:t>
      </w:r>
      <w:r w:rsidRPr="005569F5">
        <w:rPr>
          <w:lang w:val="en-GB"/>
        </w:rPr>
        <w:t xml:space="preserve">concerned with the way these feelings, thoughts, beliefs, intentions, and goals are cognitively constructed and how these mental representations, in turn, influence our interactions with others. </w:t>
      </w:r>
    </w:p>
    <w:p w:rsidR="005569F5" w:rsidRPr="005569F5" w:rsidRDefault="005569F5" w:rsidP="00C14D94">
      <w:pPr>
        <w:pStyle w:val="Normlnweb"/>
        <w:spacing w:before="0" w:beforeAutospacing="0" w:after="0" w:afterAutospacing="0" w:line="276" w:lineRule="auto"/>
        <w:jc w:val="both"/>
        <w:rPr>
          <w:lang w:val="en-GB"/>
        </w:rPr>
      </w:pPr>
    </w:p>
    <w:p w:rsidR="005569F5" w:rsidRDefault="00C14D94" w:rsidP="00C14D94">
      <w:pPr>
        <w:pStyle w:val="Normlnweb"/>
        <w:spacing w:before="0" w:beforeAutospacing="0" w:after="0" w:afterAutospacing="0" w:line="276" w:lineRule="auto"/>
        <w:jc w:val="both"/>
        <w:rPr>
          <w:lang w:val="en-GB"/>
        </w:rPr>
      </w:pPr>
      <w:r w:rsidRPr="005569F5">
        <w:rPr>
          <w:lang w:val="en-GB"/>
        </w:rPr>
        <w:t xml:space="preserve">Traditionally, </w:t>
      </w:r>
      <w:r w:rsidRPr="005569F5">
        <w:rPr>
          <w:b/>
          <w:lang w:val="en-GB"/>
        </w:rPr>
        <w:t>the emergence of this discipline</w:t>
      </w:r>
      <w:r w:rsidRPr="005569F5">
        <w:rPr>
          <w:lang w:val="en-GB"/>
        </w:rPr>
        <w:t xml:space="preserve"> bridged the gap between psychology and </w:t>
      </w:r>
      <w:hyperlink r:id="rId11" w:tooltip="Sociology" w:history="1">
        <w:r w:rsidRPr="005569F5">
          <w:rPr>
            <w:rStyle w:val="Hypertextovodkaz"/>
            <w:color w:val="auto"/>
            <w:u w:val="none"/>
            <w:lang w:val="en-GB"/>
          </w:rPr>
          <w:t>sociology</w:t>
        </w:r>
      </w:hyperlink>
      <w:r w:rsidRPr="005569F5">
        <w:rPr>
          <w:lang w:val="en-GB"/>
        </w:rPr>
        <w:t xml:space="preserve">. During the years immediately following </w:t>
      </w:r>
      <w:hyperlink r:id="rId12" w:tooltip="World War II" w:history="1">
        <w:r w:rsidRPr="005569F5">
          <w:rPr>
            <w:rStyle w:val="Hypertextovodkaz"/>
            <w:color w:val="auto"/>
            <w:u w:val="none"/>
            <w:lang w:val="en-GB"/>
          </w:rPr>
          <w:t>World War II</w:t>
        </w:r>
      </w:hyperlink>
      <w:r w:rsidRPr="005569F5">
        <w:rPr>
          <w:lang w:val="en-GB"/>
        </w:rPr>
        <w:t>, there was frequent collaboration between psychologists and sociologists.</w:t>
      </w:r>
      <w:r w:rsidR="005569F5">
        <w:rPr>
          <w:lang w:val="en-GB"/>
        </w:rPr>
        <w:t xml:space="preserve"> However, t</w:t>
      </w:r>
      <w:r w:rsidRPr="005569F5">
        <w:rPr>
          <w:lang w:val="en-GB"/>
        </w:rPr>
        <w:t xml:space="preserve">he two disciplines have become increasingly specialized and isolated from each other in recent years, with sociologists generally focusing on more </w:t>
      </w:r>
      <w:hyperlink r:id="rId13" w:tooltip="Macrosociology" w:history="1">
        <w:r w:rsidRPr="005569F5">
          <w:rPr>
            <w:rStyle w:val="Hypertextovodkaz"/>
            <w:color w:val="auto"/>
            <w:u w:val="none"/>
            <w:lang w:val="en-GB"/>
          </w:rPr>
          <w:t>macro</w:t>
        </w:r>
      </w:hyperlink>
      <w:r w:rsidRPr="005569F5">
        <w:rPr>
          <w:lang w:val="en-GB"/>
        </w:rPr>
        <w:t xml:space="preserve"> features (e.g., </w:t>
      </w:r>
      <w:hyperlink r:id="rId14" w:tooltip="Social structure" w:history="1">
        <w:r w:rsidRPr="005569F5">
          <w:rPr>
            <w:rStyle w:val="Hypertextovodkaz"/>
            <w:color w:val="auto"/>
            <w:u w:val="none"/>
            <w:lang w:val="en-GB"/>
          </w:rPr>
          <w:t>social structure</w:t>
        </w:r>
      </w:hyperlink>
      <w:r w:rsidR="005569F5">
        <w:rPr>
          <w:lang w:val="en-GB"/>
        </w:rPr>
        <w:t xml:space="preserve">), </w:t>
      </w:r>
      <w:r w:rsidRPr="005569F5">
        <w:rPr>
          <w:lang w:val="en-GB"/>
        </w:rPr>
        <w:t xml:space="preserve">whereas psychologists may be more concerned with more </w:t>
      </w:r>
      <w:hyperlink r:id="rId15" w:tooltip="Microsociology" w:history="1">
        <w:r w:rsidRPr="005569F5">
          <w:rPr>
            <w:rStyle w:val="Hypertextovodkaz"/>
            <w:color w:val="auto"/>
            <w:u w:val="none"/>
            <w:lang w:val="en-GB"/>
          </w:rPr>
          <w:t>micro</w:t>
        </w:r>
      </w:hyperlink>
      <w:r w:rsidRPr="005569F5">
        <w:rPr>
          <w:lang w:val="en-GB"/>
        </w:rPr>
        <w:t xml:space="preserve"> features. </w:t>
      </w:r>
    </w:p>
    <w:p w:rsidR="00C14D94" w:rsidRDefault="005569F5" w:rsidP="00C14D94">
      <w:pPr>
        <w:pStyle w:val="Normlnweb"/>
        <w:spacing w:before="0" w:beforeAutospacing="0" w:after="0" w:afterAutospacing="0" w:line="276" w:lineRule="auto"/>
        <w:jc w:val="both"/>
        <w:rPr>
          <w:lang w:val="en-GB"/>
        </w:rPr>
      </w:pPr>
      <w:r>
        <w:rPr>
          <w:lang w:val="en-GB"/>
        </w:rPr>
        <w:t>T</w:t>
      </w:r>
      <w:r w:rsidR="00C14D94" w:rsidRPr="005569F5">
        <w:rPr>
          <w:lang w:val="en-GB"/>
        </w:rPr>
        <w:t xml:space="preserve">here has </w:t>
      </w:r>
      <w:r>
        <w:rPr>
          <w:lang w:val="en-GB"/>
        </w:rPr>
        <w:t xml:space="preserve">also </w:t>
      </w:r>
      <w:r w:rsidR="00C14D94" w:rsidRPr="005569F5">
        <w:rPr>
          <w:lang w:val="en-GB"/>
        </w:rPr>
        <w:t xml:space="preserve">been a difference in emphasis between </w:t>
      </w:r>
      <w:hyperlink r:id="rId16" w:tooltip="United States" w:history="1">
        <w:r w:rsidR="00C14D94" w:rsidRPr="005569F5">
          <w:rPr>
            <w:rStyle w:val="Hypertextovodkaz"/>
            <w:color w:val="auto"/>
            <w:u w:val="none"/>
            <w:lang w:val="en-GB"/>
          </w:rPr>
          <w:t>American</w:t>
        </w:r>
      </w:hyperlink>
      <w:r w:rsidR="00C14D94" w:rsidRPr="005569F5">
        <w:rPr>
          <w:lang w:val="en-GB"/>
        </w:rPr>
        <w:t xml:space="preserve"> and </w:t>
      </w:r>
      <w:hyperlink r:id="rId17" w:tooltip="Europe" w:history="1">
        <w:r w:rsidR="00C14D94" w:rsidRPr="005569F5">
          <w:rPr>
            <w:rStyle w:val="Hypertextovodkaz"/>
            <w:color w:val="auto"/>
            <w:u w:val="none"/>
            <w:lang w:val="en-GB"/>
          </w:rPr>
          <w:t>European</w:t>
        </w:r>
      </w:hyperlink>
      <w:r>
        <w:rPr>
          <w:lang w:val="en-GB"/>
        </w:rPr>
        <w:t xml:space="preserve"> social psychologists, as</w:t>
      </w:r>
      <w:r w:rsidR="00C14D94" w:rsidRPr="005569F5">
        <w:rPr>
          <w:lang w:val="en-GB"/>
        </w:rPr>
        <w:t xml:space="preserve"> the former traditionally have focused more on </w:t>
      </w:r>
      <w:hyperlink r:id="rId18" w:tooltip="Individualism" w:history="1">
        <w:r w:rsidR="00C14D94" w:rsidRPr="005569F5">
          <w:rPr>
            <w:rStyle w:val="Hypertextovodkaz"/>
            <w:color w:val="auto"/>
            <w:u w:val="none"/>
            <w:lang w:val="en-GB"/>
          </w:rPr>
          <w:t>the individual</w:t>
        </w:r>
      </w:hyperlink>
      <w:r w:rsidR="00C14D94" w:rsidRPr="005569F5">
        <w:rPr>
          <w:lang w:val="en-GB"/>
        </w:rPr>
        <w:t xml:space="preserve">, whereas the latter have generally paid more attention to </w:t>
      </w:r>
      <w:hyperlink r:id="rId19" w:tooltip="Group dynamics" w:history="1">
        <w:r w:rsidR="00C14D94" w:rsidRPr="005569F5">
          <w:rPr>
            <w:rStyle w:val="Hypertextovodkaz"/>
            <w:color w:val="auto"/>
            <w:u w:val="none"/>
            <w:lang w:val="en-GB"/>
          </w:rPr>
          <w:t>group-level phenomena</w:t>
        </w:r>
      </w:hyperlink>
      <w:r w:rsidR="00C14D94" w:rsidRPr="005569F5">
        <w:rPr>
          <w:lang w:val="en-GB"/>
        </w:rPr>
        <w:t>.</w:t>
      </w:r>
      <w:r w:rsidRPr="005569F5">
        <w:rPr>
          <w:lang w:val="en-GB"/>
        </w:rPr>
        <w:t xml:space="preserve"> </w:t>
      </w:r>
    </w:p>
    <w:p w:rsidR="005569F5" w:rsidRPr="005569F5" w:rsidRDefault="005569F5" w:rsidP="00C14D94">
      <w:pPr>
        <w:pStyle w:val="Normlnweb"/>
        <w:spacing w:before="0" w:beforeAutospacing="0" w:after="0" w:afterAutospacing="0" w:line="276" w:lineRule="auto"/>
        <w:jc w:val="both"/>
        <w:rPr>
          <w:lang w:val="en-GB"/>
        </w:rPr>
      </w:pPr>
    </w:p>
    <w:p w:rsidR="0000024F" w:rsidRPr="005569F5" w:rsidRDefault="00C14D94" w:rsidP="0000024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b/>
          <w:sz w:val="24"/>
          <w:szCs w:val="24"/>
          <w:lang w:val="en-GB"/>
        </w:rPr>
        <w:t>Some of the phenomena studied by social psychology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C14D94" w:rsidRPr="005569F5" w:rsidRDefault="005569F5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A</w:t>
      </w:r>
      <w:r w:rsidR="00C14D94" w:rsidRPr="005569F5">
        <w:rPr>
          <w:rFonts w:ascii="Times New Roman" w:hAnsi="Times New Roman" w:cs="Times New Roman"/>
          <w:iCs/>
          <w:sz w:val="24"/>
          <w:szCs w:val="24"/>
          <w:u w:val="single"/>
          <w:lang w:val="en-GB"/>
        </w:rPr>
        <w:t>ttitude</w:t>
      </w:r>
      <w:r w:rsidR="00C14D94"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– is </w:t>
      </w:r>
      <w:r w:rsidR="00C14D94" w:rsidRPr="005569F5">
        <w:rPr>
          <w:rFonts w:ascii="Times New Roman" w:hAnsi="Times New Roman" w:cs="Times New Roman"/>
          <w:sz w:val="24"/>
          <w:szCs w:val="24"/>
          <w:lang w:val="en-GB"/>
        </w:rPr>
        <w:t>defined as learned, global evaluations of a person, object, place, or issue that influence thought and action.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 other words</w:t>
      </w:r>
      <w:r w:rsidR="00C14D94"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, attitudes are basic expressions of approval and disapproval, </w:t>
      </w:r>
      <w:r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C14D94"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likes and dislikes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14D94" w:rsidRP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sz w:val="24"/>
          <w:szCs w:val="24"/>
          <w:u w:val="single"/>
          <w:lang w:val="en-GB"/>
        </w:rPr>
        <w:t>Persuasion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is an active method of influence that attempts to guide people toward the adoption of an attitude, idea, or behavio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r by rational or emotive means. Persuasion relies on "appeals" rather than strong pressure or </w:t>
      </w:r>
      <w:hyperlink r:id="rId20" w:tooltip="Coercion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coercion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14D94" w:rsidRP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sz w:val="24"/>
          <w:szCs w:val="24"/>
          <w:u w:val="single"/>
          <w:lang w:val="en-GB"/>
        </w:rPr>
        <w:t>Self-concept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is a term referring to the whole sum of beliefs that people have about themselves.</w:t>
      </w:r>
    </w:p>
    <w:p w:rsidR="00C14D94" w:rsidRP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sz w:val="24"/>
          <w:szCs w:val="24"/>
          <w:u w:val="single"/>
          <w:lang w:val="en-GB"/>
        </w:rPr>
        <w:t>Social influence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describe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the persuasive effects people have on each other. It overlaps considerably with research on attitudes and persuasion. The three main areas of social influence include: </w:t>
      </w:r>
      <w:hyperlink r:id="rId21" w:tooltip="Conformity" w:history="1">
        <w:r w:rsidRPr="005569F5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conformity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22" w:tooltip="Compliance (psychology)" w:history="1">
        <w:r w:rsidRPr="005569F5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compliance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hyperlink r:id="rId23" w:tooltip="Obedience (human behavior)" w:history="1">
        <w:r w:rsidRPr="005569F5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obedience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>. Social influence is also closely related to the study of group dynamics, as most principles of influence are strongest when they take place in social groups.</w:t>
      </w:r>
    </w:p>
    <w:p w:rsidR="00C14D94" w:rsidRPr="005569F5" w:rsidRDefault="005569F5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special</w:t>
      </w:r>
      <w:r w:rsidR="00C14D94"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kind of social influence is the </w:t>
      </w:r>
      <w:hyperlink r:id="rId24" w:tooltip="Self-fulfilling prophecy" w:history="1">
        <w:r w:rsidR="00C14D94" w:rsidRPr="005569F5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self-fulfilling prophecy</w:t>
        </w:r>
      </w:hyperlink>
      <w:r w:rsidR="00C14D94" w:rsidRPr="005569F5">
        <w:rPr>
          <w:rFonts w:ascii="Times New Roman" w:hAnsi="Times New Roman" w:cs="Times New Roman"/>
          <w:sz w:val="24"/>
          <w:szCs w:val="24"/>
          <w:lang w:val="en-GB"/>
        </w:rPr>
        <w:t>. This is a prediction that, in being made, actually causes itself to become true.</w:t>
      </w:r>
    </w:p>
    <w:p w:rsid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Group dynamics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is a system of behavio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rs and psychological processes occurring within a </w:t>
      </w:r>
      <w:hyperlink r:id="rId25" w:tooltip="Social group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social group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569F5">
        <w:rPr>
          <w:rFonts w:ascii="Times New Roman" w:hAnsi="Times New Roman" w:cs="Times New Roman"/>
          <w:i/>
          <w:iCs/>
          <w:sz w:val="24"/>
          <w:szCs w:val="24"/>
          <w:lang w:val="en-GB"/>
        </w:rPr>
        <w:t>intra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group</w:t>
      </w:r>
      <w:proofErr w:type="spellEnd"/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dynamics), or between social groups (</w:t>
      </w:r>
      <w:hyperlink r:id="rId26" w:tooltip="Intergroup relations" w:history="1">
        <w:r w:rsidRPr="005569F5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GB"/>
          </w:rPr>
          <w:t>inter</w:t>
        </w:r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group dynamics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</w:p>
    <w:p w:rsidR="00C14D94" w:rsidRP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Fonts w:ascii="Times New Roman" w:hAnsi="Times New Roman" w:cs="Times New Roman"/>
          <w:i/>
          <w:sz w:val="24"/>
          <w:szCs w:val="24"/>
          <w:lang w:val="en-GB"/>
        </w:rPr>
        <w:t xml:space="preserve">A </w:t>
      </w:r>
      <w:hyperlink r:id="rId27" w:tooltip="Social group" w:history="1">
        <w:r w:rsidRPr="005569F5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group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can be defined as two or more individuals that are connected to each another by </w:t>
      </w:r>
      <w:hyperlink r:id="rId28" w:tooltip="Interpersonal relationship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social relationships</w:t>
        </w:r>
      </w:hyperlink>
      <w:r w:rsidRPr="005569F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569F5"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Groups tend to interact, influence each other, and share a common identity.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>distinguish</w:t>
      </w:r>
      <w:r w:rsidR="005569F5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hyperlink r:id="rId29" w:tooltip="wikt:aggregate" w:history="1">
        <w:r w:rsidRPr="005569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aggregates</w:t>
        </w:r>
      </w:hyperlink>
      <w:r w:rsidR="005569F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14D94" w:rsidRPr="005569F5" w:rsidRDefault="00C14D94" w:rsidP="0000024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5569F5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-GB"/>
        </w:rPr>
        <w:t>A social aggregate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is a social unit</w:t>
      </w:r>
      <w:r w:rsid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,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whose members met by chance, unplanned, do not know each other and probably do not meet again in the same composition.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lastRenderedPageBreak/>
        <w:br/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They are divided into </w:t>
      </w:r>
      <w:r w:rsidRPr="0000024F">
        <w:rPr>
          <w:rStyle w:val="tlid-translation"/>
          <w:rFonts w:ascii="Times New Roman" w:hAnsi="Times New Roman" w:cs="Times New Roman"/>
          <w:i/>
          <w:sz w:val="24"/>
          <w:szCs w:val="24"/>
          <w:lang w:val="en-GB"/>
        </w:rPr>
        <w:t>clusters</w:t>
      </w:r>
      <w:r w:rsidR="0000024F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, i.e. groups of up to 40 people, 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00024F">
        <w:rPr>
          <w:rStyle w:val="tlid-translation"/>
          <w:rFonts w:ascii="Times New Roman" w:hAnsi="Times New Roman" w:cs="Times New Roman"/>
          <w:i/>
          <w:sz w:val="24"/>
          <w:szCs w:val="24"/>
          <w:lang w:val="en-GB"/>
        </w:rPr>
        <w:t>crowds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. People group together in a certain place on the basis of the same stimulus. Clusters and crowds can be socially structured because they have a planned formation, or random, i</w:t>
      </w:r>
      <w:r w:rsidR="0000024F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.e. they have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an unplanned formation.</w:t>
      </w:r>
      <w:r w:rsidRPr="005569F5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The so-called </w:t>
      </w:r>
      <w:r w:rsidRPr="0000024F">
        <w:rPr>
          <w:rStyle w:val="tlid-translation"/>
          <w:rFonts w:ascii="Times New Roman" w:hAnsi="Times New Roman" w:cs="Times New Roman"/>
          <w:i/>
          <w:sz w:val="24"/>
          <w:szCs w:val="24"/>
          <w:lang w:val="en-GB"/>
        </w:rPr>
        <w:t>crowd psychosis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arises in the crowd. The person in the crowd suppresses his own individuality, prim</w:t>
      </w:r>
      <w:r w:rsidR="0000024F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itive impulses are enforced, and the</w:t>
      </w:r>
      <w:r w:rsidRPr="005569F5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feeling of responsibility disappears. The crowd evokes a feeling of anonymity and security. One can behave in a way that one would never behave oneself.</w:t>
      </w:r>
    </w:p>
    <w:p w:rsidR="00C14D94" w:rsidRPr="005569F5" w:rsidRDefault="00C14D94" w:rsidP="00C14D9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14D94" w:rsidRPr="005569F5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4D94"/>
    <w:rsid w:val="0000024F"/>
    <w:rsid w:val="005569F5"/>
    <w:rsid w:val="00591A76"/>
    <w:rsid w:val="00A66356"/>
    <w:rsid w:val="00C14D94"/>
    <w:rsid w:val="00E727A5"/>
    <w:rsid w:val="00E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C14D9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1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C14D94"/>
  </w:style>
  <w:style w:type="paragraph" w:styleId="Odstavecseseznamem">
    <w:name w:val="List Paragraph"/>
    <w:basedOn w:val="Normln"/>
    <w:uiPriority w:val="34"/>
    <w:qFormat/>
    <w:rsid w:val="00556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uman_behavior" TargetMode="External"/><Relationship Id="rId13" Type="http://schemas.openxmlformats.org/officeDocument/2006/relationships/hyperlink" Target="https://en.wikipedia.org/wiki/Macrosociology" TargetMode="External"/><Relationship Id="rId18" Type="http://schemas.openxmlformats.org/officeDocument/2006/relationships/hyperlink" Target="https://en.wikipedia.org/wiki/Individualism" TargetMode="External"/><Relationship Id="rId26" Type="http://schemas.openxmlformats.org/officeDocument/2006/relationships/hyperlink" Target="https://en.wikipedia.org/wiki/Intergroup_relation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Conformity" TargetMode="External"/><Relationship Id="rId7" Type="http://schemas.openxmlformats.org/officeDocument/2006/relationships/hyperlink" Target="https://en.wikipedia.org/wiki/Behavior" TargetMode="External"/><Relationship Id="rId12" Type="http://schemas.openxmlformats.org/officeDocument/2006/relationships/hyperlink" Target="https://en.wikipedia.org/wiki/World_War_II" TargetMode="External"/><Relationship Id="rId17" Type="http://schemas.openxmlformats.org/officeDocument/2006/relationships/hyperlink" Target="https://en.wikipedia.org/wiki/Europe" TargetMode="External"/><Relationship Id="rId25" Type="http://schemas.openxmlformats.org/officeDocument/2006/relationships/hyperlink" Target="https://en.wikipedia.org/wiki/Social_grou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United_States" TargetMode="External"/><Relationship Id="rId20" Type="http://schemas.openxmlformats.org/officeDocument/2006/relationships/hyperlink" Target="https://en.wikipedia.org/wiki/Coercion" TargetMode="External"/><Relationship Id="rId29" Type="http://schemas.openxmlformats.org/officeDocument/2006/relationships/hyperlink" Target="https://en.wiktionary.org/wiki/aggregat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eeling" TargetMode="External"/><Relationship Id="rId11" Type="http://schemas.openxmlformats.org/officeDocument/2006/relationships/hyperlink" Target="https://en.wikipedia.org/wiki/Sociology" TargetMode="External"/><Relationship Id="rId24" Type="http://schemas.openxmlformats.org/officeDocument/2006/relationships/hyperlink" Target="https://en.wikipedia.org/wiki/Self-fulfilling_prophecy" TargetMode="External"/><Relationship Id="rId5" Type="http://schemas.openxmlformats.org/officeDocument/2006/relationships/hyperlink" Target="https://en.wikipedia.org/wiki/Thought" TargetMode="External"/><Relationship Id="rId15" Type="http://schemas.openxmlformats.org/officeDocument/2006/relationships/hyperlink" Target="https://en.wikipedia.org/wiki/Microsociology" TargetMode="External"/><Relationship Id="rId23" Type="http://schemas.openxmlformats.org/officeDocument/2006/relationships/hyperlink" Target="https://en.wikipedia.org/wiki/Obedience_(human_behavior)" TargetMode="External"/><Relationship Id="rId28" Type="http://schemas.openxmlformats.org/officeDocument/2006/relationships/hyperlink" Target="https://en.wikipedia.org/wiki/Interpersonal_relationship" TargetMode="External"/><Relationship Id="rId10" Type="http://schemas.openxmlformats.org/officeDocument/2006/relationships/hyperlink" Target="https://en.wikipedia.org/wiki/Situationism_(psychology)" TargetMode="External"/><Relationship Id="rId19" Type="http://schemas.openxmlformats.org/officeDocument/2006/relationships/hyperlink" Target="https://en.wikipedia.org/wiki/Group_dynamic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en.wikipedia.org/wiki/Science" TargetMode="External"/><Relationship Id="rId9" Type="http://schemas.openxmlformats.org/officeDocument/2006/relationships/hyperlink" Target="https://en.wikipedia.org/wiki/Mind" TargetMode="External"/><Relationship Id="rId14" Type="http://schemas.openxmlformats.org/officeDocument/2006/relationships/hyperlink" Target="https://en.wikipedia.org/wiki/Social_structure" TargetMode="External"/><Relationship Id="rId22" Type="http://schemas.openxmlformats.org/officeDocument/2006/relationships/hyperlink" Target="https://en.wikipedia.org/wiki/Compliance_(psychology)" TargetMode="External"/><Relationship Id="rId27" Type="http://schemas.openxmlformats.org/officeDocument/2006/relationships/hyperlink" Target="https://en.wikipedia.org/wiki/Social_grou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2020-05-13T13:19:00Z</dcterms:created>
  <dcterms:modified xsi:type="dcterms:W3CDTF">2020-05-13T13:43:00Z</dcterms:modified>
</cp:coreProperties>
</file>