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AE" w:rsidRPr="003E45AE" w:rsidRDefault="003E45AE" w:rsidP="003E45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cs-CZ"/>
        </w:rPr>
        <w:t>Personality psychology</w:t>
      </w:r>
    </w:p>
    <w:p w:rsidR="003E45AE" w:rsidRPr="003E45AE" w:rsidRDefault="003E45AE" w:rsidP="003E45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proofErr w:type="gramStart"/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is</w:t>
      </w:r>
      <w:proofErr w:type="gramEnd"/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a branch of </w:t>
      </w:r>
      <w:hyperlink r:id="rId5" w:tooltip="Psychology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psychology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that studies </w:t>
      </w:r>
      <w:hyperlink r:id="rId6" w:tooltip="Personality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personality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and its variation among </w:t>
      </w:r>
      <w:hyperlink r:id="rId7" w:tooltip="Individual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individuals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. It is a scientific study which aims to show how people are individually different due to psychological forces. 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 w:eastAsia="cs-CZ"/>
        </w:rPr>
        <w:t>Its areas of focus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include: </w:t>
      </w:r>
    </w:p>
    <w:p w:rsidR="003E45AE" w:rsidRPr="003E45AE" w:rsidRDefault="003E45AE" w:rsidP="003E45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construction of a coherent picture of the </w:t>
      </w:r>
      <w:hyperlink r:id="rId8" w:tooltip="Person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individual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and their major psychological processes</w:t>
      </w:r>
    </w:p>
    <w:p w:rsidR="003E45AE" w:rsidRPr="003E45AE" w:rsidRDefault="003E45AE" w:rsidP="003E45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investigation of individual psychological differences</w:t>
      </w:r>
    </w:p>
    <w:p w:rsidR="003E45AE" w:rsidRPr="003E45AE" w:rsidRDefault="003E45AE" w:rsidP="003E45A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investigation of </w:t>
      </w:r>
      <w:hyperlink r:id="rId9" w:tooltip="Human nature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human nature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and psychological similarities between individuals</w:t>
      </w:r>
    </w:p>
    <w:p w:rsidR="003E45AE" w:rsidRPr="003E45AE" w:rsidRDefault="003E45AE" w:rsidP="003E45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"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GB" w:eastAsia="cs-CZ"/>
        </w:rPr>
        <w:t>Personality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" is a dynamic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cs-CZ"/>
        </w:rPr>
        <w:t xml:space="preserve"> 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and organized set of characteristics possessed by a person that uniquely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cs-CZ"/>
        </w:rPr>
        <w:t>[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influences their environment, </w:t>
      </w:r>
      <w:hyperlink r:id="rId10" w:tooltip="Cognition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cognition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</w:t>
      </w:r>
      <w:hyperlink r:id="rId11" w:tooltip="Emotion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emotions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</w:t>
      </w:r>
      <w:hyperlink r:id="rId12" w:tooltip="Motivation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motivations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and </w:t>
      </w:r>
      <w:hyperlink r:id="rId13" w:tooltip="Behavioural sciences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behaviours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in various situations. The word </w:t>
      </w:r>
      <w:r w:rsidRPr="003E45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cs-CZ"/>
        </w:rPr>
        <w:t>personality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originates from the </w:t>
      </w:r>
      <w:hyperlink r:id="rId14" w:tooltip="Latin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Latin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3E45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cs-CZ"/>
        </w:rPr>
        <w:t>persona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which means "</w:t>
      </w:r>
      <w:hyperlink r:id="rId15" w:tooltip="Mask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mask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". </w:t>
      </w:r>
    </w:p>
    <w:p w:rsidR="003E45AE" w:rsidRPr="003E45AE" w:rsidRDefault="003E45AE" w:rsidP="003E45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cs-CZ"/>
        </w:rPr>
      </w:pP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Personality also refers to the pattern of </w:t>
      </w:r>
      <w:hyperlink r:id="rId16" w:tooltip="Thought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thoughts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</w:t>
      </w:r>
      <w:hyperlink r:id="rId17" w:tooltip="Feeling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feelings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</w:t>
      </w:r>
      <w:hyperlink r:id="rId18" w:tooltip="Adjustment (psychology)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social adjustments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and </w:t>
      </w:r>
      <w:hyperlink r:id="rId19" w:tooltip="Behavior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behaviours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consistently exhibited over time that strongly influences one's expectations, </w:t>
      </w:r>
      <w:hyperlink r:id="rId20" w:tooltip="Self-concept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self-perceptions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</w:t>
      </w:r>
      <w:hyperlink r:id="rId21" w:tooltip="Value (ethics)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values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and </w:t>
      </w:r>
      <w:hyperlink r:id="rId22" w:tooltip="Attitude (psychology)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attitudes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. Personality also predicts human reactions to other people, problems, and </w:t>
      </w:r>
      <w:hyperlink r:id="rId23" w:tooltip="Stress (biology)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stress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.</w:t>
      </w:r>
    </w:p>
    <w:p w:rsidR="003E45AE" w:rsidRPr="003E45AE" w:rsidRDefault="003E45AE" w:rsidP="003E45AE">
      <w:pPr>
        <w:pStyle w:val="Normlnweb"/>
        <w:spacing w:line="276" w:lineRule="auto"/>
        <w:jc w:val="both"/>
        <w:rPr>
          <w:color w:val="000000" w:themeColor="text1"/>
          <w:lang w:val="en-GB"/>
        </w:rPr>
      </w:pPr>
      <w:r w:rsidRPr="003E45AE">
        <w:rPr>
          <w:color w:val="000000" w:themeColor="text1"/>
          <w:u w:val="single"/>
          <w:lang w:val="en-GB"/>
        </w:rPr>
        <w:t xml:space="preserve">The study of </w:t>
      </w:r>
      <w:hyperlink r:id="rId24" w:tooltip="Personality" w:history="1">
        <w:r w:rsidRPr="003E45AE">
          <w:rPr>
            <w:color w:val="000000" w:themeColor="text1"/>
            <w:u w:val="single"/>
            <w:lang w:val="en-GB"/>
          </w:rPr>
          <w:t>personality</w:t>
        </w:r>
      </w:hyperlink>
      <w:r w:rsidRPr="003E45AE">
        <w:rPr>
          <w:color w:val="000000" w:themeColor="text1"/>
          <w:lang w:val="en-GB"/>
        </w:rPr>
        <w:t xml:space="preserve"> has a broad and varied history in psychology with an abundance of theoretical traditions. Many of the ideas developed by </w:t>
      </w:r>
      <w:hyperlink r:id="rId25" w:tooltip="Personality" w:history="1">
        <w:r w:rsidRPr="003E45AE">
          <w:rPr>
            <w:color w:val="000000" w:themeColor="text1"/>
            <w:lang w:val="en-GB"/>
          </w:rPr>
          <w:t>personality</w:t>
        </w:r>
      </w:hyperlink>
      <w:r w:rsidRPr="003E45AE">
        <w:rPr>
          <w:color w:val="000000" w:themeColor="text1"/>
          <w:lang w:val="en-GB"/>
        </w:rPr>
        <w:t xml:space="preserve"> theorists stem from the basic philosophical assumptions they hold. </w:t>
      </w:r>
      <w:r>
        <w:rPr>
          <w:color w:val="000000" w:themeColor="text1"/>
          <w:lang w:val="en-GB"/>
        </w:rPr>
        <w:t>S</w:t>
      </w:r>
      <w:r w:rsidRPr="003E45AE">
        <w:rPr>
          <w:color w:val="000000" w:themeColor="text1"/>
          <w:lang w:val="en-GB"/>
        </w:rPr>
        <w:t xml:space="preserve">ome of </w:t>
      </w:r>
      <w:r w:rsidRPr="003E45AE">
        <w:rPr>
          <w:color w:val="000000" w:themeColor="text1"/>
          <w:u w:val="single"/>
          <w:lang w:val="en-GB"/>
        </w:rPr>
        <w:t>the most fundamental philosophical assumptions</w:t>
      </w:r>
      <w:r w:rsidRPr="003E45AE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are the following ones:</w:t>
      </w:r>
      <w:r w:rsidRPr="003E45AE">
        <w:rPr>
          <w:color w:val="000000" w:themeColor="text1"/>
          <w:lang w:val="en-GB"/>
        </w:rPr>
        <w:t xml:space="preserve"> </w:t>
      </w:r>
    </w:p>
    <w:p w:rsidR="003E45AE" w:rsidRDefault="003E45AE" w:rsidP="003E45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cs-CZ"/>
        </w:rPr>
        <w:t>Freedom versus determinism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– This is the question whether humans have control over their own behaviour and understand the motives behind it or if their behaviour is causally determined by forces beyond their control. </w:t>
      </w:r>
    </w:p>
    <w:p w:rsidR="003E45AE" w:rsidRDefault="003E45AE" w:rsidP="003E45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cs-CZ"/>
        </w:rPr>
        <w:t>Heredity (Nature) versus environment (Nurture)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– Personality is thought to be determined largely either by </w:t>
      </w:r>
      <w:hyperlink r:id="rId26" w:tooltip="Genetics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genetics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and </w:t>
      </w:r>
      <w:hyperlink r:id="rId27" w:tooltip="Biology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biology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or by environment and experiences. Contemporary research suggests that most personality traits are based on the joint influence of genetics and environment. </w:t>
      </w:r>
    </w:p>
    <w:p w:rsidR="003E45AE" w:rsidRPr="003E45AE" w:rsidRDefault="003E45AE" w:rsidP="003E45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cs-CZ"/>
        </w:rPr>
        <w:t>Uniqueness versus universality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– This question discusses the extent of each human's individuality (</w:t>
      </w:r>
      <w:hyperlink r:id="rId28" w:tooltip="Uniqueness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uniqueness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) or similarity in nature (</w:t>
      </w:r>
      <w:hyperlink r:id="rId29" w:tooltip="Universality (philosophy)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universality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). </w:t>
      </w:r>
      <w:hyperlink r:id="rId30" w:tooltip="Gordon Allport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 xml:space="preserve">Gordon </w:t>
        </w:r>
        <w:proofErr w:type="spellStart"/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Allport</w:t>
        </w:r>
        <w:proofErr w:type="spellEnd"/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</w:t>
      </w:r>
      <w:hyperlink r:id="rId31" w:tooltip="Abraham Maslow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Abraham Maslow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and </w:t>
      </w:r>
      <w:hyperlink r:id="rId32" w:tooltip="Carl Rogers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Carl Rogers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were all advocates of the uniqueness of individuals. Behavio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u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rists and cognitive theorists, in contrast, emphasize the importance of universal principles, such as reinforcement and self-efficacy. </w:t>
      </w:r>
    </w:p>
    <w:p w:rsidR="003E45AE" w:rsidRPr="003E45AE" w:rsidRDefault="003E45AE" w:rsidP="003E45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cs-CZ"/>
        </w:rPr>
        <w:t>Active versus reactive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– This question explores whether humans primarily act through individual initiative (active) or through outside </w:t>
      </w:r>
      <w:hyperlink r:id="rId33" w:tooltip="Stimulus (physiology)" w:history="1">
        <w:r w:rsidRPr="003E45A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GB" w:eastAsia="cs-CZ"/>
          </w:rPr>
          <w:t>stimuli</w:t>
        </w:r>
      </w:hyperlink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. Traditional behavio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u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ral theorists typically believed that humans are passively shaped by their environments, whereas humanistic and cognitive theorists believe that humans are more active in their role.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Most modern theorists agree that both are important. </w:t>
      </w:r>
    </w:p>
    <w:p w:rsidR="003E45AE" w:rsidRPr="003E45AE" w:rsidRDefault="003E45AE" w:rsidP="003E45A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3E4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cs-CZ"/>
        </w:rPr>
        <w:lastRenderedPageBreak/>
        <w:t>Optimistic versus pessimistic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– Personality theories differ with regar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d to how important role humans themselves play 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in the changing of their own personalities. Theories that place a great deal of emphasis on learning are often more optimistic than those that do not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.</w:t>
      </w:r>
      <w:r w:rsidRPr="003E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</w:p>
    <w:p w:rsidR="003E45AE" w:rsidRPr="003E45AE" w:rsidRDefault="003E45AE" w:rsidP="003E45A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A66356" w:rsidRPr="003E45AE" w:rsidRDefault="00A66356" w:rsidP="003E45AE">
      <w:pPr>
        <w:jc w:val="both"/>
        <w:rPr>
          <w:color w:val="000000" w:themeColor="text1"/>
          <w:lang w:val="en-GB"/>
        </w:rPr>
      </w:pPr>
    </w:p>
    <w:sectPr w:rsidR="00A66356" w:rsidRPr="003E45AE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36625"/>
    <w:multiLevelType w:val="multilevel"/>
    <w:tmpl w:val="B9E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17D54"/>
    <w:multiLevelType w:val="multilevel"/>
    <w:tmpl w:val="0FCC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45AE"/>
    <w:rsid w:val="00185EE5"/>
    <w:rsid w:val="003E45AE"/>
    <w:rsid w:val="00591A76"/>
    <w:rsid w:val="00A66356"/>
    <w:rsid w:val="00E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3E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E4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rson" TargetMode="External"/><Relationship Id="rId13" Type="http://schemas.openxmlformats.org/officeDocument/2006/relationships/hyperlink" Target="https://en.wikipedia.org/wiki/Behavioural_sciences" TargetMode="External"/><Relationship Id="rId18" Type="http://schemas.openxmlformats.org/officeDocument/2006/relationships/hyperlink" Target="https://en.wikipedia.org/wiki/Adjustment_(psychology)" TargetMode="External"/><Relationship Id="rId26" Type="http://schemas.openxmlformats.org/officeDocument/2006/relationships/hyperlink" Target="https://en.wikipedia.org/wiki/Geneti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Value_(ethics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n.wikipedia.org/wiki/Individual" TargetMode="External"/><Relationship Id="rId12" Type="http://schemas.openxmlformats.org/officeDocument/2006/relationships/hyperlink" Target="https://en.wikipedia.org/wiki/Motivation" TargetMode="External"/><Relationship Id="rId17" Type="http://schemas.openxmlformats.org/officeDocument/2006/relationships/hyperlink" Target="https://en.wikipedia.org/wiki/Feeling" TargetMode="External"/><Relationship Id="rId25" Type="http://schemas.openxmlformats.org/officeDocument/2006/relationships/hyperlink" Target="https://en.wikipedia.org/wiki/Personality" TargetMode="External"/><Relationship Id="rId33" Type="http://schemas.openxmlformats.org/officeDocument/2006/relationships/hyperlink" Target="https://en.wikipedia.org/wiki/Stimulus_(physiology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hought" TargetMode="External"/><Relationship Id="rId20" Type="http://schemas.openxmlformats.org/officeDocument/2006/relationships/hyperlink" Target="https://en.wikipedia.org/wiki/Self-concept" TargetMode="External"/><Relationship Id="rId29" Type="http://schemas.openxmlformats.org/officeDocument/2006/relationships/hyperlink" Target="https://en.wikipedia.org/wiki/Universality_(philosophy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ersonality" TargetMode="External"/><Relationship Id="rId11" Type="http://schemas.openxmlformats.org/officeDocument/2006/relationships/hyperlink" Target="https://en.wikipedia.org/wiki/Emotion" TargetMode="External"/><Relationship Id="rId24" Type="http://schemas.openxmlformats.org/officeDocument/2006/relationships/hyperlink" Target="https://en.wikipedia.org/wiki/Personality" TargetMode="External"/><Relationship Id="rId32" Type="http://schemas.openxmlformats.org/officeDocument/2006/relationships/hyperlink" Target="https://en.wikipedia.org/wiki/Carl_Rogers" TargetMode="External"/><Relationship Id="rId5" Type="http://schemas.openxmlformats.org/officeDocument/2006/relationships/hyperlink" Target="https://en.wikipedia.org/wiki/Psychology" TargetMode="External"/><Relationship Id="rId15" Type="http://schemas.openxmlformats.org/officeDocument/2006/relationships/hyperlink" Target="https://en.wikipedia.org/wiki/Mask" TargetMode="External"/><Relationship Id="rId23" Type="http://schemas.openxmlformats.org/officeDocument/2006/relationships/hyperlink" Target="https://en.wikipedia.org/wiki/Stress_(biology)" TargetMode="External"/><Relationship Id="rId28" Type="http://schemas.openxmlformats.org/officeDocument/2006/relationships/hyperlink" Target="https://en.wikipedia.org/wiki/Uniqueness" TargetMode="External"/><Relationship Id="rId10" Type="http://schemas.openxmlformats.org/officeDocument/2006/relationships/hyperlink" Target="https://en.wikipedia.org/wiki/Cognition" TargetMode="External"/><Relationship Id="rId19" Type="http://schemas.openxmlformats.org/officeDocument/2006/relationships/hyperlink" Target="https://en.wikipedia.org/wiki/Behavior" TargetMode="External"/><Relationship Id="rId31" Type="http://schemas.openxmlformats.org/officeDocument/2006/relationships/hyperlink" Target="https://en.wikipedia.org/wiki/Abraham_Masl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uman_nature" TargetMode="External"/><Relationship Id="rId14" Type="http://schemas.openxmlformats.org/officeDocument/2006/relationships/hyperlink" Target="https://en.wikipedia.org/wiki/Latin" TargetMode="External"/><Relationship Id="rId22" Type="http://schemas.openxmlformats.org/officeDocument/2006/relationships/hyperlink" Target="https://en.wikipedia.org/wiki/Attitude_(psychology)" TargetMode="External"/><Relationship Id="rId27" Type="http://schemas.openxmlformats.org/officeDocument/2006/relationships/hyperlink" Target="https://en.wikipedia.org/wiki/Biology" TargetMode="External"/><Relationship Id="rId30" Type="http://schemas.openxmlformats.org/officeDocument/2006/relationships/hyperlink" Target="https://en.wikipedia.org/wiki/Gordon_Allpor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747</Words>
  <Characters>4411</Characters>
  <Application>Microsoft Office Word</Application>
  <DocSecurity>0</DocSecurity>
  <Lines>36</Lines>
  <Paragraphs>10</Paragraphs>
  <ScaleCrop>false</ScaleCrop>
  <Company>ATC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2020-04-15T09:47:00Z</dcterms:created>
  <dcterms:modified xsi:type="dcterms:W3CDTF">2020-04-15T09:59:00Z</dcterms:modified>
</cp:coreProperties>
</file>