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E5F3E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5BF4">
        <w:rPr>
          <w:rFonts w:ascii="Times New Roman" w:hAnsi="Times New Roman" w:cs="Times New Roman"/>
          <w:b/>
          <w:sz w:val="32"/>
          <w:szCs w:val="32"/>
        </w:rPr>
        <w:t>Finanční management v místní správě</w:t>
      </w:r>
    </w:p>
    <w:p w14:paraId="71587D1A" w14:textId="77777777" w:rsidR="00622405" w:rsidRDefault="00622405" w:rsidP="00622405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Informace k seminární práci</w:t>
      </w:r>
    </w:p>
    <w:p w14:paraId="6AC43565" w14:textId="17D87B4E" w:rsidR="00622405" w:rsidRPr="00646DFD" w:rsidRDefault="005E5E70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P</w:t>
      </w:r>
      <w:r w:rsidR="00F902BD" w:rsidRPr="00646DFD">
        <w:rPr>
          <w:rFonts w:ascii="Arial" w:hAnsi="Arial" w:cs="Arial"/>
        </w:rPr>
        <w:t>rezenční studium</w:t>
      </w:r>
      <w:r w:rsidR="00622405" w:rsidRPr="00646DFD">
        <w:rPr>
          <w:rFonts w:ascii="Arial" w:hAnsi="Arial" w:cs="Arial"/>
        </w:rPr>
        <w:t xml:space="preserve">   </w:t>
      </w:r>
      <w:r w:rsidRPr="00646DFD">
        <w:rPr>
          <w:rFonts w:ascii="Arial" w:hAnsi="Arial" w:cs="Arial"/>
        </w:rPr>
        <w:t xml:space="preserve">   </w:t>
      </w:r>
      <w:r w:rsidR="00622405" w:rsidRPr="00646DFD">
        <w:rPr>
          <w:rFonts w:ascii="Arial" w:hAnsi="Arial" w:cs="Arial"/>
        </w:rPr>
        <w:t xml:space="preserve">   Akademický rok</w:t>
      </w:r>
      <w:r w:rsidR="00E37088" w:rsidRPr="00646DFD">
        <w:rPr>
          <w:rFonts w:ascii="Arial" w:hAnsi="Arial" w:cs="Arial"/>
        </w:rPr>
        <w:t>: 2020</w:t>
      </w:r>
      <w:r w:rsidR="00B74F70" w:rsidRPr="00646DFD">
        <w:rPr>
          <w:rFonts w:ascii="Arial" w:hAnsi="Arial" w:cs="Arial"/>
        </w:rPr>
        <w:t>/20</w:t>
      </w:r>
      <w:r w:rsidR="00E37088" w:rsidRPr="00646DFD">
        <w:rPr>
          <w:rFonts w:ascii="Arial" w:hAnsi="Arial" w:cs="Arial"/>
        </w:rPr>
        <w:t>21</w:t>
      </w:r>
      <w:r w:rsidRPr="00646DFD">
        <w:rPr>
          <w:rFonts w:ascii="Arial" w:hAnsi="Arial" w:cs="Arial"/>
        </w:rPr>
        <w:t xml:space="preserve">     letní semestr</w:t>
      </w:r>
    </w:p>
    <w:p w14:paraId="044153B7" w14:textId="77777777" w:rsidR="00622405" w:rsidRPr="00646DFD" w:rsidRDefault="00622405" w:rsidP="00622405">
      <w:pPr>
        <w:spacing w:after="120"/>
        <w:jc w:val="center"/>
        <w:rPr>
          <w:rFonts w:ascii="Arial" w:hAnsi="Arial" w:cs="Arial"/>
        </w:rPr>
      </w:pPr>
      <w:r w:rsidRPr="00646DFD">
        <w:rPr>
          <w:rFonts w:ascii="Arial" w:hAnsi="Arial" w:cs="Arial"/>
        </w:rPr>
        <w:t>Vyučující: Doc. Ing. Petr Tománek, CSc.</w:t>
      </w:r>
    </w:p>
    <w:p w14:paraId="593535DF" w14:textId="77777777" w:rsidR="00622405" w:rsidRPr="001E2D3E" w:rsidRDefault="00622405" w:rsidP="0062240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69609429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Cílem zpracování</w:t>
      </w:r>
      <w:r w:rsidRPr="009202EF">
        <w:rPr>
          <w:rFonts w:ascii="Arial" w:hAnsi="Arial" w:cs="Arial"/>
        </w:rPr>
        <w:t xml:space="preserve"> </w:t>
      </w:r>
      <w:r w:rsidR="005F38BB" w:rsidRPr="009202EF">
        <w:rPr>
          <w:rFonts w:ascii="Arial" w:hAnsi="Arial" w:cs="Arial"/>
        </w:rPr>
        <w:t xml:space="preserve">seminární práce </w:t>
      </w:r>
      <w:r w:rsidRPr="009202EF">
        <w:rPr>
          <w:rFonts w:ascii="Arial" w:hAnsi="Arial" w:cs="Arial"/>
        </w:rPr>
        <w:t>je bližší seznámení s konkrétní problematikou hospodaření územních rozpočtů.</w:t>
      </w:r>
    </w:p>
    <w:p w14:paraId="3920D52B" w14:textId="5EC732EE" w:rsidR="00673C14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 xml:space="preserve">Forma zpracování </w:t>
      </w:r>
      <w:r w:rsidR="005F38BB" w:rsidRPr="009202EF">
        <w:rPr>
          <w:rFonts w:ascii="Arial" w:hAnsi="Arial" w:cs="Arial"/>
        </w:rPr>
        <w:t>–</w:t>
      </w:r>
      <w:r w:rsidR="00622405" w:rsidRPr="009202EF">
        <w:rPr>
          <w:rFonts w:ascii="Arial" w:hAnsi="Arial" w:cs="Arial"/>
        </w:rPr>
        <w:t xml:space="preserve"> </w:t>
      </w:r>
      <w:r w:rsidR="00673C14" w:rsidRPr="009202EF">
        <w:rPr>
          <w:rFonts w:ascii="Arial" w:hAnsi="Arial" w:cs="Arial"/>
        </w:rPr>
        <w:t xml:space="preserve">textové zpracování </w:t>
      </w:r>
      <w:r w:rsidR="001A0C99">
        <w:rPr>
          <w:rFonts w:ascii="Arial" w:hAnsi="Arial" w:cs="Arial"/>
        </w:rPr>
        <w:t>(cca 7</w:t>
      </w:r>
      <w:r w:rsidR="00941C97">
        <w:rPr>
          <w:rFonts w:ascii="Arial" w:hAnsi="Arial" w:cs="Arial"/>
        </w:rPr>
        <w:t xml:space="preserve">-10 stran) </w:t>
      </w:r>
      <w:r w:rsidR="00673C14" w:rsidRPr="009202EF">
        <w:rPr>
          <w:rFonts w:ascii="Arial" w:hAnsi="Arial" w:cs="Arial"/>
        </w:rPr>
        <w:t xml:space="preserve">a </w:t>
      </w:r>
      <w:r w:rsidR="00622405" w:rsidRPr="009202EF">
        <w:rPr>
          <w:rFonts w:ascii="Arial" w:hAnsi="Arial" w:cs="Arial"/>
        </w:rPr>
        <w:t>prezentace</w:t>
      </w:r>
      <w:r w:rsidR="00673C14" w:rsidRPr="009202EF">
        <w:rPr>
          <w:rFonts w:ascii="Arial" w:hAnsi="Arial" w:cs="Arial"/>
        </w:rPr>
        <w:t xml:space="preserve"> na cvičení (pptx).</w:t>
      </w:r>
    </w:p>
    <w:p w14:paraId="3B9E9828" w14:textId="10E3DEC6" w:rsidR="00673C14" w:rsidRPr="009202EF" w:rsidRDefault="001A0C99" w:rsidP="0062240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3C14" w:rsidRPr="009202EF">
        <w:rPr>
          <w:rFonts w:ascii="Arial" w:hAnsi="Arial" w:cs="Arial"/>
        </w:rPr>
        <w:t xml:space="preserve">tudenti zašlou </w:t>
      </w:r>
      <w:r>
        <w:rPr>
          <w:rFonts w:ascii="Arial" w:hAnsi="Arial" w:cs="Arial"/>
        </w:rPr>
        <w:t xml:space="preserve">cca 2 </w:t>
      </w:r>
      <w:r w:rsidR="00673C14" w:rsidRPr="009202EF">
        <w:rPr>
          <w:rFonts w:ascii="Arial" w:hAnsi="Arial" w:cs="Arial"/>
        </w:rPr>
        <w:t>d</w:t>
      </w:r>
      <w:r>
        <w:rPr>
          <w:rFonts w:ascii="Arial" w:hAnsi="Arial" w:cs="Arial"/>
        </w:rPr>
        <w:t>ny</w:t>
      </w:r>
      <w:r w:rsidR="00673C14" w:rsidRPr="009202EF">
        <w:rPr>
          <w:rFonts w:ascii="Arial" w:hAnsi="Arial" w:cs="Arial"/>
        </w:rPr>
        <w:t xml:space="preserve"> předem prezentaci na adresu: </w:t>
      </w:r>
      <w:hyperlink r:id="rId8" w:history="1">
        <w:r w:rsidR="00673C14" w:rsidRPr="009202EF">
          <w:rPr>
            <w:rStyle w:val="Hypertextovodkaz"/>
            <w:rFonts w:ascii="Arial" w:hAnsi="Arial" w:cs="Arial"/>
          </w:rPr>
          <w:t>petr.tomanek@vsb.cz</w:t>
        </w:r>
      </w:hyperlink>
      <w:r w:rsidR="00673C14" w:rsidRPr="009202E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Na cvičení si student připraví prezentaci v pptx, kterou budou komentovat (rozsah prezentace cca 15</w:t>
      </w:r>
      <w:r w:rsidR="009162D1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="009162D1">
        <w:rPr>
          <w:rFonts w:ascii="Arial" w:hAnsi="Arial" w:cs="Arial"/>
        </w:rPr>
        <w:t xml:space="preserve">20 </w:t>
      </w:r>
      <w:r>
        <w:rPr>
          <w:rFonts w:ascii="Arial" w:hAnsi="Arial" w:cs="Arial"/>
        </w:rPr>
        <w:t>minut).</w:t>
      </w:r>
    </w:p>
    <w:p w14:paraId="4E3FFF96" w14:textId="77777777" w:rsidR="00622405" w:rsidRPr="009202EF" w:rsidRDefault="00CF78F7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Seminární práce budou prezentovány na</w:t>
      </w:r>
      <w:r w:rsidR="00673C14" w:rsidRPr="009202EF">
        <w:rPr>
          <w:rFonts w:ascii="Arial" w:hAnsi="Arial" w:cs="Arial"/>
        </w:rPr>
        <w:t xml:space="preserve"> cvičeních </w:t>
      </w:r>
      <w:r w:rsidR="005F38BB" w:rsidRPr="009202EF">
        <w:rPr>
          <w:rFonts w:ascii="Arial" w:hAnsi="Arial" w:cs="Arial"/>
        </w:rPr>
        <w:t>podle stanoveného harmonogramu</w:t>
      </w:r>
      <w:r w:rsidR="00673C14" w:rsidRPr="009202EF">
        <w:rPr>
          <w:rFonts w:ascii="Arial" w:hAnsi="Arial" w:cs="Arial"/>
        </w:rPr>
        <w:t xml:space="preserve"> (přidělení témat jednotlivým studentům viz níže).</w:t>
      </w:r>
    </w:p>
    <w:p w14:paraId="083CFB28" w14:textId="77777777" w:rsidR="00622405" w:rsidRPr="009202EF" w:rsidRDefault="00622405" w:rsidP="00622405">
      <w:pPr>
        <w:spacing w:before="120" w:after="120"/>
        <w:jc w:val="both"/>
        <w:rPr>
          <w:rFonts w:ascii="Arial" w:hAnsi="Arial" w:cs="Arial"/>
        </w:rPr>
      </w:pPr>
      <w:r w:rsidRPr="009202EF">
        <w:rPr>
          <w:rFonts w:ascii="Arial" w:hAnsi="Arial" w:cs="Arial"/>
          <w:b/>
        </w:rPr>
        <w:t>Postup a obsah práce:</w:t>
      </w:r>
      <w:r w:rsidRPr="009202EF">
        <w:rPr>
          <w:rFonts w:ascii="Arial" w:hAnsi="Arial" w:cs="Arial"/>
        </w:rPr>
        <w:t xml:space="preserve"> </w:t>
      </w:r>
    </w:p>
    <w:p w14:paraId="267BE2F5" w14:textId="7777777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Zvolit dvě obce velikostně blízké z hlediska počtu obyvatel. Uvést jejich charakteristiky (počet obyvatel, rozloha). (Tématem mohou být i kraje a DSO.)</w:t>
      </w:r>
    </w:p>
    <w:p w14:paraId="79BE9808" w14:textId="7777777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celkové příjmy, výdaje a vyrovnanost hospodaření obou obcí (skutečné plnění rozpočtu) v jednom roce (v konsolidované podobě) a na obyvatele + udělat krátký závěr.</w:t>
      </w:r>
    </w:p>
    <w:p w14:paraId="1FDB729B" w14:textId="77777777" w:rsidR="00622405" w:rsidRPr="009202EF" w:rsidRDefault="00E37088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Popsat</w:t>
      </w:r>
      <w:r w:rsidR="00622405" w:rsidRPr="009202EF">
        <w:rPr>
          <w:rFonts w:ascii="Arial" w:hAnsi="Arial" w:cs="Arial"/>
        </w:rPr>
        <w:t xml:space="preserve"> obsah „Financování“ (tř. 8.) u jednotlivých obcí ve vazbě na výsledek rozpočtového hospodaření. Tj. v případě deficitního rozpočtu – čím byl deficit pokryt; v případě přebytkového rozpočtu – jak bylo naloženo s přebytkem (např. splátky dluhu). </w:t>
      </w:r>
    </w:p>
    <w:p w14:paraId="40C855FD" w14:textId="7777777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Vyhodnotit velikost jednotlivých tříd příjmů (tř. 1. až 4.) a výdajů (tř. 5. a 6.) rozpočtu obou obcí na jednoho obyvatele (v konsolidované podobě) + udělat krátký závěr s odkazem na to, v kterých třídách jsou rozdíly největší (odhadnout důvody?).</w:t>
      </w:r>
    </w:p>
    <w:p w14:paraId="60978ECB" w14:textId="68208CA7" w:rsidR="00622405" w:rsidRPr="009202EF" w:rsidRDefault="00622405" w:rsidP="00622405">
      <w:pPr>
        <w:pStyle w:val="Odstavecseseznamem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Rozvést podrobněji </w:t>
      </w:r>
      <w:r w:rsidRPr="009202EF">
        <w:rPr>
          <w:rFonts w:ascii="Arial" w:hAnsi="Arial" w:cs="Arial"/>
          <w:b/>
        </w:rPr>
        <w:t>zadaný segment rozpočtu</w:t>
      </w:r>
      <w:r w:rsidRPr="009202EF">
        <w:rPr>
          <w:rFonts w:ascii="Arial" w:hAnsi="Arial" w:cs="Arial"/>
        </w:rPr>
        <w:t xml:space="preserve"> u obou obcí</w:t>
      </w:r>
      <w:r w:rsidR="00941C97">
        <w:rPr>
          <w:rFonts w:ascii="Arial" w:hAnsi="Arial" w:cs="Arial"/>
        </w:rPr>
        <w:t xml:space="preserve"> (krajů)</w:t>
      </w:r>
      <w:r w:rsidRPr="009202EF">
        <w:rPr>
          <w:rFonts w:ascii="Arial" w:hAnsi="Arial" w:cs="Arial"/>
        </w:rPr>
        <w:t xml:space="preserve"> a zjistit, v kterých položkách se nejvíce hodnoty mezi obcemi liší a z hlediska znalostí z předmětu FMvMS vyhodnotit hlavní možné příčiny těchto rozdílů (velikost území, specifické podmínky obcí apod.).</w:t>
      </w:r>
    </w:p>
    <w:p w14:paraId="314DF151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Celkový závěr (zhodnocení podmínek hospodaření srovnávaných obcí) s doporučením pro obce na základě srovnání.</w:t>
      </w:r>
    </w:p>
    <w:p w14:paraId="162F75AA" w14:textId="77777777" w:rsidR="00622405" w:rsidRPr="009202EF" w:rsidRDefault="00622405" w:rsidP="003756A1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9202EF">
        <w:rPr>
          <w:rFonts w:ascii="Arial" w:hAnsi="Arial" w:cs="Arial"/>
        </w:rPr>
        <w:t>Literatura (použité prameny).</w:t>
      </w:r>
    </w:p>
    <w:p w14:paraId="35C1A7F1" w14:textId="77777777" w:rsidR="00622405" w:rsidRPr="009202EF" w:rsidRDefault="00622405" w:rsidP="003756A1">
      <w:pPr>
        <w:spacing w:after="12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Zdrojem podkladů pro práci jsou</w:t>
      </w:r>
      <w:r w:rsidR="005F38BB" w:rsidRPr="009202EF">
        <w:rPr>
          <w:rFonts w:ascii="Arial" w:hAnsi="Arial" w:cs="Arial"/>
          <w:b/>
          <w:bCs/>
        </w:rPr>
        <w:t xml:space="preserve"> (alternativně)</w:t>
      </w:r>
      <w:r w:rsidRPr="009202EF">
        <w:rPr>
          <w:rFonts w:ascii="Arial" w:hAnsi="Arial" w:cs="Arial"/>
        </w:rPr>
        <w:t>:</w:t>
      </w:r>
    </w:p>
    <w:p w14:paraId="61549055" w14:textId="77777777" w:rsidR="000B0BFF" w:rsidRPr="009202EF" w:rsidRDefault="00352A0F" w:rsidP="00F6250D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 xml:space="preserve">údaje o hospodaření obcí na stránkách MFČR „Monitor“, </w:t>
      </w:r>
      <w:hyperlink r:id="rId9" w:history="1">
        <w:r w:rsidRPr="009202EF">
          <w:rPr>
            <w:rStyle w:val="Hypertextovodkaz"/>
            <w:rFonts w:ascii="Arial" w:hAnsi="Arial" w:cs="Arial"/>
          </w:rPr>
          <w:t>https://monitor.statnipokladna.cz</w:t>
        </w:r>
      </w:hyperlink>
      <w:hyperlink r:id="rId10" w:history="1">
        <w:r w:rsidRPr="009202EF">
          <w:rPr>
            <w:rStyle w:val="Hypertextovodkaz"/>
            <w:rFonts w:ascii="Arial" w:hAnsi="Arial" w:cs="Arial"/>
          </w:rPr>
          <w:t>/</w:t>
        </w:r>
      </w:hyperlink>
      <w:r w:rsidRPr="009202EF">
        <w:rPr>
          <w:rFonts w:ascii="Arial" w:hAnsi="Arial" w:cs="Arial"/>
        </w:rPr>
        <w:t>, zadat jméno obce, objeví se základní ukazatele a dále v rozklikávacím rozpočtu se zadá hledisko třídění (dle tříd = hledisko druhové, při vyhledávání struktury výdajů = hledisko odvětvové, financování apod.)</w:t>
      </w:r>
    </w:p>
    <w:p w14:paraId="0431E72C" w14:textId="7D1C909F" w:rsidR="00025508" w:rsidRPr="009202EF" w:rsidRDefault="00025508" w:rsidP="005F38BB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lastRenderedPageBreak/>
        <w:t xml:space="preserve">vyhláška MF ČR 429/2017 Sb. </w:t>
      </w:r>
      <w:r w:rsidRPr="009202EF">
        <w:rPr>
          <w:rFonts w:ascii="Arial" w:hAnsi="Arial" w:cs="Arial"/>
          <w:bCs/>
        </w:rPr>
        <w:t>o procentním podílu jednotlivých obcí na částech</w:t>
      </w:r>
      <w:r w:rsidR="005F38BB" w:rsidRPr="009202EF">
        <w:rPr>
          <w:rFonts w:ascii="Arial" w:hAnsi="Arial" w:cs="Arial"/>
          <w:bCs/>
        </w:rPr>
        <w:t xml:space="preserve"> </w:t>
      </w:r>
      <w:r w:rsidRPr="009202EF">
        <w:rPr>
          <w:rFonts w:ascii="Arial" w:hAnsi="Arial" w:cs="Arial"/>
          <w:bCs/>
        </w:rPr>
        <w:t>celostátního hrubého výnosu daně z přidané hodnoty a daní z</w:t>
      </w:r>
      <w:r w:rsidR="00941C97">
        <w:rPr>
          <w:rFonts w:ascii="Arial" w:hAnsi="Arial" w:cs="Arial"/>
          <w:bCs/>
        </w:rPr>
        <w:t> </w:t>
      </w:r>
      <w:r w:rsidRPr="009202EF">
        <w:rPr>
          <w:rFonts w:ascii="Arial" w:hAnsi="Arial" w:cs="Arial"/>
          <w:bCs/>
        </w:rPr>
        <w:t>příjmů</w:t>
      </w:r>
      <w:r w:rsidR="00941C97">
        <w:rPr>
          <w:rFonts w:ascii="Arial" w:hAnsi="Arial" w:cs="Arial"/>
          <w:bCs/>
        </w:rPr>
        <w:t xml:space="preserve"> (zjištění počtu obyvatel obce)</w:t>
      </w:r>
      <w:r w:rsidR="005F38BB" w:rsidRPr="009202EF">
        <w:rPr>
          <w:rFonts w:ascii="Arial" w:hAnsi="Arial" w:cs="Arial"/>
          <w:bCs/>
        </w:rPr>
        <w:t>,</w:t>
      </w:r>
    </w:p>
    <w:p w14:paraId="097E31BE" w14:textId="77777777" w:rsidR="00622405" w:rsidRPr="009202EF" w:rsidRDefault="00622405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rozpočtová skladb</w:t>
      </w:r>
      <w:r w:rsidR="00025508" w:rsidRPr="009202EF">
        <w:rPr>
          <w:rFonts w:ascii="Arial" w:hAnsi="Arial" w:cs="Arial"/>
        </w:rPr>
        <w:t>a (vyhláška MF č. 323/2002 Sb.)</w:t>
      </w:r>
      <w:r w:rsidR="005C7CFC" w:rsidRPr="009202EF">
        <w:rPr>
          <w:rFonts w:ascii="Arial" w:hAnsi="Arial" w:cs="Arial"/>
        </w:rPr>
        <w:t>,</w:t>
      </w:r>
    </w:p>
    <w:p w14:paraId="494706B0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závěrečný učet obcí</w:t>
      </w:r>
      <w:r w:rsidR="005C7CFC" w:rsidRPr="009202EF">
        <w:rPr>
          <w:rFonts w:ascii="Arial" w:hAnsi="Arial" w:cs="Arial"/>
        </w:rPr>
        <w:t>,</w:t>
      </w:r>
    </w:p>
    <w:p w14:paraId="44D85E69" w14:textId="77777777" w:rsidR="00622405" w:rsidRPr="009202EF" w:rsidRDefault="00025508" w:rsidP="00622405">
      <w:pPr>
        <w:numPr>
          <w:ilvl w:val="0"/>
          <w:numId w:val="5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znalosti z</w:t>
      </w:r>
      <w:r w:rsidR="005C7CFC" w:rsidRPr="009202EF">
        <w:rPr>
          <w:rFonts w:ascii="Arial" w:hAnsi="Arial" w:cs="Arial"/>
        </w:rPr>
        <w:t> </w:t>
      </w:r>
      <w:r w:rsidRPr="009202EF">
        <w:rPr>
          <w:rFonts w:ascii="Arial" w:hAnsi="Arial" w:cs="Arial"/>
        </w:rPr>
        <w:t>předmětu</w:t>
      </w:r>
      <w:r w:rsidR="005C7CFC" w:rsidRPr="009202EF">
        <w:rPr>
          <w:rFonts w:ascii="Arial" w:hAnsi="Arial" w:cs="Arial"/>
        </w:rPr>
        <w:t>.</w:t>
      </w:r>
    </w:p>
    <w:p w14:paraId="3BAABF22" w14:textId="77777777" w:rsidR="00622405" w:rsidRPr="009202EF" w:rsidRDefault="00622405" w:rsidP="00622405">
      <w:pPr>
        <w:spacing w:after="60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Poznámky ke zpracování údajů</w:t>
      </w:r>
      <w:r w:rsidRPr="009202EF">
        <w:rPr>
          <w:rFonts w:ascii="Arial" w:hAnsi="Arial" w:cs="Arial"/>
        </w:rPr>
        <w:t>:</w:t>
      </w:r>
    </w:p>
    <w:p w14:paraId="20733EC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údaji o hospodaření za celý rok, tj. výsledky hospodaření (ne rozpočet),</w:t>
      </w:r>
    </w:p>
    <w:p w14:paraId="003C9125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uvádět celkové objemy prostředků i hodnoty přepočtené na obyvatele,</w:t>
      </w:r>
    </w:p>
    <w:p w14:paraId="2E98F00A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pracovat s hodnotami hospodaření nejlépe v tis. Kč</w:t>
      </w:r>
      <w:r w:rsidR="005F38BB" w:rsidRPr="009202EF">
        <w:rPr>
          <w:rFonts w:ascii="Arial" w:hAnsi="Arial" w:cs="Arial"/>
        </w:rPr>
        <w:t xml:space="preserve"> nebo mil. Kč</w:t>
      </w:r>
      <w:r w:rsidRPr="009202EF">
        <w:rPr>
          <w:rFonts w:ascii="Arial" w:hAnsi="Arial" w:cs="Arial"/>
        </w:rPr>
        <w:t>, uvádět použité jednotky,</w:t>
      </w:r>
    </w:p>
    <w:p w14:paraId="3C3D80EF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/>
          <w:bCs/>
        </w:rPr>
        <w:t>při srovnání obcí používat údaje přepočtené na jednoho obyvatele,</w:t>
      </w:r>
    </w:p>
    <w:p w14:paraId="1E8815C3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  <w:bCs/>
        </w:rPr>
        <w:t>vycházet z konsolidovaných údajů,</w:t>
      </w:r>
    </w:p>
    <w:p w14:paraId="65B79182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používat tabulkové přehledy, příp. doplnit o grafy,</w:t>
      </w:r>
    </w:p>
    <w:p w14:paraId="4E5626DB" w14:textId="77777777" w:rsidR="00622405" w:rsidRPr="009202EF" w:rsidRDefault="00622405" w:rsidP="00622405">
      <w:pPr>
        <w:numPr>
          <w:ilvl w:val="0"/>
          <w:numId w:val="6"/>
        </w:numPr>
        <w:spacing w:after="60" w:line="259" w:lineRule="auto"/>
        <w:rPr>
          <w:rFonts w:ascii="Arial" w:hAnsi="Arial" w:cs="Arial"/>
        </w:rPr>
      </w:pPr>
      <w:r w:rsidRPr="009202EF">
        <w:rPr>
          <w:rFonts w:ascii="Arial" w:hAnsi="Arial" w:cs="Arial"/>
        </w:rPr>
        <w:t>u tabulek uvést název, jednotky, zdroj.</w:t>
      </w:r>
    </w:p>
    <w:p w14:paraId="379ED18A" w14:textId="77777777" w:rsidR="00622405" w:rsidRDefault="00622405" w:rsidP="00622405">
      <w:pPr>
        <w:spacing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t>*    *    *</w:t>
      </w:r>
    </w:p>
    <w:p w14:paraId="2130ADCF" w14:textId="77777777" w:rsidR="009202EF" w:rsidRPr="009202EF" w:rsidRDefault="009202EF" w:rsidP="00622405">
      <w:pPr>
        <w:spacing w:after="60"/>
        <w:jc w:val="center"/>
        <w:rPr>
          <w:rFonts w:ascii="Arial" w:hAnsi="Arial" w:cs="Arial"/>
        </w:rPr>
      </w:pPr>
    </w:p>
    <w:p w14:paraId="638897BE" w14:textId="77777777" w:rsidR="0046221E" w:rsidRPr="009202EF" w:rsidRDefault="0022576D" w:rsidP="003756A1">
      <w:pPr>
        <w:jc w:val="center"/>
        <w:rPr>
          <w:rFonts w:ascii="Arial" w:hAnsi="Arial" w:cs="Arial"/>
          <w:b/>
        </w:rPr>
      </w:pPr>
      <w:r w:rsidRPr="009202EF">
        <w:rPr>
          <w:rFonts w:ascii="Arial" w:hAnsi="Arial" w:cs="Arial"/>
          <w:b/>
        </w:rPr>
        <w:t>TÉMATA SEMINÁRNÍCH PRACÍ</w:t>
      </w:r>
    </w:p>
    <w:p w14:paraId="0A32410C" w14:textId="77777777" w:rsidR="00303EB9" w:rsidRPr="009202EF" w:rsidRDefault="005E5E70" w:rsidP="005E5E70">
      <w:pPr>
        <w:spacing w:before="120" w:after="120"/>
        <w:jc w:val="center"/>
        <w:rPr>
          <w:rFonts w:ascii="Arial" w:hAnsi="Arial" w:cs="Arial"/>
          <w:b/>
        </w:rPr>
      </w:pPr>
      <w:r w:rsidRPr="009202EF">
        <w:rPr>
          <w:rFonts w:ascii="Arial" w:hAnsi="Arial" w:cs="Arial"/>
          <w:b/>
        </w:rPr>
        <w:t xml:space="preserve">Bude prezentováno v blocích cvičení </w:t>
      </w:r>
      <w:r w:rsidR="0046221E" w:rsidRPr="009202EF">
        <w:rPr>
          <w:rFonts w:ascii="Arial" w:hAnsi="Arial" w:cs="Arial"/>
          <w:b/>
        </w:rPr>
        <w:t>od</w:t>
      </w:r>
      <w:r w:rsidRPr="009202EF">
        <w:rPr>
          <w:rFonts w:ascii="Arial" w:hAnsi="Arial" w:cs="Arial"/>
          <w:b/>
        </w:rPr>
        <w:t xml:space="preserve"> 14.4</w:t>
      </w:r>
      <w:r w:rsidR="00040A6C" w:rsidRPr="009202EF">
        <w:rPr>
          <w:rFonts w:ascii="Arial" w:hAnsi="Arial" w:cs="Arial"/>
          <w:b/>
        </w:rPr>
        <w:t xml:space="preserve">5 </w:t>
      </w:r>
      <w:r w:rsidRPr="009202EF">
        <w:rPr>
          <w:rFonts w:ascii="Arial" w:hAnsi="Arial" w:cs="Arial"/>
          <w:b/>
        </w:rPr>
        <w:t xml:space="preserve">– 18.00 </w:t>
      </w:r>
      <w:r w:rsidR="00040A6C" w:rsidRPr="009202EF">
        <w:rPr>
          <w:rFonts w:ascii="Arial" w:hAnsi="Arial" w:cs="Arial"/>
          <w:b/>
        </w:rPr>
        <w:t xml:space="preserve">hod. 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791"/>
        <w:gridCol w:w="1366"/>
        <w:gridCol w:w="6207"/>
        <w:gridCol w:w="1560"/>
      </w:tblGrid>
      <w:tr w:rsidR="003756A1" w:rsidRPr="009202EF" w14:paraId="56F79EA6" w14:textId="77777777" w:rsidTr="00F111C8">
        <w:trPr>
          <w:trHeight w:val="583"/>
        </w:trPr>
        <w:tc>
          <w:tcPr>
            <w:tcW w:w="791" w:type="dxa"/>
          </w:tcPr>
          <w:p w14:paraId="44F627D9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Téma</w:t>
            </w:r>
          </w:p>
        </w:tc>
        <w:tc>
          <w:tcPr>
            <w:tcW w:w="1366" w:type="dxa"/>
          </w:tcPr>
          <w:p w14:paraId="32639C67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prezentace dne</w:t>
            </w:r>
          </w:p>
        </w:tc>
        <w:tc>
          <w:tcPr>
            <w:tcW w:w="6207" w:type="dxa"/>
          </w:tcPr>
          <w:p w14:paraId="3273FCD3" w14:textId="77777777" w:rsidR="003756A1" w:rsidRPr="009202EF" w:rsidRDefault="003756A1" w:rsidP="003756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202EF">
              <w:rPr>
                <w:rFonts w:ascii="Arial" w:hAnsi="Arial" w:cs="Arial"/>
                <w:b/>
              </w:rPr>
              <w:t>Specifikace podrobněji zpracovaného segmentu rozpočtu v rámci seminární práce</w:t>
            </w:r>
          </w:p>
        </w:tc>
        <w:tc>
          <w:tcPr>
            <w:tcW w:w="1560" w:type="dxa"/>
            <w:vAlign w:val="center"/>
          </w:tcPr>
          <w:p w14:paraId="26B70997" w14:textId="77777777" w:rsidR="003756A1" w:rsidRPr="009202EF" w:rsidRDefault="003756A1" w:rsidP="003756A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202EF">
              <w:rPr>
                <w:rFonts w:ascii="Arial" w:hAnsi="Arial" w:cs="Arial"/>
                <w:b/>
                <w:color w:val="000000"/>
              </w:rPr>
              <w:t>Student</w:t>
            </w:r>
          </w:p>
        </w:tc>
      </w:tr>
      <w:tr w:rsidR="003756A1" w:rsidRPr="009202EF" w14:paraId="1651E30E" w14:textId="77777777" w:rsidTr="00F111C8">
        <w:trPr>
          <w:trHeight w:val="377"/>
        </w:trPr>
        <w:tc>
          <w:tcPr>
            <w:tcW w:w="791" w:type="dxa"/>
            <w:shd w:val="clear" w:color="auto" w:fill="auto"/>
          </w:tcPr>
          <w:p w14:paraId="748E3A5E" w14:textId="77777777" w:rsidR="003756A1" w:rsidRPr="009202EF" w:rsidRDefault="003756A1" w:rsidP="003756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</w:t>
            </w:r>
          </w:p>
        </w:tc>
        <w:tc>
          <w:tcPr>
            <w:tcW w:w="1366" w:type="dxa"/>
            <w:shd w:val="clear" w:color="auto" w:fill="auto"/>
          </w:tcPr>
          <w:p w14:paraId="0F620FDA" w14:textId="77777777" w:rsidR="003756A1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15.4.</w:t>
            </w:r>
          </w:p>
        </w:tc>
        <w:tc>
          <w:tcPr>
            <w:tcW w:w="6207" w:type="dxa"/>
            <w:shd w:val="clear" w:color="auto" w:fill="auto"/>
          </w:tcPr>
          <w:p w14:paraId="4006E0A8" w14:textId="441AF066" w:rsidR="003756A1" w:rsidRPr="009202EF" w:rsidRDefault="003756A1" w:rsidP="003756A1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Příjmy obcí z</w:t>
            </w:r>
            <w:r w:rsidR="001A0C99">
              <w:rPr>
                <w:rFonts w:ascii="Arial" w:hAnsi="Arial" w:cs="Arial"/>
              </w:rPr>
              <w:t>e sdílených</w:t>
            </w:r>
            <w:r w:rsidRPr="009202EF">
              <w:rPr>
                <w:rFonts w:ascii="Arial" w:hAnsi="Arial" w:cs="Arial"/>
              </w:rPr>
              <w:t> daní (jednotlivé položky sdílených daní)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E56B4A" w14:textId="77777777" w:rsidR="003756A1" w:rsidRPr="009202EF" w:rsidRDefault="005E5E70" w:rsidP="003756A1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Benová</w:t>
            </w:r>
          </w:p>
        </w:tc>
      </w:tr>
      <w:tr w:rsidR="005E5E70" w:rsidRPr="009202EF" w14:paraId="3B784CE1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5E805C83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14:paraId="7D69F1EA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15.4.</w:t>
            </w:r>
          </w:p>
        </w:tc>
        <w:tc>
          <w:tcPr>
            <w:tcW w:w="6207" w:type="dxa"/>
            <w:shd w:val="clear" w:color="auto" w:fill="auto"/>
          </w:tcPr>
          <w:p w14:paraId="6472A686" w14:textId="04FB4316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Příjmy obcí z daně z nemovitých věcí</w:t>
            </w:r>
            <w:r w:rsidR="008168D5">
              <w:rPr>
                <w:rFonts w:ascii="Arial" w:hAnsi="Arial" w:cs="Arial"/>
              </w:rPr>
              <w:t xml:space="preserve"> (vč. zjištění úpravy koeficientů)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D6B6116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Juttnerová</w:t>
            </w:r>
          </w:p>
        </w:tc>
      </w:tr>
      <w:tr w:rsidR="005E5E70" w:rsidRPr="009202EF" w14:paraId="391F4C9C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112A1CF2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3</w:t>
            </w:r>
          </w:p>
        </w:tc>
        <w:tc>
          <w:tcPr>
            <w:tcW w:w="1366" w:type="dxa"/>
            <w:shd w:val="clear" w:color="auto" w:fill="auto"/>
          </w:tcPr>
          <w:p w14:paraId="17A53527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15.4.</w:t>
            </w:r>
          </w:p>
        </w:tc>
        <w:tc>
          <w:tcPr>
            <w:tcW w:w="6207" w:type="dxa"/>
            <w:shd w:val="clear" w:color="auto" w:fill="auto"/>
          </w:tcPr>
          <w:p w14:paraId="37F4C65A" w14:textId="77777777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Příjmy obcí z místních poplatků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46A327A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Kalábová</w:t>
            </w:r>
          </w:p>
        </w:tc>
      </w:tr>
      <w:tr w:rsidR="005E5E70" w:rsidRPr="009202EF" w14:paraId="1C41D07D" w14:textId="77777777" w:rsidTr="00F111C8">
        <w:trPr>
          <w:trHeight w:val="377"/>
        </w:trPr>
        <w:tc>
          <w:tcPr>
            <w:tcW w:w="791" w:type="dxa"/>
            <w:shd w:val="clear" w:color="auto" w:fill="auto"/>
          </w:tcPr>
          <w:p w14:paraId="00CAD1CB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4</w:t>
            </w:r>
          </w:p>
        </w:tc>
        <w:tc>
          <w:tcPr>
            <w:tcW w:w="1366" w:type="dxa"/>
            <w:shd w:val="clear" w:color="auto" w:fill="auto"/>
          </w:tcPr>
          <w:p w14:paraId="7FDF1968" w14:textId="7DD8EA9A" w:rsidR="005E5E70" w:rsidRPr="009202EF" w:rsidRDefault="001A0C99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29.4.</w:t>
            </w:r>
          </w:p>
        </w:tc>
        <w:tc>
          <w:tcPr>
            <w:tcW w:w="6207" w:type="dxa"/>
            <w:shd w:val="clear" w:color="auto" w:fill="auto"/>
          </w:tcPr>
          <w:p w14:paraId="2CDEA19F" w14:textId="11B8BC63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 xml:space="preserve">Nedaňové </w:t>
            </w:r>
            <w:r w:rsidR="001A0C99">
              <w:rPr>
                <w:rFonts w:ascii="Arial" w:hAnsi="Arial" w:cs="Arial"/>
              </w:rPr>
              <w:t xml:space="preserve">a kapitálové </w:t>
            </w:r>
            <w:r w:rsidRPr="009202EF">
              <w:rPr>
                <w:rFonts w:ascii="Arial" w:hAnsi="Arial" w:cs="Arial"/>
              </w:rPr>
              <w:t>příjmy obcí (Tř. 2)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3EB12EC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Klossová</w:t>
            </w:r>
          </w:p>
        </w:tc>
      </w:tr>
      <w:tr w:rsidR="003756A1" w:rsidRPr="009202EF" w14:paraId="0A0DCF38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23E7FC7D" w14:textId="77777777" w:rsidR="003756A1" w:rsidRPr="009202EF" w:rsidRDefault="003756A1" w:rsidP="003756A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5</w:t>
            </w:r>
          </w:p>
        </w:tc>
        <w:tc>
          <w:tcPr>
            <w:tcW w:w="1366" w:type="dxa"/>
            <w:shd w:val="clear" w:color="auto" w:fill="auto"/>
          </w:tcPr>
          <w:p w14:paraId="15CE2047" w14:textId="77777777" w:rsidR="003756A1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29.4.</w:t>
            </w:r>
          </w:p>
        </w:tc>
        <w:tc>
          <w:tcPr>
            <w:tcW w:w="6207" w:type="dxa"/>
            <w:shd w:val="clear" w:color="auto" w:fill="auto"/>
          </w:tcPr>
          <w:p w14:paraId="1FB9079B" w14:textId="77777777" w:rsidR="003756A1" w:rsidRPr="009202EF" w:rsidRDefault="003756A1" w:rsidP="003756A1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Přijaté transfery obcí (Tř. 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865878C" w14:textId="77777777" w:rsidR="003756A1" w:rsidRPr="009202EF" w:rsidRDefault="005E5E70" w:rsidP="003756A1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Kremser</w:t>
            </w:r>
          </w:p>
        </w:tc>
      </w:tr>
      <w:tr w:rsidR="005E5E70" w:rsidRPr="009202EF" w14:paraId="2344024E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4ED34426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6</w:t>
            </w:r>
          </w:p>
        </w:tc>
        <w:tc>
          <w:tcPr>
            <w:tcW w:w="1366" w:type="dxa"/>
            <w:shd w:val="clear" w:color="auto" w:fill="auto"/>
          </w:tcPr>
          <w:p w14:paraId="19EA5779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29.4.</w:t>
            </w:r>
          </w:p>
        </w:tc>
        <w:tc>
          <w:tcPr>
            <w:tcW w:w="6207" w:type="dxa"/>
            <w:shd w:val="clear" w:color="auto" w:fill="auto"/>
          </w:tcPr>
          <w:p w14:paraId="4E2A857D" w14:textId="77777777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Struktura výdajů obcí (6 skupin výdajů)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04FDFA8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Majíčková</w:t>
            </w:r>
          </w:p>
        </w:tc>
      </w:tr>
      <w:tr w:rsidR="005E5E70" w:rsidRPr="009202EF" w14:paraId="4244EF47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03192EC0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7</w:t>
            </w:r>
          </w:p>
        </w:tc>
        <w:tc>
          <w:tcPr>
            <w:tcW w:w="1366" w:type="dxa"/>
            <w:shd w:val="clear" w:color="auto" w:fill="auto"/>
          </w:tcPr>
          <w:p w14:paraId="78232901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29.4.</w:t>
            </w:r>
          </w:p>
        </w:tc>
        <w:tc>
          <w:tcPr>
            <w:tcW w:w="6207" w:type="dxa"/>
            <w:shd w:val="clear" w:color="auto" w:fill="auto"/>
          </w:tcPr>
          <w:p w14:paraId="77E9007A" w14:textId="059305E7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S</w:t>
            </w:r>
            <w:r w:rsidR="001A0C99">
              <w:rPr>
                <w:rFonts w:ascii="Arial" w:hAnsi="Arial" w:cs="Arial"/>
              </w:rPr>
              <w:t>rovnání výdajů obcí ve skupině 3 (Služby pro obyvatelstvo)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0C4357E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Nikel</w:t>
            </w:r>
          </w:p>
        </w:tc>
      </w:tr>
      <w:tr w:rsidR="005E5E70" w:rsidRPr="009202EF" w14:paraId="19589902" w14:textId="77777777" w:rsidTr="00F111C8">
        <w:trPr>
          <w:trHeight w:val="377"/>
        </w:trPr>
        <w:tc>
          <w:tcPr>
            <w:tcW w:w="791" w:type="dxa"/>
            <w:shd w:val="clear" w:color="auto" w:fill="auto"/>
          </w:tcPr>
          <w:p w14:paraId="699C3BBA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8</w:t>
            </w:r>
          </w:p>
        </w:tc>
        <w:tc>
          <w:tcPr>
            <w:tcW w:w="1366" w:type="dxa"/>
            <w:shd w:val="clear" w:color="auto" w:fill="auto"/>
          </w:tcPr>
          <w:p w14:paraId="29AC2C9B" w14:textId="18EF9BB8" w:rsidR="005E5E70" w:rsidRPr="009202EF" w:rsidRDefault="001A0C99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13.5.</w:t>
            </w:r>
          </w:p>
        </w:tc>
        <w:tc>
          <w:tcPr>
            <w:tcW w:w="6207" w:type="dxa"/>
            <w:shd w:val="clear" w:color="auto" w:fill="auto"/>
          </w:tcPr>
          <w:p w14:paraId="4D380E93" w14:textId="77777777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Příjmy krajů z daní (Tř. 1)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A93F630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Novosadová</w:t>
            </w:r>
          </w:p>
        </w:tc>
      </w:tr>
      <w:tr w:rsidR="008C5CC6" w:rsidRPr="009202EF" w14:paraId="59C8DEEB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76F2A815" w14:textId="77777777" w:rsidR="008C5CC6" w:rsidRPr="009202EF" w:rsidRDefault="008C5CC6" w:rsidP="008C5CC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  <w:shd w:val="clear" w:color="auto" w:fill="auto"/>
          </w:tcPr>
          <w:p w14:paraId="56271CF9" w14:textId="77777777" w:rsidR="008C5CC6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13.5.</w:t>
            </w:r>
          </w:p>
        </w:tc>
        <w:tc>
          <w:tcPr>
            <w:tcW w:w="6207" w:type="dxa"/>
            <w:shd w:val="clear" w:color="auto" w:fill="auto"/>
          </w:tcPr>
          <w:p w14:paraId="358F534D" w14:textId="77777777" w:rsidR="008C5CC6" w:rsidRPr="009202EF" w:rsidRDefault="008C5CC6" w:rsidP="008C5CC6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Přijaté transfery krajů (Tř. 4)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67B7874" w14:textId="77777777" w:rsidR="008C5CC6" w:rsidRPr="009202EF" w:rsidRDefault="005E5E70" w:rsidP="008C5CC6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Rybka</w:t>
            </w:r>
          </w:p>
        </w:tc>
      </w:tr>
      <w:tr w:rsidR="005E5E70" w:rsidRPr="009202EF" w14:paraId="11E0B0B8" w14:textId="77777777" w:rsidTr="00F111C8">
        <w:trPr>
          <w:trHeight w:val="411"/>
        </w:trPr>
        <w:tc>
          <w:tcPr>
            <w:tcW w:w="791" w:type="dxa"/>
            <w:shd w:val="clear" w:color="auto" w:fill="auto"/>
          </w:tcPr>
          <w:p w14:paraId="0A1CC2FA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14:paraId="0C70AFFD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13.5.</w:t>
            </w:r>
          </w:p>
        </w:tc>
        <w:tc>
          <w:tcPr>
            <w:tcW w:w="6207" w:type="dxa"/>
            <w:shd w:val="clear" w:color="auto" w:fill="auto"/>
          </w:tcPr>
          <w:p w14:paraId="5A1C351B" w14:textId="77777777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Struktura výdajů krajů (6 skupin výdajů)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72E2F7E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Rybová</w:t>
            </w:r>
          </w:p>
        </w:tc>
      </w:tr>
      <w:tr w:rsidR="005E5E70" w:rsidRPr="009202EF" w14:paraId="3778E85B" w14:textId="77777777" w:rsidTr="00F111C8">
        <w:trPr>
          <w:trHeight w:val="377"/>
        </w:trPr>
        <w:tc>
          <w:tcPr>
            <w:tcW w:w="791" w:type="dxa"/>
            <w:shd w:val="clear" w:color="auto" w:fill="auto"/>
          </w:tcPr>
          <w:p w14:paraId="73E8424E" w14:textId="77777777" w:rsidR="005E5E70" w:rsidRPr="009202EF" w:rsidRDefault="005E5E70" w:rsidP="005E5E7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11</w:t>
            </w:r>
          </w:p>
        </w:tc>
        <w:tc>
          <w:tcPr>
            <w:tcW w:w="1366" w:type="dxa"/>
            <w:shd w:val="clear" w:color="auto" w:fill="auto"/>
          </w:tcPr>
          <w:p w14:paraId="3044A4C5" w14:textId="77777777" w:rsidR="005E5E70" w:rsidRPr="009202EF" w:rsidRDefault="005E5E70" w:rsidP="005E5E70">
            <w:pPr>
              <w:jc w:val="center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>13.5.</w:t>
            </w:r>
          </w:p>
        </w:tc>
        <w:tc>
          <w:tcPr>
            <w:tcW w:w="6207" w:type="dxa"/>
            <w:shd w:val="clear" w:color="auto" w:fill="auto"/>
          </w:tcPr>
          <w:p w14:paraId="5471EBE9" w14:textId="123D020F" w:rsidR="005E5E70" w:rsidRPr="009202EF" w:rsidRDefault="005E5E70" w:rsidP="005E5E70">
            <w:pPr>
              <w:spacing w:before="120" w:after="120"/>
              <w:rPr>
                <w:rFonts w:ascii="Arial" w:hAnsi="Arial" w:cs="Arial"/>
              </w:rPr>
            </w:pPr>
            <w:r w:rsidRPr="009202EF">
              <w:rPr>
                <w:rFonts w:ascii="Arial" w:hAnsi="Arial" w:cs="Arial"/>
              </w:rPr>
              <w:t xml:space="preserve">Rozpočty dobrovolných svazků obcí (popsat nejvýznamnější části příjmů a výdajů rozpočtu </w:t>
            </w:r>
            <w:r w:rsidR="001A0C99">
              <w:rPr>
                <w:rFonts w:ascii="Arial" w:hAnsi="Arial" w:cs="Arial"/>
              </w:rPr>
              <w:t>dvou DSO)</w:t>
            </w:r>
          </w:p>
        </w:tc>
        <w:tc>
          <w:tcPr>
            <w:tcW w:w="1560" w:type="dxa"/>
            <w:shd w:val="clear" w:color="auto" w:fill="auto"/>
          </w:tcPr>
          <w:p w14:paraId="31743B63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</w:p>
          <w:p w14:paraId="53171477" w14:textId="77777777" w:rsidR="005E5E70" w:rsidRPr="009202EF" w:rsidRDefault="005E5E70" w:rsidP="005E5E70">
            <w:pPr>
              <w:rPr>
                <w:rFonts w:ascii="Arial" w:hAnsi="Arial" w:cs="Arial"/>
                <w:color w:val="000000"/>
              </w:rPr>
            </w:pPr>
            <w:r w:rsidRPr="009202EF">
              <w:rPr>
                <w:rFonts w:ascii="Arial" w:hAnsi="Arial" w:cs="Arial"/>
                <w:color w:val="000000"/>
              </w:rPr>
              <w:t>Šigutová</w:t>
            </w:r>
          </w:p>
        </w:tc>
      </w:tr>
    </w:tbl>
    <w:p w14:paraId="4A5889A4" w14:textId="77777777" w:rsidR="009963DF" w:rsidRPr="009202EF" w:rsidRDefault="003756A1" w:rsidP="003756A1">
      <w:pPr>
        <w:spacing w:before="60" w:after="60"/>
        <w:jc w:val="center"/>
        <w:rPr>
          <w:rFonts w:ascii="Arial" w:hAnsi="Arial" w:cs="Arial"/>
        </w:rPr>
      </w:pPr>
      <w:r w:rsidRPr="009202EF">
        <w:rPr>
          <w:rFonts w:ascii="Arial" w:hAnsi="Arial" w:cs="Arial"/>
        </w:rPr>
        <w:lastRenderedPageBreak/>
        <w:t>*    *    *</w:t>
      </w:r>
    </w:p>
    <w:sectPr w:rsidR="009963DF" w:rsidRPr="009202EF" w:rsidSect="0030588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FF3C0" w14:textId="77777777" w:rsidR="00040A6C" w:rsidRDefault="00040A6C" w:rsidP="00040A6C">
      <w:pPr>
        <w:spacing w:after="0" w:line="240" w:lineRule="auto"/>
      </w:pPr>
      <w:r>
        <w:separator/>
      </w:r>
    </w:p>
  </w:endnote>
  <w:endnote w:type="continuationSeparator" w:id="0">
    <w:p w14:paraId="514ACCAF" w14:textId="77777777" w:rsidR="00040A6C" w:rsidRDefault="00040A6C" w:rsidP="0004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444171"/>
      <w:docPartObj>
        <w:docPartGallery w:val="Page Numbers (Bottom of Page)"/>
        <w:docPartUnique/>
      </w:docPartObj>
    </w:sdtPr>
    <w:sdtEndPr/>
    <w:sdtContent>
      <w:p w14:paraId="05F5417E" w14:textId="77777777" w:rsidR="00040A6C" w:rsidRDefault="00040A6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EF">
          <w:rPr>
            <w:noProof/>
          </w:rPr>
          <w:t>1</w:t>
        </w:r>
        <w:r>
          <w:fldChar w:fldCharType="end"/>
        </w:r>
      </w:p>
    </w:sdtContent>
  </w:sdt>
  <w:p w14:paraId="2CDE3C4B" w14:textId="77777777" w:rsidR="00040A6C" w:rsidRDefault="00040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53DF5" w14:textId="77777777" w:rsidR="00040A6C" w:rsidRDefault="00040A6C" w:rsidP="00040A6C">
      <w:pPr>
        <w:spacing w:after="0" w:line="240" w:lineRule="auto"/>
      </w:pPr>
      <w:r>
        <w:separator/>
      </w:r>
    </w:p>
  </w:footnote>
  <w:footnote w:type="continuationSeparator" w:id="0">
    <w:p w14:paraId="61F2D50C" w14:textId="77777777" w:rsidR="00040A6C" w:rsidRDefault="00040A6C" w:rsidP="0004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06E4D"/>
    <w:multiLevelType w:val="hybridMultilevel"/>
    <w:tmpl w:val="95429D62"/>
    <w:lvl w:ilvl="0" w:tplc="003C79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4B7A"/>
    <w:multiLevelType w:val="hybridMultilevel"/>
    <w:tmpl w:val="FDC2C046"/>
    <w:lvl w:ilvl="0" w:tplc="B75A8A3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5A5"/>
    <w:multiLevelType w:val="hybridMultilevel"/>
    <w:tmpl w:val="3072FDE2"/>
    <w:lvl w:ilvl="0" w:tplc="6E32D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28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06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C5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0B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2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C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20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B37F2C"/>
    <w:multiLevelType w:val="hybridMultilevel"/>
    <w:tmpl w:val="2F3ED3CC"/>
    <w:lvl w:ilvl="0" w:tplc="AF26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80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40D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5CD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8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2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CB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294AEC"/>
    <w:multiLevelType w:val="hybridMultilevel"/>
    <w:tmpl w:val="25408012"/>
    <w:lvl w:ilvl="0" w:tplc="A4947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2C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EB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6F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5EC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9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C0D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905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6F559D"/>
    <w:multiLevelType w:val="hybridMultilevel"/>
    <w:tmpl w:val="4032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E12BA"/>
    <w:multiLevelType w:val="hybridMultilevel"/>
    <w:tmpl w:val="F54CFB72"/>
    <w:lvl w:ilvl="0" w:tplc="C4BAA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26DDF"/>
    <w:multiLevelType w:val="hybridMultilevel"/>
    <w:tmpl w:val="C584F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BDE"/>
    <w:multiLevelType w:val="hybridMultilevel"/>
    <w:tmpl w:val="F00478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B1"/>
    <w:rsid w:val="00006A52"/>
    <w:rsid w:val="00025508"/>
    <w:rsid w:val="00026A7A"/>
    <w:rsid w:val="00040A6C"/>
    <w:rsid w:val="000A7928"/>
    <w:rsid w:val="000B0BFF"/>
    <w:rsid w:val="000F5D11"/>
    <w:rsid w:val="0010152C"/>
    <w:rsid w:val="00155101"/>
    <w:rsid w:val="001741DC"/>
    <w:rsid w:val="001A0C99"/>
    <w:rsid w:val="001B6BCE"/>
    <w:rsid w:val="001D06D3"/>
    <w:rsid w:val="001D08A5"/>
    <w:rsid w:val="001E2D3E"/>
    <w:rsid w:val="0022576D"/>
    <w:rsid w:val="002A1DF2"/>
    <w:rsid w:val="002A634C"/>
    <w:rsid w:val="002C2FC5"/>
    <w:rsid w:val="00303EB9"/>
    <w:rsid w:val="00305889"/>
    <w:rsid w:val="00352A0F"/>
    <w:rsid w:val="003756A1"/>
    <w:rsid w:val="003D2901"/>
    <w:rsid w:val="0043782A"/>
    <w:rsid w:val="0046221E"/>
    <w:rsid w:val="00466A9E"/>
    <w:rsid w:val="004715B2"/>
    <w:rsid w:val="004E6A18"/>
    <w:rsid w:val="00561508"/>
    <w:rsid w:val="00592F89"/>
    <w:rsid w:val="005C7CFC"/>
    <w:rsid w:val="005E5E70"/>
    <w:rsid w:val="005F38BB"/>
    <w:rsid w:val="005F6CC8"/>
    <w:rsid w:val="00622405"/>
    <w:rsid w:val="00646DFD"/>
    <w:rsid w:val="00650948"/>
    <w:rsid w:val="00673C14"/>
    <w:rsid w:val="006845D4"/>
    <w:rsid w:val="006906D2"/>
    <w:rsid w:val="00695A8E"/>
    <w:rsid w:val="006F1B48"/>
    <w:rsid w:val="00743BFE"/>
    <w:rsid w:val="007530B6"/>
    <w:rsid w:val="00811593"/>
    <w:rsid w:val="008168D5"/>
    <w:rsid w:val="00836280"/>
    <w:rsid w:val="00851C1D"/>
    <w:rsid w:val="008B2E25"/>
    <w:rsid w:val="008C5CC6"/>
    <w:rsid w:val="009162D1"/>
    <w:rsid w:val="009202EF"/>
    <w:rsid w:val="00941C97"/>
    <w:rsid w:val="00975E8E"/>
    <w:rsid w:val="009963DF"/>
    <w:rsid w:val="009E4FFF"/>
    <w:rsid w:val="00A117A5"/>
    <w:rsid w:val="00AA6904"/>
    <w:rsid w:val="00B74F70"/>
    <w:rsid w:val="00BD6E21"/>
    <w:rsid w:val="00CD4B9C"/>
    <w:rsid w:val="00CF4C45"/>
    <w:rsid w:val="00CF54AA"/>
    <w:rsid w:val="00CF78F7"/>
    <w:rsid w:val="00D0791B"/>
    <w:rsid w:val="00D10D64"/>
    <w:rsid w:val="00D35868"/>
    <w:rsid w:val="00D43898"/>
    <w:rsid w:val="00D610B6"/>
    <w:rsid w:val="00D73D4E"/>
    <w:rsid w:val="00D85DC0"/>
    <w:rsid w:val="00D95924"/>
    <w:rsid w:val="00DB76DA"/>
    <w:rsid w:val="00DC66EC"/>
    <w:rsid w:val="00DD214F"/>
    <w:rsid w:val="00E305F8"/>
    <w:rsid w:val="00E33D6F"/>
    <w:rsid w:val="00E37088"/>
    <w:rsid w:val="00E551B1"/>
    <w:rsid w:val="00E62689"/>
    <w:rsid w:val="00E72E0E"/>
    <w:rsid w:val="00EB363B"/>
    <w:rsid w:val="00EB6EFB"/>
    <w:rsid w:val="00F111C8"/>
    <w:rsid w:val="00F34FB3"/>
    <w:rsid w:val="00F6250D"/>
    <w:rsid w:val="00F902BD"/>
    <w:rsid w:val="00F9583E"/>
    <w:rsid w:val="00FB0AC5"/>
    <w:rsid w:val="00FB179C"/>
    <w:rsid w:val="00FB7025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066"/>
  <w15:docId w15:val="{A4BA00C5-A6C1-479A-8436-1DE07364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5D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DA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2240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A6C"/>
  </w:style>
  <w:style w:type="paragraph" w:styleId="Zpat">
    <w:name w:val="footer"/>
    <w:basedOn w:val="Normln"/>
    <w:link w:val="ZpatChar"/>
    <w:uiPriority w:val="99"/>
    <w:unhideWhenUsed/>
    <w:rsid w:val="0004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5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tomanek@vs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onitor.statnipokladn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itor.statnipokladna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E82E-A5CE-4424-AD96-A45677A1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10</cp:revision>
  <cp:lastPrinted>2021-04-01T09:02:00Z</cp:lastPrinted>
  <dcterms:created xsi:type="dcterms:W3CDTF">2021-02-28T06:48:00Z</dcterms:created>
  <dcterms:modified xsi:type="dcterms:W3CDTF">2021-04-01T09:05:00Z</dcterms:modified>
</cp:coreProperties>
</file>