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28" w:rsidRPr="00B14AC4" w:rsidRDefault="00185C12" w:rsidP="00B14AC4">
      <w:pPr>
        <w:pBdr>
          <w:bottom w:val="single" w:sz="4" w:space="1" w:color="auto"/>
        </w:pBdr>
        <w:jc w:val="center"/>
        <w:rPr>
          <w:b/>
        </w:rPr>
      </w:pPr>
      <w:r w:rsidRPr="00B14AC4">
        <w:rPr>
          <w:b/>
        </w:rPr>
        <w:t>Podmínky ukončení předmětu</w:t>
      </w:r>
      <w:r w:rsidR="00B14AC4">
        <w:rPr>
          <w:b/>
        </w:rPr>
        <w:t xml:space="preserve"> 202</w:t>
      </w:r>
      <w:r w:rsidR="00041059">
        <w:rPr>
          <w:b/>
        </w:rPr>
        <w:t>5 – prezenční forma</w:t>
      </w:r>
    </w:p>
    <w:p w:rsidR="00185C12" w:rsidRPr="00B14AC4" w:rsidRDefault="00185C12">
      <w:pPr>
        <w:rPr>
          <w:b/>
        </w:rPr>
      </w:pPr>
      <w:r w:rsidRPr="00B14AC4">
        <w:rPr>
          <w:b/>
        </w:rPr>
        <w:t>Zápočet</w:t>
      </w:r>
    </w:p>
    <w:p w:rsidR="00185C12" w:rsidRDefault="00185C12" w:rsidP="00185C12">
      <w:pPr>
        <w:pStyle w:val="Odstavecseseznamem"/>
        <w:numPr>
          <w:ilvl w:val="0"/>
          <w:numId w:val="1"/>
        </w:numPr>
      </w:pPr>
      <w:r>
        <w:t xml:space="preserve">Aktivní účast na </w:t>
      </w:r>
      <w:r w:rsidR="00041059">
        <w:t xml:space="preserve">seminářích, tj. alespoň 4 z 6 seminářů. </w:t>
      </w:r>
    </w:p>
    <w:p w:rsidR="00041059" w:rsidRDefault="00041059" w:rsidP="00185C12">
      <w:pPr>
        <w:pStyle w:val="Odstavecseseznamem"/>
        <w:numPr>
          <w:ilvl w:val="0"/>
          <w:numId w:val="1"/>
        </w:numPr>
      </w:pPr>
      <w:r>
        <w:t xml:space="preserve">Na každém semináři počínaje druhým seminářem se bud psát </w:t>
      </w:r>
      <w:r w:rsidRPr="00041059">
        <w:rPr>
          <w:b/>
        </w:rPr>
        <w:t>průběžný test</w:t>
      </w:r>
      <w:r>
        <w:t xml:space="preserve">. Test se skládá z šesti uzavřených testových otázek, kdy každá otázka má jen jednu správnou odpověď a body se neodečítají. Celkem se bude psát 5 testů. Za každý test lze získat maximálně 6 bodů, tj. celkem 30 bodů za celý semestr. Z průběžných testů je nutné získat alespoň 15 bodů pro získání zápočtu. </w:t>
      </w:r>
    </w:p>
    <w:p w:rsidR="00185C12" w:rsidRPr="000B36D8" w:rsidRDefault="00185C12" w:rsidP="00185C12">
      <w:pPr>
        <w:rPr>
          <w:b/>
        </w:rPr>
      </w:pPr>
      <w:r w:rsidRPr="000B36D8">
        <w:rPr>
          <w:b/>
        </w:rPr>
        <w:t>Zkouška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Zkouška je složena z 15 </w:t>
      </w:r>
      <w:r w:rsidR="00041059">
        <w:t>testových</w:t>
      </w:r>
      <w:r>
        <w:t xml:space="preserve"> otázek. 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Každá otázka je hodnocena </w:t>
      </w:r>
      <w:r w:rsidR="00041059">
        <w:t>2</w:t>
      </w:r>
      <w:r>
        <w:t xml:space="preserve"> bod</w:t>
      </w:r>
      <w:r w:rsidR="00041059">
        <w:t>y</w:t>
      </w:r>
      <w:r>
        <w:t xml:space="preserve"> </w:t>
      </w:r>
    </w:p>
    <w:p w:rsidR="00041059" w:rsidRDefault="00041059" w:rsidP="00B14AC4">
      <w:pPr>
        <w:pStyle w:val="Odstavecseseznamem"/>
        <w:numPr>
          <w:ilvl w:val="0"/>
          <w:numId w:val="1"/>
        </w:numPr>
      </w:pPr>
      <w:r>
        <w:t xml:space="preserve">Za test lze celkem získat 30 bodů. 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Zkouška je písemná. 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U zkoušky </w:t>
      </w:r>
      <w:r w:rsidR="000B36D8">
        <w:t>l</w:t>
      </w:r>
      <w:r>
        <w:t>ze používat všechny studijní materiály v tištěné podobě</w:t>
      </w:r>
      <w:r w:rsidR="00041059">
        <w:t xml:space="preserve">. </w:t>
      </w:r>
    </w:p>
    <w:p w:rsidR="00041059" w:rsidRDefault="00041059" w:rsidP="00041059">
      <w:pPr>
        <w:ind w:left="360"/>
      </w:pPr>
      <w:r>
        <w:t>Celkové hodnocení</w:t>
      </w:r>
    </w:p>
    <w:p w:rsidR="00041059" w:rsidRPr="00041059" w:rsidRDefault="00041059" w:rsidP="00041059">
      <w:pPr>
        <w:pStyle w:val="Odstavecseseznamem"/>
        <w:numPr>
          <w:ilvl w:val="0"/>
          <w:numId w:val="4"/>
        </w:numPr>
      </w:pPr>
      <w:r w:rsidRPr="00041059">
        <w:t>A → 60–55 bodů</w:t>
      </w:r>
    </w:p>
    <w:p w:rsidR="00041059" w:rsidRPr="00041059" w:rsidRDefault="00041059" w:rsidP="00041059">
      <w:pPr>
        <w:pStyle w:val="Odstavecseseznamem"/>
        <w:numPr>
          <w:ilvl w:val="0"/>
          <w:numId w:val="4"/>
        </w:numPr>
      </w:pPr>
      <w:r w:rsidRPr="00041059">
        <w:t>B → 54–50 bodů</w:t>
      </w:r>
    </w:p>
    <w:p w:rsidR="00041059" w:rsidRPr="00041059" w:rsidRDefault="00041059" w:rsidP="00041059">
      <w:pPr>
        <w:pStyle w:val="Odstavecseseznamem"/>
        <w:numPr>
          <w:ilvl w:val="0"/>
          <w:numId w:val="4"/>
        </w:numPr>
      </w:pPr>
      <w:r w:rsidRPr="00041059">
        <w:t>C → 49–45 bodů</w:t>
      </w:r>
    </w:p>
    <w:p w:rsidR="00041059" w:rsidRPr="00041059" w:rsidRDefault="00041059" w:rsidP="00041059">
      <w:pPr>
        <w:pStyle w:val="Odstavecseseznamem"/>
        <w:numPr>
          <w:ilvl w:val="0"/>
          <w:numId w:val="4"/>
        </w:numPr>
      </w:pPr>
      <w:r w:rsidRPr="00041059">
        <w:t>D → 44–40 bodů</w:t>
      </w:r>
    </w:p>
    <w:p w:rsidR="00041059" w:rsidRPr="00041059" w:rsidRDefault="00041059" w:rsidP="00041059">
      <w:pPr>
        <w:pStyle w:val="Odstavecseseznamem"/>
        <w:numPr>
          <w:ilvl w:val="0"/>
          <w:numId w:val="4"/>
        </w:numPr>
      </w:pPr>
      <w:r w:rsidRPr="00041059">
        <w:t>E → 39–30 bodů</w:t>
      </w:r>
    </w:p>
    <w:p w:rsidR="00AC7A79" w:rsidRPr="00041059" w:rsidRDefault="00041059" w:rsidP="00041059">
      <w:pPr>
        <w:pStyle w:val="Odstavecseseznamem"/>
        <w:numPr>
          <w:ilvl w:val="0"/>
          <w:numId w:val="4"/>
        </w:numPr>
      </w:pPr>
      <w:r w:rsidRPr="00041059">
        <w:t>F → méně než 30 bodů</w:t>
      </w:r>
      <w:bookmarkStart w:id="0" w:name="_GoBack"/>
      <w:bookmarkEnd w:id="0"/>
    </w:p>
    <w:sectPr w:rsidR="00AC7A79" w:rsidRPr="0004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4755"/>
    <w:multiLevelType w:val="hybridMultilevel"/>
    <w:tmpl w:val="90163B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3B66"/>
    <w:multiLevelType w:val="hybridMultilevel"/>
    <w:tmpl w:val="71008322"/>
    <w:lvl w:ilvl="0" w:tplc="7A5EF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62544"/>
    <w:multiLevelType w:val="hybridMultilevel"/>
    <w:tmpl w:val="C5BE9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60FC"/>
    <w:multiLevelType w:val="hybridMultilevel"/>
    <w:tmpl w:val="421A5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12"/>
    <w:rsid w:val="00041059"/>
    <w:rsid w:val="00046728"/>
    <w:rsid w:val="000B36D8"/>
    <w:rsid w:val="00112666"/>
    <w:rsid w:val="00185C12"/>
    <w:rsid w:val="00332FFC"/>
    <w:rsid w:val="004105B5"/>
    <w:rsid w:val="006C3266"/>
    <w:rsid w:val="00972A7C"/>
    <w:rsid w:val="00A76EBE"/>
    <w:rsid w:val="00AC7A79"/>
    <w:rsid w:val="00B14AC4"/>
    <w:rsid w:val="00BC1BF7"/>
    <w:rsid w:val="00D268CC"/>
    <w:rsid w:val="00D60328"/>
    <w:rsid w:val="00DE700D"/>
    <w:rsid w:val="00E63C89"/>
    <w:rsid w:val="00EB65A1"/>
    <w:rsid w:val="00EC3BB8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69E0"/>
  <w15:chartTrackingRefBased/>
  <w15:docId w15:val="{7B5F4A8D-09E5-4D30-902F-446E3DBB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C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41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3</cp:revision>
  <dcterms:created xsi:type="dcterms:W3CDTF">2025-02-04T08:50:00Z</dcterms:created>
  <dcterms:modified xsi:type="dcterms:W3CDTF">2025-02-04T09:00:00Z</dcterms:modified>
</cp:coreProperties>
</file>