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CC" w:rsidRPr="00AD5A18" w:rsidRDefault="004E3FCC" w:rsidP="004E3FCC">
      <w:pPr>
        <w:pStyle w:val="Nadpis2"/>
        <w:spacing w:line="360" w:lineRule="auto"/>
        <w:ind w:firstLine="567"/>
      </w:pPr>
      <w:r>
        <w:t xml:space="preserve">9.3 Posílení úlohy charitativních organizací a státu a počátky sociálního pojištění                                                                                                                                                                         </w:t>
      </w:r>
      <w:r w:rsidRPr="00AD5A18">
        <w:rPr>
          <w:rFonts w:cs="Calibri"/>
          <w:b w:val="0"/>
          <w:sz w:val="24"/>
          <w:szCs w:val="24"/>
        </w:rPr>
        <w:t xml:space="preserve">Druhá polovina 19. století je v mnoha ohledech přelomovým obdobím ve vývoji moderní společnosti, což platí i z hlediska historie sociálního státu. Kolem roku 1880 v západní a střední Evropě končí první období, které lze označit za liberální a pro něž je charakteristická existence výhradně chudinské péče, příležitostně doplňované různě rozvinutými soukromými svépomocnými aktivitami, a začíná další vývojová etapa vyznačující se rychlým rozvojem povinného sociálního pojištění pro vybrané skupiny obyvatelstva (z mimoevropských zemí se to do první světové války týkalo jen Austrálie a Nového Zélandu). </w:t>
      </w:r>
      <w:r>
        <w:rPr>
          <w:rStyle w:val="Znakapoznpodarou"/>
          <w:rFonts w:cs="Calibri"/>
          <w:b w:val="0"/>
          <w:sz w:val="24"/>
          <w:szCs w:val="24"/>
        </w:rPr>
        <w:footnoteReference w:id="1"/>
      </w:r>
      <w:r w:rsidRPr="00AD5A18">
        <w:rPr>
          <w:rFonts w:cs="Calibri"/>
          <w:b w:val="0"/>
          <w:sz w:val="24"/>
          <w:szCs w:val="24"/>
        </w:rPr>
        <w:t xml:space="preserve">                                               Ve druhé polovině 19. stol. vznikají nové charitativní organizace, v nichž dochází k určitému propojení soukromých a veřejných, resp. státních aktivit.  </w:t>
      </w:r>
      <w:r>
        <w:rPr>
          <w:rFonts w:cs="Calibri"/>
          <w:b w:val="0"/>
          <w:sz w:val="24"/>
          <w:szCs w:val="24"/>
        </w:rPr>
        <w:t xml:space="preserve">Bylo tomu tak i v případě </w:t>
      </w:r>
      <w:r w:rsidRPr="00AD5A18">
        <w:rPr>
          <w:rFonts w:cs="Calibri"/>
          <w:b w:val="0"/>
          <w:sz w:val="24"/>
          <w:szCs w:val="24"/>
        </w:rPr>
        <w:t xml:space="preserve">tzv. </w:t>
      </w:r>
      <w:proofErr w:type="spellStart"/>
      <w:r w:rsidRPr="00AD5A18">
        <w:rPr>
          <w:rFonts w:cs="Calibri"/>
          <w:b w:val="0"/>
          <w:sz w:val="24"/>
          <w:szCs w:val="24"/>
        </w:rPr>
        <w:t>elberfeldského</w:t>
      </w:r>
      <w:proofErr w:type="spellEnd"/>
      <w:r w:rsidRPr="00AD5A18">
        <w:rPr>
          <w:rFonts w:cs="Calibri"/>
          <w:b w:val="0"/>
          <w:sz w:val="24"/>
          <w:szCs w:val="24"/>
        </w:rPr>
        <w:t xml:space="preserve"> systému, který vznikl v roce 18</w:t>
      </w:r>
      <w:r>
        <w:rPr>
          <w:rFonts w:cs="Calibri"/>
          <w:b w:val="0"/>
          <w:sz w:val="24"/>
          <w:szCs w:val="24"/>
        </w:rPr>
        <w:t>52</w:t>
      </w:r>
      <w:r w:rsidRPr="00AD5A18">
        <w:rPr>
          <w:rFonts w:cs="Calibri"/>
          <w:b w:val="0"/>
          <w:sz w:val="24"/>
          <w:szCs w:val="24"/>
        </w:rPr>
        <w:t xml:space="preserve"> v</w:t>
      </w:r>
      <w:r>
        <w:rPr>
          <w:rFonts w:cs="Calibri"/>
          <w:b w:val="0"/>
          <w:sz w:val="24"/>
          <w:szCs w:val="24"/>
        </w:rPr>
        <w:t xml:space="preserve">e městě </w:t>
      </w:r>
      <w:proofErr w:type="spellStart"/>
      <w:r>
        <w:rPr>
          <w:rFonts w:cs="Calibri"/>
          <w:b w:val="0"/>
          <w:sz w:val="24"/>
          <w:szCs w:val="24"/>
        </w:rPr>
        <w:t>Elberfeld</w:t>
      </w:r>
      <w:proofErr w:type="spellEnd"/>
      <w:r>
        <w:rPr>
          <w:rFonts w:cs="Calibri"/>
          <w:b w:val="0"/>
          <w:sz w:val="24"/>
          <w:szCs w:val="24"/>
        </w:rPr>
        <w:t xml:space="preserve"> (dnes součást </w:t>
      </w:r>
      <w:proofErr w:type="spellStart"/>
      <w:r>
        <w:rPr>
          <w:rFonts w:cs="Calibri"/>
          <w:b w:val="0"/>
          <w:sz w:val="24"/>
          <w:szCs w:val="24"/>
        </w:rPr>
        <w:t>Wup</w:t>
      </w:r>
      <w:r w:rsidRPr="00AD5A18">
        <w:rPr>
          <w:rFonts w:cs="Calibri"/>
          <w:b w:val="0"/>
          <w:sz w:val="24"/>
          <w:szCs w:val="24"/>
        </w:rPr>
        <w:t>pertalu</w:t>
      </w:r>
      <w:proofErr w:type="spellEnd"/>
      <w:r>
        <w:rPr>
          <w:rFonts w:cs="Calibri"/>
          <w:b w:val="0"/>
          <w:sz w:val="24"/>
          <w:szCs w:val="24"/>
        </w:rPr>
        <w:t xml:space="preserve">) a byl založen na </w:t>
      </w:r>
      <w:r w:rsidRPr="00AD5A18">
        <w:rPr>
          <w:rFonts w:cs="Calibri"/>
          <w:b w:val="0"/>
          <w:sz w:val="24"/>
          <w:szCs w:val="24"/>
        </w:rPr>
        <w:t>spolupráci</w:t>
      </w:r>
      <w:r>
        <w:rPr>
          <w:rFonts w:cs="Calibri"/>
          <w:b w:val="0"/>
          <w:sz w:val="24"/>
          <w:szCs w:val="24"/>
        </w:rPr>
        <w:t xml:space="preserve"> protestantských duchovních a </w:t>
      </w:r>
      <w:r w:rsidRPr="00AD5A18">
        <w:rPr>
          <w:rFonts w:cs="Calibri"/>
          <w:b w:val="0"/>
          <w:sz w:val="24"/>
          <w:szCs w:val="24"/>
        </w:rPr>
        <w:t>církevních dobrovolníků působících v terénu s magistrátním úřadem</w:t>
      </w:r>
      <w:r>
        <w:rPr>
          <w:rFonts w:cs="Calibri"/>
          <w:b w:val="0"/>
          <w:sz w:val="24"/>
          <w:szCs w:val="24"/>
        </w:rPr>
        <w:t>. Město bylo rozděleno na 252 skupin bytů (</w:t>
      </w:r>
      <w:proofErr w:type="spellStart"/>
      <w:r>
        <w:rPr>
          <w:rFonts w:cs="Calibri"/>
          <w:b w:val="0"/>
          <w:sz w:val="24"/>
          <w:szCs w:val="24"/>
        </w:rPr>
        <w:t>Quartier</w:t>
      </w:r>
      <w:proofErr w:type="spellEnd"/>
      <w:r>
        <w:rPr>
          <w:rFonts w:cs="Calibri"/>
          <w:b w:val="0"/>
          <w:sz w:val="24"/>
          <w:szCs w:val="24"/>
        </w:rPr>
        <w:t>), v nichž působili tam bydlící dobrovolní pečovatelé,</w:t>
      </w:r>
      <w:r w:rsidRPr="00AD5A18">
        <w:rPr>
          <w:rFonts w:cs="Calibri"/>
          <w:b w:val="0"/>
          <w:sz w:val="24"/>
          <w:szCs w:val="24"/>
        </w:rPr>
        <w:t xml:space="preserve"> </w:t>
      </w:r>
      <w:r>
        <w:rPr>
          <w:rFonts w:cs="Calibri"/>
          <w:b w:val="0"/>
          <w:sz w:val="24"/>
          <w:szCs w:val="24"/>
        </w:rPr>
        <w:t xml:space="preserve">kteří měli na starosti maximálně čtyři rodiny nebo samostatně bydlící osoby, scházeli se na okrskových shromážděních, kde projednávali jednotlivé případy a </w:t>
      </w:r>
      <w:r w:rsidRPr="00AD5A18">
        <w:rPr>
          <w:rFonts w:cs="Calibri"/>
          <w:b w:val="0"/>
          <w:sz w:val="24"/>
          <w:szCs w:val="24"/>
        </w:rPr>
        <w:t xml:space="preserve">doporučovali </w:t>
      </w:r>
      <w:r>
        <w:rPr>
          <w:rFonts w:cs="Calibri"/>
          <w:b w:val="0"/>
          <w:sz w:val="24"/>
          <w:szCs w:val="24"/>
        </w:rPr>
        <w:t xml:space="preserve">magistrátnímu úřadu péče o chudé </w:t>
      </w:r>
      <w:r w:rsidRPr="00AD5A18">
        <w:rPr>
          <w:rFonts w:cs="Calibri"/>
          <w:b w:val="0"/>
          <w:sz w:val="24"/>
          <w:szCs w:val="24"/>
        </w:rPr>
        <w:t>přiznání sociálních dávek</w:t>
      </w:r>
      <w:r>
        <w:rPr>
          <w:rFonts w:cs="Calibri"/>
          <w:b w:val="0"/>
          <w:sz w:val="24"/>
          <w:szCs w:val="24"/>
        </w:rPr>
        <w:t>. Tento systém, jehož zásady byly v následujících desetiletích novelizovány, se rozšířil nejen v německých zemích, ale i v některých oblastech habsburské monarchie (např. v severních a severozápadních Čechách).</w:t>
      </w:r>
      <w:r w:rsidRPr="00AD5A18">
        <w:rPr>
          <w:rFonts w:cs="Calibri"/>
          <w:b w:val="0"/>
          <w:sz w:val="24"/>
          <w:szCs w:val="24"/>
        </w:rPr>
        <w:t xml:space="preserve"> </w:t>
      </w:r>
      <w:r>
        <w:rPr>
          <w:rStyle w:val="Znakapoznpodarou"/>
          <w:rFonts w:cs="Calibri"/>
          <w:b w:val="0"/>
          <w:sz w:val="24"/>
          <w:szCs w:val="24"/>
        </w:rPr>
        <w:footnoteReference w:id="2"/>
      </w:r>
      <w:r w:rsidRPr="00AD5A18">
        <w:rPr>
          <w:rFonts w:cs="Calibri"/>
          <w:b w:val="0"/>
          <w:sz w:val="24"/>
          <w:szCs w:val="24"/>
        </w:rPr>
        <w:t xml:space="preserve">  </w:t>
      </w:r>
    </w:p>
    <w:p w:rsidR="004E3FCC" w:rsidRPr="00E95C10" w:rsidRDefault="004E3FCC" w:rsidP="004E3FCC">
      <w:pPr>
        <w:tabs>
          <w:tab w:val="center" w:pos="3776"/>
        </w:tabs>
        <w:spacing w:line="360" w:lineRule="auto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stejné době byla v Anglii v roce </w:t>
      </w:r>
      <w:r w:rsidRPr="00E95C10">
        <w:rPr>
          <w:rFonts w:ascii="Calibri" w:hAnsi="Calibri" w:cs="Calibri"/>
        </w:rPr>
        <w:t xml:space="preserve">1853 </w:t>
      </w:r>
      <w:r>
        <w:rPr>
          <w:rFonts w:ascii="Calibri" w:hAnsi="Calibri" w:cs="Calibri"/>
        </w:rPr>
        <w:t xml:space="preserve">vytvořena </w:t>
      </w:r>
      <w:r w:rsidRPr="00E95C10">
        <w:rPr>
          <w:rFonts w:ascii="Calibri" w:hAnsi="Calibri" w:cs="Calibri"/>
        </w:rPr>
        <w:t xml:space="preserve">stálá Charitativní komise, </w:t>
      </w:r>
      <w:r>
        <w:rPr>
          <w:rFonts w:ascii="Calibri" w:hAnsi="Calibri" w:cs="Calibri"/>
        </w:rPr>
        <w:t xml:space="preserve">jejímž úkolem byla reforma a částečné propojení </w:t>
      </w:r>
      <w:r w:rsidRPr="00E95C10">
        <w:rPr>
          <w:rFonts w:ascii="Calibri" w:hAnsi="Calibri" w:cs="Calibri"/>
        </w:rPr>
        <w:t>částečné propojení státu a charitativních organizací</w:t>
      </w:r>
      <w:r>
        <w:rPr>
          <w:rFonts w:ascii="Calibri" w:hAnsi="Calibri" w:cs="Calibri"/>
        </w:rPr>
        <w:t>.</w:t>
      </w:r>
    </w:p>
    <w:p w:rsidR="004E3FCC" w:rsidRDefault="004E3FCC" w:rsidP="004E3FCC">
      <w:pPr>
        <w:tabs>
          <w:tab w:val="center" w:pos="3776"/>
        </w:tabs>
        <w:spacing w:line="360" w:lineRule="auto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roce </w:t>
      </w:r>
      <w:r w:rsidRPr="00E95C10">
        <w:rPr>
          <w:rFonts w:ascii="Calibri" w:hAnsi="Calibri" w:cs="Calibri"/>
        </w:rPr>
        <w:t xml:space="preserve">1869 v Anglii sloučením lokálních charitativních organizací vzniká Společnost pro organizaci dobročinnosti (Charity </w:t>
      </w:r>
      <w:proofErr w:type="spellStart"/>
      <w:r w:rsidRPr="00E95C10">
        <w:rPr>
          <w:rFonts w:ascii="Calibri" w:hAnsi="Calibri" w:cs="Calibri"/>
        </w:rPr>
        <w:t>Organization</w:t>
      </w:r>
      <w:proofErr w:type="spellEnd"/>
      <w:r w:rsidRPr="00E95C10">
        <w:rPr>
          <w:rFonts w:ascii="Calibri" w:hAnsi="Calibri" w:cs="Calibri"/>
        </w:rPr>
        <w:t xml:space="preserve"> Society, COS)</w:t>
      </w:r>
      <w:r>
        <w:rPr>
          <w:rFonts w:ascii="Calibri" w:hAnsi="Calibri" w:cs="Calibri"/>
        </w:rPr>
        <w:t xml:space="preserve">. Jejím cílem byla jednak v duchu </w:t>
      </w:r>
      <w:r w:rsidRPr="00E95C10">
        <w:rPr>
          <w:rFonts w:ascii="Calibri" w:hAnsi="Calibri" w:cs="Calibri"/>
        </w:rPr>
        <w:t>protestantsk</w:t>
      </w:r>
      <w:r>
        <w:rPr>
          <w:rFonts w:ascii="Calibri" w:hAnsi="Calibri" w:cs="Calibri"/>
        </w:rPr>
        <w:t>é</w:t>
      </w:r>
      <w:r w:rsidRPr="00E95C10">
        <w:rPr>
          <w:rFonts w:ascii="Calibri" w:hAnsi="Calibri" w:cs="Calibri"/>
        </w:rPr>
        <w:t xml:space="preserve"> morálk</w:t>
      </w:r>
      <w:r>
        <w:rPr>
          <w:rFonts w:ascii="Calibri" w:hAnsi="Calibri" w:cs="Calibri"/>
        </w:rPr>
        <w:t xml:space="preserve">y </w:t>
      </w:r>
      <w:r w:rsidRPr="00E95C10">
        <w:rPr>
          <w:rFonts w:ascii="Calibri" w:hAnsi="Calibri" w:cs="Calibri"/>
        </w:rPr>
        <w:t xml:space="preserve">ochrana chudých před </w:t>
      </w:r>
      <w:r>
        <w:rPr>
          <w:rFonts w:ascii="Calibri" w:hAnsi="Calibri" w:cs="Calibri"/>
        </w:rPr>
        <w:t>„</w:t>
      </w:r>
      <w:r w:rsidRPr="00E95C10">
        <w:rPr>
          <w:rFonts w:ascii="Calibri" w:hAnsi="Calibri" w:cs="Calibri"/>
        </w:rPr>
        <w:t>hříchem chudoby</w:t>
      </w:r>
      <w:r>
        <w:rPr>
          <w:rFonts w:ascii="Calibri" w:hAnsi="Calibri" w:cs="Calibri"/>
        </w:rPr>
        <w:t xml:space="preserve">“, jednak </w:t>
      </w:r>
      <w:r w:rsidRPr="00E95C10">
        <w:rPr>
          <w:rFonts w:ascii="Calibri" w:hAnsi="Calibri" w:cs="Calibri"/>
        </w:rPr>
        <w:t>systematický kontakt s</w:t>
      </w:r>
      <w:r>
        <w:rPr>
          <w:rFonts w:ascii="Calibri" w:hAnsi="Calibri" w:cs="Calibri"/>
        </w:rPr>
        <w:t xml:space="preserve"> nimi </w:t>
      </w:r>
      <w:r w:rsidRPr="00E95C10">
        <w:rPr>
          <w:rFonts w:ascii="Calibri" w:hAnsi="Calibri" w:cs="Calibri"/>
        </w:rPr>
        <w:t xml:space="preserve">formou </w:t>
      </w:r>
      <w:r>
        <w:rPr>
          <w:rFonts w:ascii="Calibri" w:hAnsi="Calibri" w:cs="Calibri"/>
        </w:rPr>
        <w:t xml:space="preserve">„přátelských </w:t>
      </w:r>
      <w:r w:rsidRPr="00E95C10">
        <w:rPr>
          <w:rFonts w:ascii="Calibri" w:hAnsi="Calibri" w:cs="Calibri"/>
        </w:rPr>
        <w:t>návštěv</w:t>
      </w:r>
      <w:r>
        <w:rPr>
          <w:rFonts w:ascii="Calibri" w:hAnsi="Calibri" w:cs="Calibri"/>
        </w:rPr>
        <w:t xml:space="preserve">“ </w:t>
      </w:r>
      <w:r w:rsidRPr="00E95C10">
        <w:rPr>
          <w:rFonts w:ascii="Calibri" w:hAnsi="Calibri" w:cs="Calibri"/>
        </w:rPr>
        <w:t>návštěvy dam ze středních vrstev v</w:t>
      </w:r>
      <w:r>
        <w:rPr>
          <w:rFonts w:ascii="Calibri" w:hAnsi="Calibri" w:cs="Calibri"/>
        </w:rPr>
        <w:t> </w:t>
      </w:r>
      <w:r w:rsidRPr="00E95C10">
        <w:rPr>
          <w:rFonts w:ascii="Calibri" w:hAnsi="Calibri" w:cs="Calibri"/>
        </w:rPr>
        <w:t>domácnostech</w:t>
      </w:r>
      <w:r>
        <w:rPr>
          <w:rFonts w:ascii="Calibri" w:hAnsi="Calibri" w:cs="Calibri"/>
        </w:rPr>
        <w:t xml:space="preserve"> a </w:t>
      </w:r>
      <w:r w:rsidRPr="00E95C10">
        <w:rPr>
          <w:rFonts w:ascii="Calibri" w:hAnsi="Calibri" w:cs="Calibri"/>
        </w:rPr>
        <w:t>zprostředkování kontakt</w:t>
      </w:r>
      <w:r>
        <w:rPr>
          <w:rFonts w:ascii="Calibri" w:hAnsi="Calibri" w:cs="Calibri"/>
        </w:rPr>
        <w:t>ů</w:t>
      </w:r>
      <w:r w:rsidRPr="00E95C10">
        <w:rPr>
          <w:rFonts w:ascii="Calibri" w:hAnsi="Calibri" w:cs="Calibri"/>
        </w:rPr>
        <w:t xml:space="preserve"> s organizacemi, kde mohli potřební získat práci, právní radu či jinou podporu</w:t>
      </w:r>
      <w:r>
        <w:rPr>
          <w:rFonts w:ascii="Calibri" w:hAnsi="Calibri" w:cs="Calibri"/>
        </w:rPr>
        <w:t xml:space="preserve">; </w:t>
      </w:r>
      <w:r w:rsidRPr="00E95C10">
        <w:rPr>
          <w:rFonts w:ascii="Calibri" w:hAnsi="Calibri" w:cs="Calibri"/>
        </w:rPr>
        <w:t xml:space="preserve">finanční pomoc </w:t>
      </w:r>
      <w:r>
        <w:rPr>
          <w:rFonts w:ascii="Calibri" w:hAnsi="Calibri" w:cs="Calibri"/>
        </w:rPr>
        <w:t xml:space="preserve">jim byla poskytnuta z </w:t>
      </w:r>
      <w:r w:rsidRPr="00E95C10">
        <w:rPr>
          <w:rFonts w:ascii="Calibri" w:hAnsi="Calibri" w:cs="Calibri"/>
        </w:rPr>
        <w:t>církevních fondů</w:t>
      </w:r>
      <w:r>
        <w:rPr>
          <w:rFonts w:ascii="Calibri" w:hAnsi="Calibri" w:cs="Calibri"/>
        </w:rPr>
        <w:t xml:space="preserve"> a</w:t>
      </w:r>
      <w:r w:rsidRPr="00E95C10">
        <w:rPr>
          <w:rFonts w:ascii="Calibri" w:hAnsi="Calibri" w:cs="Calibri"/>
        </w:rPr>
        <w:t xml:space="preserve">ž po </w:t>
      </w:r>
      <w:r w:rsidRPr="00E95C10">
        <w:rPr>
          <w:rFonts w:ascii="Calibri" w:hAnsi="Calibri" w:cs="Calibri"/>
        </w:rPr>
        <w:lastRenderedPageBreak/>
        <w:t>prověření potřebnosti</w:t>
      </w:r>
      <w:r>
        <w:rPr>
          <w:rFonts w:ascii="Calibri" w:hAnsi="Calibri" w:cs="Calibri"/>
        </w:rPr>
        <w:t xml:space="preserve">. </w:t>
      </w:r>
      <w:r w:rsidRPr="00E95C10">
        <w:rPr>
          <w:rFonts w:ascii="Calibri" w:hAnsi="Calibri" w:cs="Calibri"/>
        </w:rPr>
        <w:t>Šlo o značně moralistické hnutí, které se koncem století pokoušelo ovlivňovat sociální legislativu a organizovalo i jeden z prvních vzdělávacích programů v sociální práci</w:t>
      </w:r>
      <w:r>
        <w:rPr>
          <w:rFonts w:ascii="Calibri" w:hAnsi="Calibri" w:cs="Calibri"/>
        </w:rPr>
        <w:t>, a přes svůj náboženský charakter v </w:t>
      </w:r>
      <w:r w:rsidRPr="00E95C10">
        <w:rPr>
          <w:rFonts w:ascii="Calibri" w:hAnsi="Calibri" w:cs="Calibri"/>
        </w:rPr>
        <w:t>praxi</w:t>
      </w:r>
      <w:r>
        <w:rPr>
          <w:rFonts w:ascii="Calibri" w:hAnsi="Calibri" w:cs="Calibri"/>
        </w:rPr>
        <w:t xml:space="preserve"> představovala </w:t>
      </w:r>
      <w:r w:rsidRPr="00E95C10">
        <w:rPr>
          <w:rFonts w:ascii="Calibri" w:hAnsi="Calibri" w:cs="Calibri"/>
        </w:rPr>
        <w:t>předchůdce vědecky založené sociální diagnózy a moderních metod sociální práce</w:t>
      </w:r>
      <w:r>
        <w:rPr>
          <w:rFonts w:ascii="Calibri" w:hAnsi="Calibri" w:cs="Calibri"/>
        </w:rPr>
        <w:t xml:space="preserve">. </w:t>
      </w:r>
      <w:r w:rsidRPr="00E95C10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 80. letech pak </w:t>
      </w:r>
      <w:r w:rsidRPr="00E95C10">
        <w:rPr>
          <w:rFonts w:ascii="Calibri" w:hAnsi="Calibri" w:cs="Calibri"/>
        </w:rPr>
        <w:t>byla v</w:t>
      </w:r>
      <w:r>
        <w:rPr>
          <w:rFonts w:ascii="Calibri" w:hAnsi="Calibri" w:cs="Calibri"/>
        </w:rPr>
        <w:t xml:space="preserve">e Velké </w:t>
      </w:r>
      <w:proofErr w:type="spellStart"/>
      <w:r>
        <w:rPr>
          <w:rFonts w:ascii="Calibri" w:hAnsi="Calibri" w:cs="Calibri"/>
        </w:rPr>
        <w:t>Britanii</w:t>
      </w:r>
      <w:proofErr w:type="spellEnd"/>
      <w:r>
        <w:rPr>
          <w:rFonts w:ascii="Calibri" w:hAnsi="Calibri" w:cs="Calibri"/>
        </w:rPr>
        <w:t xml:space="preserve"> </w:t>
      </w:r>
      <w:r w:rsidRPr="00E95C10">
        <w:rPr>
          <w:rFonts w:ascii="Calibri" w:hAnsi="Calibri" w:cs="Calibri"/>
        </w:rPr>
        <w:t>zavedena funkce rozdělovatelů zdravotních podpor (</w:t>
      </w:r>
      <w:proofErr w:type="spellStart"/>
      <w:r w:rsidRPr="00E95C10">
        <w:rPr>
          <w:rFonts w:ascii="Calibri" w:hAnsi="Calibri" w:cs="Calibri"/>
          <w:i/>
        </w:rPr>
        <w:t>almoners</w:t>
      </w:r>
      <w:proofErr w:type="spellEnd"/>
      <w:r w:rsidRPr="00E95C10">
        <w:rPr>
          <w:rFonts w:ascii="Calibri" w:hAnsi="Calibri" w:cs="Calibri"/>
        </w:rPr>
        <w:t>), jejichž činnost se považuje na první pokus o systematickou případovou práci; podobné funkce zdravotních úředníků byly následně zavedeny v západní Evropě, USA i Japonsku.</w:t>
      </w:r>
      <w:r>
        <w:rPr>
          <w:rFonts w:ascii="Calibri" w:hAnsi="Calibri" w:cs="Calibri"/>
        </w:rPr>
        <w:t xml:space="preserve"> Počátkem </w:t>
      </w:r>
      <w:r w:rsidRPr="00E95C10">
        <w:rPr>
          <w:rFonts w:ascii="Calibri" w:hAnsi="Calibri" w:cs="Calibri"/>
        </w:rPr>
        <w:t xml:space="preserve">20. století </w:t>
      </w:r>
      <w:r>
        <w:rPr>
          <w:rFonts w:ascii="Calibri" w:hAnsi="Calibri" w:cs="Calibri"/>
        </w:rPr>
        <w:t xml:space="preserve">zde vznikaly </w:t>
      </w:r>
      <w:r w:rsidRPr="00E95C10">
        <w:rPr>
          <w:rFonts w:ascii="Calibri" w:hAnsi="Calibri" w:cs="Calibri"/>
        </w:rPr>
        <w:t xml:space="preserve">Gildy pomoci </w:t>
      </w:r>
      <w:r>
        <w:rPr>
          <w:rFonts w:ascii="Calibri" w:hAnsi="Calibri" w:cs="Calibri"/>
        </w:rPr>
        <w:t xml:space="preserve">usilující o zvýšení </w:t>
      </w:r>
      <w:r w:rsidRPr="00E95C10">
        <w:rPr>
          <w:rFonts w:ascii="Calibri" w:hAnsi="Calibri" w:cs="Calibri"/>
        </w:rPr>
        <w:t>efektivity sociální</w:t>
      </w:r>
      <w:r>
        <w:rPr>
          <w:rFonts w:ascii="Calibri" w:hAnsi="Calibri" w:cs="Calibri"/>
        </w:rPr>
        <w:t xml:space="preserve"> práce, koordinační rady atd.</w:t>
      </w:r>
      <w:r w:rsidRPr="00E95C10">
        <w:rPr>
          <w:rStyle w:val="Znakapoznpodarou"/>
          <w:rFonts w:ascii="Calibri" w:hAnsi="Calibri" w:cs="Calibri"/>
        </w:rPr>
        <w:footnoteReference w:id="3"/>
      </w:r>
      <w:r>
        <w:rPr>
          <w:rFonts w:ascii="Calibri" w:hAnsi="Calibri" w:cs="Calibri"/>
        </w:rPr>
        <w:t xml:space="preserve"> </w:t>
      </w:r>
    </w:p>
    <w:p w:rsidR="004E3FCC" w:rsidRPr="00D446FA" w:rsidRDefault="004E3FCC" w:rsidP="004E3FCC">
      <w:pPr>
        <w:tabs>
          <w:tab w:val="center" w:pos="3776"/>
        </w:tabs>
        <w:spacing w:line="360" w:lineRule="auto"/>
        <w:ind w:right="1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Ve Spojených státech se </w:t>
      </w:r>
      <w:r w:rsidRPr="00E95C10">
        <w:rPr>
          <w:rFonts w:ascii="Calibri" w:hAnsi="Calibri" w:cs="Calibri"/>
        </w:rPr>
        <w:t xml:space="preserve">COS </w:t>
      </w:r>
      <w:r>
        <w:rPr>
          <w:rFonts w:ascii="Calibri" w:hAnsi="Calibri" w:cs="Calibri"/>
        </w:rPr>
        <w:t xml:space="preserve">etabluje v </w:t>
      </w:r>
      <w:r w:rsidRPr="00E95C10">
        <w:rPr>
          <w:rFonts w:ascii="Calibri" w:hAnsi="Calibri" w:cs="Calibri"/>
        </w:rPr>
        <w:t>70. – 80. l</w:t>
      </w:r>
      <w:r>
        <w:rPr>
          <w:rFonts w:ascii="Calibri" w:hAnsi="Calibri" w:cs="Calibri"/>
        </w:rPr>
        <w:t>etech a na přelomu 19</w:t>
      </w:r>
      <w:r w:rsidRPr="00E95C1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a</w:t>
      </w:r>
      <w:r w:rsidRPr="00E95C10">
        <w:rPr>
          <w:rFonts w:ascii="Calibri" w:hAnsi="Calibri" w:cs="Calibri"/>
        </w:rPr>
        <w:t xml:space="preserve"> 20. stol. </w:t>
      </w:r>
      <w:r>
        <w:rPr>
          <w:rFonts w:ascii="Calibri" w:hAnsi="Calibri" w:cs="Calibri"/>
        </w:rPr>
        <w:t>se</w:t>
      </w:r>
      <w:r w:rsidRPr="00E95C10">
        <w:rPr>
          <w:rFonts w:ascii="Calibri" w:hAnsi="Calibri" w:cs="Calibri"/>
        </w:rPr>
        <w:t xml:space="preserve"> snaží o reformu dobročinnosti</w:t>
      </w:r>
      <w:r>
        <w:rPr>
          <w:rFonts w:ascii="Calibri" w:hAnsi="Calibri" w:cs="Calibri"/>
        </w:rPr>
        <w:t xml:space="preserve">, na níž se podílí i křesťanské </w:t>
      </w:r>
      <w:r w:rsidRPr="00E95C10">
        <w:rPr>
          <w:rFonts w:ascii="Calibri" w:hAnsi="Calibri" w:cs="Calibri"/>
        </w:rPr>
        <w:t>mládežnické organizace YMCA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Young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D446FA">
        <w:rPr>
          <w:rFonts w:asciiTheme="minorHAnsi" w:hAnsiTheme="minorHAnsi" w:cstheme="minorHAnsi"/>
        </w:rPr>
        <w:t>Men´s</w:t>
      </w:r>
      <w:proofErr w:type="spellEnd"/>
      <w:r w:rsidRPr="00D446FA">
        <w:rPr>
          <w:rFonts w:asciiTheme="minorHAnsi" w:hAnsiTheme="minorHAnsi" w:cstheme="minorHAnsi"/>
        </w:rPr>
        <w:t xml:space="preserve"> Christian </w:t>
      </w:r>
      <w:proofErr w:type="spellStart"/>
      <w:r w:rsidRPr="00D446FA">
        <w:rPr>
          <w:rFonts w:asciiTheme="minorHAnsi" w:hAnsiTheme="minorHAnsi" w:cstheme="minorHAnsi"/>
        </w:rPr>
        <w:t>Association</w:t>
      </w:r>
      <w:proofErr w:type="spellEnd"/>
      <w:r w:rsidRPr="00D446FA">
        <w:rPr>
          <w:rFonts w:asciiTheme="minorHAnsi" w:hAnsiTheme="minorHAnsi" w:cstheme="minorHAnsi"/>
        </w:rPr>
        <w:t>) založena 1844 v Londýně a YWCA (</w:t>
      </w:r>
      <w:proofErr w:type="spellStart"/>
      <w:r w:rsidRPr="00D446FA">
        <w:rPr>
          <w:rFonts w:asciiTheme="minorHAnsi" w:hAnsiTheme="minorHAnsi" w:cstheme="minorHAnsi"/>
        </w:rPr>
        <w:t>Young</w:t>
      </w:r>
      <w:proofErr w:type="spellEnd"/>
      <w:r w:rsidRPr="00D446FA">
        <w:rPr>
          <w:rFonts w:asciiTheme="minorHAnsi" w:hAnsiTheme="minorHAnsi" w:cstheme="minorHAnsi"/>
        </w:rPr>
        <w:t xml:space="preserve"> </w:t>
      </w:r>
      <w:proofErr w:type="spellStart"/>
      <w:r w:rsidRPr="00D446FA">
        <w:rPr>
          <w:rFonts w:asciiTheme="minorHAnsi" w:hAnsiTheme="minorHAnsi" w:cstheme="minorHAnsi"/>
        </w:rPr>
        <w:t>Woman´s</w:t>
      </w:r>
      <w:proofErr w:type="spellEnd"/>
      <w:r w:rsidRPr="00D446FA">
        <w:rPr>
          <w:rFonts w:asciiTheme="minorHAnsi" w:hAnsiTheme="minorHAnsi" w:cstheme="minorHAnsi"/>
        </w:rPr>
        <w:t xml:space="preserve"> Christian </w:t>
      </w:r>
      <w:proofErr w:type="spellStart"/>
      <w:r w:rsidRPr="00D446FA">
        <w:rPr>
          <w:rFonts w:asciiTheme="minorHAnsi" w:hAnsiTheme="minorHAnsi" w:cstheme="minorHAnsi"/>
        </w:rPr>
        <w:t>Association</w:t>
      </w:r>
      <w:proofErr w:type="spellEnd"/>
      <w:r w:rsidRPr="00D446FA">
        <w:rPr>
          <w:rFonts w:asciiTheme="minorHAnsi" w:hAnsiTheme="minorHAnsi" w:cstheme="minorHAnsi"/>
        </w:rPr>
        <w:t xml:space="preserve">), která tam vznikla v roce 1855, skauting, United </w:t>
      </w:r>
      <w:proofErr w:type="spellStart"/>
      <w:r w:rsidRPr="00D446FA">
        <w:rPr>
          <w:rFonts w:asciiTheme="minorHAnsi" w:hAnsiTheme="minorHAnsi" w:cstheme="minorHAnsi"/>
        </w:rPr>
        <w:t>Way</w:t>
      </w:r>
      <w:proofErr w:type="spellEnd"/>
      <w:r w:rsidRPr="00D446FA">
        <w:rPr>
          <w:rFonts w:asciiTheme="minorHAnsi" w:hAnsiTheme="minorHAnsi" w:cstheme="minorHAnsi"/>
        </w:rPr>
        <w:t>, zajišťující prostředky na zdravotní péči, pečovatelskou službu či vzdělávání, Armáda spásy (</w:t>
      </w:r>
      <w:proofErr w:type="spellStart"/>
      <w:r w:rsidRPr="00D446FA">
        <w:rPr>
          <w:rFonts w:asciiTheme="minorHAnsi" w:hAnsiTheme="minorHAnsi" w:cstheme="minorHAnsi"/>
          <w:i/>
        </w:rPr>
        <w:t>Salvation</w:t>
      </w:r>
      <w:proofErr w:type="spellEnd"/>
      <w:r w:rsidRPr="00D446FA">
        <w:rPr>
          <w:rFonts w:asciiTheme="minorHAnsi" w:hAnsiTheme="minorHAnsi" w:cstheme="minorHAnsi"/>
          <w:i/>
        </w:rPr>
        <w:t xml:space="preserve"> </w:t>
      </w:r>
      <w:proofErr w:type="spellStart"/>
      <w:r w:rsidRPr="00D446FA">
        <w:rPr>
          <w:rFonts w:asciiTheme="minorHAnsi" w:hAnsiTheme="minorHAnsi" w:cstheme="minorHAnsi"/>
          <w:i/>
        </w:rPr>
        <w:t>Army</w:t>
      </w:r>
      <w:proofErr w:type="spellEnd"/>
      <w:r w:rsidRPr="00D446FA">
        <w:rPr>
          <w:rFonts w:asciiTheme="minorHAnsi" w:hAnsiTheme="minorHAnsi" w:cstheme="minorHAnsi"/>
        </w:rPr>
        <w:t>)</w:t>
      </w:r>
      <w:r w:rsidRPr="00D446FA">
        <w:rPr>
          <w:rFonts w:asciiTheme="minorHAnsi" w:hAnsiTheme="minorHAnsi" w:cstheme="minorHAnsi"/>
          <w:i/>
        </w:rPr>
        <w:t xml:space="preserve"> </w:t>
      </w:r>
      <w:r w:rsidRPr="00D446FA">
        <w:rPr>
          <w:rFonts w:asciiTheme="minorHAnsi" w:hAnsiTheme="minorHAnsi" w:cstheme="minorHAnsi"/>
        </w:rPr>
        <w:t>zřizující levné kuchyně a orientující se na péči o nejchudší a vzniká Národní konference sociální práce (</w:t>
      </w:r>
      <w:proofErr w:type="spellStart"/>
      <w:r w:rsidRPr="00D446FA">
        <w:rPr>
          <w:rFonts w:asciiTheme="minorHAnsi" w:hAnsiTheme="minorHAnsi" w:cstheme="minorHAnsi"/>
          <w:i/>
        </w:rPr>
        <w:t>National</w:t>
      </w:r>
      <w:proofErr w:type="spellEnd"/>
      <w:r w:rsidRPr="00D446FA">
        <w:rPr>
          <w:rFonts w:asciiTheme="minorHAnsi" w:hAnsiTheme="minorHAnsi" w:cstheme="minorHAnsi"/>
          <w:i/>
        </w:rPr>
        <w:t xml:space="preserve"> </w:t>
      </w:r>
      <w:proofErr w:type="spellStart"/>
      <w:r w:rsidRPr="00D446FA">
        <w:rPr>
          <w:rFonts w:asciiTheme="minorHAnsi" w:hAnsiTheme="minorHAnsi" w:cstheme="minorHAnsi"/>
          <w:i/>
        </w:rPr>
        <w:t>Conference</w:t>
      </w:r>
      <w:proofErr w:type="spellEnd"/>
      <w:r w:rsidRPr="00D446FA">
        <w:rPr>
          <w:rFonts w:asciiTheme="minorHAnsi" w:hAnsiTheme="minorHAnsi" w:cstheme="minorHAnsi"/>
          <w:i/>
        </w:rPr>
        <w:t xml:space="preserve"> </w:t>
      </w:r>
      <w:proofErr w:type="spellStart"/>
      <w:r w:rsidRPr="00D446FA">
        <w:rPr>
          <w:rFonts w:asciiTheme="minorHAnsi" w:hAnsiTheme="minorHAnsi" w:cstheme="minorHAnsi"/>
          <w:i/>
        </w:rPr>
        <w:t>of</w:t>
      </w:r>
      <w:proofErr w:type="spellEnd"/>
      <w:r w:rsidRPr="00D446FA">
        <w:rPr>
          <w:rFonts w:asciiTheme="minorHAnsi" w:hAnsiTheme="minorHAnsi" w:cstheme="minorHAnsi"/>
          <w:i/>
        </w:rPr>
        <w:t xml:space="preserve"> </w:t>
      </w:r>
      <w:proofErr w:type="spellStart"/>
      <w:r w:rsidRPr="00D446FA">
        <w:rPr>
          <w:rFonts w:asciiTheme="minorHAnsi" w:hAnsiTheme="minorHAnsi" w:cstheme="minorHAnsi"/>
          <w:i/>
        </w:rPr>
        <w:t>Social</w:t>
      </w:r>
      <w:proofErr w:type="spellEnd"/>
      <w:r w:rsidRPr="00D446FA">
        <w:rPr>
          <w:rFonts w:asciiTheme="minorHAnsi" w:hAnsiTheme="minorHAnsi" w:cstheme="minorHAnsi"/>
          <w:i/>
        </w:rPr>
        <w:t xml:space="preserve"> </w:t>
      </w:r>
      <w:proofErr w:type="spellStart"/>
      <w:r w:rsidRPr="00D446FA">
        <w:rPr>
          <w:rFonts w:asciiTheme="minorHAnsi" w:hAnsiTheme="minorHAnsi" w:cstheme="minorHAnsi"/>
          <w:i/>
        </w:rPr>
        <w:t>Work</w:t>
      </w:r>
      <w:proofErr w:type="spellEnd"/>
      <w:r w:rsidRPr="00D446FA">
        <w:rPr>
          <w:rFonts w:asciiTheme="minorHAnsi" w:hAnsiTheme="minorHAnsi" w:cstheme="minorHAnsi"/>
        </w:rPr>
        <w:t>), prosazující nové metody sociální práce.</w:t>
      </w:r>
      <w:r w:rsidRPr="00D446FA">
        <w:rPr>
          <w:rStyle w:val="Znakapoznpodarou"/>
          <w:rFonts w:asciiTheme="minorHAnsi" w:hAnsiTheme="minorHAnsi" w:cstheme="minorHAnsi"/>
        </w:rPr>
        <w:footnoteReference w:id="4"/>
      </w:r>
    </w:p>
    <w:p w:rsidR="004E3FCC" w:rsidRPr="00D446FA" w:rsidRDefault="004E3FCC" w:rsidP="004E3FCC">
      <w:pPr>
        <w:tabs>
          <w:tab w:val="center" w:pos="3776"/>
        </w:tabs>
        <w:spacing w:line="360" w:lineRule="auto"/>
        <w:ind w:right="1"/>
        <w:jc w:val="both"/>
        <w:rPr>
          <w:rFonts w:asciiTheme="minorHAnsi" w:hAnsiTheme="minorHAnsi" w:cstheme="minorHAnsi"/>
        </w:rPr>
      </w:pPr>
      <w:r w:rsidRPr="00D446FA">
        <w:rPr>
          <w:rFonts w:asciiTheme="minorHAnsi" w:hAnsiTheme="minorHAnsi" w:cstheme="minorHAnsi"/>
        </w:rPr>
        <w:t xml:space="preserve">Od poloviny 19. století dochází různými způsoby i k postupné etatizaci chudinské péče (např. v Rakousko-Uhersku prostřednictvím veřejné správy v obcích, okresech a zemích, v USA na úrovni jednotlivých států, jen krátce přerušené ustavením tzv. </w:t>
      </w:r>
      <w:proofErr w:type="spellStart"/>
      <w:r w:rsidRPr="00D446FA">
        <w:rPr>
          <w:rFonts w:asciiTheme="minorHAnsi" w:hAnsiTheme="minorHAnsi" w:cstheme="minorHAnsi"/>
        </w:rPr>
        <w:t>Freedmanova</w:t>
      </w:r>
      <w:proofErr w:type="spellEnd"/>
      <w:r w:rsidRPr="00D446FA">
        <w:rPr>
          <w:rFonts w:asciiTheme="minorHAnsi" w:hAnsiTheme="minorHAnsi" w:cstheme="minorHAnsi"/>
        </w:rPr>
        <w:t xml:space="preserve"> výboru na sklonku občanské války na federální úrovni, který měl pomáhat válečným poškozencům a černochům apod.). Nejvýrazněji se to projevilo v zavádění státních systémů sociálního pojištění. Sociální pojištění bylo zprvu určeno jen těm nejchudším, nicméně na přelomu 19. – 20. století začínají snahy o zavedení plošných podpor hendikepovaných, které se plně prosazují až po druhé světové válce. V 80. letech 19. století se v Německu objevil první pokus o rozsáhlé sociální pojištění pro zaměstnance, tzv. Bismarckovy reformy. Jejich autor, </w:t>
      </w:r>
      <w:r w:rsidRPr="00D446FA">
        <w:rPr>
          <w:rFonts w:asciiTheme="minorHAnsi" w:hAnsiTheme="minorHAnsi" w:cstheme="minorHAnsi"/>
          <w:bCs/>
        </w:rPr>
        <w:t xml:space="preserve">Otto von Bismarck (1815-1898), </w:t>
      </w:r>
      <w:r w:rsidRPr="00D446FA">
        <w:rPr>
          <w:rFonts w:asciiTheme="minorHAnsi" w:hAnsiTheme="minorHAnsi" w:cstheme="minorHAnsi"/>
        </w:rPr>
        <w:t xml:space="preserve">první ministr Pruska a po sjednocení Německa (1871) německý kancléř, proslul svou politikou „cukru a biče“, tj. kombinace sociálních opatření a tvrdých represí vůči dělnictvu, jejíž součástí byly i reformy rozložené do třech zákonů o nemocenském pojištění (1883), o úrazovém pojištění (1884) a o pojištění pro případ invalidity a stáří (1889). Bismarckovy reformy lze považovat za zásadní rekonstrukci </w:t>
      </w:r>
      <w:r w:rsidRPr="00D446FA">
        <w:rPr>
          <w:rFonts w:asciiTheme="minorHAnsi" w:hAnsiTheme="minorHAnsi" w:cstheme="minorHAnsi"/>
        </w:rPr>
        <w:lastRenderedPageBreak/>
        <w:t>klasického liberalismu a počátek státních intervencí ve veřejné sféře tvořících základ sociálního uspořádání ve 20. století. Jeho koncepce sociálního pojištění vychází z principu relace příjmů, od nichž se odvíjí výše dávek, což vedlo k existenci navzájem uzavřených pojišťovacích systémů pro různé kategorie zaměstnanců. Jedním z cílů přitom bylo podřídit dělnické spolky politickému dozoru státu a ovládnout jejich finanční prostředky zestátněním dělnických svépomocných pokladen.</w:t>
      </w:r>
      <w:r w:rsidRPr="00D446FA">
        <w:rPr>
          <w:rStyle w:val="Znakapoznpodarou"/>
          <w:rFonts w:asciiTheme="minorHAnsi" w:hAnsiTheme="minorHAnsi" w:cstheme="minorHAnsi"/>
        </w:rPr>
        <w:footnoteReference w:id="5"/>
      </w:r>
      <w:r w:rsidRPr="00D446FA">
        <w:rPr>
          <w:rFonts w:asciiTheme="minorHAnsi" w:hAnsiTheme="minorHAnsi" w:cstheme="minorHAnsi"/>
        </w:rPr>
        <w:t xml:space="preserve">  </w:t>
      </w:r>
    </w:p>
    <w:p w:rsidR="004E3FCC" w:rsidRDefault="004E3FCC" w:rsidP="004E3FCC">
      <w:pPr>
        <w:tabs>
          <w:tab w:val="center" w:pos="3776"/>
        </w:tabs>
        <w:spacing w:line="360" w:lineRule="auto"/>
        <w:ind w:right="1"/>
        <w:jc w:val="both"/>
        <w:rPr>
          <w:rFonts w:ascii="Calibri" w:hAnsi="Calibri" w:cs="Calibri"/>
          <w:b/>
          <w:bCs/>
        </w:rPr>
      </w:pPr>
    </w:p>
    <w:p w:rsidR="004E3FCC" w:rsidRPr="00E95C10" w:rsidRDefault="004E3FCC" w:rsidP="004E3FCC">
      <w:pPr>
        <w:spacing w:line="360" w:lineRule="auto"/>
        <w:jc w:val="both"/>
        <w:rPr>
          <w:rFonts w:ascii="Calibri" w:hAnsi="Calibri" w:cs="Calibri"/>
        </w:rPr>
      </w:pPr>
    </w:p>
    <w:p w:rsidR="004E3FCC" w:rsidRPr="00ED4A06" w:rsidRDefault="004E3FCC" w:rsidP="004E3FCC">
      <w:pPr>
        <w:pStyle w:val="Nadpis2"/>
        <w:ind w:left="360"/>
      </w:pPr>
      <w:r w:rsidRPr="00ED4A06">
        <w:t>9.4 Počátky profesion</w:t>
      </w:r>
      <w:r>
        <w:t>alizace sociální práce</w:t>
      </w:r>
    </w:p>
    <w:p w:rsidR="004E3FCC" w:rsidRDefault="004E3FCC" w:rsidP="004E3FCC">
      <w:pPr>
        <w:spacing w:line="360" w:lineRule="auto"/>
        <w:rPr>
          <w:rFonts w:ascii="Calibri" w:hAnsi="Calibri" w:cs="Calibri"/>
        </w:rPr>
      </w:pPr>
    </w:p>
    <w:p w:rsidR="004E3FCC" w:rsidRDefault="004E3FCC" w:rsidP="004E3FCC">
      <w:pPr>
        <w:spacing w:line="360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Za</w:t>
      </w:r>
      <w:r w:rsidRPr="008E69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jednu z prvních </w:t>
      </w:r>
      <w:r w:rsidRPr="00E95C10">
        <w:rPr>
          <w:rFonts w:ascii="Calibri" w:hAnsi="Calibri" w:cs="Calibri"/>
        </w:rPr>
        <w:t>průkopnic skupinové a komunitní práce</w:t>
      </w:r>
      <w:r>
        <w:rPr>
          <w:rFonts w:ascii="Calibri" w:hAnsi="Calibri" w:cs="Calibri"/>
        </w:rPr>
        <w:t xml:space="preserve"> je pokládána </w:t>
      </w:r>
      <w:r w:rsidRPr="00E95C10">
        <w:rPr>
          <w:rFonts w:ascii="Calibri" w:hAnsi="Calibri" w:cs="Calibri"/>
        </w:rPr>
        <w:t xml:space="preserve">Octavia </w:t>
      </w:r>
      <w:proofErr w:type="spellStart"/>
      <w:r w:rsidRPr="00E95C10">
        <w:rPr>
          <w:rFonts w:ascii="Calibri" w:hAnsi="Calibri" w:cs="Calibri"/>
        </w:rPr>
        <w:t>Hill</w:t>
      </w:r>
      <w:proofErr w:type="spellEnd"/>
      <w:r w:rsidRPr="00E95C10">
        <w:rPr>
          <w:rFonts w:ascii="Calibri" w:hAnsi="Calibri" w:cs="Calibri"/>
        </w:rPr>
        <w:t xml:space="preserve"> (1838-1912), </w:t>
      </w:r>
      <w:r w:rsidRPr="00E95C10">
        <w:rPr>
          <w:rFonts w:asciiTheme="minorHAnsi" w:hAnsiTheme="minorHAnsi" w:cstheme="minorHAnsi"/>
        </w:rPr>
        <w:t>anglická sociální reformátorka,</w:t>
      </w:r>
      <w:r>
        <w:rPr>
          <w:rFonts w:asciiTheme="minorHAnsi" w:hAnsiTheme="minorHAnsi" w:cstheme="minorHAnsi"/>
        </w:rPr>
        <w:t xml:space="preserve"> </w:t>
      </w:r>
      <w:r w:rsidRPr="00E95C10">
        <w:rPr>
          <w:rFonts w:asciiTheme="minorHAnsi" w:hAnsiTheme="minorHAnsi" w:cstheme="minorHAnsi"/>
        </w:rPr>
        <w:t>zakládající členka C</w:t>
      </w:r>
      <w:r>
        <w:rPr>
          <w:rFonts w:asciiTheme="minorHAnsi" w:hAnsiTheme="minorHAnsi" w:cstheme="minorHAnsi"/>
        </w:rPr>
        <w:t xml:space="preserve">OS, která </w:t>
      </w:r>
      <w:r w:rsidRPr="00E95C10">
        <w:rPr>
          <w:rFonts w:asciiTheme="minorHAnsi" w:hAnsiTheme="minorHAnsi" w:cstheme="minorHAnsi"/>
        </w:rPr>
        <w:t xml:space="preserve">v r. 1869 na zasedání </w:t>
      </w:r>
      <w:proofErr w:type="spellStart"/>
      <w:r w:rsidRPr="00E95C10">
        <w:rPr>
          <w:rFonts w:asciiTheme="minorHAnsi" w:hAnsiTheme="minorHAnsi" w:cstheme="minorHAnsi"/>
        </w:rPr>
        <w:t>Social</w:t>
      </w:r>
      <w:proofErr w:type="spellEnd"/>
      <w:r w:rsidRPr="00E95C10">
        <w:rPr>
          <w:rFonts w:asciiTheme="minorHAnsi" w:hAnsiTheme="minorHAnsi" w:cstheme="minorHAnsi"/>
        </w:rPr>
        <w:t xml:space="preserve"> Science </w:t>
      </w:r>
      <w:proofErr w:type="spellStart"/>
      <w:r w:rsidRPr="00E95C10">
        <w:rPr>
          <w:rFonts w:asciiTheme="minorHAnsi" w:hAnsiTheme="minorHAnsi" w:cstheme="minorHAnsi"/>
        </w:rPr>
        <w:t>Association</w:t>
      </w:r>
      <w:proofErr w:type="spellEnd"/>
      <w:r w:rsidRPr="00E95C10">
        <w:rPr>
          <w:rFonts w:asciiTheme="minorHAnsi" w:hAnsiTheme="minorHAnsi" w:cstheme="minorHAnsi"/>
        </w:rPr>
        <w:t xml:space="preserve"> vyzdvihla vliv prostředí na sociální problémy jednotlivce</w:t>
      </w:r>
      <w:r>
        <w:rPr>
          <w:rFonts w:asciiTheme="minorHAnsi" w:hAnsiTheme="minorHAnsi" w:cstheme="minorHAnsi"/>
        </w:rPr>
        <w:t>. Z</w:t>
      </w:r>
      <w:r w:rsidRPr="00E95C10">
        <w:rPr>
          <w:rFonts w:asciiTheme="minorHAnsi" w:hAnsiTheme="minorHAnsi" w:cstheme="minorHAnsi"/>
        </w:rPr>
        <w:t xml:space="preserve">ajímala </w:t>
      </w:r>
      <w:r>
        <w:rPr>
          <w:rFonts w:asciiTheme="minorHAnsi" w:hAnsiTheme="minorHAnsi" w:cstheme="minorHAnsi"/>
        </w:rPr>
        <w:t xml:space="preserve">se </w:t>
      </w:r>
      <w:r w:rsidRPr="00E95C10">
        <w:rPr>
          <w:rFonts w:asciiTheme="minorHAnsi" w:hAnsiTheme="minorHAnsi" w:cstheme="minorHAnsi"/>
        </w:rPr>
        <w:t>především o</w:t>
      </w:r>
      <w:r>
        <w:rPr>
          <w:rFonts w:asciiTheme="minorHAnsi" w:hAnsiTheme="minorHAnsi" w:cstheme="minorHAnsi"/>
        </w:rPr>
        <w:t xml:space="preserve"> životní podmínky obyvatel měst a usilovala o </w:t>
      </w:r>
      <w:r w:rsidRPr="00E95C10">
        <w:rPr>
          <w:rFonts w:asciiTheme="minorHAnsi" w:hAnsiTheme="minorHAnsi" w:cstheme="minorHAnsi"/>
        </w:rPr>
        <w:t>rozvoj sociální bytové politiky</w:t>
      </w:r>
      <w:r>
        <w:rPr>
          <w:rFonts w:asciiTheme="minorHAnsi" w:hAnsiTheme="minorHAnsi" w:cstheme="minorHAnsi"/>
        </w:rPr>
        <w:t xml:space="preserve">. Žila v Londýně a spolupracovala </w:t>
      </w:r>
      <w:r w:rsidRPr="00E95C10">
        <w:rPr>
          <w:rFonts w:asciiTheme="minorHAnsi" w:hAnsiTheme="minorHAnsi" w:cstheme="minorHAnsi"/>
        </w:rPr>
        <w:t>s Johnem Ruskinem</w:t>
      </w:r>
      <w:r>
        <w:rPr>
          <w:rFonts w:asciiTheme="minorHAnsi" w:hAnsiTheme="minorHAnsi" w:cstheme="minorHAnsi"/>
        </w:rPr>
        <w:t xml:space="preserve">, představitelem </w:t>
      </w:r>
      <w:r w:rsidRPr="00E95C10">
        <w:rPr>
          <w:rFonts w:asciiTheme="minorHAnsi" w:hAnsiTheme="minorHAnsi" w:cstheme="minorHAnsi"/>
        </w:rPr>
        <w:t>umělecké</w:t>
      </w:r>
      <w:r>
        <w:rPr>
          <w:rFonts w:asciiTheme="minorHAnsi" w:hAnsiTheme="minorHAnsi" w:cstheme="minorHAnsi"/>
        </w:rPr>
        <w:t>ho</w:t>
      </w:r>
      <w:r w:rsidRPr="00E95C10">
        <w:rPr>
          <w:rFonts w:asciiTheme="minorHAnsi" w:hAnsiTheme="minorHAnsi" w:cstheme="minorHAnsi"/>
        </w:rPr>
        <w:t xml:space="preserve"> hnutí </w:t>
      </w:r>
      <w:r>
        <w:rPr>
          <w:rFonts w:asciiTheme="minorHAnsi" w:hAnsiTheme="minorHAnsi" w:cstheme="minorHAnsi"/>
        </w:rPr>
        <w:t>Umění a řemesla (</w:t>
      </w:r>
      <w:r w:rsidRPr="00C759FD">
        <w:rPr>
          <w:rFonts w:asciiTheme="minorHAnsi" w:hAnsiTheme="minorHAnsi" w:cstheme="minorHAnsi"/>
          <w:i/>
        </w:rPr>
        <w:t xml:space="preserve">Art and </w:t>
      </w:r>
      <w:proofErr w:type="spellStart"/>
      <w:r w:rsidRPr="00C759FD">
        <w:rPr>
          <w:rFonts w:asciiTheme="minorHAnsi" w:hAnsiTheme="minorHAnsi" w:cstheme="minorHAnsi"/>
          <w:i/>
        </w:rPr>
        <w:t>Crafts</w:t>
      </w:r>
      <w:proofErr w:type="spellEnd"/>
      <w:r w:rsidRPr="00E95C10">
        <w:rPr>
          <w:rFonts w:asciiTheme="minorHAnsi" w:hAnsiTheme="minorHAnsi" w:cstheme="minorHAnsi"/>
        </w:rPr>
        <w:t xml:space="preserve">), který koupil první tři činžovní domy, </w:t>
      </w:r>
      <w:r>
        <w:rPr>
          <w:rFonts w:asciiTheme="minorHAnsi" w:hAnsiTheme="minorHAnsi" w:cstheme="minorHAnsi"/>
        </w:rPr>
        <w:t>v nichž</w:t>
      </w:r>
      <w:r w:rsidRPr="00E95C10">
        <w:rPr>
          <w:rFonts w:asciiTheme="minorHAnsi" w:hAnsiTheme="minorHAnsi" w:cstheme="minorHAnsi"/>
        </w:rPr>
        <w:t xml:space="preserve"> pronajímala byty</w:t>
      </w:r>
      <w:r>
        <w:rPr>
          <w:rFonts w:asciiTheme="minorHAnsi" w:hAnsiTheme="minorHAnsi" w:cstheme="minorHAnsi"/>
        </w:rPr>
        <w:t xml:space="preserve">. Snažila se o </w:t>
      </w:r>
      <w:r w:rsidRPr="00E95C10">
        <w:rPr>
          <w:rFonts w:asciiTheme="minorHAnsi" w:hAnsiTheme="minorHAnsi" w:cstheme="minorHAnsi"/>
        </w:rPr>
        <w:t>komunitní systém života</w:t>
      </w:r>
      <w:r>
        <w:rPr>
          <w:rFonts w:asciiTheme="minorHAnsi" w:hAnsiTheme="minorHAnsi" w:cstheme="minorHAnsi"/>
        </w:rPr>
        <w:t xml:space="preserve"> nájemníků</w:t>
      </w:r>
      <w:r w:rsidRPr="00E95C1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 nimiž se setkávala nejen jako pronajímatel, ale i organizátorka </w:t>
      </w:r>
      <w:r w:rsidRPr="00E95C10">
        <w:rPr>
          <w:rFonts w:asciiTheme="minorHAnsi" w:hAnsiTheme="minorHAnsi" w:cstheme="minorHAnsi"/>
        </w:rPr>
        <w:t>společensk</w:t>
      </w:r>
      <w:r>
        <w:rPr>
          <w:rFonts w:asciiTheme="minorHAnsi" w:hAnsiTheme="minorHAnsi" w:cstheme="minorHAnsi"/>
        </w:rPr>
        <w:t xml:space="preserve">ého </w:t>
      </w:r>
      <w:r w:rsidRPr="00E95C10">
        <w:rPr>
          <w:rFonts w:asciiTheme="minorHAnsi" w:hAnsiTheme="minorHAnsi" w:cstheme="minorHAnsi"/>
        </w:rPr>
        <w:t>život</w:t>
      </w:r>
      <w:r>
        <w:rPr>
          <w:rFonts w:asciiTheme="minorHAnsi" w:hAnsiTheme="minorHAnsi" w:cstheme="minorHAnsi"/>
        </w:rPr>
        <w:t>a</w:t>
      </w:r>
      <w:r w:rsidRPr="00E95C10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např. </w:t>
      </w:r>
      <w:r w:rsidRPr="00E95C10">
        <w:rPr>
          <w:rFonts w:asciiTheme="minorHAnsi" w:hAnsiTheme="minorHAnsi" w:cstheme="minorHAnsi"/>
        </w:rPr>
        <w:t>odpolední kluby aj.)</w:t>
      </w:r>
      <w:r>
        <w:rPr>
          <w:rFonts w:asciiTheme="minorHAnsi" w:hAnsiTheme="minorHAnsi" w:cstheme="minorHAnsi"/>
        </w:rPr>
        <w:t xml:space="preserve">. Prosazovala </w:t>
      </w:r>
      <w:r w:rsidRPr="00E95C10">
        <w:rPr>
          <w:rFonts w:asciiTheme="minorHAnsi" w:hAnsiTheme="minorHAnsi" w:cstheme="minorHAnsi"/>
        </w:rPr>
        <w:t xml:space="preserve">zpřístupnění </w:t>
      </w:r>
      <w:r>
        <w:rPr>
          <w:rFonts w:asciiTheme="minorHAnsi" w:hAnsiTheme="minorHAnsi" w:cstheme="minorHAnsi"/>
        </w:rPr>
        <w:t xml:space="preserve">široce pojaté </w:t>
      </w:r>
      <w:r w:rsidRPr="00E95C10">
        <w:rPr>
          <w:rFonts w:asciiTheme="minorHAnsi" w:hAnsiTheme="minorHAnsi" w:cstheme="minorHAnsi"/>
        </w:rPr>
        <w:t>„přírody“ chudým</w:t>
      </w:r>
      <w:r>
        <w:rPr>
          <w:rFonts w:asciiTheme="minorHAnsi" w:hAnsiTheme="minorHAnsi" w:cstheme="minorHAnsi"/>
        </w:rPr>
        <w:t>, v roce 1897 patřila k zakladatelům o</w:t>
      </w:r>
      <w:r w:rsidRPr="00E95C10">
        <w:rPr>
          <w:rFonts w:asciiTheme="minorHAnsi" w:hAnsiTheme="minorHAnsi" w:cstheme="minorHAnsi"/>
        </w:rPr>
        <w:t xml:space="preserve">rganizace </w:t>
      </w:r>
      <w:proofErr w:type="spellStart"/>
      <w:r w:rsidRPr="00E95C10">
        <w:rPr>
          <w:rFonts w:asciiTheme="minorHAnsi" w:hAnsiTheme="minorHAnsi" w:cstheme="minorHAnsi"/>
        </w:rPr>
        <w:t>National</w:t>
      </w:r>
      <w:proofErr w:type="spellEnd"/>
      <w:r w:rsidRPr="00E95C10">
        <w:rPr>
          <w:rFonts w:asciiTheme="minorHAnsi" w:hAnsiTheme="minorHAnsi" w:cstheme="minorHAnsi"/>
        </w:rPr>
        <w:t xml:space="preserve"> Trust </w:t>
      </w:r>
      <w:r>
        <w:rPr>
          <w:rFonts w:asciiTheme="minorHAnsi" w:hAnsiTheme="minorHAnsi" w:cstheme="minorHAnsi"/>
        </w:rPr>
        <w:t xml:space="preserve">usilující o </w:t>
      </w:r>
      <w:r w:rsidRPr="00E95C10">
        <w:rPr>
          <w:rFonts w:asciiTheme="minorHAnsi" w:hAnsiTheme="minorHAnsi" w:cstheme="minorHAnsi"/>
        </w:rPr>
        <w:t>zachování a ochran</w:t>
      </w:r>
      <w:r>
        <w:rPr>
          <w:rFonts w:asciiTheme="minorHAnsi" w:hAnsiTheme="minorHAnsi" w:cstheme="minorHAnsi"/>
        </w:rPr>
        <w:t>u</w:t>
      </w:r>
      <w:r w:rsidRPr="00E95C10">
        <w:rPr>
          <w:rFonts w:asciiTheme="minorHAnsi" w:hAnsiTheme="minorHAnsi" w:cstheme="minorHAnsi"/>
        </w:rPr>
        <w:t xml:space="preserve"> památek a </w:t>
      </w:r>
      <w:r>
        <w:rPr>
          <w:rFonts w:asciiTheme="minorHAnsi" w:hAnsiTheme="minorHAnsi" w:cstheme="minorHAnsi"/>
        </w:rPr>
        <w:t xml:space="preserve">jejich </w:t>
      </w:r>
      <w:r w:rsidRPr="00E95C10">
        <w:rPr>
          <w:rFonts w:asciiTheme="minorHAnsi" w:hAnsiTheme="minorHAnsi" w:cstheme="minorHAnsi"/>
        </w:rPr>
        <w:t>zpřístupnění veřejnosti</w:t>
      </w:r>
      <w:r>
        <w:rPr>
          <w:rFonts w:asciiTheme="minorHAnsi" w:hAnsiTheme="minorHAnsi" w:cstheme="minorHAnsi"/>
        </w:rPr>
        <w:t xml:space="preserve">. Sociální práci nechápala jako </w:t>
      </w:r>
      <w:r w:rsidRPr="00E95C10">
        <w:rPr>
          <w:rFonts w:asciiTheme="minorHAnsi" w:hAnsiTheme="minorHAnsi" w:cstheme="minorHAnsi"/>
        </w:rPr>
        <w:t xml:space="preserve">akt soucitu, ale metodu, jak </w:t>
      </w:r>
      <w:r>
        <w:rPr>
          <w:rFonts w:asciiTheme="minorHAnsi" w:hAnsiTheme="minorHAnsi" w:cstheme="minorHAnsi"/>
        </w:rPr>
        <w:t xml:space="preserve">pomoci </w:t>
      </w:r>
      <w:r w:rsidRPr="00E95C10">
        <w:rPr>
          <w:rFonts w:asciiTheme="minorHAnsi" w:hAnsiTheme="minorHAnsi" w:cstheme="minorHAnsi"/>
        </w:rPr>
        <w:t xml:space="preserve">vyvést </w:t>
      </w:r>
      <w:r>
        <w:rPr>
          <w:rFonts w:asciiTheme="minorHAnsi" w:hAnsiTheme="minorHAnsi" w:cstheme="minorHAnsi"/>
        </w:rPr>
        <w:t xml:space="preserve">člověka, k němuž je třeba </w:t>
      </w:r>
      <w:r w:rsidRPr="00E95C10">
        <w:rPr>
          <w:rFonts w:asciiTheme="minorHAnsi" w:hAnsiTheme="minorHAnsi" w:cstheme="minorHAnsi"/>
        </w:rPr>
        <w:t>př</w:t>
      </w:r>
      <w:r>
        <w:rPr>
          <w:rFonts w:asciiTheme="minorHAnsi" w:hAnsiTheme="minorHAnsi" w:cstheme="minorHAnsi"/>
        </w:rPr>
        <w:t>i</w:t>
      </w:r>
      <w:r w:rsidRPr="00E95C10">
        <w:rPr>
          <w:rFonts w:asciiTheme="minorHAnsi" w:hAnsiTheme="minorHAnsi" w:cstheme="minorHAnsi"/>
        </w:rPr>
        <w:t>stup</w:t>
      </w:r>
      <w:r>
        <w:rPr>
          <w:rFonts w:asciiTheme="minorHAnsi" w:hAnsiTheme="minorHAnsi" w:cstheme="minorHAnsi"/>
        </w:rPr>
        <w:t xml:space="preserve">ovat jako </w:t>
      </w:r>
      <w:r w:rsidRPr="00E95C10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 </w:t>
      </w:r>
      <w:r w:rsidRPr="00E95C10">
        <w:rPr>
          <w:rFonts w:asciiTheme="minorHAnsi" w:hAnsiTheme="minorHAnsi" w:cstheme="minorHAnsi"/>
        </w:rPr>
        <w:t>celku</w:t>
      </w:r>
      <w:r>
        <w:rPr>
          <w:rFonts w:asciiTheme="minorHAnsi" w:hAnsiTheme="minorHAnsi" w:cstheme="minorHAnsi"/>
        </w:rPr>
        <w:t>,</w:t>
      </w:r>
      <w:r w:rsidRPr="00E95C10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> </w:t>
      </w:r>
      <w:r w:rsidRPr="00E95C10">
        <w:rPr>
          <w:rFonts w:asciiTheme="minorHAnsi" w:hAnsiTheme="minorHAnsi" w:cstheme="minorHAnsi"/>
        </w:rPr>
        <w:t>bídy</w:t>
      </w:r>
      <w:r>
        <w:rPr>
          <w:rFonts w:asciiTheme="minorHAnsi" w:hAnsiTheme="minorHAnsi" w:cstheme="minorHAnsi"/>
        </w:rPr>
        <w:t xml:space="preserve">, přičemž je </w:t>
      </w:r>
      <w:r w:rsidRPr="00E95C10">
        <w:rPr>
          <w:rFonts w:asciiTheme="minorHAnsi" w:hAnsiTheme="minorHAnsi" w:cstheme="minorHAnsi"/>
        </w:rPr>
        <w:t>důležitý osobní kontakt a motivace k</w:t>
      </w:r>
      <w:r>
        <w:rPr>
          <w:rFonts w:asciiTheme="minorHAnsi" w:hAnsiTheme="minorHAnsi" w:cstheme="minorHAnsi"/>
        </w:rPr>
        <w:t> </w:t>
      </w:r>
      <w:r w:rsidRPr="00E95C10">
        <w:rPr>
          <w:rFonts w:asciiTheme="minorHAnsi" w:hAnsiTheme="minorHAnsi" w:cstheme="minorHAnsi"/>
        </w:rPr>
        <w:t>tomu</w:t>
      </w:r>
      <w:r>
        <w:rPr>
          <w:rFonts w:asciiTheme="minorHAnsi" w:hAnsiTheme="minorHAnsi" w:cstheme="minorHAnsi"/>
        </w:rPr>
        <w:t>, a</w:t>
      </w:r>
      <w:r w:rsidRPr="00E95C10">
        <w:rPr>
          <w:rFonts w:asciiTheme="minorHAnsi" w:hAnsiTheme="minorHAnsi" w:cstheme="minorHAnsi"/>
        </w:rPr>
        <w:t xml:space="preserve">by si </w:t>
      </w:r>
      <w:r>
        <w:rPr>
          <w:rFonts w:asciiTheme="minorHAnsi" w:hAnsiTheme="minorHAnsi" w:cstheme="minorHAnsi"/>
        </w:rPr>
        <w:t xml:space="preserve">lidé </w:t>
      </w:r>
      <w:r w:rsidRPr="00E95C10">
        <w:rPr>
          <w:rFonts w:asciiTheme="minorHAnsi" w:hAnsiTheme="minorHAnsi" w:cstheme="minorHAnsi"/>
        </w:rPr>
        <w:t>pomáhali sami</w:t>
      </w:r>
      <w:r>
        <w:rPr>
          <w:rFonts w:asciiTheme="minorHAnsi" w:hAnsiTheme="minorHAnsi" w:cstheme="minorHAnsi"/>
        </w:rPr>
        <w:t>.</w:t>
      </w:r>
      <w:r>
        <w:rPr>
          <w:rStyle w:val="Znakapoznpodarou"/>
          <w:rFonts w:asciiTheme="minorHAnsi" w:hAnsiTheme="minorHAnsi" w:cstheme="minorHAnsi"/>
        </w:rPr>
        <w:footnoteReference w:id="6"/>
      </w:r>
    </w:p>
    <w:p w:rsidR="004E3FCC" w:rsidRPr="00E95C10" w:rsidRDefault="004E3FCC" w:rsidP="004E3FC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Skupinová práce jako </w:t>
      </w:r>
      <w:r w:rsidRPr="00E95C10">
        <w:rPr>
          <w:rFonts w:ascii="Calibri" w:hAnsi="Calibri" w:cs="Calibri"/>
        </w:rPr>
        <w:t xml:space="preserve">metoda sociální práce </w:t>
      </w:r>
      <w:r>
        <w:rPr>
          <w:rFonts w:ascii="Calibri" w:hAnsi="Calibri" w:cs="Calibri"/>
        </w:rPr>
        <w:t xml:space="preserve">se šíří především </w:t>
      </w:r>
      <w:r w:rsidRPr="00E95C10">
        <w:rPr>
          <w:rFonts w:ascii="Calibri" w:hAnsi="Calibri" w:cs="Calibri"/>
        </w:rPr>
        <w:t>ve městech</w:t>
      </w:r>
      <w:r>
        <w:rPr>
          <w:rFonts w:ascii="Calibri" w:hAnsi="Calibri" w:cs="Calibri"/>
        </w:rPr>
        <w:t xml:space="preserve"> jako sou</w:t>
      </w:r>
      <w:r w:rsidRPr="00E95C10">
        <w:rPr>
          <w:rFonts w:ascii="Calibri" w:hAnsi="Calibri" w:cs="Calibri"/>
        </w:rPr>
        <w:t>část snah o sociální reformy i radikální změnu institucí</w:t>
      </w:r>
      <w:r>
        <w:rPr>
          <w:rFonts w:ascii="Calibri" w:hAnsi="Calibri" w:cs="Calibri"/>
        </w:rPr>
        <w:t xml:space="preserve"> a </w:t>
      </w:r>
      <w:r w:rsidRPr="00E95C10">
        <w:rPr>
          <w:rFonts w:ascii="Calibri" w:hAnsi="Calibri" w:cs="Calibri"/>
        </w:rPr>
        <w:t>rozšiřuje se</w:t>
      </w:r>
      <w:r>
        <w:rPr>
          <w:rFonts w:ascii="Calibri" w:hAnsi="Calibri" w:cs="Calibri"/>
        </w:rPr>
        <w:t xml:space="preserve"> </w:t>
      </w:r>
      <w:r w:rsidRPr="00E95C10">
        <w:rPr>
          <w:rFonts w:ascii="Calibri" w:hAnsi="Calibri" w:cs="Calibri"/>
        </w:rPr>
        <w:t>od počátku 20. století</w:t>
      </w:r>
      <w:r>
        <w:rPr>
          <w:rFonts w:ascii="Calibri" w:hAnsi="Calibri" w:cs="Calibri"/>
        </w:rPr>
        <w:t xml:space="preserve">. Její počátky jsou </w:t>
      </w:r>
      <w:r w:rsidRPr="00E95C10">
        <w:rPr>
          <w:rFonts w:ascii="Calibri" w:hAnsi="Calibri" w:cs="Calibri"/>
        </w:rPr>
        <w:t>spojeny s činností nových nestátních organizací</w:t>
      </w:r>
      <w:r>
        <w:rPr>
          <w:rFonts w:ascii="Calibri" w:hAnsi="Calibri" w:cs="Calibri"/>
        </w:rPr>
        <w:t xml:space="preserve"> (YMCA, YWCA aj.)</w:t>
      </w:r>
      <w:r w:rsidRPr="00E95C10">
        <w:rPr>
          <w:rFonts w:ascii="Calibri" w:hAnsi="Calibri" w:cs="Calibri"/>
        </w:rPr>
        <w:t xml:space="preserve"> zaměřených na </w:t>
      </w:r>
      <w:r w:rsidRPr="00E95C10">
        <w:rPr>
          <w:rFonts w:ascii="Calibri" w:hAnsi="Calibri" w:cs="Calibri"/>
        </w:rPr>
        <w:lastRenderedPageBreak/>
        <w:t>svépomoc, volný čas, neformální vzdělávání</w:t>
      </w:r>
      <w:r>
        <w:rPr>
          <w:rFonts w:ascii="Calibri" w:hAnsi="Calibri" w:cs="Calibri"/>
        </w:rPr>
        <w:t xml:space="preserve">, jejichž existence vyžadovala vytváření nových </w:t>
      </w:r>
      <w:r w:rsidRPr="00E95C10">
        <w:rPr>
          <w:rFonts w:ascii="Calibri" w:hAnsi="Calibri" w:cs="Calibri"/>
        </w:rPr>
        <w:t>atraktivní</w:t>
      </w:r>
      <w:r>
        <w:rPr>
          <w:rFonts w:ascii="Calibri" w:hAnsi="Calibri" w:cs="Calibri"/>
        </w:rPr>
        <w:t>ch programů</w:t>
      </w:r>
      <w:r w:rsidRPr="00E95C10">
        <w:rPr>
          <w:rFonts w:ascii="Calibri" w:hAnsi="Calibri" w:cs="Calibri"/>
        </w:rPr>
        <w:t xml:space="preserve"> spojujících sociální a vzdělávací funkce</w:t>
      </w:r>
      <w:r>
        <w:rPr>
          <w:rFonts w:ascii="Calibri" w:hAnsi="Calibri" w:cs="Calibri"/>
        </w:rPr>
        <w:t>.</w:t>
      </w:r>
      <w:r>
        <w:rPr>
          <w:rStyle w:val="Znakapoznpodarou"/>
          <w:rFonts w:ascii="Calibri" w:hAnsi="Calibri" w:cs="Calibri"/>
        </w:rPr>
        <w:footnoteReference w:id="7"/>
      </w:r>
    </w:p>
    <w:p w:rsidR="004E3FCC" w:rsidRDefault="004E3FCC" w:rsidP="004E3FC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E95C10">
        <w:rPr>
          <w:rFonts w:ascii="Calibri" w:hAnsi="Calibri" w:cs="Calibri"/>
        </w:rPr>
        <w:t>okusem o</w:t>
      </w:r>
      <w:r>
        <w:rPr>
          <w:rFonts w:ascii="Calibri" w:hAnsi="Calibri" w:cs="Calibri"/>
        </w:rPr>
        <w:t xml:space="preserve"> systematickou </w:t>
      </w:r>
      <w:r w:rsidRPr="00E95C10">
        <w:rPr>
          <w:rFonts w:ascii="Calibri" w:hAnsi="Calibri" w:cs="Calibri"/>
        </w:rPr>
        <w:t xml:space="preserve">komunitní práci bylo </w:t>
      </w:r>
      <w:r>
        <w:rPr>
          <w:rFonts w:ascii="Calibri" w:hAnsi="Calibri" w:cs="Calibri"/>
        </w:rPr>
        <w:t xml:space="preserve">tzv. </w:t>
      </w:r>
      <w:r w:rsidRPr="00E95C10">
        <w:rPr>
          <w:rFonts w:ascii="Calibri" w:hAnsi="Calibri" w:cs="Calibri"/>
        </w:rPr>
        <w:t xml:space="preserve">hnutí usazování </w:t>
      </w:r>
      <w:r>
        <w:rPr>
          <w:rFonts w:ascii="Calibri" w:hAnsi="Calibri" w:cs="Calibri"/>
        </w:rPr>
        <w:t>(</w:t>
      </w:r>
      <w:r w:rsidRPr="008A0669">
        <w:rPr>
          <w:rFonts w:asciiTheme="minorHAnsi" w:hAnsiTheme="minorHAnsi" w:cstheme="minorHAnsi"/>
          <w:i/>
        </w:rPr>
        <w:t xml:space="preserve">Settlement House </w:t>
      </w:r>
      <w:proofErr w:type="spellStart"/>
      <w:r w:rsidRPr="008A0669">
        <w:rPr>
          <w:rFonts w:asciiTheme="minorHAnsi" w:hAnsiTheme="minorHAnsi" w:cstheme="minorHAnsi"/>
          <w:i/>
        </w:rPr>
        <w:t>Movement</w:t>
      </w:r>
      <w:proofErr w:type="spellEnd"/>
      <w:r>
        <w:rPr>
          <w:rFonts w:ascii="Calibri" w:hAnsi="Calibri" w:cs="Calibri"/>
        </w:rPr>
        <w:t xml:space="preserve">) iniciované vikářem Samuelem Augustem </w:t>
      </w:r>
      <w:proofErr w:type="spellStart"/>
      <w:r w:rsidRPr="00E95C10">
        <w:rPr>
          <w:rFonts w:ascii="Calibri" w:hAnsi="Calibri" w:cs="Calibri"/>
        </w:rPr>
        <w:t>Barnettem</w:t>
      </w:r>
      <w:proofErr w:type="spellEnd"/>
      <w:r w:rsidRPr="00E95C10">
        <w:rPr>
          <w:rFonts w:ascii="Calibri" w:hAnsi="Calibri" w:cs="Calibri"/>
        </w:rPr>
        <w:t xml:space="preserve"> (1844-1913),</w:t>
      </w:r>
      <w:r>
        <w:rPr>
          <w:rFonts w:ascii="Calibri" w:hAnsi="Calibri" w:cs="Calibri"/>
        </w:rPr>
        <w:t xml:space="preserve"> </w:t>
      </w:r>
      <w:r w:rsidRPr="00E95C10">
        <w:rPr>
          <w:rFonts w:asciiTheme="minorHAnsi" w:hAnsiTheme="minorHAnsi" w:cstheme="minorHAnsi"/>
        </w:rPr>
        <w:t>anglikánský</w:t>
      </w:r>
      <w:r>
        <w:rPr>
          <w:rFonts w:asciiTheme="minorHAnsi" w:hAnsiTheme="minorHAnsi" w:cstheme="minorHAnsi"/>
        </w:rPr>
        <w:t>m</w:t>
      </w:r>
      <w:r w:rsidRPr="00E95C10">
        <w:rPr>
          <w:rFonts w:asciiTheme="minorHAnsi" w:hAnsiTheme="minorHAnsi" w:cstheme="minorHAnsi"/>
        </w:rPr>
        <w:t xml:space="preserve"> kazatel</w:t>
      </w:r>
      <w:r>
        <w:rPr>
          <w:rFonts w:asciiTheme="minorHAnsi" w:hAnsiTheme="minorHAnsi" w:cstheme="minorHAnsi"/>
        </w:rPr>
        <w:t xml:space="preserve">em, </w:t>
      </w:r>
      <w:r w:rsidRPr="00E95C10">
        <w:rPr>
          <w:rFonts w:ascii="Calibri" w:hAnsi="Calibri" w:cs="Calibri"/>
        </w:rPr>
        <w:t xml:space="preserve">který se v roce 1884 usadil s dobrovolníky v </w:t>
      </w:r>
      <w:r w:rsidRPr="00E95C10">
        <w:rPr>
          <w:rFonts w:asciiTheme="minorHAnsi" w:hAnsiTheme="minorHAnsi" w:cstheme="minorHAnsi"/>
        </w:rPr>
        <w:t>East Endu</w:t>
      </w:r>
      <w:r>
        <w:rPr>
          <w:rFonts w:asciiTheme="minorHAnsi" w:hAnsiTheme="minorHAnsi" w:cstheme="minorHAnsi"/>
        </w:rPr>
        <w:t>,</w:t>
      </w:r>
      <w:r w:rsidRPr="00E95C10">
        <w:rPr>
          <w:rFonts w:ascii="Calibri" w:hAnsi="Calibri" w:cs="Calibri"/>
        </w:rPr>
        <w:t xml:space="preserve"> chudinské čtvrti Londýna</w:t>
      </w:r>
      <w:r>
        <w:rPr>
          <w:rFonts w:ascii="Calibri" w:hAnsi="Calibri" w:cs="Calibri"/>
        </w:rPr>
        <w:t xml:space="preserve">, </w:t>
      </w:r>
      <w:r w:rsidRPr="00E95C10">
        <w:rPr>
          <w:rFonts w:ascii="Calibri" w:hAnsi="Calibri" w:cs="Calibri"/>
        </w:rPr>
        <w:t xml:space="preserve">v domě nazvaném </w:t>
      </w:r>
      <w:proofErr w:type="spellStart"/>
      <w:r w:rsidRPr="00E95C10">
        <w:rPr>
          <w:rFonts w:ascii="Calibri" w:hAnsi="Calibri" w:cs="Calibri"/>
        </w:rPr>
        <w:t>Toynbee</w:t>
      </w:r>
      <w:proofErr w:type="spellEnd"/>
      <w:r w:rsidRPr="00E95C10">
        <w:rPr>
          <w:rFonts w:ascii="Calibri" w:hAnsi="Calibri" w:cs="Calibri"/>
        </w:rPr>
        <w:t xml:space="preserve"> </w:t>
      </w:r>
      <w:proofErr w:type="spellStart"/>
      <w:r w:rsidRPr="00E95C10">
        <w:rPr>
          <w:rFonts w:ascii="Calibri" w:hAnsi="Calibri" w:cs="Calibri"/>
        </w:rPr>
        <w:t>Hall</w:t>
      </w:r>
      <w:proofErr w:type="spellEnd"/>
      <w:r w:rsidRPr="00E95C10">
        <w:rPr>
          <w:rFonts w:ascii="Calibri" w:hAnsi="Calibri" w:cs="Calibri"/>
        </w:rPr>
        <w:t>, považovaném dnes za první komunitní centrum</w:t>
      </w:r>
      <w:r>
        <w:rPr>
          <w:rFonts w:ascii="Calibri" w:hAnsi="Calibri" w:cs="Calibri"/>
        </w:rPr>
        <w:t xml:space="preserve"> v západním světě. </w:t>
      </w:r>
      <w:r w:rsidRPr="008A0669">
        <w:rPr>
          <w:rFonts w:asciiTheme="minorHAnsi" w:hAnsiTheme="minorHAnsi" w:cstheme="minorHAnsi"/>
          <w:bCs/>
        </w:rPr>
        <w:t>Hnutí bylo</w:t>
      </w:r>
      <w:r>
        <w:rPr>
          <w:rFonts w:asciiTheme="minorHAnsi" w:hAnsiTheme="minorHAnsi" w:cstheme="minorHAnsi"/>
          <w:b/>
          <w:bCs/>
        </w:rPr>
        <w:t xml:space="preserve"> </w:t>
      </w:r>
      <w:r w:rsidRPr="00E95C10">
        <w:rPr>
          <w:rFonts w:asciiTheme="minorHAnsi" w:hAnsiTheme="minorHAnsi" w:cstheme="minorHAnsi"/>
        </w:rPr>
        <w:t>původně určeno pro studenty Cambridge a Oxfordu</w:t>
      </w:r>
      <w:r>
        <w:rPr>
          <w:rFonts w:asciiTheme="minorHAnsi" w:hAnsiTheme="minorHAnsi" w:cstheme="minorHAnsi"/>
        </w:rPr>
        <w:t xml:space="preserve"> a usilovalo o </w:t>
      </w:r>
      <w:r w:rsidRPr="00E95C10">
        <w:rPr>
          <w:rFonts w:asciiTheme="minorHAnsi" w:hAnsiTheme="minorHAnsi" w:cstheme="minorHAnsi"/>
        </w:rPr>
        <w:t>úzký kontakt dobrovolníků a pracovníků s</w:t>
      </w:r>
      <w:r>
        <w:rPr>
          <w:rFonts w:asciiTheme="minorHAnsi" w:hAnsiTheme="minorHAnsi" w:cstheme="minorHAnsi"/>
        </w:rPr>
        <w:t> </w:t>
      </w:r>
      <w:r w:rsidRPr="00E95C10">
        <w:rPr>
          <w:rFonts w:asciiTheme="minorHAnsi" w:hAnsiTheme="minorHAnsi" w:cstheme="minorHAnsi"/>
        </w:rPr>
        <w:t>chudými</w:t>
      </w:r>
      <w:r>
        <w:rPr>
          <w:rFonts w:asciiTheme="minorHAnsi" w:hAnsiTheme="minorHAnsi" w:cstheme="minorHAnsi"/>
        </w:rPr>
        <w:t xml:space="preserve">. Cílem byla </w:t>
      </w:r>
      <w:r w:rsidRPr="00E95C10">
        <w:rPr>
          <w:rFonts w:asciiTheme="minorHAnsi" w:hAnsiTheme="minorHAnsi" w:cstheme="minorHAnsi"/>
        </w:rPr>
        <w:t>podpora soběstačnosti, upřednostňování poradenství před čistě materiální pomocí</w:t>
      </w:r>
      <w:r>
        <w:rPr>
          <w:rFonts w:asciiTheme="minorHAnsi" w:hAnsiTheme="minorHAnsi" w:cstheme="minorHAnsi"/>
        </w:rPr>
        <w:t xml:space="preserve"> a snaha ukázat chudým lidem, jak lze zlepšit jejich životní podmínky. Barnet </w:t>
      </w:r>
      <w:r w:rsidRPr="00E95C10">
        <w:rPr>
          <w:rFonts w:asciiTheme="minorHAnsi" w:hAnsiTheme="minorHAnsi" w:cstheme="minorHAnsi"/>
        </w:rPr>
        <w:t>probíral se svými spolupracovníky individuální vedení jejich případů, což je považováno za první pokus o soustavnou supervizi v sociální práci</w:t>
      </w:r>
      <w:r>
        <w:rPr>
          <w:rFonts w:asciiTheme="minorHAnsi" w:hAnsiTheme="minorHAnsi" w:cstheme="minorHAnsi"/>
        </w:rPr>
        <w:t>.</w:t>
      </w:r>
      <w:r>
        <w:rPr>
          <w:rStyle w:val="Znakapoznpodarou"/>
          <w:rFonts w:asciiTheme="minorHAnsi" w:hAnsiTheme="minorHAnsi" w:cstheme="minorHAnsi"/>
        </w:rPr>
        <w:footnoteReference w:id="8"/>
      </w:r>
      <w:r w:rsidRPr="00E95C10">
        <w:rPr>
          <w:rFonts w:ascii="Calibri" w:hAnsi="Calibri" w:cs="Calibri"/>
        </w:rPr>
        <w:t xml:space="preserve"> </w:t>
      </w:r>
    </w:p>
    <w:p w:rsidR="004E3FCC" w:rsidRPr="00E95C10" w:rsidRDefault="004E3FCC" w:rsidP="004E3FCC">
      <w:pPr>
        <w:spacing w:line="360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Průkopníkem sociálních výzkumů ve Velké Británii byl </w:t>
      </w:r>
      <w:r w:rsidRPr="00D96EF3">
        <w:rPr>
          <w:rFonts w:asciiTheme="minorHAnsi" w:hAnsiTheme="minorHAnsi" w:cstheme="minorHAnsi"/>
          <w:bCs/>
        </w:rPr>
        <w:t xml:space="preserve">Charles </w:t>
      </w:r>
      <w:proofErr w:type="spellStart"/>
      <w:r w:rsidRPr="00D96EF3">
        <w:rPr>
          <w:rFonts w:asciiTheme="minorHAnsi" w:hAnsiTheme="minorHAnsi" w:cstheme="minorHAnsi"/>
          <w:bCs/>
        </w:rPr>
        <w:t>Booth</w:t>
      </w:r>
      <w:proofErr w:type="spellEnd"/>
      <w:r w:rsidRPr="00D96EF3">
        <w:rPr>
          <w:rFonts w:asciiTheme="minorHAnsi" w:hAnsiTheme="minorHAnsi" w:cstheme="minorHAnsi"/>
          <w:bCs/>
        </w:rPr>
        <w:t xml:space="preserve"> (1840-1916)</w:t>
      </w:r>
      <w:r>
        <w:rPr>
          <w:rFonts w:asciiTheme="minorHAnsi" w:hAnsiTheme="minorHAnsi" w:cstheme="minorHAnsi"/>
          <w:bCs/>
        </w:rPr>
        <w:t xml:space="preserve">, </w:t>
      </w:r>
      <w:r w:rsidRPr="00E95C10">
        <w:rPr>
          <w:rFonts w:asciiTheme="minorHAnsi" w:hAnsiTheme="minorHAnsi" w:cstheme="minorHAnsi"/>
        </w:rPr>
        <w:t xml:space="preserve">anglický filantrop a badatel v sociální oblasti, </w:t>
      </w:r>
      <w:r>
        <w:rPr>
          <w:rFonts w:asciiTheme="minorHAnsi" w:hAnsiTheme="minorHAnsi" w:cstheme="minorHAnsi"/>
        </w:rPr>
        <w:t xml:space="preserve">jenž </w:t>
      </w:r>
      <w:r w:rsidRPr="00E95C10">
        <w:rPr>
          <w:rFonts w:asciiTheme="minorHAnsi" w:hAnsiTheme="minorHAnsi" w:cstheme="minorHAnsi"/>
        </w:rPr>
        <w:t>dokumentoval chudobu obyvatel v Londýně na konci 19. st</w:t>
      </w:r>
      <w:r>
        <w:rPr>
          <w:rFonts w:asciiTheme="minorHAnsi" w:hAnsiTheme="minorHAnsi" w:cstheme="minorHAnsi"/>
        </w:rPr>
        <w:t>oletí</w:t>
      </w:r>
      <w:r w:rsidRPr="00E95C1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Do </w:t>
      </w:r>
      <w:r w:rsidRPr="00E95C10">
        <w:rPr>
          <w:rFonts w:asciiTheme="minorHAnsi" w:hAnsiTheme="minorHAnsi" w:cstheme="minorHAnsi"/>
        </w:rPr>
        <w:t>sociálního šetření</w:t>
      </w:r>
      <w:r>
        <w:rPr>
          <w:rFonts w:asciiTheme="minorHAnsi" w:hAnsiTheme="minorHAnsi" w:cstheme="minorHAnsi"/>
        </w:rPr>
        <w:t xml:space="preserve"> aplikoval </w:t>
      </w:r>
      <w:r w:rsidRPr="00E95C10">
        <w:rPr>
          <w:rFonts w:asciiTheme="minorHAnsi" w:hAnsiTheme="minorHAnsi" w:cstheme="minorHAnsi"/>
        </w:rPr>
        <w:t>kvantitativní (statisti</w:t>
      </w:r>
      <w:r>
        <w:rPr>
          <w:rFonts w:asciiTheme="minorHAnsi" w:hAnsiTheme="minorHAnsi" w:cstheme="minorHAnsi"/>
        </w:rPr>
        <w:t>c</w:t>
      </w:r>
      <w:r w:rsidRPr="00E95C10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é</w:t>
      </w:r>
      <w:r w:rsidRPr="00E95C10">
        <w:rPr>
          <w:rFonts w:asciiTheme="minorHAnsi" w:hAnsiTheme="minorHAnsi" w:cstheme="minorHAnsi"/>
        </w:rPr>
        <w:t xml:space="preserve">) i </w:t>
      </w:r>
      <w:r>
        <w:rPr>
          <w:rFonts w:asciiTheme="minorHAnsi" w:hAnsiTheme="minorHAnsi" w:cstheme="minorHAnsi"/>
        </w:rPr>
        <w:t xml:space="preserve">kvalitativní (etnografické) vědecké metody, výsledkem byly mj. </w:t>
      </w:r>
      <w:r w:rsidRPr="00E95C10">
        <w:rPr>
          <w:rFonts w:asciiTheme="minorHAnsi" w:hAnsiTheme="minorHAnsi" w:cstheme="minorHAnsi"/>
        </w:rPr>
        <w:t>mapa Londýna s barevně rozlišenými ulicemi, které ukazovaly úroveň chudoby či bohatství obyvatel</w:t>
      </w:r>
      <w:r>
        <w:rPr>
          <w:rFonts w:asciiTheme="minorHAnsi" w:hAnsiTheme="minorHAnsi" w:cstheme="minorHAnsi"/>
        </w:rPr>
        <w:t xml:space="preserve">, první z roku </w:t>
      </w:r>
      <w:r w:rsidRPr="00E95C10">
        <w:rPr>
          <w:rFonts w:asciiTheme="minorHAnsi" w:hAnsiTheme="minorHAnsi" w:cstheme="minorHAnsi"/>
        </w:rPr>
        <w:t xml:space="preserve">1889, druhá </w:t>
      </w:r>
      <w:r>
        <w:rPr>
          <w:rFonts w:asciiTheme="minorHAnsi" w:hAnsiTheme="minorHAnsi" w:cstheme="minorHAnsi"/>
        </w:rPr>
        <w:t xml:space="preserve">vyšla v letech </w:t>
      </w:r>
      <w:r w:rsidRPr="00E95C10">
        <w:rPr>
          <w:rFonts w:asciiTheme="minorHAnsi" w:hAnsiTheme="minorHAnsi" w:cstheme="minorHAnsi"/>
        </w:rPr>
        <w:t>1898-99</w:t>
      </w:r>
      <w:r>
        <w:rPr>
          <w:rFonts w:asciiTheme="minorHAnsi" w:hAnsiTheme="minorHAnsi" w:cstheme="minorHAnsi"/>
        </w:rPr>
        <w:t xml:space="preserve">. Jeho </w:t>
      </w:r>
      <w:r w:rsidRPr="00E95C10">
        <w:rPr>
          <w:rFonts w:asciiTheme="minorHAnsi" w:hAnsiTheme="minorHAnsi" w:cstheme="minorHAnsi"/>
        </w:rPr>
        <w:t xml:space="preserve">práce </w:t>
      </w:r>
      <w:r>
        <w:rPr>
          <w:rFonts w:asciiTheme="minorHAnsi" w:hAnsiTheme="minorHAnsi" w:cstheme="minorHAnsi"/>
        </w:rPr>
        <w:t xml:space="preserve">je </w:t>
      </w:r>
      <w:r w:rsidRPr="00E95C10">
        <w:rPr>
          <w:rFonts w:asciiTheme="minorHAnsi" w:hAnsiTheme="minorHAnsi" w:cstheme="minorHAnsi"/>
        </w:rPr>
        <w:t>jedním ze zakladatelských textů britské sociologie</w:t>
      </w:r>
      <w:r>
        <w:rPr>
          <w:rFonts w:asciiTheme="minorHAnsi" w:hAnsiTheme="minorHAnsi" w:cstheme="minorHAnsi"/>
        </w:rPr>
        <w:t xml:space="preserve"> a ovlivnila i </w:t>
      </w:r>
      <w:r w:rsidRPr="00E95C10">
        <w:rPr>
          <w:rFonts w:asciiTheme="minorHAnsi" w:hAnsiTheme="minorHAnsi" w:cstheme="minorHAnsi"/>
        </w:rPr>
        <w:t>Chicagskou školu</w:t>
      </w:r>
      <w:r>
        <w:rPr>
          <w:rFonts w:asciiTheme="minorHAnsi" w:hAnsiTheme="minorHAnsi" w:cstheme="minorHAnsi"/>
        </w:rPr>
        <w:t>.</w:t>
      </w:r>
      <w:r>
        <w:rPr>
          <w:rStyle w:val="Znakapoznpodarou"/>
          <w:rFonts w:asciiTheme="minorHAnsi" w:hAnsiTheme="minorHAnsi" w:cstheme="minorHAnsi"/>
        </w:rPr>
        <w:footnoteReference w:id="9"/>
      </w:r>
    </w:p>
    <w:p w:rsidR="004E3FCC" w:rsidRDefault="004E3FCC" w:rsidP="004E3FC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Na sklonku 19. století začal </w:t>
      </w:r>
      <w:r w:rsidRPr="00E95C10">
        <w:rPr>
          <w:rFonts w:asciiTheme="minorHAnsi" w:hAnsiTheme="minorHAnsi" w:cstheme="minorHAnsi"/>
        </w:rPr>
        <w:t>studovat</w:t>
      </w:r>
      <w:r>
        <w:rPr>
          <w:rFonts w:asciiTheme="minorHAnsi" w:hAnsiTheme="minorHAnsi" w:cstheme="minorHAnsi"/>
          <w:bCs/>
        </w:rPr>
        <w:t xml:space="preserve"> ž</w:t>
      </w:r>
      <w:r w:rsidRPr="00D7242A">
        <w:rPr>
          <w:rFonts w:asciiTheme="minorHAnsi" w:hAnsiTheme="minorHAnsi" w:cstheme="minorHAnsi"/>
          <w:bCs/>
        </w:rPr>
        <w:t>ivotní podmínky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chudiny v Yorku</w:t>
      </w:r>
      <w:r w:rsidRPr="00D7242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britský podnikatel</w:t>
      </w:r>
      <w:r w:rsidRPr="00E95C10">
        <w:rPr>
          <w:rFonts w:asciiTheme="minorHAnsi" w:hAnsiTheme="minorHAnsi" w:cstheme="minorHAnsi"/>
        </w:rPr>
        <w:t xml:space="preserve">, sociolog a sociální reformátor </w:t>
      </w:r>
      <w:r w:rsidRPr="00D7242A">
        <w:rPr>
          <w:rFonts w:asciiTheme="minorHAnsi" w:hAnsiTheme="minorHAnsi" w:cstheme="minorHAnsi"/>
          <w:bCs/>
        </w:rPr>
        <w:t xml:space="preserve">Benjamin </w:t>
      </w:r>
      <w:proofErr w:type="spellStart"/>
      <w:r w:rsidRPr="00D7242A">
        <w:rPr>
          <w:rFonts w:asciiTheme="minorHAnsi" w:hAnsiTheme="minorHAnsi" w:cstheme="minorHAnsi"/>
          <w:bCs/>
        </w:rPr>
        <w:t>Seebohm</w:t>
      </w:r>
      <w:proofErr w:type="spellEnd"/>
      <w:r w:rsidRPr="00D7242A">
        <w:rPr>
          <w:rFonts w:asciiTheme="minorHAnsi" w:hAnsiTheme="minorHAnsi" w:cstheme="minorHAnsi"/>
          <w:bCs/>
        </w:rPr>
        <w:t xml:space="preserve"> </w:t>
      </w:r>
      <w:proofErr w:type="spellStart"/>
      <w:r w:rsidRPr="00D7242A">
        <w:rPr>
          <w:rFonts w:asciiTheme="minorHAnsi" w:hAnsiTheme="minorHAnsi" w:cstheme="minorHAnsi"/>
          <w:bCs/>
        </w:rPr>
        <w:t>Rowntree</w:t>
      </w:r>
      <w:proofErr w:type="spellEnd"/>
      <w:r w:rsidRPr="00D7242A">
        <w:rPr>
          <w:rFonts w:asciiTheme="minorHAnsi" w:hAnsiTheme="minorHAnsi" w:cstheme="minorHAnsi"/>
          <w:bCs/>
        </w:rPr>
        <w:t xml:space="preserve"> (1871-1954)</w:t>
      </w:r>
      <w:r>
        <w:rPr>
          <w:rFonts w:asciiTheme="minorHAnsi" w:hAnsiTheme="minorHAnsi" w:cstheme="minorHAnsi"/>
          <w:bCs/>
        </w:rPr>
        <w:t>. J</w:t>
      </w:r>
      <w:r w:rsidRPr="00E95C10">
        <w:rPr>
          <w:rFonts w:asciiTheme="minorHAnsi" w:hAnsiTheme="minorHAnsi" w:cstheme="minorHAnsi"/>
        </w:rPr>
        <w:t>ako jeden z prvních prosazoval zavedení psychote</w:t>
      </w:r>
      <w:r>
        <w:rPr>
          <w:rFonts w:asciiTheme="minorHAnsi" w:hAnsiTheme="minorHAnsi" w:cstheme="minorHAnsi"/>
        </w:rPr>
        <w:t xml:space="preserve">stů pro uchazeče o zaměstnání a </w:t>
      </w:r>
      <w:r w:rsidRPr="00E95C10">
        <w:rPr>
          <w:rFonts w:asciiTheme="minorHAnsi" w:hAnsiTheme="minorHAnsi" w:cstheme="minorHAnsi"/>
        </w:rPr>
        <w:t>ve vlastní firmě zavedl škálu zaměstnaneckých benefitů, zaměst</w:t>
      </w:r>
      <w:r>
        <w:rPr>
          <w:rFonts w:asciiTheme="minorHAnsi" w:hAnsiTheme="minorHAnsi" w:cstheme="minorHAnsi"/>
        </w:rPr>
        <w:t xml:space="preserve">nával závodního lékaře a zubaře. </w:t>
      </w:r>
      <w:r>
        <w:rPr>
          <w:rFonts w:asciiTheme="minorHAnsi" w:hAnsiTheme="minorHAnsi" w:cstheme="minorHAnsi"/>
          <w:bCs/>
        </w:rPr>
        <w:t>V</w:t>
      </w:r>
      <w:r w:rsidRPr="00E95C10">
        <w:rPr>
          <w:rFonts w:asciiTheme="minorHAnsi" w:hAnsiTheme="minorHAnsi" w:cstheme="minorHAnsi"/>
        </w:rPr>
        <w:t>ýzkum</w:t>
      </w:r>
      <w:r>
        <w:rPr>
          <w:rFonts w:asciiTheme="minorHAnsi" w:hAnsiTheme="minorHAnsi" w:cstheme="minorHAnsi"/>
        </w:rPr>
        <w:t xml:space="preserve"> chudoby probíhající od roku 1897 ve velkém měřítku </w:t>
      </w:r>
      <w:r w:rsidRPr="00E95C10">
        <w:rPr>
          <w:rFonts w:asciiTheme="minorHAnsi" w:hAnsiTheme="minorHAnsi" w:cstheme="minorHAnsi"/>
        </w:rPr>
        <w:t>(11560 rodin a 46 754 osob)</w:t>
      </w:r>
      <w:r>
        <w:rPr>
          <w:rFonts w:asciiTheme="minorHAnsi" w:hAnsiTheme="minorHAnsi" w:cstheme="minorHAnsi"/>
        </w:rPr>
        <w:t xml:space="preserve">, jehož výsledky představil o čtyři roky později v publikaci </w:t>
      </w:r>
      <w:proofErr w:type="spellStart"/>
      <w:r w:rsidRPr="00D30AC6">
        <w:rPr>
          <w:rFonts w:asciiTheme="minorHAnsi" w:hAnsiTheme="minorHAnsi" w:cstheme="minorHAnsi"/>
          <w:i/>
          <w:iCs/>
        </w:rPr>
        <w:t>Poverty</w:t>
      </w:r>
      <w:proofErr w:type="spellEnd"/>
      <w:r w:rsidRPr="00D30AC6">
        <w:rPr>
          <w:rFonts w:asciiTheme="minorHAnsi" w:hAnsiTheme="minorHAnsi" w:cstheme="minorHAnsi"/>
          <w:i/>
          <w:iCs/>
        </w:rPr>
        <w:t xml:space="preserve">, A Study </w:t>
      </w:r>
      <w:proofErr w:type="spellStart"/>
      <w:r w:rsidRPr="00D30AC6">
        <w:rPr>
          <w:rFonts w:asciiTheme="minorHAnsi" w:hAnsiTheme="minorHAnsi" w:cstheme="minorHAnsi"/>
          <w:i/>
          <w:iCs/>
        </w:rPr>
        <w:t>of</w:t>
      </w:r>
      <w:proofErr w:type="spellEnd"/>
      <w:r w:rsidRPr="00D30AC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30AC6">
        <w:rPr>
          <w:rFonts w:asciiTheme="minorHAnsi" w:hAnsiTheme="minorHAnsi" w:cstheme="minorHAnsi"/>
          <w:i/>
          <w:iCs/>
        </w:rPr>
        <w:t>Town</w:t>
      </w:r>
      <w:proofErr w:type="spellEnd"/>
      <w:r w:rsidRPr="00D30AC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30AC6">
        <w:rPr>
          <w:rFonts w:asciiTheme="minorHAnsi" w:hAnsiTheme="minorHAnsi" w:cstheme="minorHAnsi"/>
          <w:i/>
          <w:iCs/>
        </w:rPr>
        <w:t>Life</w:t>
      </w:r>
      <w:proofErr w:type="spellEnd"/>
      <w:r w:rsidRPr="00E95C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E95C10">
        <w:rPr>
          <w:rFonts w:asciiTheme="minorHAnsi" w:hAnsiTheme="minorHAnsi" w:cstheme="minorHAnsi"/>
        </w:rPr>
        <w:t>Chudoba, studie o městském životě</w:t>
      </w:r>
      <w:r>
        <w:rPr>
          <w:rFonts w:asciiTheme="minorHAnsi" w:hAnsiTheme="minorHAnsi" w:cstheme="minorHAnsi"/>
        </w:rPr>
        <w:t>), ukázal, že 2</w:t>
      </w:r>
      <w:r w:rsidRPr="00E95C10">
        <w:rPr>
          <w:rFonts w:asciiTheme="minorHAnsi" w:hAnsiTheme="minorHAnsi" w:cstheme="minorHAnsi"/>
        </w:rPr>
        <w:t>7,84% populace Yorku žilo pod hranicí chudoby, kterou</w:t>
      </w:r>
      <w:r>
        <w:rPr>
          <w:rFonts w:asciiTheme="minorHAnsi" w:hAnsiTheme="minorHAnsi" w:cstheme="minorHAnsi"/>
        </w:rPr>
        <w:t xml:space="preserve"> představoval</w:t>
      </w:r>
      <w:r w:rsidRPr="00E95C10">
        <w:rPr>
          <w:rFonts w:asciiTheme="minorHAnsi" w:hAnsiTheme="minorHAnsi" w:cstheme="minorHAnsi"/>
        </w:rPr>
        <w:t xml:space="preserve"> minimální týdenní příjem</w:t>
      </w:r>
      <w:r>
        <w:rPr>
          <w:rFonts w:asciiTheme="minorHAnsi" w:hAnsiTheme="minorHAnsi" w:cstheme="minorHAnsi"/>
        </w:rPr>
        <w:t xml:space="preserve">. Na jeho základě </w:t>
      </w:r>
      <w:r w:rsidRPr="00E95C10">
        <w:rPr>
          <w:rFonts w:asciiTheme="minorHAnsi" w:hAnsiTheme="minorHAnsi" w:cstheme="minorHAnsi"/>
        </w:rPr>
        <w:t>vytvořil teorii „cyklu chudoby</w:t>
      </w:r>
      <w:r>
        <w:rPr>
          <w:rFonts w:asciiTheme="minorHAnsi" w:hAnsiTheme="minorHAnsi" w:cstheme="minorHAnsi"/>
        </w:rPr>
        <w:t>“ (</w:t>
      </w:r>
      <w:r w:rsidRPr="00E95C10">
        <w:rPr>
          <w:rFonts w:asciiTheme="minorHAnsi" w:hAnsiTheme="minorHAnsi" w:cstheme="minorHAnsi"/>
        </w:rPr>
        <w:t>výskyt chudoby souvisí s životní fází člověka</w:t>
      </w:r>
      <w:r>
        <w:rPr>
          <w:rFonts w:asciiTheme="minorHAnsi" w:hAnsiTheme="minorHAnsi" w:cstheme="minorHAnsi"/>
        </w:rPr>
        <w:t>, kritické je dětství a stáří</w:t>
      </w:r>
      <w:r w:rsidRPr="00E95C1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a ovlivnil </w:t>
      </w:r>
      <w:r w:rsidRPr="00E95C10">
        <w:rPr>
          <w:rFonts w:asciiTheme="minorHAnsi" w:hAnsiTheme="minorHAnsi" w:cstheme="minorHAnsi"/>
        </w:rPr>
        <w:lastRenderedPageBreak/>
        <w:t>vládní reformy na začátku 20. st.</w:t>
      </w:r>
      <w:r>
        <w:rPr>
          <w:rFonts w:asciiTheme="minorHAnsi" w:hAnsiTheme="minorHAnsi" w:cstheme="minorHAnsi"/>
        </w:rPr>
        <w:t xml:space="preserve">, k nimž patřilo poskytování </w:t>
      </w:r>
      <w:r w:rsidRPr="00E95C10">
        <w:rPr>
          <w:rFonts w:asciiTheme="minorHAnsi" w:hAnsiTheme="minorHAnsi" w:cstheme="minorHAnsi"/>
        </w:rPr>
        <w:t>jídl</w:t>
      </w:r>
      <w:r>
        <w:rPr>
          <w:rFonts w:asciiTheme="minorHAnsi" w:hAnsiTheme="minorHAnsi" w:cstheme="minorHAnsi"/>
        </w:rPr>
        <w:t>a</w:t>
      </w:r>
      <w:r w:rsidRPr="00E95C10">
        <w:rPr>
          <w:rFonts w:asciiTheme="minorHAnsi" w:hAnsiTheme="minorHAnsi" w:cstheme="minorHAnsi"/>
        </w:rPr>
        <w:t xml:space="preserve"> ve škole zdarma</w:t>
      </w:r>
      <w:r>
        <w:rPr>
          <w:rFonts w:asciiTheme="minorHAnsi" w:hAnsiTheme="minorHAnsi" w:cstheme="minorHAnsi"/>
        </w:rPr>
        <w:t xml:space="preserve"> pro chudé děti</w:t>
      </w:r>
      <w:r w:rsidRPr="00E95C10">
        <w:rPr>
          <w:rFonts w:asciiTheme="minorHAnsi" w:hAnsiTheme="minorHAnsi" w:cstheme="minorHAnsi"/>
        </w:rPr>
        <w:t>, zdravotní pojištění a pojištění v nezaměstnanosti pro pracující muže</w:t>
      </w:r>
      <w:r>
        <w:rPr>
          <w:rFonts w:asciiTheme="minorHAnsi" w:hAnsiTheme="minorHAnsi" w:cstheme="minorHAnsi"/>
        </w:rPr>
        <w:t xml:space="preserve"> či </w:t>
      </w:r>
      <w:r w:rsidRPr="00E95C10">
        <w:rPr>
          <w:rFonts w:asciiTheme="minorHAnsi" w:hAnsiTheme="minorHAnsi" w:cstheme="minorHAnsi"/>
        </w:rPr>
        <w:t>státní důchody</w:t>
      </w:r>
      <w:r>
        <w:rPr>
          <w:rFonts w:asciiTheme="minorHAnsi" w:hAnsiTheme="minorHAnsi" w:cstheme="minorHAnsi"/>
        </w:rPr>
        <w:t>.</w:t>
      </w:r>
    </w:p>
    <w:p w:rsidR="004E3FCC" w:rsidRPr="00213114" w:rsidRDefault="004E3FCC" w:rsidP="004E3FC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Následující výzkumy pak ukázaly, že </w:t>
      </w:r>
      <w:r w:rsidRPr="00E95C10">
        <w:rPr>
          <w:rFonts w:asciiTheme="minorHAnsi" w:hAnsiTheme="minorHAnsi" w:cstheme="minorHAnsi"/>
        </w:rPr>
        <w:t xml:space="preserve">ve 30. letech výskyt chudoby </w:t>
      </w:r>
      <w:r>
        <w:rPr>
          <w:rFonts w:asciiTheme="minorHAnsi" w:hAnsiTheme="minorHAnsi" w:cstheme="minorHAnsi"/>
        </w:rPr>
        <w:t xml:space="preserve">v Yorku </w:t>
      </w:r>
      <w:r w:rsidRPr="00E95C10">
        <w:rPr>
          <w:rFonts w:asciiTheme="minorHAnsi" w:hAnsiTheme="minorHAnsi" w:cstheme="minorHAnsi"/>
        </w:rPr>
        <w:t>klesl na polovinu</w:t>
      </w:r>
      <w:r>
        <w:rPr>
          <w:rFonts w:asciiTheme="minorHAnsi" w:hAnsiTheme="minorHAnsi" w:cstheme="minorHAnsi"/>
        </w:rPr>
        <w:t xml:space="preserve"> a </w:t>
      </w:r>
      <w:r w:rsidRPr="00E95C10">
        <w:rPr>
          <w:rFonts w:asciiTheme="minorHAnsi" w:hAnsiTheme="minorHAnsi" w:cstheme="minorHAnsi"/>
        </w:rPr>
        <w:t>na přelomu 40. a 50. let</w:t>
      </w:r>
      <w:r>
        <w:rPr>
          <w:rFonts w:asciiTheme="minorHAnsi" w:hAnsiTheme="minorHAnsi" w:cstheme="minorHAnsi"/>
        </w:rPr>
        <w:t xml:space="preserve">, ve vrcholné fázi existence </w:t>
      </w:r>
      <w:r w:rsidRPr="00E95C10">
        <w:rPr>
          <w:rFonts w:asciiTheme="minorHAnsi" w:hAnsiTheme="minorHAnsi" w:cstheme="minorHAnsi"/>
        </w:rPr>
        <w:t>sociální stát</w:t>
      </w:r>
      <w:r>
        <w:rPr>
          <w:rFonts w:asciiTheme="minorHAnsi" w:hAnsiTheme="minorHAnsi" w:cstheme="minorHAnsi"/>
        </w:rPr>
        <w:t xml:space="preserve">u, byla </w:t>
      </w:r>
      <w:r w:rsidRPr="00E95C10">
        <w:rPr>
          <w:rFonts w:asciiTheme="minorHAnsi" w:hAnsiTheme="minorHAnsi" w:cstheme="minorHAnsi"/>
        </w:rPr>
        <w:t>naprost</w:t>
      </w:r>
      <w:r>
        <w:rPr>
          <w:rFonts w:asciiTheme="minorHAnsi" w:hAnsiTheme="minorHAnsi" w:cstheme="minorHAnsi"/>
        </w:rPr>
        <w:t>á chudoba</w:t>
      </w:r>
      <w:r w:rsidRPr="00E95C10">
        <w:rPr>
          <w:rFonts w:asciiTheme="minorHAnsi" w:hAnsiTheme="minorHAnsi" w:cstheme="minorHAnsi"/>
        </w:rPr>
        <w:t xml:space="preserve"> již minimální</w:t>
      </w:r>
      <w:r>
        <w:rPr>
          <w:rFonts w:asciiTheme="minorHAnsi" w:hAnsiTheme="minorHAnsi" w:cstheme="minorHAnsi"/>
        </w:rPr>
        <w:t>.</w:t>
      </w:r>
      <w:r>
        <w:rPr>
          <w:rStyle w:val="Znakapoznpodarou"/>
          <w:rFonts w:asciiTheme="minorHAnsi" w:hAnsiTheme="minorHAnsi" w:cstheme="minorHAnsi"/>
        </w:rPr>
        <w:footnoteReference w:id="10"/>
      </w:r>
    </w:p>
    <w:p w:rsidR="004E3FCC" w:rsidRPr="00E95C10" w:rsidRDefault="004E3FCC" w:rsidP="004E3FCC">
      <w:pPr>
        <w:spacing w:line="360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Hnutí usazování se rychle rozšířilo do Spojených států, kde </w:t>
      </w:r>
      <w:proofErr w:type="spellStart"/>
      <w:r>
        <w:rPr>
          <w:rFonts w:ascii="Calibri" w:hAnsi="Calibri" w:cs="Calibri"/>
        </w:rPr>
        <w:t>Stanton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Coit</w:t>
      </w:r>
      <w:proofErr w:type="spellEnd"/>
      <w:r>
        <w:rPr>
          <w:rFonts w:ascii="Calibri" w:hAnsi="Calibri" w:cs="Calibri"/>
        </w:rPr>
        <w:t xml:space="preserve"> (1857 – 1944), jenž zde dlouhou dobu působil jako rezident </w:t>
      </w:r>
      <w:proofErr w:type="spellStart"/>
      <w:r w:rsidRPr="00E95C10">
        <w:rPr>
          <w:rFonts w:asciiTheme="minorHAnsi" w:hAnsiTheme="minorHAnsi" w:cstheme="minorHAnsi"/>
        </w:rPr>
        <w:t>Toynbee</w:t>
      </w:r>
      <w:proofErr w:type="spellEnd"/>
      <w:r w:rsidRPr="00E95C10">
        <w:rPr>
          <w:rFonts w:asciiTheme="minorHAnsi" w:hAnsiTheme="minorHAnsi" w:cstheme="minorHAnsi"/>
        </w:rPr>
        <w:t xml:space="preserve"> </w:t>
      </w:r>
      <w:proofErr w:type="spellStart"/>
      <w:r w:rsidRPr="00E95C10">
        <w:rPr>
          <w:rFonts w:asciiTheme="minorHAnsi" w:hAnsiTheme="minorHAnsi" w:cstheme="minorHAnsi"/>
        </w:rPr>
        <w:t>Hall</w:t>
      </w:r>
      <w:proofErr w:type="spellEnd"/>
      <w:r>
        <w:rPr>
          <w:rFonts w:asciiTheme="minorHAnsi" w:hAnsiTheme="minorHAnsi" w:cstheme="minorHAnsi"/>
        </w:rPr>
        <w:t xml:space="preserve">, zřídil </w:t>
      </w:r>
      <w:r>
        <w:rPr>
          <w:rFonts w:ascii="Calibri" w:hAnsi="Calibri" w:cs="Calibri"/>
        </w:rPr>
        <w:t xml:space="preserve">už v roce 1886 v </w:t>
      </w:r>
      <w:r w:rsidRPr="00E95C10">
        <w:rPr>
          <w:rFonts w:ascii="Calibri" w:hAnsi="Calibri" w:cs="Calibri"/>
        </w:rPr>
        <w:t>New Yorku</w:t>
      </w:r>
      <w:r>
        <w:rPr>
          <w:rFonts w:ascii="Calibri" w:hAnsi="Calibri" w:cs="Calibri"/>
        </w:rPr>
        <w:t xml:space="preserve"> </w:t>
      </w:r>
      <w:r w:rsidRPr="004F53DC">
        <w:rPr>
          <w:rFonts w:ascii="Calibri" w:hAnsi="Calibri" w:cs="Calibri"/>
        </w:rPr>
        <w:t>Gildu sousedství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(</w:t>
      </w:r>
      <w:proofErr w:type="spellStart"/>
      <w:r w:rsidRPr="00B73D76">
        <w:rPr>
          <w:rFonts w:ascii="Calibri" w:hAnsi="Calibri" w:cs="Calibri"/>
          <w:i/>
        </w:rPr>
        <w:t>Neighborhood</w:t>
      </w:r>
      <w:proofErr w:type="spellEnd"/>
      <w:r w:rsidRPr="00B73D76">
        <w:rPr>
          <w:rFonts w:ascii="Calibri" w:hAnsi="Calibri" w:cs="Calibri"/>
          <w:i/>
        </w:rPr>
        <w:t xml:space="preserve"> </w:t>
      </w:r>
      <w:proofErr w:type="spellStart"/>
      <w:r w:rsidRPr="00B73D76">
        <w:rPr>
          <w:rFonts w:ascii="Calibri" w:hAnsi="Calibri" w:cs="Calibri"/>
          <w:i/>
        </w:rPr>
        <w:t>Guild</w:t>
      </w:r>
      <w:proofErr w:type="spellEnd"/>
      <w:r>
        <w:rPr>
          <w:rFonts w:ascii="Calibri" w:hAnsi="Calibri" w:cs="Calibri"/>
          <w:i/>
        </w:rPr>
        <w:t>)</w:t>
      </w:r>
      <w:r>
        <w:rPr>
          <w:rFonts w:ascii="Calibri" w:hAnsi="Calibri" w:cs="Calibri"/>
        </w:rPr>
        <w:t xml:space="preserve">, později nazývanou „Univerzitou usazování“ </w:t>
      </w:r>
      <w:r w:rsidRPr="00B73D76">
        <w:rPr>
          <w:rFonts w:ascii="Calibri" w:hAnsi="Calibri" w:cs="Calibri"/>
        </w:rPr>
        <w:t>(</w:t>
      </w:r>
      <w:r w:rsidRPr="00B73D76">
        <w:rPr>
          <w:rFonts w:ascii="Calibri" w:hAnsi="Calibri" w:cs="Calibri"/>
          <w:i/>
        </w:rPr>
        <w:t>University Settlement</w:t>
      </w:r>
      <w:r>
        <w:rPr>
          <w:rFonts w:ascii="Calibri" w:hAnsi="Calibri" w:cs="Calibri"/>
        </w:rPr>
        <w:t xml:space="preserve">). O tři roky později se </w:t>
      </w:r>
      <w:r w:rsidRPr="00E95C10">
        <w:rPr>
          <w:rFonts w:ascii="Calibri" w:hAnsi="Calibri" w:cs="Calibri"/>
        </w:rPr>
        <w:t>Jane Adams (1860-1935</w:t>
      </w:r>
      <w:r>
        <w:rPr>
          <w:rFonts w:ascii="Calibri" w:hAnsi="Calibri" w:cs="Calibri"/>
        </w:rPr>
        <w:t xml:space="preserve">) s přítelkyní Ellen </w:t>
      </w:r>
      <w:proofErr w:type="spellStart"/>
      <w:r>
        <w:rPr>
          <w:rFonts w:ascii="Calibri" w:hAnsi="Calibri" w:cs="Calibri"/>
        </w:rPr>
        <w:t>Starr</w:t>
      </w:r>
      <w:proofErr w:type="spellEnd"/>
      <w:r>
        <w:rPr>
          <w:rFonts w:ascii="Calibri" w:hAnsi="Calibri" w:cs="Calibri"/>
        </w:rPr>
        <w:t xml:space="preserve"> přistěhovaly do </w:t>
      </w:r>
      <w:r w:rsidRPr="00E95C10">
        <w:rPr>
          <w:rFonts w:asciiTheme="minorHAnsi" w:hAnsiTheme="minorHAnsi" w:cstheme="minorHAnsi"/>
        </w:rPr>
        <w:t>chicagsk</w:t>
      </w:r>
      <w:r>
        <w:rPr>
          <w:rFonts w:asciiTheme="minorHAnsi" w:hAnsiTheme="minorHAnsi" w:cstheme="minorHAnsi"/>
        </w:rPr>
        <w:t xml:space="preserve">ých slumů, kde začala pozvolná výstavba </w:t>
      </w:r>
      <w:proofErr w:type="spellStart"/>
      <w:r w:rsidRPr="00E95C10">
        <w:rPr>
          <w:rFonts w:ascii="Calibri" w:hAnsi="Calibri" w:cs="Calibri"/>
        </w:rPr>
        <w:t>Hull</w:t>
      </w:r>
      <w:proofErr w:type="spellEnd"/>
      <w:r w:rsidRPr="00E95C10">
        <w:rPr>
          <w:rFonts w:ascii="Calibri" w:hAnsi="Calibri" w:cs="Calibri"/>
        </w:rPr>
        <w:t xml:space="preserve"> House jako středisk</w:t>
      </w:r>
      <w:r>
        <w:rPr>
          <w:rFonts w:ascii="Calibri" w:hAnsi="Calibri" w:cs="Calibri"/>
        </w:rPr>
        <w:t>a</w:t>
      </w:r>
      <w:r w:rsidRPr="00E95C10">
        <w:rPr>
          <w:rFonts w:ascii="Calibri" w:hAnsi="Calibri" w:cs="Calibri"/>
        </w:rPr>
        <w:t xml:space="preserve"> sociální a kulturní pomoci </w:t>
      </w:r>
      <w:r>
        <w:rPr>
          <w:rFonts w:ascii="Calibri" w:hAnsi="Calibri" w:cs="Calibri"/>
        </w:rPr>
        <w:t xml:space="preserve">rodinám </w:t>
      </w:r>
      <w:r w:rsidRPr="00E95C10">
        <w:rPr>
          <w:rFonts w:ascii="Calibri" w:hAnsi="Calibri" w:cs="Calibri"/>
        </w:rPr>
        <w:t>přistěhovalců.</w:t>
      </w:r>
      <w:r>
        <w:rPr>
          <w:rFonts w:ascii="Calibri" w:hAnsi="Calibri" w:cs="Calibri"/>
        </w:rPr>
        <w:t xml:space="preserve"> </w:t>
      </w:r>
      <w:r w:rsidRPr="00E95C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E95C10">
        <w:rPr>
          <w:rFonts w:asciiTheme="minorHAnsi" w:hAnsiTheme="minorHAnsi" w:cstheme="minorHAnsi"/>
        </w:rPr>
        <w:t xml:space="preserve">o vzoru </w:t>
      </w:r>
      <w:proofErr w:type="spellStart"/>
      <w:r w:rsidRPr="00E95C10">
        <w:rPr>
          <w:rFonts w:asciiTheme="minorHAnsi" w:hAnsiTheme="minorHAnsi" w:cstheme="minorHAnsi"/>
        </w:rPr>
        <w:t>Toynbee</w:t>
      </w:r>
      <w:proofErr w:type="spellEnd"/>
      <w:r w:rsidRPr="00E95C10">
        <w:rPr>
          <w:rFonts w:asciiTheme="minorHAnsi" w:hAnsiTheme="minorHAnsi" w:cstheme="minorHAnsi"/>
        </w:rPr>
        <w:t xml:space="preserve"> </w:t>
      </w:r>
      <w:proofErr w:type="spellStart"/>
      <w:r w:rsidRPr="00E95C10">
        <w:rPr>
          <w:rFonts w:asciiTheme="minorHAnsi" w:hAnsiTheme="minorHAnsi" w:cstheme="minorHAnsi"/>
        </w:rPr>
        <w:t>Hall</w:t>
      </w:r>
      <w:proofErr w:type="spellEnd"/>
      <w:r w:rsidRPr="00E95C10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kladla</w:t>
      </w:r>
      <w:r w:rsidRPr="00D96EF3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 xml:space="preserve">důraz na </w:t>
      </w:r>
      <w:r w:rsidRPr="00E95C10">
        <w:rPr>
          <w:rFonts w:asciiTheme="minorHAnsi" w:hAnsiTheme="minorHAnsi" w:cstheme="minorHAnsi"/>
        </w:rPr>
        <w:t xml:space="preserve">bezprostřední kontakt a celodenní soužití </w:t>
      </w:r>
      <w:r>
        <w:rPr>
          <w:rFonts w:asciiTheme="minorHAnsi" w:hAnsiTheme="minorHAnsi" w:cstheme="minorHAnsi"/>
        </w:rPr>
        <w:t xml:space="preserve">pracovníků </w:t>
      </w:r>
      <w:r w:rsidRPr="00E95C1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 místními obyvateli. </w:t>
      </w:r>
      <w:proofErr w:type="spellStart"/>
      <w:r w:rsidRPr="00E95C10">
        <w:rPr>
          <w:rFonts w:ascii="Calibri" w:hAnsi="Calibri" w:cs="Calibri"/>
        </w:rPr>
        <w:t>Hull</w:t>
      </w:r>
      <w:proofErr w:type="spellEnd"/>
      <w:r w:rsidRPr="00E95C10">
        <w:rPr>
          <w:rFonts w:ascii="Calibri" w:hAnsi="Calibri" w:cs="Calibri"/>
        </w:rPr>
        <w:t xml:space="preserve"> House</w:t>
      </w:r>
      <w:r>
        <w:rPr>
          <w:rFonts w:ascii="Calibri" w:hAnsi="Calibri" w:cs="Calibri"/>
        </w:rPr>
        <w:t xml:space="preserve"> se stal </w:t>
      </w:r>
      <w:r w:rsidRPr="00E95C10">
        <w:rPr>
          <w:rFonts w:asciiTheme="minorHAnsi" w:hAnsiTheme="minorHAnsi" w:cstheme="minorHAnsi"/>
        </w:rPr>
        <w:t>centr</w:t>
      </w:r>
      <w:r>
        <w:rPr>
          <w:rFonts w:asciiTheme="minorHAnsi" w:hAnsiTheme="minorHAnsi" w:cstheme="minorHAnsi"/>
        </w:rPr>
        <w:t>e</w:t>
      </w:r>
      <w:r w:rsidRPr="00E95C10">
        <w:rPr>
          <w:rFonts w:asciiTheme="minorHAnsi" w:hAnsiTheme="minorHAnsi" w:cstheme="minorHAnsi"/>
        </w:rPr>
        <w:t>m vzdělávání,</w:t>
      </w:r>
      <w:r>
        <w:rPr>
          <w:rFonts w:asciiTheme="minorHAnsi" w:hAnsiTheme="minorHAnsi" w:cstheme="minorHAnsi"/>
        </w:rPr>
        <w:t xml:space="preserve"> </w:t>
      </w:r>
      <w:r w:rsidRPr="00E95C10">
        <w:rPr>
          <w:rFonts w:asciiTheme="minorHAnsi" w:hAnsiTheme="minorHAnsi" w:cstheme="minorHAnsi"/>
        </w:rPr>
        <w:t>kultur</w:t>
      </w:r>
      <w:r>
        <w:rPr>
          <w:rFonts w:asciiTheme="minorHAnsi" w:hAnsiTheme="minorHAnsi" w:cstheme="minorHAnsi"/>
        </w:rPr>
        <w:t>y</w:t>
      </w:r>
      <w:r w:rsidRPr="00E95C10">
        <w:rPr>
          <w:rFonts w:asciiTheme="minorHAnsi" w:hAnsiTheme="minorHAnsi" w:cstheme="minorHAnsi"/>
        </w:rPr>
        <w:t xml:space="preserve"> a umění, které mělo rozvíjet tvořivost, samostatné myšlení</w:t>
      </w:r>
      <w:r>
        <w:rPr>
          <w:rFonts w:asciiTheme="minorHAnsi" w:hAnsiTheme="minorHAnsi" w:cstheme="minorHAnsi"/>
        </w:rPr>
        <w:t xml:space="preserve"> a </w:t>
      </w:r>
      <w:r w:rsidRPr="00E95C10">
        <w:rPr>
          <w:rFonts w:asciiTheme="minorHAnsi" w:hAnsiTheme="minorHAnsi" w:cstheme="minorHAnsi"/>
        </w:rPr>
        <w:t>interakci</w:t>
      </w:r>
      <w:r>
        <w:rPr>
          <w:rFonts w:asciiTheme="minorHAnsi" w:hAnsiTheme="minorHAnsi" w:cstheme="minorHAnsi"/>
        </w:rPr>
        <w:t xml:space="preserve"> chudých, byla zde </w:t>
      </w:r>
      <w:r w:rsidRPr="00E95C10">
        <w:rPr>
          <w:rFonts w:asciiTheme="minorHAnsi" w:hAnsiTheme="minorHAnsi" w:cstheme="minorHAnsi"/>
        </w:rPr>
        <w:t>založena galerie a veřejná knihovna</w:t>
      </w:r>
      <w:r>
        <w:rPr>
          <w:rFonts w:asciiTheme="minorHAnsi" w:hAnsiTheme="minorHAnsi" w:cstheme="minorHAnsi"/>
        </w:rPr>
        <w:t xml:space="preserve">. Současně byl </w:t>
      </w:r>
      <w:r w:rsidRPr="00E95C10">
        <w:rPr>
          <w:rFonts w:asciiTheme="minorHAnsi" w:hAnsiTheme="minorHAnsi" w:cstheme="minorHAnsi"/>
        </w:rPr>
        <w:t>centrem sociálního výzkumu</w:t>
      </w:r>
      <w:r>
        <w:rPr>
          <w:rFonts w:asciiTheme="minorHAnsi" w:hAnsiTheme="minorHAnsi" w:cstheme="minorHAnsi"/>
        </w:rPr>
        <w:t xml:space="preserve">, probíhal zde </w:t>
      </w:r>
      <w:r w:rsidRPr="00E95C10">
        <w:rPr>
          <w:rFonts w:asciiTheme="minorHAnsi" w:hAnsiTheme="minorHAnsi" w:cstheme="minorHAnsi"/>
        </w:rPr>
        <w:t xml:space="preserve">sběr dat k sociální práci, </w:t>
      </w:r>
      <w:r>
        <w:rPr>
          <w:rFonts w:asciiTheme="minorHAnsi" w:hAnsiTheme="minorHAnsi" w:cstheme="minorHAnsi"/>
        </w:rPr>
        <w:t xml:space="preserve">jejich empirická </w:t>
      </w:r>
      <w:r w:rsidRPr="00E95C10">
        <w:rPr>
          <w:rFonts w:asciiTheme="minorHAnsi" w:hAnsiTheme="minorHAnsi" w:cstheme="minorHAnsi"/>
        </w:rPr>
        <w:t>analýza</w:t>
      </w:r>
      <w:r>
        <w:rPr>
          <w:rFonts w:asciiTheme="minorHAnsi" w:hAnsiTheme="minorHAnsi" w:cstheme="minorHAnsi"/>
        </w:rPr>
        <w:t xml:space="preserve">, studium a odborné debaty, a tyto aktivity ovlivnily </w:t>
      </w:r>
      <w:r w:rsidRPr="00E95C10">
        <w:rPr>
          <w:rFonts w:asciiTheme="minorHAnsi" w:hAnsiTheme="minorHAnsi" w:cstheme="minorHAnsi"/>
        </w:rPr>
        <w:t>počátky Chicagské školy</w:t>
      </w:r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Jane</w:t>
      </w:r>
      <w:proofErr w:type="gramEnd"/>
      <w:r>
        <w:rPr>
          <w:rFonts w:asciiTheme="minorHAnsi" w:hAnsiTheme="minorHAnsi" w:cstheme="minorHAnsi"/>
        </w:rPr>
        <w:t xml:space="preserve"> Adams </w:t>
      </w:r>
      <w:proofErr w:type="gramStart"/>
      <w:r>
        <w:rPr>
          <w:rFonts w:asciiTheme="minorHAnsi" w:hAnsiTheme="minorHAnsi" w:cstheme="minorHAnsi"/>
        </w:rPr>
        <w:t>usilovala</w:t>
      </w:r>
      <w:proofErr w:type="gramEnd"/>
      <w:r>
        <w:rPr>
          <w:rFonts w:asciiTheme="minorHAnsi" w:hAnsiTheme="minorHAnsi" w:cstheme="minorHAnsi"/>
        </w:rPr>
        <w:t xml:space="preserve"> o </w:t>
      </w:r>
      <w:r w:rsidRPr="00E95C10">
        <w:rPr>
          <w:rFonts w:asciiTheme="minorHAnsi" w:hAnsiTheme="minorHAnsi" w:cstheme="minorHAnsi"/>
        </w:rPr>
        <w:t>profesionalizac</w:t>
      </w:r>
      <w:r>
        <w:rPr>
          <w:rFonts w:asciiTheme="minorHAnsi" w:hAnsiTheme="minorHAnsi" w:cstheme="minorHAnsi"/>
        </w:rPr>
        <w:t>i</w:t>
      </w:r>
      <w:r w:rsidRPr="00E95C10">
        <w:rPr>
          <w:rFonts w:asciiTheme="minorHAnsi" w:hAnsiTheme="minorHAnsi" w:cstheme="minorHAnsi"/>
        </w:rPr>
        <w:t xml:space="preserve"> žen v sociální p</w:t>
      </w:r>
      <w:r>
        <w:rPr>
          <w:rFonts w:asciiTheme="minorHAnsi" w:hAnsiTheme="minorHAnsi" w:cstheme="minorHAnsi"/>
        </w:rPr>
        <w:t xml:space="preserve">ráci a </w:t>
      </w:r>
      <w:proofErr w:type="spellStart"/>
      <w:r>
        <w:rPr>
          <w:rFonts w:asciiTheme="minorHAnsi" w:hAnsiTheme="minorHAnsi" w:cstheme="minorHAnsi"/>
        </w:rPr>
        <w:t>Hull</w:t>
      </w:r>
      <w:proofErr w:type="spellEnd"/>
      <w:r>
        <w:rPr>
          <w:rFonts w:asciiTheme="minorHAnsi" w:hAnsiTheme="minorHAnsi" w:cstheme="minorHAnsi"/>
        </w:rPr>
        <w:t xml:space="preserve"> House vznikal v úzké souvislosti s ženským hnutím, jehož vůdčí osobností v mezinárodním měřítku se později stala. Během první světové války i po ní se angažovala v mezinárodním mírovém hnutí, roku 1915 založila Ženskou mírovou stranu v USA a stala se prezidentkou Mezinárodní ženské konference v Haagu, po válce byla spoluzakladatelkou a více než desetiletí prezidentkou Ženského mezinárodního výboru pro stálý mír při Společnosti národů, za což byla v roce 1931 zaslouženě oceněna </w:t>
      </w:r>
      <w:r w:rsidRPr="00E95C10">
        <w:rPr>
          <w:rFonts w:ascii="Calibri" w:hAnsi="Calibri" w:cs="Calibri"/>
        </w:rPr>
        <w:t>Nobelov</w:t>
      </w:r>
      <w:r>
        <w:rPr>
          <w:rFonts w:ascii="Calibri" w:hAnsi="Calibri" w:cs="Calibri"/>
        </w:rPr>
        <w:t xml:space="preserve">ou cenou </w:t>
      </w:r>
      <w:r w:rsidRPr="00E95C10">
        <w:rPr>
          <w:rFonts w:ascii="Calibri" w:hAnsi="Calibri" w:cs="Calibri"/>
        </w:rPr>
        <w:t>mír</w:t>
      </w:r>
      <w:r>
        <w:rPr>
          <w:rFonts w:ascii="Calibri" w:hAnsi="Calibri" w:cs="Calibri"/>
        </w:rPr>
        <w:t>u.</w:t>
      </w:r>
      <w:r>
        <w:rPr>
          <w:rStyle w:val="Znakapoznpodarou"/>
          <w:rFonts w:ascii="Calibri" w:hAnsi="Calibri" w:cs="Calibri"/>
        </w:rPr>
        <w:footnoteReference w:id="11"/>
      </w:r>
    </w:p>
    <w:p w:rsidR="004E3FCC" w:rsidRPr="00E95C10" w:rsidRDefault="004E3FCC" w:rsidP="004E3FCC">
      <w:pPr>
        <w:spacing w:line="360" w:lineRule="auto"/>
        <w:rPr>
          <w:rFonts w:asciiTheme="minorHAnsi" w:hAnsiTheme="minorHAnsi" w:cstheme="minorHAnsi"/>
        </w:rPr>
      </w:pPr>
      <w:r w:rsidRPr="004C150C">
        <w:rPr>
          <w:rFonts w:asciiTheme="minorHAnsi" w:hAnsiTheme="minorHAnsi" w:cstheme="minorHAnsi"/>
        </w:rPr>
        <w:t xml:space="preserve">Její vrstevnicí byla </w:t>
      </w:r>
      <w:r w:rsidRPr="004C150C">
        <w:rPr>
          <w:rFonts w:asciiTheme="minorHAnsi" w:hAnsiTheme="minorHAnsi" w:cstheme="minorHAnsi"/>
          <w:bCs/>
        </w:rPr>
        <w:t xml:space="preserve">Mary Ellen </w:t>
      </w:r>
      <w:proofErr w:type="spellStart"/>
      <w:r w:rsidRPr="004C150C">
        <w:rPr>
          <w:rFonts w:asciiTheme="minorHAnsi" w:hAnsiTheme="minorHAnsi" w:cstheme="minorHAnsi"/>
          <w:bCs/>
        </w:rPr>
        <w:t>Richmond</w:t>
      </w:r>
      <w:proofErr w:type="spellEnd"/>
      <w:r w:rsidRPr="004C150C">
        <w:rPr>
          <w:rFonts w:asciiTheme="minorHAnsi" w:hAnsiTheme="minorHAnsi" w:cstheme="minorHAnsi"/>
          <w:bCs/>
        </w:rPr>
        <w:t xml:space="preserve"> (1861-1928), </w:t>
      </w:r>
      <w:r w:rsidRPr="00E95C10">
        <w:rPr>
          <w:rFonts w:asciiTheme="minorHAnsi" w:hAnsiTheme="minorHAnsi" w:cstheme="minorHAnsi"/>
        </w:rPr>
        <w:t xml:space="preserve">americká teoretička </w:t>
      </w:r>
      <w:r>
        <w:rPr>
          <w:rFonts w:asciiTheme="minorHAnsi" w:hAnsiTheme="minorHAnsi" w:cstheme="minorHAnsi"/>
        </w:rPr>
        <w:t xml:space="preserve">a učitelka, nazývaná </w:t>
      </w:r>
      <w:r w:rsidRPr="00E95C10">
        <w:rPr>
          <w:rFonts w:asciiTheme="minorHAnsi" w:hAnsiTheme="minorHAnsi" w:cstheme="minorHAnsi"/>
        </w:rPr>
        <w:t>„matka sociální práce“</w:t>
      </w:r>
      <w:r>
        <w:rPr>
          <w:rFonts w:asciiTheme="minorHAnsi" w:hAnsiTheme="minorHAnsi" w:cstheme="minorHAnsi"/>
        </w:rPr>
        <w:t xml:space="preserve">, která se v letech </w:t>
      </w:r>
      <w:r w:rsidRPr="00E95C10">
        <w:rPr>
          <w:rFonts w:asciiTheme="minorHAnsi" w:hAnsiTheme="minorHAnsi" w:cstheme="minorHAnsi"/>
        </w:rPr>
        <w:t>1889</w:t>
      </w:r>
      <w:r>
        <w:rPr>
          <w:rFonts w:asciiTheme="minorHAnsi" w:hAnsiTheme="minorHAnsi" w:cstheme="minorHAnsi"/>
        </w:rPr>
        <w:t xml:space="preserve"> – 1909 </w:t>
      </w:r>
      <w:r w:rsidRPr="00E95C10">
        <w:rPr>
          <w:rFonts w:asciiTheme="minorHAnsi" w:hAnsiTheme="minorHAnsi" w:cstheme="minorHAnsi"/>
        </w:rPr>
        <w:t>se věnovala modernizaci a profesionalizaci péče o chudé v</w:t>
      </w:r>
      <w:r>
        <w:rPr>
          <w:rFonts w:asciiTheme="minorHAnsi" w:hAnsiTheme="minorHAnsi" w:cstheme="minorHAnsi"/>
        </w:rPr>
        <w:t> </w:t>
      </w:r>
      <w:r w:rsidRPr="00E95C1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OS v </w:t>
      </w:r>
      <w:r w:rsidRPr="00E95C10">
        <w:rPr>
          <w:rFonts w:asciiTheme="minorHAnsi" w:hAnsiTheme="minorHAnsi" w:cstheme="minorHAnsi"/>
        </w:rPr>
        <w:t>Baltimoru</w:t>
      </w:r>
      <w:r>
        <w:rPr>
          <w:rFonts w:asciiTheme="minorHAnsi" w:hAnsiTheme="minorHAnsi" w:cstheme="minorHAnsi"/>
        </w:rPr>
        <w:t xml:space="preserve"> a poté až do </w:t>
      </w:r>
      <w:r w:rsidRPr="00E95C10">
        <w:rPr>
          <w:rFonts w:asciiTheme="minorHAnsi" w:hAnsiTheme="minorHAnsi" w:cstheme="minorHAnsi"/>
        </w:rPr>
        <w:t xml:space="preserve">své smrti byla ředitelkou charitativního oddělení </w:t>
      </w:r>
      <w:proofErr w:type="spellStart"/>
      <w:r w:rsidRPr="00E95C10">
        <w:rPr>
          <w:rFonts w:asciiTheme="minorHAnsi" w:hAnsiTheme="minorHAnsi" w:cstheme="minorHAnsi"/>
        </w:rPr>
        <w:t>Russel</w:t>
      </w:r>
      <w:proofErr w:type="spellEnd"/>
      <w:r w:rsidRPr="00E95C10">
        <w:rPr>
          <w:rFonts w:asciiTheme="minorHAnsi" w:hAnsiTheme="minorHAnsi" w:cstheme="minorHAnsi"/>
        </w:rPr>
        <w:t xml:space="preserve"> </w:t>
      </w:r>
      <w:proofErr w:type="spellStart"/>
      <w:r w:rsidRPr="00E95C10">
        <w:rPr>
          <w:rFonts w:asciiTheme="minorHAnsi" w:hAnsiTheme="minorHAnsi" w:cstheme="minorHAnsi"/>
        </w:rPr>
        <w:t>Sage</w:t>
      </w:r>
      <w:proofErr w:type="spellEnd"/>
      <w:r w:rsidRPr="00E95C10">
        <w:rPr>
          <w:rFonts w:asciiTheme="minorHAnsi" w:hAnsiTheme="minorHAnsi" w:cstheme="minorHAnsi"/>
        </w:rPr>
        <w:t xml:space="preserve"> </w:t>
      </w:r>
      <w:proofErr w:type="spellStart"/>
      <w:r w:rsidRPr="00E95C10">
        <w:rPr>
          <w:rFonts w:asciiTheme="minorHAnsi" w:hAnsiTheme="minorHAnsi" w:cstheme="minorHAnsi"/>
        </w:rPr>
        <w:t>Foundation</w:t>
      </w:r>
      <w:proofErr w:type="spellEnd"/>
      <w:r w:rsidRPr="00E95C10">
        <w:rPr>
          <w:rFonts w:asciiTheme="minorHAnsi" w:hAnsiTheme="minorHAnsi" w:cstheme="minorHAnsi"/>
        </w:rPr>
        <w:t xml:space="preserve"> v New Yorku, která podporovala výzkum v sociálních vědách</w:t>
      </w:r>
      <w:r>
        <w:rPr>
          <w:rFonts w:asciiTheme="minorHAnsi" w:hAnsiTheme="minorHAnsi" w:cstheme="minorHAnsi"/>
        </w:rPr>
        <w:t>. P</w:t>
      </w:r>
      <w:r w:rsidRPr="00E95C10">
        <w:rPr>
          <w:rFonts w:asciiTheme="minorHAnsi" w:hAnsiTheme="minorHAnsi" w:cstheme="minorHAnsi"/>
        </w:rPr>
        <w:t xml:space="preserve">omáhala ustavit síť sociálních pracovníků </w:t>
      </w:r>
      <w:r>
        <w:rPr>
          <w:rFonts w:asciiTheme="minorHAnsi" w:hAnsiTheme="minorHAnsi" w:cstheme="minorHAnsi"/>
        </w:rPr>
        <w:t xml:space="preserve">v USA </w:t>
      </w:r>
      <w:r w:rsidRPr="00E95C10">
        <w:rPr>
          <w:rFonts w:asciiTheme="minorHAnsi" w:hAnsiTheme="minorHAnsi" w:cstheme="minorHAnsi"/>
        </w:rPr>
        <w:t xml:space="preserve">a stanovit metody jejich </w:t>
      </w:r>
      <w:r w:rsidRPr="00E95C10">
        <w:rPr>
          <w:rFonts w:asciiTheme="minorHAnsi" w:hAnsiTheme="minorHAnsi" w:cstheme="minorHAnsi"/>
        </w:rPr>
        <w:lastRenderedPageBreak/>
        <w:t>práce</w:t>
      </w:r>
      <w:r>
        <w:rPr>
          <w:rFonts w:asciiTheme="minorHAnsi" w:hAnsiTheme="minorHAnsi" w:cstheme="minorHAnsi"/>
        </w:rPr>
        <w:t>, f</w:t>
      </w:r>
      <w:r w:rsidRPr="00E95C10">
        <w:rPr>
          <w:rFonts w:asciiTheme="minorHAnsi" w:hAnsiTheme="minorHAnsi" w:cstheme="minorHAnsi"/>
        </w:rPr>
        <w:t>ormulovala první komplexní princip</w:t>
      </w:r>
      <w:r>
        <w:rPr>
          <w:rFonts w:asciiTheme="minorHAnsi" w:hAnsiTheme="minorHAnsi" w:cstheme="minorHAnsi"/>
        </w:rPr>
        <w:t>y přímé sociální práce v praxi. Už na sklonku 19. století po</w:t>
      </w:r>
      <w:r w:rsidRPr="00E95C10">
        <w:rPr>
          <w:rFonts w:asciiTheme="minorHAnsi" w:hAnsiTheme="minorHAnsi" w:cstheme="minorHAnsi"/>
        </w:rPr>
        <w:t>žadovala založení škol pro profesionální sociální pracovníky</w:t>
      </w:r>
      <w:r>
        <w:rPr>
          <w:rFonts w:asciiTheme="minorHAnsi" w:hAnsiTheme="minorHAnsi" w:cstheme="minorHAnsi"/>
        </w:rPr>
        <w:t xml:space="preserve"> a vydala </w:t>
      </w:r>
      <w:r w:rsidRPr="00E95C10">
        <w:rPr>
          <w:rFonts w:asciiTheme="minorHAnsi" w:hAnsiTheme="minorHAnsi" w:cstheme="minorHAnsi"/>
        </w:rPr>
        <w:t>komplexní příručka pro pra</w:t>
      </w:r>
      <w:r>
        <w:rPr>
          <w:rFonts w:asciiTheme="minorHAnsi" w:hAnsiTheme="minorHAnsi" w:cstheme="minorHAnsi"/>
        </w:rPr>
        <w:t xml:space="preserve">ktickou </w:t>
      </w:r>
      <w:r w:rsidRPr="00E95C10">
        <w:rPr>
          <w:rFonts w:asciiTheme="minorHAnsi" w:hAnsiTheme="minorHAnsi" w:cstheme="minorHAnsi"/>
        </w:rPr>
        <w:t>sociální práci</w:t>
      </w:r>
      <w:r>
        <w:rPr>
          <w:rFonts w:asciiTheme="minorHAnsi" w:hAnsiTheme="minorHAnsi" w:cstheme="minorHAnsi"/>
        </w:rPr>
        <w:t xml:space="preserve"> </w:t>
      </w:r>
      <w:r w:rsidRPr="00E95C10">
        <w:rPr>
          <w:rFonts w:asciiTheme="minorHAnsi" w:hAnsiTheme="minorHAnsi" w:cstheme="minorHAnsi"/>
        </w:rPr>
        <w:t>Přátelské návštěvy mezi chudými</w:t>
      </w:r>
      <w:r>
        <w:rPr>
          <w:rFonts w:asciiTheme="minorHAnsi" w:hAnsiTheme="minorHAnsi" w:cstheme="minorHAnsi"/>
        </w:rPr>
        <w:t xml:space="preserve"> (</w:t>
      </w:r>
      <w:proofErr w:type="spellStart"/>
      <w:r w:rsidRPr="001172DC">
        <w:rPr>
          <w:rFonts w:asciiTheme="minorHAnsi" w:hAnsiTheme="minorHAnsi" w:cstheme="minorHAnsi"/>
          <w:i/>
          <w:iCs/>
        </w:rPr>
        <w:t>Friendly</w:t>
      </w:r>
      <w:proofErr w:type="spellEnd"/>
      <w:r w:rsidRPr="001172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172DC">
        <w:rPr>
          <w:rFonts w:asciiTheme="minorHAnsi" w:hAnsiTheme="minorHAnsi" w:cstheme="minorHAnsi"/>
          <w:i/>
          <w:iCs/>
        </w:rPr>
        <w:t>Visiting</w:t>
      </w:r>
      <w:proofErr w:type="spellEnd"/>
      <w:r w:rsidRPr="001172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172DC">
        <w:rPr>
          <w:rFonts w:asciiTheme="minorHAnsi" w:hAnsiTheme="minorHAnsi" w:cstheme="minorHAnsi"/>
          <w:i/>
          <w:iCs/>
        </w:rPr>
        <w:t>Among</w:t>
      </w:r>
      <w:proofErr w:type="spellEnd"/>
      <w:r w:rsidRPr="001172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172DC">
        <w:rPr>
          <w:rFonts w:asciiTheme="minorHAnsi" w:hAnsiTheme="minorHAnsi" w:cstheme="minorHAnsi"/>
          <w:i/>
          <w:iCs/>
        </w:rPr>
        <w:t>the</w:t>
      </w:r>
      <w:proofErr w:type="spellEnd"/>
      <w:r w:rsidRPr="001172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172DC">
        <w:rPr>
          <w:rFonts w:asciiTheme="minorHAnsi" w:hAnsiTheme="minorHAnsi" w:cstheme="minorHAnsi"/>
          <w:i/>
          <w:iCs/>
        </w:rPr>
        <w:t>Poor</w:t>
      </w:r>
      <w:proofErr w:type="spellEnd"/>
      <w:r w:rsidRPr="00E95C1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 Byla z</w:t>
      </w:r>
      <w:r w:rsidRPr="00E95C10">
        <w:rPr>
          <w:rFonts w:asciiTheme="minorHAnsi" w:hAnsiTheme="minorHAnsi" w:cstheme="minorHAnsi"/>
        </w:rPr>
        <w:t>akladatelk</w:t>
      </w:r>
      <w:r>
        <w:rPr>
          <w:rFonts w:asciiTheme="minorHAnsi" w:hAnsiTheme="minorHAnsi" w:cstheme="minorHAnsi"/>
        </w:rPr>
        <w:t xml:space="preserve">ou </w:t>
      </w:r>
      <w:r w:rsidRPr="00E95C10">
        <w:rPr>
          <w:rFonts w:asciiTheme="minorHAnsi" w:hAnsiTheme="minorHAnsi" w:cstheme="minorHAnsi"/>
        </w:rPr>
        <w:t>tzv. sociální případové práce, zavedla pojem „sociální případ“ jako předmět sociální práce</w:t>
      </w:r>
      <w:r>
        <w:rPr>
          <w:rFonts w:asciiTheme="minorHAnsi" w:hAnsiTheme="minorHAnsi" w:cstheme="minorHAnsi"/>
        </w:rPr>
        <w:t xml:space="preserve"> a v roce 1817 publikovala </w:t>
      </w:r>
      <w:r>
        <w:rPr>
          <w:rFonts w:asciiTheme="minorHAnsi" w:hAnsiTheme="minorHAnsi" w:cstheme="minorHAnsi"/>
          <w:iCs/>
        </w:rPr>
        <w:t xml:space="preserve">Sociální diagnózu </w:t>
      </w:r>
      <w:r>
        <w:rPr>
          <w:rFonts w:asciiTheme="minorHAnsi" w:hAnsiTheme="minorHAnsi" w:cstheme="minorHAnsi"/>
          <w:i/>
          <w:iCs/>
        </w:rPr>
        <w:t>(</w:t>
      </w:r>
      <w:proofErr w:type="spellStart"/>
      <w:r w:rsidRPr="001172DC">
        <w:rPr>
          <w:rFonts w:asciiTheme="minorHAnsi" w:hAnsiTheme="minorHAnsi" w:cstheme="minorHAnsi"/>
          <w:i/>
          <w:iCs/>
        </w:rPr>
        <w:t>Social</w:t>
      </w:r>
      <w:proofErr w:type="spellEnd"/>
      <w:r w:rsidRPr="001172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172DC">
        <w:rPr>
          <w:rFonts w:asciiTheme="minorHAnsi" w:hAnsiTheme="minorHAnsi" w:cstheme="minorHAnsi"/>
          <w:i/>
          <w:iCs/>
        </w:rPr>
        <w:t>Diagnosis</w:t>
      </w:r>
      <w:proofErr w:type="spellEnd"/>
      <w:r>
        <w:rPr>
          <w:rFonts w:asciiTheme="minorHAnsi" w:hAnsiTheme="minorHAnsi" w:cstheme="minorHAnsi"/>
          <w:i/>
          <w:iCs/>
        </w:rPr>
        <w:t>)</w:t>
      </w:r>
      <w:r w:rsidRPr="00E95C10">
        <w:rPr>
          <w:rFonts w:asciiTheme="minorHAnsi" w:hAnsiTheme="minorHAnsi" w:cstheme="minorHAnsi"/>
        </w:rPr>
        <w:t xml:space="preserve"> (1917)</w:t>
      </w:r>
      <w:r>
        <w:rPr>
          <w:rFonts w:asciiTheme="minorHAnsi" w:hAnsiTheme="minorHAnsi" w:cstheme="minorHAnsi"/>
        </w:rPr>
        <w:t xml:space="preserve">, v níž vyložila </w:t>
      </w:r>
      <w:r w:rsidRPr="00E95C10">
        <w:rPr>
          <w:rFonts w:asciiTheme="minorHAnsi" w:hAnsiTheme="minorHAnsi" w:cstheme="minorHAnsi"/>
        </w:rPr>
        <w:t>základy vědecké metodologie profesionální sociální práce, založen</w:t>
      </w:r>
      <w:r>
        <w:rPr>
          <w:rFonts w:asciiTheme="minorHAnsi" w:hAnsiTheme="minorHAnsi" w:cstheme="minorHAnsi"/>
        </w:rPr>
        <w:t>é</w:t>
      </w:r>
      <w:r w:rsidRPr="00E95C10">
        <w:rPr>
          <w:rFonts w:asciiTheme="minorHAnsi" w:hAnsiTheme="minorHAnsi" w:cstheme="minorHAnsi"/>
        </w:rPr>
        <w:t xml:space="preserve"> na rozsáhlých znalostech z historie, práva, logiky, lékařské a sociální péče, psychologie a psychiatrie</w:t>
      </w:r>
      <w:r>
        <w:rPr>
          <w:rFonts w:asciiTheme="minorHAnsi" w:hAnsiTheme="minorHAnsi" w:cstheme="minorHAnsi"/>
        </w:rPr>
        <w:t>. V </w:t>
      </w:r>
      <w:r w:rsidRPr="006A2271">
        <w:rPr>
          <w:rFonts w:asciiTheme="minorHAnsi" w:hAnsiTheme="minorHAnsi" w:cstheme="minorHAnsi"/>
        </w:rPr>
        <w:t>klíčovém díle „Co je sociální případová práce?“ (</w:t>
      </w:r>
      <w:proofErr w:type="spellStart"/>
      <w:r w:rsidRPr="006A2271">
        <w:rPr>
          <w:rFonts w:asciiTheme="minorHAnsi" w:hAnsiTheme="minorHAnsi" w:cstheme="minorHAnsi"/>
          <w:i/>
          <w:iCs/>
        </w:rPr>
        <w:t>What</w:t>
      </w:r>
      <w:proofErr w:type="spellEnd"/>
      <w:r w:rsidRPr="006A22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A2271">
        <w:rPr>
          <w:rFonts w:asciiTheme="minorHAnsi" w:hAnsiTheme="minorHAnsi" w:cstheme="minorHAnsi"/>
          <w:i/>
          <w:iCs/>
        </w:rPr>
        <w:t>Is</w:t>
      </w:r>
      <w:proofErr w:type="spellEnd"/>
      <w:r w:rsidRPr="001172D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172DC">
        <w:rPr>
          <w:rFonts w:asciiTheme="minorHAnsi" w:hAnsiTheme="minorHAnsi" w:cstheme="minorHAnsi"/>
          <w:i/>
          <w:iCs/>
        </w:rPr>
        <w:t>Social</w:t>
      </w:r>
      <w:proofErr w:type="spellEnd"/>
      <w:r w:rsidRPr="001172DC">
        <w:rPr>
          <w:rFonts w:asciiTheme="minorHAnsi" w:hAnsiTheme="minorHAnsi" w:cstheme="minorHAnsi"/>
          <w:i/>
          <w:iCs/>
        </w:rPr>
        <w:t xml:space="preserve"> Case </w:t>
      </w:r>
      <w:proofErr w:type="spellStart"/>
      <w:r w:rsidRPr="001172DC">
        <w:rPr>
          <w:rFonts w:asciiTheme="minorHAnsi" w:hAnsiTheme="minorHAnsi" w:cstheme="minorHAnsi"/>
          <w:i/>
          <w:iCs/>
        </w:rPr>
        <w:t>Work</w:t>
      </w:r>
      <w:proofErr w:type="spellEnd"/>
      <w:r>
        <w:rPr>
          <w:rFonts w:asciiTheme="minorHAnsi" w:hAnsiTheme="minorHAnsi" w:cstheme="minorHAnsi"/>
          <w:iCs/>
        </w:rPr>
        <w:t xml:space="preserve">) z roku 1922 rozebírá </w:t>
      </w:r>
      <w:r w:rsidRPr="00E95C10">
        <w:rPr>
          <w:rFonts w:asciiTheme="minorHAnsi" w:hAnsiTheme="minorHAnsi" w:cstheme="minorHAnsi"/>
        </w:rPr>
        <w:t xml:space="preserve">metody případové práce na konkrétních příkladech, </w:t>
      </w:r>
      <w:r>
        <w:rPr>
          <w:rFonts w:asciiTheme="minorHAnsi" w:hAnsiTheme="minorHAnsi" w:cstheme="minorHAnsi"/>
        </w:rPr>
        <w:t xml:space="preserve">prosazuje </w:t>
      </w:r>
      <w:r w:rsidRPr="00E95C10">
        <w:rPr>
          <w:rFonts w:asciiTheme="minorHAnsi" w:hAnsiTheme="minorHAnsi" w:cstheme="minorHAnsi"/>
        </w:rPr>
        <w:t>zapojení psychologie</w:t>
      </w:r>
      <w:r>
        <w:rPr>
          <w:rFonts w:asciiTheme="minorHAnsi" w:hAnsiTheme="minorHAnsi" w:cstheme="minorHAnsi"/>
        </w:rPr>
        <w:t xml:space="preserve"> ve spojení se zkoumáním </w:t>
      </w:r>
      <w:r w:rsidRPr="00E95C10">
        <w:rPr>
          <w:rFonts w:asciiTheme="minorHAnsi" w:hAnsiTheme="minorHAnsi" w:cstheme="minorHAnsi"/>
        </w:rPr>
        <w:t>sociální</w:t>
      </w:r>
      <w:r>
        <w:rPr>
          <w:rFonts w:asciiTheme="minorHAnsi" w:hAnsiTheme="minorHAnsi" w:cstheme="minorHAnsi"/>
        </w:rPr>
        <w:t>ch</w:t>
      </w:r>
      <w:r w:rsidRPr="00E95C10">
        <w:rPr>
          <w:rFonts w:asciiTheme="minorHAnsi" w:hAnsiTheme="minorHAnsi" w:cstheme="minorHAnsi"/>
        </w:rPr>
        <w:t xml:space="preserve"> problém</w:t>
      </w:r>
      <w:r>
        <w:rPr>
          <w:rFonts w:asciiTheme="minorHAnsi" w:hAnsiTheme="minorHAnsi" w:cstheme="minorHAnsi"/>
        </w:rPr>
        <w:t>ů</w:t>
      </w:r>
      <w:r w:rsidRPr="00E95C10">
        <w:rPr>
          <w:rFonts w:asciiTheme="minorHAnsi" w:hAnsiTheme="minorHAnsi" w:cstheme="minorHAnsi"/>
        </w:rPr>
        <w:t xml:space="preserve"> rodiny nebo jedince v postupně se rozšiřujícím sociálním prostředí</w:t>
      </w:r>
      <w:r>
        <w:rPr>
          <w:rFonts w:asciiTheme="minorHAnsi" w:hAnsiTheme="minorHAnsi" w:cstheme="minorHAnsi"/>
        </w:rPr>
        <w:t xml:space="preserve">; </w:t>
      </w:r>
      <w:r w:rsidRPr="00E95C10">
        <w:rPr>
          <w:rFonts w:asciiTheme="minorHAnsi" w:hAnsiTheme="minorHAnsi" w:cstheme="minorHAnsi"/>
        </w:rPr>
        <w:t xml:space="preserve">jen tak lze </w:t>
      </w:r>
      <w:r>
        <w:rPr>
          <w:rFonts w:asciiTheme="minorHAnsi" w:hAnsiTheme="minorHAnsi" w:cstheme="minorHAnsi"/>
        </w:rPr>
        <w:t xml:space="preserve">najít </w:t>
      </w:r>
      <w:r w:rsidRPr="00E95C10">
        <w:rPr>
          <w:rFonts w:asciiTheme="minorHAnsi" w:hAnsiTheme="minorHAnsi" w:cstheme="minorHAnsi"/>
        </w:rPr>
        <w:t>nejvhodnější způsob pomoci</w:t>
      </w:r>
      <w:r>
        <w:rPr>
          <w:rFonts w:asciiTheme="minorHAnsi" w:hAnsiTheme="minorHAnsi" w:cstheme="minorHAnsi"/>
        </w:rPr>
        <w:t xml:space="preserve"> v konkrétním případě.</w:t>
      </w:r>
      <w:r>
        <w:rPr>
          <w:rStyle w:val="Znakapoznpodarou"/>
          <w:rFonts w:asciiTheme="minorHAnsi" w:hAnsiTheme="minorHAnsi" w:cstheme="minorHAnsi"/>
        </w:rPr>
        <w:footnoteReference w:id="12"/>
      </w:r>
    </w:p>
    <w:p w:rsidR="004E3FCC" w:rsidRPr="00E95C10" w:rsidRDefault="004E3FCC" w:rsidP="004E3FCC">
      <w:pPr>
        <w:spacing w:line="360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S profesionalizací sociální práce je spojen rozvoj jejich metod, k nimž patřila skupinová a komunitní práce, práce s rodinou</w:t>
      </w:r>
      <w:r w:rsidRPr="003D4E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</w:t>
      </w:r>
      <w:r w:rsidRPr="003D4EFA">
        <w:rPr>
          <w:rFonts w:ascii="Calibri" w:hAnsi="Calibri" w:cs="Calibri"/>
        </w:rPr>
        <w:t>pří</w:t>
      </w:r>
      <w:r>
        <w:rPr>
          <w:rFonts w:ascii="Calibri" w:hAnsi="Calibri" w:cs="Calibri"/>
        </w:rPr>
        <w:t xml:space="preserve">padová práce, a od sklonku 19. století </w:t>
      </w:r>
      <w:r w:rsidRPr="003D4EFA">
        <w:rPr>
          <w:rFonts w:ascii="Calibri" w:hAnsi="Calibri" w:cs="Calibri"/>
        </w:rPr>
        <w:t xml:space="preserve">do počátku 20. let minulého století </w:t>
      </w:r>
      <w:r>
        <w:rPr>
          <w:rFonts w:ascii="Calibri" w:hAnsi="Calibri" w:cs="Calibri"/>
        </w:rPr>
        <w:t xml:space="preserve">také specializovaných </w:t>
      </w:r>
      <w:r w:rsidRPr="003D4EFA">
        <w:rPr>
          <w:rFonts w:ascii="Calibri" w:hAnsi="Calibri" w:cs="Calibri"/>
        </w:rPr>
        <w:t xml:space="preserve">škol v USA a západní Evropě. Vznikají </w:t>
      </w:r>
      <w:r>
        <w:rPr>
          <w:rFonts w:ascii="Calibri" w:hAnsi="Calibri" w:cs="Calibri"/>
        </w:rPr>
        <w:t>i</w:t>
      </w:r>
      <w:r w:rsidRPr="003D4EFA">
        <w:rPr>
          <w:rFonts w:ascii="Calibri" w:hAnsi="Calibri" w:cs="Calibri"/>
        </w:rPr>
        <w:t xml:space="preserve"> první specializace v sociální práci (např. v roce 1905 byla v Bostonské všeobecné nemocnici vytvořena první skupina zdravotních sociálních pracovnic, krátce nato na východě Spojených států vznikla specializace psychiatrických sociálních pracovnic</w:t>
      </w:r>
      <w:r>
        <w:rPr>
          <w:rFonts w:ascii="Calibri" w:hAnsi="Calibri" w:cs="Calibri"/>
        </w:rPr>
        <w:t>)</w:t>
      </w:r>
      <w:r w:rsidRPr="003D4EFA">
        <w:rPr>
          <w:rFonts w:ascii="Calibri" w:hAnsi="Calibri" w:cs="Calibri"/>
        </w:rPr>
        <w:t>. Projevují se i snahy o zvědečtění oboru, pro něž je charakteristické přejímání medicínského jazyka, a nevládní charitativní organizace začínají spolupracovat se státními institucemi.</w:t>
      </w:r>
      <w:r>
        <w:rPr>
          <w:rStyle w:val="Znakapoznpodarou"/>
          <w:rFonts w:ascii="Calibri" w:hAnsi="Calibri" w:cs="Calibri"/>
        </w:rPr>
        <w:footnoteReference w:id="13"/>
      </w:r>
    </w:p>
    <w:p w:rsidR="004E3FCC" w:rsidRPr="00135DCC" w:rsidRDefault="004E3FCC" w:rsidP="004E3FCC">
      <w:pPr>
        <w:pStyle w:val="Nadpis2"/>
        <w:ind w:left="360"/>
        <w:rPr>
          <w:color w:val="FF0000"/>
        </w:rPr>
      </w:pPr>
      <w:r w:rsidRPr="00ED4A06">
        <w:t>9.</w:t>
      </w:r>
      <w:r>
        <w:t>5</w:t>
      </w:r>
      <w:r w:rsidRPr="00ED4A06">
        <w:t xml:space="preserve"> Sociální péče v českých zemích</w:t>
      </w:r>
      <w:r>
        <w:t xml:space="preserve"> v letech 1848 – 1914 </w:t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Období od r. 1848 – 1914 </w:t>
      </w:r>
      <w:r w:rsidRPr="00846948">
        <w:rPr>
          <w:rFonts w:asciiTheme="minorHAnsi" w:hAnsiTheme="minorHAnsi" w:cstheme="minorHAnsi"/>
        </w:rPr>
        <w:t xml:space="preserve">je v Českých zemích spojeno s rozmachem hospodářství. Tento vývoj byl umožněn řadou </w:t>
      </w:r>
      <w:r>
        <w:rPr>
          <w:rFonts w:asciiTheme="minorHAnsi" w:hAnsiTheme="minorHAnsi" w:cstheme="minorHAnsi"/>
        </w:rPr>
        <w:t>faktorů.</w:t>
      </w:r>
      <w:r>
        <w:rPr>
          <w:rStyle w:val="Znakapoznpodarou"/>
          <w:rFonts w:asciiTheme="minorHAnsi" w:hAnsiTheme="minorHAnsi" w:cstheme="minorHAnsi"/>
        </w:rPr>
        <w:footnoteReference w:id="14"/>
      </w:r>
      <w:r>
        <w:rPr>
          <w:rFonts w:asciiTheme="minorHAnsi" w:hAnsiTheme="minorHAnsi" w:cstheme="minorHAnsi"/>
        </w:rPr>
        <w:t xml:space="preserve"> </w:t>
      </w:r>
      <w:r w:rsidRPr="00846948">
        <w:rPr>
          <w:rFonts w:asciiTheme="minorHAnsi" w:hAnsiTheme="minorHAnsi" w:cstheme="minorHAnsi"/>
        </w:rPr>
        <w:t>Hospodářský rozvoj nebyl po celé období bezproblémový a dostavily se i hospodářské krize, z nichž ta největší udeřila v r. 1873. Nic</w:t>
      </w:r>
      <w:r>
        <w:rPr>
          <w:rFonts w:asciiTheme="minorHAnsi" w:hAnsiTheme="minorHAnsi" w:cstheme="minorHAnsi"/>
        </w:rPr>
        <w:t xml:space="preserve">méně i přesto, </w:t>
      </w:r>
      <w:r w:rsidRPr="00846948">
        <w:rPr>
          <w:rFonts w:asciiTheme="minorHAnsi" w:hAnsiTheme="minorHAnsi" w:cstheme="minorHAnsi"/>
        </w:rPr>
        <w:t>zažívaly české země hospodářsky úspěšné období, během nichž se stal</w:t>
      </w:r>
      <w:r>
        <w:rPr>
          <w:rFonts w:asciiTheme="minorHAnsi" w:hAnsiTheme="minorHAnsi" w:cstheme="minorHAnsi"/>
        </w:rPr>
        <w:t xml:space="preserve">y průmyslovým jádrem monarchie. </w:t>
      </w:r>
      <w:r w:rsidRPr="00846948">
        <w:rPr>
          <w:rFonts w:asciiTheme="minorHAnsi" w:hAnsiTheme="minorHAnsi" w:cstheme="minorHAnsi"/>
        </w:rPr>
        <w:t>V souvislosti s rozvojem průmyslu se proměňovala i společnost, která se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>urbanizovala, a do</w:t>
      </w:r>
      <w:r w:rsidRPr="00846948">
        <w:rPr>
          <w:rFonts w:asciiTheme="minorHAnsi" w:hAnsiTheme="minorHAnsi" w:cstheme="minorHAnsi"/>
        </w:rPr>
        <w:t xml:space="preserve"> průmyslových center se z venkova stěhovalo obyvatelstvo.</w:t>
      </w:r>
      <w:r w:rsidRPr="00846948">
        <w:rPr>
          <w:rStyle w:val="Znakapoznpodarou"/>
          <w:rFonts w:asciiTheme="minorHAnsi" w:hAnsiTheme="minorHAnsi" w:cstheme="minorHAnsi"/>
        </w:rPr>
        <w:footnoteReference w:id="15"/>
      </w:r>
      <w:r w:rsidRPr="00846948">
        <w:rPr>
          <w:rFonts w:asciiTheme="minorHAnsi" w:hAnsiTheme="minorHAnsi" w:cstheme="minorHAnsi"/>
        </w:rPr>
        <w:t xml:space="preserve"> </w:t>
      </w:r>
      <w:r w:rsidRPr="00846948">
        <w:rPr>
          <w:rFonts w:asciiTheme="minorHAnsi" w:hAnsiTheme="minorHAnsi" w:cstheme="minorHAnsi"/>
          <w:bCs/>
        </w:rPr>
        <w:t>Nově příchozí směřoval</w:t>
      </w:r>
      <w:r>
        <w:rPr>
          <w:rFonts w:asciiTheme="minorHAnsi" w:hAnsiTheme="minorHAnsi" w:cstheme="minorHAnsi"/>
          <w:bCs/>
        </w:rPr>
        <w:t>i</w:t>
      </w:r>
      <w:r w:rsidRPr="00846948">
        <w:rPr>
          <w:rFonts w:asciiTheme="minorHAnsi" w:hAnsiTheme="minorHAnsi" w:cstheme="minorHAnsi"/>
          <w:bCs/>
        </w:rPr>
        <w:t xml:space="preserve"> především do předměstských čtvrtí, které ale nenabízely vysoký životní komfort a </w:t>
      </w:r>
      <w:r w:rsidRPr="00846948">
        <w:rPr>
          <w:rFonts w:asciiTheme="minorHAnsi" w:hAnsiTheme="minorHAnsi" w:cstheme="minorHAnsi"/>
        </w:rPr>
        <w:t>dělníci museli žít ve velmi neutěšených podmínkách a balancovali na okraji chudoby.</w:t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Základním problémem dělnictva byla chud</w:t>
      </w:r>
      <w:r>
        <w:rPr>
          <w:rFonts w:asciiTheme="minorHAnsi" w:hAnsiTheme="minorHAnsi" w:cstheme="minorHAnsi"/>
        </w:rPr>
        <w:t>oba, avšak její vymezení</w:t>
      </w:r>
      <w:r w:rsidRPr="00846948">
        <w:rPr>
          <w:rFonts w:asciiTheme="minorHAnsi" w:hAnsiTheme="minorHAnsi" w:cstheme="minorHAnsi"/>
        </w:rPr>
        <w:t>, zůstávalo po většinu 19. století nejasné. Z 1. poloviny 19. století se přeneslo chápání chudoby jako stavu, kdy je jedinec odkázán na dobroči</w:t>
      </w:r>
      <w:r>
        <w:rPr>
          <w:rFonts w:asciiTheme="minorHAnsi" w:hAnsiTheme="minorHAnsi" w:cstheme="minorHAnsi"/>
        </w:rPr>
        <w:t>nnost a podporu komunity.</w:t>
      </w:r>
      <w:r w:rsidRPr="008469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 w:rsidRPr="00846948">
        <w:rPr>
          <w:rFonts w:asciiTheme="minorHAnsi" w:hAnsiTheme="minorHAnsi" w:cstheme="minorHAnsi"/>
        </w:rPr>
        <w:t xml:space="preserve">přelomu 19. a 20. století bylo toto pojetí vztaženo na kategorii minimální mzdy. Nakonec byla snaha chudobu definovat na základě minimálního rodinného rozpočtu, </w:t>
      </w:r>
      <w:r>
        <w:rPr>
          <w:rFonts w:asciiTheme="minorHAnsi" w:hAnsiTheme="minorHAnsi" w:cstheme="minorHAnsi"/>
        </w:rPr>
        <w:t>zahrnujícího</w:t>
      </w:r>
      <w:r w:rsidRPr="00846948">
        <w:rPr>
          <w:rFonts w:asciiTheme="minorHAnsi" w:hAnsiTheme="minorHAnsi" w:cstheme="minorHAnsi"/>
        </w:rPr>
        <w:t xml:space="preserve"> dobově a lokálně akceptované základní potřeby a jejich výši.</w:t>
      </w:r>
      <w:r w:rsidRPr="00846948">
        <w:rPr>
          <w:rStyle w:val="Znakapoznpodarou"/>
          <w:rFonts w:asciiTheme="minorHAnsi" w:hAnsiTheme="minorHAnsi" w:cstheme="minorHAnsi"/>
        </w:rPr>
        <w:footnoteReference w:id="16"/>
      </w:r>
      <w:r w:rsidRPr="00846948">
        <w:rPr>
          <w:rFonts w:asciiTheme="minorHAnsi" w:hAnsiTheme="minorHAnsi" w:cstheme="minorHAnsi"/>
        </w:rPr>
        <w:t xml:space="preserve"> Právní definice byla vypracována v r. 1863 v domovském zákoníku, podle nějž se za chudého považoval člověk, který si nebyl schopen vlastními silami opatřit výživu. </w:t>
      </w:r>
      <w:r>
        <w:rPr>
          <w:rFonts w:asciiTheme="minorHAnsi" w:hAnsiTheme="minorHAnsi" w:cstheme="minorHAnsi"/>
        </w:rPr>
        <w:t xml:space="preserve">Chudoba se dále </w:t>
      </w:r>
      <w:r w:rsidRPr="00846948">
        <w:rPr>
          <w:rFonts w:asciiTheme="minorHAnsi" w:hAnsiTheme="minorHAnsi" w:cstheme="minorHAnsi"/>
        </w:rPr>
        <w:t>dělila na úplnou nebo částečnou, trvalou, nebo přechodnou a zaviněnou, nebo nezaviněnou.</w:t>
      </w:r>
      <w:r w:rsidRPr="00846948">
        <w:rPr>
          <w:rStyle w:val="Znakapoznpodarou"/>
          <w:rFonts w:asciiTheme="minorHAnsi" w:hAnsiTheme="minorHAnsi" w:cstheme="minorHAnsi"/>
        </w:rPr>
        <w:footnoteReference w:id="17"/>
      </w:r>
      <w:r w:rsidRPr="00846948">
        <w:rPr>
          <w:rFonts w:asciiTheme="minorHAnsi" w:hAnsiTheme="minorHAnsi" w:cstheme="minorHAnsi"/>
        </w:rPr>
        <w:t xml:space="preserve"> </w:t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S chudobou souvisela n</w:t>
      </w:r>
      <w:r>
        <w:rPr>
          <w:rFonts w:asciiTheme="minorHAnsi" w:hAnsiTheme="minorHAnsi" w:cstheme="minorHAnsi"/>
        </w:rPr>
        <w:t>ezaměstnanost</w:t>
      </w:r>
      <w:r w:rsidRPr="00846948">
        <w:rPr>
          <w:rFonts w:asciiTheme="minorHAnsi" w:hAnsiTheme="minorHAnsi" w:cstheme="minorHAnsi"/>
        </w:rPr>
        <w:t>. Domovský zákoník nezaměstnané vnímal jako lenivé osoby, které nejsou ochotné pracovat, takže obce dostaly povinnost vést nezaměstnané k práci i za využití donucovacích prostředků.</w:t>
      </w:r>
      <w:r w:rsidRPr="00846948">
        <w:rPr>
          <w:rStyle w:val="Znakapoznpodarou"/>
          <w:rFonts w:asciiTheme="minorHAnsi" w:hAnsiTheme="minorHAnsi" w:cstheme="minorHAnsi"/>
        </w:rPr>
        <w:footnoteReference w:id="18"/>
      </w:r>
      <w:r w:rsidRPr="00846948">
        <w:rPr>
          <w:rFonts w:asciiTheme="minorHAnsi" w:hAnsiTheme="minorHAnsi" w:cstheme="minorHAnsi"/>
        </w:rPr>
        <w:t xml:space="preserve"> Pohled na nezaměstnané se vyvíjel</w:t>
      </w:r>
      <w:r>
        <w:rPr>
          <w:rFonts w:asciiTheme="minorHAnsi" w:hAnsiTheme="minorHAnsi" w:cstheme="minorHAnsi"/>
        </w:rPr>
        <w:t>,</w:t>
      </w:r>
      <w:r w:rsidRPr="00846948">
        <w:rPr>
          <w:rFonts w:asciiTheme="minorHAnsi" w:hAnsiTheme="minorHAnsi" w:cstheme="minorHAnsi"/>
        </w:rPr>
        <w:t xml:space="preserve"> a ačkoliv lid</w:t>
      </w:r>
      <w:r>
        <w:rPr>
          <w:rFonts w:asciiTheme="minorHAnsi" w:hAnsiTheme="minorHAnsi" w:cstheme="minorHAnsi"/>
        </w:rPr>
        <w:t>é</w:t>
      </w:r>
      <w:r w:rsidRPr="00846948">
        <w:rPr>
          <w:rFonts w:asciiTheme="minorHAnsi" w:hAnsiTheme="minorHAnsi" w:cstheme="minorHAnsi"/>
        </w:rPr>
        <w:t xml:space="preserve"> bez práce</w:t>
      </w:r>
      <w:r>
        <w:rPr>
          <w:rFonts w:asciiTheme="minorHAnsi" w:hAnsiTheme="minorHAnsi" w:cstheme="minorHAnsi"/>
        </w:rPr>
        <w:t xml:space="preserve"> byli již dříve</w:t>
      </w:r>
      <w:r w:rsidRPr="00846948">
        <w:rPr>
          <w:rFonts w:asciiTheme="minorHAnsi" w:hAnsiTheme="minorHAnsi" w:cstheme="minorHAnsi"/>
        </w:rPr>
        <w:t>, až rozvoj námezdního poměru v rámci průmyslové výroby vytvořil problém masové nezaměstnanosti. Především pro pracovní</w:t>
      </w:r>
      <w:r>
        <w:rPr>
          <w:rFonts w:asciiTheme="minorHAnsi" w:hAnsiTheme="minorHAnsi" w:cstheme="minorHAnsi"/>
        </w:rPr>
        <w:t xml:space="preserve">ky </w:t>
      </w:r>
      <w:r w:rsidRPr="00846948">
        <w:rPr>
          <w:rFonts w:asciiTheme="minorHAnsi" w:hAnsiTheme="minorHAnsi" w:cstheme="minorHAnsi"/>
        </w:rPr>
        <w:t>bez kvalifikace zůstávalo běžné, že se přesouval</w:t>
      </w:r>
      <w:r>
        <w:rPr>
          <w:rFonts w:asciiTheme="minorHAnsi" w:hAnsiTheme="minorHAnsi" w:cstheme="minorHAnsi"/>
        </w:rPr>
        <w:t>i</w:t>
      </w:r>
      <w:r w:rsidRPr="00846948">
        <w:rPr>
          <w:rFonts w:asciiTheme="minorHAnsi" w:hAnsiTheme="minorHAnsi" w:cstheme="minorHAnsi"/>
        </w:rPr>
        <w:t xml:space="preserve"> z místa na místo, takže často splývali s tuláky a žebráky</w:t>
      </w:r>
      <w:r>
        <w:rPr>
          <w:rFonts w:asciiTheme="minorHAnsi" w:hAnsiTheme="minorHAnsi" w:cstheme="minorHAnsi"/>
        </w:rPr>
        <w:t xml:space="preserve"> a bylo nutné je od sebe oddělit, což</w:t>
      </w:r>
      <w:r w:rsidRPr="00846948">
        <w:rPr>
          <w:rFonts w:asciiTheme="minorHAnsi" w:hAnsiTheme="minorHAnsi" w:cstheme="minorHAnsi"/>
        </w:rPr>
        <w:t xml:space="preserve"> se podařilo až, když přestala být nezaměstnanost popisována jako důsledek selhání </w:t>
      </w:r>
      <w:r>
        <w:rPr>
          <w:rFonts w:asciiTheme="minorHAnsi" w:hAnsiTheme="minorHAnsi" w:cstheme="minorHAnsi"/>
        </w:rPr>
        <w:t>jedince, což bylo umožněno</w:t>
      </w:r>
      <w:r w:rsidRPr="00846948">
        <w:rPr>
          <w:rFonts w:asciiTheme="minorHAnsi" w:hAnsiTheme="minorHAnsi" w:cstheme="minorHAnsi"/>
        </w:rPr>
        <w:t xml:space="preserve"> zkušenostmi, získanými během 70. let 19. století, kdy hospodářská krize vedla k růstu nezaměstnaných.</w:t>
      </w:r>
      <w:r w:rsidRPr="00846948">
        <w:rPr>
          <w:rStyle w:val="Znakapoznpodarou"/>
          <w:rFonts w:asciiTheme="minorHAnsi" w:hAnsiTheme="minorHAnsi" w:cstheme="minorHAnsi"/>
        </w:rPr>
        <w:footnoteReference w:id="19"/>
      </w:r>
      <w:r w:rsidRPr="008469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846948">
        <w:rPr>
          <w:rFonts w:asciiTheme="minorHAnsi" w:hAnsiTheme="minorHAnsi" w:cstheme="minorHAnsi"/>
        </w:rPr>
        <w:t xml:space="preserve">ělnická otázka a s tím související nezaměstnanost také rozmělnily dosud platný koncept </w:t>
      </w:r>
      <w:r>
        <w:rPr>
          <w:rFonts w:asciiTheme="minorHAnsi" w:hAnsiTheme="minorHAnsi" w:cstheme="minorHAnsi"/>
        </w:rPr>
        <w:t>sociální péče</w:t>
      </w:r>
      <w:r w:rsidRPr="00846948">
        <w:rPr>
          <w:rFonts w:asciiTheme="minorHAnsi" w:hAnsiTheme="minorHAnsi" w:cstheme="minorHAnsi"/>
        </w:rPr>
        <w:t xml:space="preserve">, takže začala být rozlišována tzv. nová a stará chudoba. </w:t>
      </w:r>
      <w:r>
        <w:rPr>
          <w:rFonts w:asciiTheme="minorHAnsi" w:hAnsiTheme="minorHAnsi" w:cstheme="minorHAnsi"/>
        </w:rPr>
        <w:t xml:space="preserve">Bylo rozlišeno tzv. </w:t>
      </w:r>
      <w:r w:rsidRPr="00846948">
        <w:rPr>
          <w:rFonts w:asciiTheme="minorHAnsi" w:hAnsiTheme="minorHAnsi" w:cstheme="minorHAnsi"/>
        </w:rPr>
        <w:t xml:space="preserve">tradiční </w:t>
      </w:r>
      <w:r w:rsidRPr="00846948">
        <w:rPr>
          <w:rFonts w:asciiTheme="minorHAnsi" w:hAnsiTheme="minorHAnsi" w:cstheme="minorHAnsi"/>
        </w:rPr>
        <w:lastRenderedPageBreak/>
        <w:t>(rurální) chudinství</w:t>
      </w:r>
      <w:r>
        <w:rPr>
          <w:rFonts w:asciiTheme="minorHAnsi" w:hAnsiTheme="minorHAnsi" w:cstheme="minorHAnsi"/>
        </w:rPr>
        <w:t xml:space="preserve"> od dělnické (sociální) otázky, přičemž byla </w:t>
      </w:r>
      <w:r w:rsidRPr="00846948">
        <w:rPr>
          <w:rFonts w:asciiTheme="minorHAnsi" w:hAnsiTheme="minorHAnsi" w:cstheme="minorHAnsi"/>
        </w:rPr>
        <w:t>tradiční chudoba přenechána soukromé iniciativě a samosprávě, zatímco nová chudoba měla podléhat státní úpravě.</w:t>
      </w:r>
      <w:r w:rsidRPr="00846948">
        <w:rPr>
          <w:rStyle w:val="Znakapoznpodarou"/>
          <w:rFonts w:asciiTheme="minorHAnsi" w:hAnsiTheme="minorHAnsi" w:cstheme="minorHAnsi"/>
        </w:rPr>
        <w:footnoteReference w:id="20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 xml:space="preserve">Sociální zákonodárství v českých zemích se </w:t>
      </w:r>
      <w:r>
        <w:rPr>
          <w:rFonts w:asciiTheme="minorHAnsi" w:hAnsiTheme="minorHAnsi" w:cstheme="minorHAnsi"/>
        </w:rPr>
        <w:t xml:space="preserve">v letech 1848 – 1914 dělilo na několik kategorií. </w:t>
      </w:r>
      <w:r w:rsidRPr="00846948">
        <w:rPr>
          <w:rFonts w:asciiTheme="minorHAnsi" w:hAnsiTheme="minorHAnsi" w:cstheme="minorHAnsi"/>
        </w:rPr>
        <w:t xml:space="preserve">Na jedné straně stálo tradiční chudinství </w:t>
      </w:r>
      <w:r>
        <w:rPr>
          <w:rFonts w:asciiTheme="minorHAnsi" w:hAnsiTheme="minorHAnsi" w:cstheme="minorHAnsi"/>
        </w:rPr>
        <w:t xml:space="preserve">definované </w:t>
      </w:r>
      <w:r w:rsidRPr="00846948">
        <w:rPr>
          <w:rFonts w:asciiTheme="minorHAnsi" w:hAnsiTheme="minorHAnsi" w:cstheme="minorHAnsi"/>
        </w:rPr>
        <w:t>zákony a předpisy o obecní samosprávě. Na straně druhé se od 80. let objevují normy ošetřující postavení průmyslového dělnictva</w:t>
      </w:r>
      <w:r>
        <w:rPr>
          <w:rFonts w:asciiTheme="minorHAnsi" w:hAnsiTheme="minorHAnsi" w:cstheme="minorHAnsi"/>
        </w:rPr>
        <w:t>,</w:t>
      </w:r>
      <w:r w:rsidRPr="00846948">
        <w:rPr>
          <w:rStyle w:val="Znakapoznpodarou"/>
          <w:rFonts w:asciiTheme="minorHAnsi" w:hAnsiTheme="minorHAnsi" w:cstheme="minorHAnsi"/>
        </w:rPr>
        <w:footnoteReference w:id="21"/>
      </w:r>
      <w:r w:rsidRPr="008469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jednak zákony upravující zaměstnanecký poměr, </w:t>
      </w:r>
      <w:r>
        <w:rPr>
          <w:rStyle w:val="Znakapoznpodarou"/>
          <w:rFonts w:asciiTheme="minorHAnsi" w:hAnsiTheme="minorHAnsi" w:cstheme="minorHAnsi"/>
        </w:rPr>
        <w:footnoteReference w:id="22"/>
      </w:r>
      <w:r w:rsidRPr="008469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jednak </w:t>
      </w:r>
      <w:r w:rsidRPr="00846948">
        <w:rPr>
          <w:rFonts w:asciiTheme="minorHAnsi" w:hAnsiTheme="minorHAnsi" w:cstheme="minorHAnsi"/>
        </w:rPr>
        <w:t xml:space="preserve">zákony </w:t>
      </w:r>
      <w:r>
        <w:rPr>
          <w:rFonts w:asciiTheme="minorHAnsi" w:hAnsiTheme="minorHAnsi" w:cstheme="minorHAnsi"/>
        </w:rPr>
        <w:t>o</w:t>
      </w:r>
      <w:r w:rsidRPr="00846948">
        <w:rPr>
          <w:rFonts w:asciiTheme="minorHAnsi" w:hAnsiTheme="minorHAnsi" w:cstheme="minorHAnsi"/>
        </w:rPr>
        <w:t> sociáln</w:t>
      </w:r>
      <w:r>
        <w:rPr>
          <w:rFonts w:asciiTheme="minorHAnsi" w:hAnsiTheme="minorHAnsi" w:cstheme="minorHAnsi"/>
        </w:rPr>
        <w:t>ím pojištění.</w:t>
      </w:r>
      <w:r w:rsidRPr="00846948">
        <w:rPr>
          <w:rFonts w:asciiTheme="minorHAnsi" w:hAnsiTheme="minorHAnsi" w:cstheme="minorHAnsi"/>
        </w:rPr>
        <w:t xml:space="preserve"> U nás bylo povinné pouze úrazové a nemocenské pojištění, na které přispíval jak dělník, tak zaměstnavatel.</w:t>
      </w:r>
      <w:r w:rsidRPr="00846948">
        <w:rPr>
          <w:rStyle w:val="Znakapoznpodarou"/>
          <w:rFonts w:asciiTheme="minorHAnsi" w:hAnsiTheme="minorHAnsi" w:cstheme="minorHAnsi"/>
        </w:rPr>
        <w:footnoteReference w:id="23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Chudinská péče se dělila na uzavřenou, tj. ústavní péči</w:t>
      </w:r>
      <w:r>
        <w:rPr>
          <w:rFonts w:asciiTheme="minorHAnsi" w:hAnsiTheme="minorHAnsi" w:cstheme="minorHAnsi"/>
        </w:rPr>
        <w:t xml:space="preserve">, a otevřenou, tj. uskutečňovanou </w:t>
      </w:r>
      <w:r w:rsidRPr="00846948">
        <w:rPr>
          <w:rFonts w:asciiTheme="minorHAnsi" w:hAnsiTheme="minorHAnsi" w:cstheme="minorHAnsi"/>
        </w:rPr>
        <w:t xml:space="preserve">prostřednictvím podpory. </w:t>
      </w:r>
      <w:r>
        <w:rPr>
          <w:rFonts w:asciiTheme="minorHAnsi" w:hAnsiTheme="minorHAnsi" w:cstheme="minorHAnsi"/>
        </w:rPr>
        <w:t xml:space="preserve">Do </w:t>
      </w:r>
      <w:r w:rsidRPr="00846948">
        <w:rPr>
          <w:rFonts w:asciiTheme="minorHAnsi" w:hAnsiTheme="minorHAnsi" w:cstheme="minorHAnsi"/>
        </w:rPr>
        <w:t xml:space="preserve">r. 1863 </w:t>
      </w:r>
      <w:r>
        <w:rPr>
          <w:rFonts w:asciiTheme="minorHAnsi" w:hAnsiTheme="minorHAnsi" w:cstheme="minorHAnsi"/>
        </w:rPr>
        <w:t xml:space="preserve">byla </w:t>
      </w:r>
      <w:r w:rsidRPr="00846948">
        <w:rPr>
          <w:rFonts w:asciiTheme="minorHAnsi" w:hAnsiTheme="minorHAnsi" w:cstheme="minorHAnsi"/>
        </w:rPr>
        <w:t>spravována prostřednictvím farních chudinských ústavů, avšak nové obecní řády a domovský zákon pojmuly chudinskou péči jako povinnost obce. Řada těchto ústavů však přežila a tento systém se často uplatňoval tam, kde selhávala obecn</w:t>
      </w:r>
      <w:r>
        <w:rPr>
          <w:rFonts w:asciiTheme="minorHAnsi" w:hAnsiTheme="minorHAnsi" w:cstheme="minorHAnsi"/>
        </w:rPr>
        <w:t xml:space="preserve">í péče o chudé. Ačkoliv v chudinském </w:t>
      </w:r>
      <w:r w:rsidRPr="00846948">
        <w:rPr>
          <w:rFonts w:asciiTheme="minorHAnsi" w:hAnsiTheme="minorHAnsi" w:cstheme="minorHAnsi"/>
        </w:rPr>
        <w:t>zákoně z r. 1868 o chudinských ústavech nebyla již ani zmínka, v r. 1902 reálně v Čechách fungovalo ještě 111 farních chudinských fondů.</w:t>
      </w:r>
      <w:r w:rsidRPr="00846948">
        <w:rPr>
          <w:rStyle w:val="Znakapoznpodarou"/>
          <w:rFonts w:asciiTheme="minorHAnsi" w:hAnsiTheme="minorHAnsi" w:cstheme="minorHAnsi"/>
        </w:rPr>
        <w:footnoteReference w:id="24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 xml:space="preserve">Povinnost obcí postarat se o chudé plynula z domovského zákoníku a z chudinského zákona z r. 1868, podle nějž péče o chudé byla jednou z hlavních povinností obce. Výkon chudinské péče tak přešel zcela na obce, </w:t>
      </w:r>
      <w:r>
        <w:rPr>
          <w:rFonts w:asciiTheme="minorHAnsi" w:hAnsiTheme="minorHAnsi" w:cstheme="minorHAnsi"/>
        </w:rPr>
        <w:t>kde ji</w:t>
      </w:r>
      <w:r w:rsidRPr="00846948">
        <w:rPr>
          <w:rFonts w:asciiTheme="minorHAnsi" w:hAnsiTheme="minorHAnsi" w:cstheme="minorHAnsi"/>
        </w:rPr>
        <w:t xml:space="preserve"> vykonávali </w:t>
      </w:r>
      <w:r>
        <w:rPr>
          <w:rFonts w:asciiTheme="minorHAnsi" w:hAnsiTheme="minorHAnsi" w:cstheme="minorHAnsi"/>
        </w:rPr>
        <w:t xml:space="preserve">otcové chudých, kteří o ně přímo </w:t>
      </w:r>
      <w:r w:rsidRPr="00846948">
        <w:rPr>
          <w:rFonts w:asciiTheme="minorHAnsi" w:hAnsiTheme="minorHAnsi" w:cstheme="minorHAnsi"/>
        </w:rPr>
        <w:t>pečovali</w:t>
      </w:r>
      <w:r>
        <w:rPr>
          <w:rFonts w:asciiTheme="minorHAnsi" w:hAnsiTheme="minorHAnsi" w:cstheme="minorHAnsi"/>
        </w:rPr>
        <w:t xml:space="preserve">. </w:t>
      </w:r>
      <w:r w:rsidRPr="00846948">
        <w:rPr>
          <w:rStyle w:val="Znakapoznpodarou"/>
          <w:rFonts w:asciiTheme="minorHAnsi" w:hAnsiTheme="minorHAnsi" w:cstheme="minorHAnsi"/>
        </w:rPr>
        <w:footnoteReference w:id="25"/>
      </w:r>
      <w:r w:rsidRPr="00846948">
        <w:rPr>
          <w:rFonts w:asciiTheme="minorHAnsi" w:hAnsiTheme="minorHAnsi" w:cstheme="minorHAnsi"/>
        </w:rPr>
        <w:t xml:space="preserve"> Pro získání prostředků na tyto účely došlo v r. 1863 k převedení majetku farních chudinských ústavů na obecní chudinské pokladny. P</w:t>
      </w:r>
      <w:r>
        <w:rPr>
          <w:rFonts w:asciiTheme="minorHAnsi" w:hAnsiTheme="minorHAnsi" w:cstheme="minorHAnsi"/>
        </w:rPr>
        <w:t xml:space="preserve">ozději došlo k adaptování tzv. </w:t>
      </w:r>
      <w:proofErr w:type="spellStart"/>
      <w:r>
        <w:rPr>
          <w:rFonts w:asciiTheme="minorHAnsi" w:hAnsiTheme="minorHAnsi" w:cstheme="minorHAnsi"/>
        </w:rPr>
        <w:t>e</w:t>
      </w:r>
      <w:r w:rsidRPr="00846948">
        <w:rPr>
          <w:rFonts w:asciiTheme="minorHAnsi" w:hAnsiTheme="minorHAnsi" w:cstheme="minorHAnsi"/>
        </w:rPr>
        <w:t>lberfeldského</w:t>
      </w:r>
      <w:proofErr w:type="spellEnd"/>
      <w:r w:rsidRPr="00846948">
        <w:rPr>
          <w:rFonts w:asciiTheme="minorHAnsi" w:hAnsiTheme="minorHAnsi" w:cstheme="minorHAnsi"/>
        </w:rPr>
        <w:t xml:space="preserve"> systému, který prosazoval individuálnější přístup k řešení případů</w:t>
      </w:r>
      <w:r>
        <w:rPr>
          <w:rFonts w:asciiTheme="minorHAnsi" w:hAnsiTheme="minorHAnsi" w:cstheme="minorHAnsi"/>
        </w:rPr>
        <w:t xml:space="preserve"> (např. p</w:t>
      </w:r>
      <w:r w:rsidRPr="00846948">
        <w:rPr>
          <w:rFonts w:asciiTheme="minorHAnsi" w:hAnsiTheme="minorHAnsi" w:cstheme="minorHAnsi"/>
        </w:rPr>
        <w:t>ražský magistrát se tento model pokoušel aplikovat v 80. letech</w:t>
      </w:r>
      <w:r>
        <w:rPr>
          <w:rFonts w:asciiTheme="minorHAnsi" w:hAnsiTheme="minorHAnsi" w:cstheme="minorHAnsi"/>
        </w:rPr>
        <w:t>)</w:t>
      </w:r>
      <w:r w:rsidRPr="00846948">
        <w:rPr>
          <w:rFonts w:asciiTheme="minorHAnsi" w:hAnsiTheme="minorHAnsi" w:cstheme="minorHAnsi"/>
        </w:rPr>
        <w:t>.</w:t>
      </w:r>
      <w:r w:rsidRPr="00846948">
        <w:rPr>
          <w:rStyle w:val="Znakapoznpodarou"/>
          <w:rFonts w:asciiTheme="minorHAnsi" w:hAnsiTheme="minorHAnsi" w:cstheme="minorHAnsi"/>
        </w:rPr>
        <w:footnoteReference w:id="26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lastRenderedPageBreak/>
        <w:t>Obecně můžeme říci, že obce měly několik způsobů, jak své příslušníky podporovat. První možností bylo vyplácet peněžní částky v místě bydliště, druhou bylo ubytování chudého ve specializovaném ústavu, třetí pak ubytovat chudého na obecní pastoušce a zajistit mu stra</w:t>
      </w:r>
      <w:r>
        <w:rPr>
          <w:rFonts w:asciiTheme="minorHAnsi" w:hAnsiTheme="minorHAnsi" w:cstheme="minorHAnsi"/>
        </w:rPr>
        <w:t>vu u místních obyvatel</w:t>
      </w:r>
      <w:r w:rsidRPr="00846948">
        <w:rPr>
          <w:rFonts w:asciiTheme="minorHAnsi" w:hAnsiTheme="minorHAnsi" w:cstheme="minorHAnsi"/>
        </w:rPr>
        <w:t>.</w:t>
      </w:r>
      <w:r w:rsidRPr="00846948">
        <w:rPr>
          <w:rStyle w:val="Znakapoznpodarou"/>
          <w:rFonts w:asciiTheme="minorHAnsi" w:hAnsiTheme="minorHAnsi" w:cstheme="minorHAnsi"/>
        </w:rPr>
        <w:footnoteReference w:id="27"/>
      </w:r>
      <w:r w:rsidRPr="00846948">
        <w:rPr>
          <w:rFonts w:asciiTheme="minorHAnsi" w:hAnsiTheme="minorHAnsi" w:cstheme="minorHAnsi"/>
        </w:rPr>
        <w:t xml:space="preserve"> Pokud obec nedisponova</w:t>
      </w:r>
      <w:r>
        <w:rPr>
          <w:rFonts w:asciiTheme="minorHAnsi" w:hAnsiTheme="minorHAnsi" w:cstheme="minorHAnsi"/>
        </w:rPr>
        <w:t>la prostředky na zajištění institucionální péče</w:t>
      </w:r>
      <w:r w:rsidRPr="00846948">
        <w:rPr>
          <w:rFonts w:asciiTheme="minorHAnsi" w:hAnsiTheme="minorHAnsi" w:cstheme="minorHAnsi"/>
        </w:rPr>
        <w:t>, přešla tato povinnost na země.</w:t>
      </w:r>
      <w:r w:rsidRPr="00846948">
        <w:rPr>
          <w:rStyle w:val="Znakapoznpodarou"/>
          <w:rFonts w:asciiTheme="minorHAnsi" w:hAnsiTheme="minorHAnsi" w:cstheme="minorHAnsi"/>
        </w:rPr>
        <w:footnoteReference w:id="28"/>
      </w:r>
      <w:r w:rsidRPr="00846948">
        <w:rPr>
          <w:rFonts w:asciiTheme="minorHAnsi" w:hAnsiTheme="minorHAnsi" w:cstheme="minorHAnsi"/>
        </w:rPr>
        <w:t xml:space="preserve"> </w:t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Při realizaci chudinské péče byla problematická především výplata chudinské podpory. Ta znamenala především pro malé obecní samosprávy finanční zátěž. Podle statistik bylo příjemci této dávky v r. 1890 v Čechách 1,62 % obyvatel, avšak po započtení členů domácnosti, s</w:t>
      </w:r>
      <w:r>
        <w:rPr>
          <w:rFonts w:asciiTheme="minorHAnsi" w:hAnsiTheme="minorHAnsi" w:cstheme="minorHAnsi"/>
        </w:rPr>
        <w:t>e jednalo o 2,25 % obyvatel</w:t>
      </w:r>
      <w:r w:rsidRPr="00846948">
        <w:rPr>
          <w:rFonts w:asciiTheme="minorHAnsi" w:hAnsiTheme="minorHAnsi" w:cstheme="minorHAnsi"/>
        </w:rPr>
        <w:t>. Většina těchto lidí byla navíc podporována trvale. Problém byl v tom, že dle statistiky mělo v r. 1890 pouze 51,8 % obyvatel Předlitavska domovské právo v obci, v níž trvale žili, což znamenalo, že jedinec většinu života žil v obci, kde neměl domovské právo, ale pracoval zde a vytvořil si zde zázemí. V případě potřeby výplaty chudinských dávek byl ale postrkem odeslán do domovské obce, nezřídka malé vesnice, kde nikoho neznal a kde výplaty jeho</w:t>
      </w:r>
      <w:r>
        <w:rPr>
          <w:rFonts w:asciiTheme="minorHAnsi" w:hAnsiTheme="minorHAnsi" w:cstheme="minorHAnsi"/>
        </w:rPr>
        <w:t xml:space="preserve"> dávek tvořily významnou zátěž</w:t>
      </w:r>
      <w:r w:rsidRPr="00846948">
        <w:rPr>
          <w:rFonts w:asciiTheme="minorHAnsi" w:hAnsiTheme="minorHAnsi" w:cstheme="minorHAnsi"/>
        </w:rPr>
        <w:t xml:space="preserve"> rozpočtu.</w:t>
      </w:r>
      <w:r w:rsidRPr="00846948">
        <w:rPr>
          <w:rStyle w:val="Znakapoznpodarou"/>
          <w:rFonts w:asciiTheme="minorHAnsi" w:hAnsiTheme="minorHAnsi" w:cstheme="minorHAnsi"/>
        </w:rPr>
        <w:footnoteReference w:id="29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46948">
        <w:rPr>
          <w:rFonts w:asciiTheme="minorHAnsi" w:hAnsiTheme="minorHAnsi" w:cstheme="minorHAnsi"/>
        </w:rPr>
        <w:t xml:space="preserve">hudinské </w:t>
      </w:r>
      <w:r>
        <w:rPr>
          <w:rFonts w:asciiTheme="minorHAnsi" w:hAnsiTheme="minorHAnsi" w:cstheme="minorHAnsi"/>
        </w:rPr>
        <w:t>podpora však</w:t>
      </w:r>
      <w:r w:rsidRPr="00846948">
        <w:rPr>
          <w:rFonts w:asciiTheme="minorHAnsi" w:hAnsiTheme="minorHAnsi" w:cstheme="minorHAnsi"/>
        </w:rPr>
        <w:t xml:space="preserve"> zůstávala pro nezaměstnané nedosažitelná a podle statistiky z r. 1890 byla vyplácena ve 40 % případů z důvodu stáří, ve 25 % z důvodu invalidity a jen ve 2 % z důvodu nezaměstnanosti. Nízké procento nezaměstnaných, jimž byl přiznán nárok na podporu, plynulo z restriktivního posuzování nároku nezaměstnaných, jelikož tento stav byl </w:t>
      </w:r>
      <w:r>
        <w:rPr>
          <w:rFonts w:asciiTheme="minorHAnsi" w:hAnsiTheme="minorHAnsi" w:cstheme="minorHAnsi"/>
        </w:rPr>
        <w:t xml:space="preserve">přisuzován zahálčivosti </w:t>
      </w:r>
      <w:r w:rsidRPr="00846948">
        <w:rPr>
          <w:rFonts w:asciiTheme="minorHAnsi" w:hAnsiTheme="minorHAnsi" w:cstheme="minorHAnsi"/>
        </w:rPr>
        <w:t>a neuznával, že nezaměstnanost je průvodním jevem průmyslového rozvoje. I z tohoto důvodu chudinská podpora představovala v r. 1906 jen 3,4 % všech vyplácených chudinských podpor.</w:t>
      </w:r>
      <w:r w:rsidRPr="00846948">
        <w:rPr>
          <w:rStyle w:val="Znakapoznpodarou"/>
          <w:rFonts w:asciiTheme="minorHAnsi" w:hAnsiTheme="minorHAnsi" w:cstheme="minorHAnsi"/>
        </w:rPr>
        <w:footnoteReference w:id="30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rostoucí počet nezaměstnaných </w:t>
      </w:r>
      <w:r w:rsidRPr="00846948">
        <w:rPr>
          <w:rFonts w:asciiTheme="minorHAnsi" w:hAnsiTheme="minorHAnsi" w:cstheme="minorHAnsi"/>
        </w:rPr>
        <w:t>reagoval</w:t>
      </w:r>
      <w:r>
        <w:rPr>
          <w:rFonts w:asciiTheme="minorHAnsi" w:hAnsiTheme="minorHAnsi" w:cstheme="minorHAnsi"/>
        </w:rPr>
        <w:t xml:space="preserve"> stát</w:t>
      </w:r>
      <w:r w:rsidRPr="00846948">
        <w:rPr>
          <w:rFonts w:asciiTheme="minorHAnsi" w:hAnsiTheme="minorHAnsi" w:cstheme="minorHAnsi"/>
        </w:rPr>
        <w:t xml:space="preserve"> také přijímáním represivních a výchovných norem. Tzv. postrkový zákon (1871) vymezoval osoby, na něž bylo možné aplikovat vysídlení z obce pobytu do domovské obce.</w:t>
      </w:r>
      <w:r>
        <w:rPr>
          <w:rStyle w:val="Znakapoznpodarou"/>
          <w:rFonts w:asciiTheme="minorHAnsi" w:hAnsiTheme="minorHAnsi" w:cstheme="minorHAnsi"/>
        </w:rPr>
        <w:footnoteReference w:id="31"/>
      </w:r>
      <w:r w:rsidRPr="00846948">
        <w:rPr>
          <w:rFonts w:asciiTheme="minorHAnsi" w:hAnsiTheme="minorHAnsi" w:cstheme="minorHAnsi"/>
        </w:rPr>
        <w:t xml:space="preserve"> Vzhledem k praxi úřadů, mohl být nezaměstnaný snadno zařazen do některé ze zmíněných kategorií. Na postrkový zákon v r. 1873 navázal tzv. </w:t>
      </w:r>
      <w:proofErr w:type="spellStart"/>
      <w:r w:rsidRPr="00846948">
        <w:rPr>
          <w:rFonts w:asciiTheme="minorHAnsi" w:hAnsiTheme="minorHAnsi" w:cstheme="minorHAnsi"/>
        </w:rPr>
        <w:t>protitulácký</w:t>
      </w:r>
      <w:proofErr w:type="spellEnd"/>
      <w:r w:rsidRPr="00846948">
        <w:rPr>
          <w:rFonts w:asciiTheme="minorHAnsi" w:hAnsiTheme="minorHAnsi" w:cstheme="minorHAnsi"/>
        </w:rPr>
        <w:t xml:space="preserve"> zákon, stanovující, že </w:t>
      </w:r>
      <w:r>
        <w:rPr>
          <w:rFonts w:asciiTheme="minorHAnsi" w:hAnsiTheme="minorHAnsi" w:cstheme="minorHAnsi"/>
        </w:rPr>
        <w:t xml:space="preserve">lidé jím vymezení, </w:t>
      </w:r>
      <w:r w:rsidRPr="00846948">
        <w:rPr>
          <w:rFonts w:asciiTheme="minorHAnsi" w:hAnsiTheme="minorHAnsi" w:cstheme="minorHAnsi"/>
        </w:rPr>
        <w:t xml:space="preserve">mohou být uvězněni až na jeden </w:t>
      </w:r>
      <w:r w:rsidRPr="00846948">
        <w:rPr>
          <w:rFonts w:asciiTheme="minorHAnsi" w:hAnsiTheme="minorHAnsi" w:cstheme="minorHAnsi"/>
        </w:rPr>
        <w:lastRenderedPageBreak/>
        <w:t>měsíc.</w:t>
      </w:r>
      <w:r w:rsidRPr="00846948">
        <w:rPr>
          <w:rStyle w:val="Znakapoznpodarou"/>
          <w:rFonts w:asciiTheme="minorHAnsi" w:hAnsiTheme="minorHAnsi" w:cstheme="minorHAnsi"/>
        </w:rPr>
        <w:footnoteReference w:id="32"/>
      </w:r>
      <w:r w:rsidRPr="00846948">
        <w:rPr>
          <w:rFonts w:asciiTheme="minorHAnsi" w:hAnsiTheme="minorHAnsi" w:cstheme="minorHAnsi"/>
        </w:rPr>
        <w:t xml:space="preserve"> Soud také mohl stanovit </w:t>
      </w:r>
      <w:r>
        <w:rPr>
          <w:rFonts w:asciiTheme="minorHAnsi" w:hAnsiTheme="minorHAnsi" w:cstheme="minorHAnsi"/>
        </w:rPr>
        <w:t>pobyt v donucovací pracovně</w:t>
      </w:r>
      <w:r w:rsidRPr="0084694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Normy proti tulákům se ještě zpřísnily </w:t>
      </w:r>
      <w:r w:rsidRPr="00846948">
        <w:rPr>
          <w:rFonts w:asciiTheme="minorHAnsi" w:hAnsiTheme="minorHAnsi" w:cstheme="minorHAnsi"/>
        </w:rPr>
        <w:t xml:space="preserve">v r. 1885. S novým </w:t>
      </w:r>
      <w:proofErr w:type="spellStart"/>
      <w:r w:rsidRPr="00846948">
        <w:rPr>
          <w:rFonts w:asciiTheme="minorHAnsi" w:hAnsiTheme="minorHAnsi" w:cstheme="minorHAnsi"/>
        </w:rPr>
        <w:t>protituláckým</w:t>
      </w:r>
      <w:proofErr w:type="spellEnd"/>
      <w:r w:rsidRPr="00846948">
        <w:rPr>
          <w:rFonts w:asciiTheme="minorHAnsi" w:hAnsiTheme="minorHAnsi" w:cstheme="minorHAnsi"/>
        </w:rPr>
        <w:t xml:space="preserve"> zákonem došlo k úpravě norem o </w:t>
      </w:r>
      <w:r>
        <w:rPr>
          <w:rFonts w:asciiTheme="minorHAnsi" w:hAnsiTheme="minorHAnsi" w:cstheme="minorHAnsi"/>
        </w:rPr>
        <w:t xml:space="preserve">zemských </w:t>
      </w:r>
      <w:r w:rsidRPr="00846948">
        <w:rPr>
          <w:rFonts w:asciiTheme="minorHAnsi" w:hAnsiTheme="minorHAnsi" w:cstheme="minorHAnsi"/>
        </w:rPr>
        <w:t>donucovacích pracovnách, kam mohli být nemajetní posláni namísto postrku. Tyto pracovny zřizovaly země a měli do nich být umístěni</w:t>
      </w:r>
      <w:r>
        <w:rPr>
          <w:rFonts w:asciiTheme="minorHAnsi" w:hAnsiTheme="minorHAnsi" w:cstheme="minorHAnsi"/>
        </w:rPr>
        <w:t xml:space="preserve"> žebráci, tuláci a prostitutky</w:t>
      </w:r>
      <w:r w:rsidRPr="00846948">
        <w:rPr>
          <w:rFonts w:asciiTheme="minorHAnsi" w:hAnsiTheme="minorHAnsi" w:cstheme="minorHAnsi"/>
        </w:rPr>
        <w:t>.</w:t>
      </w:r>
      <w:r w:rsidRPr="00846948">
        <w:rPr>
          <w:rStyle w:val="Znakapoznpodarou"/>
          <w:rFonts w:asciiTheme="minorHAnsi" w:hAnsiTheme="minorHAnsi" w:cstheme="minorHAnsi"/>
        </w:rPr>
        <w:footnoteReference w:id="33"/>
      </w:r>
      <w:r w:rsidRPr="00846948">
        <w:rPr>
          <w:rFonts w:asciiTheme="minorHAnsi" w:hAnsiTheme="minorHAnsi" w:cstheme="minorHAnsi"/>
        </w:rPr>
        <w:t xml:space="preserve"> Také v tomto případě mohla být norma vztažena na nezaměstnané dělníky.</w:t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letech </w:t>
      </w:r>
      <w:r w:rsidRPr="00846948">
        <w:rPr>
          <w:rFonts w:asciiTheme="minorHAnsi" w:hAnsiTheme="minorHAnsi" w:cstheme="minorHAnsi"/>
        </w:rPr>
        <w:t>1888 na Moravě, v r. 1892 ve Slezsku a v r. 1895 v</w:t>
      </w:r>
      <w:r>
        <w:rPr>
          <w:rFonts w:asciiTheme="minorHAnsi" w:hAnsiTheme="minorHAnsi" w:cstheme="minorHAnsi"/>
        </w:rPr>
        <w:t> </w:t>
      </w:r>
      <w:r w:rsidRPr="00846948">
        <w:rPr>
          <w:rFonts w:asciiTheme="minorHAnsi" w:hAnsiTheme="minorHAnsi" w:cstheme="minorHAnsi"/>
        </w:rPr>
        <w:t>Čechách</w:t>
      </w:r>
      <w:r>
        <w:rPr>
          <w:rFonts w:asciiTheme="minorHAnsi" w:hAnsiTheme="minorHAnsi" w:cstheme="minorHAnsi"/>
        </w:rPr>
        <w:t xml:space="preserve"> bylo schváleno zřízení stravovacích stanic, které</w:t>
      </w:r>
      <w:r w:rsidRPr="00846948">
        <w:rPr>
          <w:rFonts w:asciiTheme="minorHAnsi" w:hAnsiTheme="minorHAnsi" w:cstheme="minorHAnsi"/>
        </w:rPr>
        <w:t xml:space="preserve"> měly vzniknout v každém okrese a nabízely na jeden den jídlo a nocleh. Motivem pro jejich zřízení se stala snaha zamezit žebrání po domech a omezit tuláctví.</w:t>
      </w:r>
      <w:r w:rsidRPr="00846948">
        <w:rPr>
          <w:rStyle w:val="Znakapoznpodarou"/>
          <w:rFonts w:asciiTheme="minorHAnsi" w:hAnsiTheme="minorHAnsi" w:cstheme="minorHAnsi"/>
        </w:rPr>
        <w:footnoteReference w:id="34"/>
      </w:r>
      <w:r w:rsidRPr="00846948">
        <w:rPr>
          <w:rFonts w:asciiTheme="minorHAnsi" w:hAnsiTheme="minorHAnsi" w:cstheme="minorHAnsi"/>
        </w:rPr>
        <w:t xml:space="preserve"> Stravovny také shromažďovaly a poskytovaly informace o pracovních místech ve svém obvodu. Od nich pak vedl vývoj k centrální síti veřejnoprávních zprostředkovatelen práce, jež v Čechách vznikly v r. 1903.</w:t>
      </w:r>
      <w:r w:rsidRPr="00846948">
        <w:rPr>
          <w:rStyle w:val="Znakapoznpodarou"/>
          <w:rFonts w:asciiTheme="minorHAnsi" w:hAnsiTheme="minorHAnsi" w:cstheme="minorHAnsi"/>
        </w:rPr>
        <w:footnoteReference w:id="35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Sami dělníci se snažili hájit své zájmy</w:t>
      </w:r>
      <w:r>
        <w:rPr>
          <w:rFonts w:asciiTheme="minorHAnsi" w:hAnsiTheme="minorHAnsi" w:cstheme="minorHAnsi"/>
        </w:rPr>
        <w:t xml:space="preserve"> ve spolcích</w:t>
      </w:r>
      <w:r w:rsidRPr="0084694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Ty</w:t>
      </w:r>
      <w:r w:rsidRPr="00846948">
        <w:rPr>
          <w:rFonts w:asciiTheme="minorHAnsi" w:hAnsiTheme="minorHAnsi" w:cstheme="minorHAnsi"/>
        </w:rPr>
        <w:t xml:space="preserve"> lze rozdělit na svépomocné a podpůrné. V období </w:t>
      </w:r>
      <w:r>
        <w:rPr>
          <w:rFonts w:asciiTheme="minorHAnsi" w:hAnsiTheme="minorHAnsi" w:cstheme="minorHAnsi"/>
        </w:rPr>
        <w:t xml:space="preserve">tzv. </w:t>
      </w:r>
      <w:r w:rsidRPr="00846948">
        <w:rPr>
          <w:rFonts w:asciiTheme="minorHAnsi" w:hAnsiTheme="minorHAnsi" w:cstheme="minorHAnsi"/>
        </w:rPr>
        <w:t>Bachov</w:t>
      </w:r>
      <w:r>
        <w:rPr>
          <w:rFonts w:asciiTheme="minorHAnsi" w:hAnsiTheme="minorHAnsi" w:cstheme="minorHAnsi"/>
        </w:rPr>
        <w:t>a</w:t>
      </w:r>
      <w:r w:rsidRPr="00846948">
        <w:rPr>
          <w:rFonts w:asciiTheme="minorHAnsi" w:hAnsiTheme="minorHAnsi" w:cstheme="minorHAnsi"/>
        </w:rPr>
        <w:t xml:space="preserve"> absolutismu (1851 – 1859) panovala obava, že </w:t>
      </w:r>
      <w:r>
        <w:rPr>
          <w:rFonts w:asciiTheme="minorHAnsi" w:hAnsiTheme="minorHAnsi" w:cstheme="minorHAnsi"/>
        </w:rPr>
        <w:t xml:space="preserve">spolkové </w:t>
      </w:r>
      <w:r w:rsidRPr="00846948">
        <w:rPr>
          <w:rFonts w:asciiTheme="minorHAnsi" w:hAnsiTheme="minorHAnsi" w:cstheme="minorHAnsi"/>
        </w:rPr>
        <w:t xml:space="preserve">pokladny mohou být využity pro podporu stávkujících, takže jejich vznik </w:t>
      </w:r>
      <w:r>
        <w:rPr>
          <w:rFonts w:asciiTheme="minorHAnsi" w:hAnsiTheme="minorHAnsi" w:cstheme="minorHAnsi"/>
        </w:rPr>
        <w:t xml:space="preserve">státní orgány </w:t>
      </w:r>
      <w:r w:rsidRPr="00846948">
        <w:rPr>
          <w:rFonts w:asciiTheme="minorHAnsi" w:hAnsiTheme="minorHAnsi" w:cstheme="minorHAnsi"/>
        </w:rPr>
        <w:t>nedovolovaly</w:t>
      </w:r>
      <w:r>
        <w:rPr>
          <w:rFonts w:asciiTheme="minorHAnsi" w:hAnsiTheme="minorHAnsi" w:cstheme="minorHAnsi"/>
        </w:rPr>
        <w:t xml:space="preserve"> a spíše preferovaly navázání na </w:t>
      </w:r>
      <w:r w:rsidRPr="00846948">
        <w:rPr>
          <w:rFonts w:asciiTheme="minorHAnsi" w:hAnsiTheme="minorHAnsi" w:cstheme="minorHAnsi"/>
        </w:rPr>
        <w:t>tradic</w:t>
      </w:r>
      <w:r>
        <w:rPr>
          <w:rFonts w:asciiTheme="minorHAnsi" w:hAnsiTheme="minorHAnsi" w:cstheme="minorHAnsi"/>
        </w:rPr>
        <w:t>e cechů</w:t>
      </w:r>
      <w:r w:rsidRPr="00846948">
        <w:rPr>
          <w:rFonts w:asciiTheme="minorHAnsi" w:hAnsiTheme="minorHAnsi" w:cstheme="minorHAnsi"/>
        </w:rPr>
        <w:t>. Ty byly v r. 1859 zrušeny a nově zřízená živnostenská společenstva od nich převzala systém podpůrných pokladen. Tyto pokladny ale byly spravovány mistry, nebo přímo továrníky</w:t>
      </w:r>
      <w:r>
        <w:rPr>
          <w:rFonts w:asciiTheme="minorHAnsi" w:hAnsiTheme="minorHAnsi" w:cstheme="minorHAnsi"/>
        </w:rPr>
        <w:t xml:space="preserve">, takže </w:t>
      </w:r>
      <w:r w:rsidRPr="00846948">
        <w:rPr>
          <w:rFonts w:asciiTheme="minorHAnsi" w:hAnsiTheme="minorHAnsi" w:cstheme="minorHAnsi"/>
        </w:rPr>
        <w:t>členství v nich nebývalo pro dělníky vždy výhodné</w:t>
      </w:r>
      <w:r>
        <w:rPr>
          <w:rFonts w:asciiTheme="minorHAnsi" w:hAnsiTheme="minorHAnsi" w:cstheme="minorHAnsi"/>
        </w:rPr>
        <w:t xml:space="preserve">, </w:t>
      </w:r>
      <w:r w:rsidRPr="00846948">
        <w:rPr>
          <w:rFonts w:asciiTheme="minorHAnsi" w:hAnsiTheme="minorHAnsi" w:cstheme="minorHAnsi"/>
        </w:rPr>
        <w:t>a někteří podnikatelé přímo odmítali podpůrné dělnické pokladny ve svých továrnách zavést. Od r. 1862 proto mezi dělníky pražských strojírenských závodů vznikla snaha založit podpůrný spolek pro dělníky všech pražských strojíren s novými pravidly. Tato snaha ovšem šla proti zájmům živnostenských společenstev a obchodních komor.</w:t>
      </w:r>
      <w:r w:rsidRPr="00846948">
        <w:rPr>
          <w:rStyle w:val="Znakapoznpodarou"/>
          <w:rFonts w:asciiTheme="minorHAnsi" w:hAnsiTheme="minorHAnsi" w:cstheme="minorHAnsi"/>
        </w:rPr>
        <w:footnoteReference w:id="36"/>
      </w:r>
      <w:r w:rsidRPr="00846948">
        <w:rPr>
          <w:rFonts w:asciiTheme="minorHAnsi" w:hAnsiTheme="minorHAnsi" w:cstheme="minorHAnsi"/>
        </w:rPr>
        <w:t xml:space="preserve"> I proto když v r. 1864 vznikla Ústřední pokladna k podpoře dělníků strojírenských, dominoval v ní vliv továrníků.</w:t>
      </w:r>
      <w:r w:rsidRPr="00846948">
        <w:rPr>
          <w:rStyle w:val="Znakapoznpodarou"/>
          <w:rFonts w:asciiTheme="minorHAnsi" w:hAnsiTheme="minorHAnsi" w:cstheme="minorHAnsi"/>
        </w:rPr>
        <w:footnoteReference w:id="37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 xml:space="preserve">Svépomocné spolky se snažily učit dělníky, že se mohou vypracovat na úroveň měšťanstva, pokud prostřednictvím svých družstev, spořitelen a konzumních spolků získají nezávislost na továrnících. Největším spolkem byl </w:t>
      </w:r>
      <w:proofErr w:type="spellStart"/>
      <w:r w:rsidRPr="00846948">
        <w:rPr>
          <w:rFonts w:asciiTheme="minorHAnsi" w:hAnsiTheme="minorHAnsi" w:cstheme="minorHAnsi"/>
        </w:rPr>
        <w:t>Oul</w:t>
      </w:r>
      <w:proofErr w:type="spellEnd"/>
      <w:r w:rsidRPr="00846948">
        <w:rPr>
          <w:rFonts w:asciiTheme="minorHAnsi" w:hAnsiTheme="minorHAnsi" w:cstheme="minorHAnsi"/>
        </w:rPr>
        <w:t xml:space="preserve">, sdružující na 3 tisíce členů. Mezi další můžeme </w:t>
      </w:r>
      <w:r w:rsidRPr="00846948">
        <w:rPr>
          <w:rFonts w:asciiTheme="minorHAnsi" w:hAnsiTheme="minorHAnsi" w:cstheme="minorHAnsi"/>
        </w:rPr>
        <w:lastRenderedPageBreak/>
        <w:t>zařadit Dělnickou besedu v Praze, jež vznikla v r. 1866 a disponovala vlastní podpůrnou pokladnou, zajišťující dělníky pro případ nemoci. V r. 1871 fungovalo v Čechách 279 a na Moravě 46 obdobných spolků. V důsledku vnitřních svárů a špatného hospodaření, však řada z nich nepřežila hospodářskou krizi v r. 1873.</w:t>
      </w:r>
      <w:r w:rsidRPr="00846948">
        <w:rPr>
          <w:rStyle w:val="Znakapoznpodarou"/>
          <w:rFonts w:asciiTheme="minorHAnsi" w:hAnsiTheme="minorHAnsi" w:cstheme="minorHAnsi"/>
        </w:rPr>
        <w:footnoteReference w:id="38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 xml:space="preserve">V průběhu 60. let vznikaly také dělnické podpůrné spolky. V r. 1862 vznikl v Praze spolek </w:t>
      </w:r>
      <w:proofErr w:type="spellStart"/>
      <w:r w:rsidRPr="00846948">
        <w:rPr>
          <w:rFonts w:asciiTheme="minorHAnsi" w:hAnsiTheme="minorHAnsi" w:cstheme="minorHAnsi"/>
        </w:rPr>
        <w:t>Typografia</w:t>
      </w:r>
      <w:proofErr w:type="spellEnd"/>
      <w:r w:rsidRPr="00846948">
        <w:rPr>
          <w:rFonts w:asciiTheme="minorHAnsi" w:hAnsiTheme="minorHAnsi" w:cstheme="minorHAnsi"/>
        </w:rPr>
        <w:t xml:space="preserve">, spojující typografy. Dělníci v tiskárnách obecně patřili mezi nejaktivnější a jejich Typografická beseda fungovala jako vzdělávací a podpůrný spolek. Další spolky vznikaly na Liberecku, kde v r. 1870 byla založena Všeobecná nemocenská a úrazová pokladna. Do ní mohl vstoupit jakýkoliv tělesně zdravý jedinec starší 15 let, který </w:t>
      </w:r>
      <w:r>
        <w:rPr>
          <w:rFonts w:asciiTheme="minorHAnsi" w:hAnsiTheme="minorHAnsi" w:cstheme="minorHAnsi"/>
        </w:rPr>
        <w:t>uhradil</w:t>
      </w:r>
      <w:r w:rsidRPr="00846948">
        <w:rPr>
          <w:rFonts w:asciiTheme="minorHAnsi" w:hAnsiTheme="minorHAnsi" w:cstheme="minorHAnsi"/>
        </w:rPr>
        <w:t xml:space="preserve"> vstupní poplatek a platil týdenní příspěvek. Za to měl nárok podporu v nemoci, v případě úmrtí člena, obdrželi pozůstalí pohřebné. Pokladna měla i možnost úrazového pojištění. Tato pokladna patřila v Čechách k největším a v r. 1880 měla 4 729 členů. Podpůrné spolky bychom našli i mezi dělníky v malovýrobě. Patřil mezi ně Dělnický spolek v Táboře, založený v r. 1873, který od r. 1885 disponoval vlastní podpůrnou pokladnou. Celkem koncem 80. let 19. století, působilo v Čechách 184 nemocenských pokladen se 140 tisíci členy, na Moravě 66 pokladen s cca 46 tisíci členy a ve Slezsku 48 pokladen s cca 8 tisíci členy. Spolkových pokladen byly v Čechách 5, na Moravě 8 a ve Slezsku 3.</w:t>
      </w:r>
      <w:r w:rsidRPr="00846948">
        <w:rPr>
          <w:rStyle w:val="Znakapoznpodarou"/>
          <w:rFonts w:asciiTheme="minorHAnsi" w:hAnsiTheme="minorHAnsi" w:cstheme="minorHAnsi"/>
        </w:rPr>
        <w:footnoteReference w:id="39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Dělnické spolky byly předchůdcem odborů, které se v českých zemích začaly masově rozvíjet od konce 19. století. Odborové svazy si kladly za cíl zaručit členům podporu v nezaměstnanosti i ve stávkách, zprostředkovat zaměstnání a v případě potřeby jim také poskytnout právní ochranu. Odbory se rychle staly masovými organizacemi. V roce 1897 došlo k ustavení Odborového sdružení českoslovanského (OSČ), tedy samostatné české centrály, nezávislé na rakouských.</w:t>
      </w:r>
      <w:r w:rsidRPr="00846948">
        <w:rPr>
          <w:rStyle w:val="Znakapoznpodarou"/>
          <w:rFonts w:asciiTheme="minorHAnsi" w:hAnsiTheme="minorHAnsi" w:cstheme="minorHAnsi"/>
        </w:rPr>
        <w:footnoteReference w:id="40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rámci sociální role odborů byla nejvýznamnější </w:t>
      </w:r>
      <w:r w:rsidRPr="00846948">
        <w:rPr>
          <w:rFonts w:asciiTheme="minorHAnsi" w:hAnsiTheme="minorHAnsi" w:cstheme="minorHAnsi"/>
        </w:rPr>
        <w:t>podpora v nezaměstnanosti. Odboráři si byli vědomi, že výplatami svým nezaměstnaným jim jednak pomáhají a jednak také chrání vlastní výdobytky v oblasti pracovních a mzdových poměrů. V letech 1896 – 1905 tak vyplatil rakouský svaz kovodělníků na podporách svým členům cca půl milionu korun a tato částka v dalších letech rostla.</w:t>
      </w:r>
      <w:r w:rsidRPr="00846948">
        <w:rPr>
          <w:rStyle w:val="Znakapoznpodarou"/>
          <w:rFonts w:asciiTheme="minorHAnsi" w:hAnsiTheme="minorHAnsi" w:cstheme="minorHAnsi"/>
        </w:rPr>
        <w:footnoteReference w:id="41"/>
      </w:r>
      <w:r w:rsidRPr="00846948">
        <w:rPr>
          <w:rFonts w:asciiTheme="minorHAnsi" w:hAnsiTheme="minorHAnsi" w:cstheme="minorHAnsi"/>
        </w:rPr>
        <w:t xml:space="preserve"> V r. 1913 představovaly výdaje na podporu v nezaměstnanosti svých </w:t>
      </w:r>
      <w:r w:rsidRPr="00846948">
        <w:rPr>
          <w:rFonts w:asciiTheme="minorHAnsi" w:hAnsiTheme="minorHAnsi" w:cstheme="minorHAnsi"/>
        </w:rPr>
        <w:lastRenderedPageBreak/>
        <w:t>členů celkem 20,9 % všech výdajů odborových svazů, sdružených v OSČ. Dávky nemoc</w:t>
      </w:r>
      <w:r>
        <w:rPr>
          <w:rFonts w:asciiTheme="minorHAnsi" w:hAnsiTheme="minorHAnsi" w:cstheme="minorHAnsi"/>
        </w:rPr>
        <w:t>enské pak tvořily 12 % nákladů.</w:t>
      </w:r>
      <w:r w:rsidRPr="00846948">
        <w:rPr>
          <w:rStyle w:val="Znakapoznpodarou"/>
          <w:rFonts w:asciiTheme="minorHAnsi" w:hAnsiTheme="minorHAnsi" w:cstheme="minorHAnsi"/>
        </w:rPr>
        <w:footnoteReference w:id="42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Během 2. poloviny 19. století se formovala i legislativní a institucionární ochrana dětí. Ačkoliv první normy omezující dětskou práci byly přijaty již před r. 1848, tak nebyly dodržovány. Proto se dětské práci věnoval v r. 1859 i živnostenský zákoník</w:t>
      </w:r>
      <w:r w:rsidRPr="00846948">
        <w:rPr>
          <w:rStyle w:val="Znakapoznpodarou"/>
          <w:rFonts w:asciiTheme="minorHAnsi" w:hAnsiTheme="minorHAnsi" w:cstheme="minorHAnsi"/>
        </w:rPr>
        <w:footnoteReference w:id="43"/>
      </w:r>
      <w:r w:rsidRPr="00846948">
        <w:rPr>
          <w:rFonts w:asciiTheme="minorHAnsi" w:hAnsiTheme="minorHAnsi" w:cstheme="minorHAnsi"/>
        </w:rPr>
        <w:t xml:space="preserve">, avšak ani ten nebyl zcela dodržován. Omezení dětské práce dále </w:t>
      </w:r>
      <w:r>
        <w:rPr>
          <w:rFonts w:asciiTheme="minorHAnsi" w:hAnsiTheme="minorHAnsi" w:cstheme="minorHAnsi"/>
        </w:rPr>
        <w:t>přinesl</w:t>
      </w:r>
      <w:r w:rsidRPr="00846948">
        <w:rPr>
          <w:rFonts w:asciiTheme="minorHAnsi" w:hAnsiTheme="minorHAnsi" w:cstheme="minorHAnsi"/>
        </w:rPr>
        <w:t xml:space="preserve"> školní zákon z r. 1869, podle nějž děti do 12 let musely chodit do školy. Podle doplňku živnostenského řádu z r. 1885 pak děti se měly využívat v továrnách jen k lehčí práci a pracovní doba nesměla být delší 11 hodin. Noční práce dětí do 16 let byla zakázána. V praxi však byly tyto normy obcházeny a na počátku 20. století dětská práce dále existovala a to i v hornictví.</w:t>
      </w:r>
      <w:r w:rsidRPr="00846948">
        <w:rPr>
          <w:rStyle w:val="Znakapoznpodarou"/>
          <w:rFonts w:asciiTheme="minorHAnsi" w:hAnsiTheme="minorHAnsi" w:cstheme="minorHAnsi"/>
        </w:rPr>
        <w:footnoteReference w:id="44"/>
      </w:r>
      <w:r w:rsidRPr="00846948">
        <w:rPr>
          <w:rFonts w:asciiTheme="minorHAnsi" w:hAnsiTheme="minorHAnsi" w:cstheme="minorHAnsi"/>
        </w:rPr>
        <w:t xml:space="preserve"> </w:t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Pro péči o dítě existovaly specializované instituce. Pro děti odložené, či nemanželské, byly nalezince. Od r. 1895 zákon</w:t>
      </w:r>
      <w:r>
        <w:rPr>
          <w:rFonts w:asciiTheme="minorHAnsi" w:hAnsiTheme="minorHAnsi" w:cstheme="minorHAnsi"/>
        </w:rPr>
        <w:t xml:space="preserve"> o zřízení stravoven nakazoval</w:t>
      </w:r>
      <w:r w:rsidRPr="00846948">
        <w:rPr>
          <w:rFonts w:asciiTheme="minorHAnsi" w:hAnsiTheme="minorHAnsi" w:cstheme="minorHAnsi"/>
        </w:rPr>
        <w:t xml:space="preserve"> okresům povinnost budovat mj. i sirotčince a v r. 1900 existovalo v Čechách 60 sirotčinců, v r. 1907 pak 83. Děti v sirotčincích měly být umístěny do pěstounské péče. Pro podporu zájemců o péči o děti, byl r. 1902 zřízen Zemský sirotčí fond, ze kterého byl poskytován příspěvek rodinám, jež se staraly o opuštěné dítě. Na dobrovolnické bázi byly založeny i okresní komise pro péči o mládež, které od r. 1904 spolupracovaly se samosprávnými orgány. Cílem komisí se stalo zajištění pomoci osiřelým a opuštěným dětem. Komise se staraly o rozdělování prostředků ze sbírek, rozdělovaly příspěvky ze sirotčího fondu, a staraly se o stravování. Osiřelé děti mohly ale putovat nejenom do sirotčinců, ale i do chudobinců, či na venkově do obecních pastoušek.</w:t>
      </w:r>
      <w:r w:rsidRPr="00846948">
        <w:rPr>
          <w:rStyle w:val="Znakapoznpodarou"/>
          <w:rFonts w:asciiTheme="minorHAnsi" w:hAnsiTheme="minorHAnsi" w:cstheme="minorHAnsi"/>
        </w:rPr>
        <w:footnoteReference w:id="45"/>
      </w:r>
      <w:r w:rsidRPr="00846948">
        <w:rPr>
          <w:rFonts w:asciiTheme="minorHAnsi" w:hAnsiTheme="minorHAnsi" w:cstheme="minorHAnsi"/>
        </w:rPr>
        <w:t xml:space="preserve">  Vůči dětem a mladistvým se uplatňovaly i represe, pro osoby mladší 18 let, které mohly být postiženy jako osoby štítící se práce, nebo coby prostitutky, byly zřízeny </w:t>
      </w:r>
      <w:proofErr w:type="spellStart"/>
      <w:r w:rsidRPr="00846948">
        <w:rPr>
          <w:rFonts w:asciiTheme="minorHAnsi" w:hAnsiTheme="minorHAnsi" w:cstheme="minorHAnsi"/>
        </w:rPr>
        <w:t>napravovny</w:t>
      </w:r>
      <w:proofErr w:type="spellEnd"/>
      <w:r w:rsidRPr="00846948">
        <w:rPr>
          <w:rFonts w:asciiTheme="minorHAnsi" w:hAnsiTheme="minorHAnsi" w:cstheme="minorHAnsi"/>
        </w:rPr>
        <w:t>, které fungovaly jako alternativa k donucovacím pracovnám.</w:t>
      </w:r>
      <w:r w:rsidRPr="00846948">
        <w:rPr>
          <w:rStyle w:val="Znakapoznpodarou"/>
          <w:rFonts w:asciiTheme="minorHAnsi" w:hAnsiTheme="minorHAnsi" w:cstheme="minorHAnsi"/>
        </w:rPr>
        <w:footnoteReference w:id="46"/>
      </w:r>
      <w:r w:rsidRPr="00846948">
        <w:rPr>
          <w:rFonts w:asciiTheme="minorHAnsi" w:hAnsiTheme="minorHAnsi" w:cstheme="minorHAnsi"/>
        </w:rPr>
        <w:t xml:space="preserve"> Vznikaly i soukromé instituce, zabývající se převýchovou dětí, můžeme sem zařadit Spolek pro blaho nuzných dítek, </w:t>
      </w:r>
      <w:r>
        <w:rPr>
          <w:rFonts w:asciiTheme="minorHAnsi" w:hAnsiTheme="minorHAnsi" w:cstheme="minorHAnsi"/>
        </w:rPr>
        <w:t xml:space="preserve">nebo </w:t>
      </w:r>
      <w:r w:rsidRPr="00846948">
        <w:rPr>
          <w:rFonts w:asciiTheme="minorHAnsi" w:hAnsiTheme="minorHAnsi" w:cstheme="minorHAnsi"/>
        </w:rPr>
        <w:t>Jednotu</w:t>
      </w:r>
      <w:r>
        <w:rPr>
          <w:rFonts w:asciiTheme="minorHAnsi" w:hAnsiTheme="minorHAnsi" w:cstheme="minorHAnsi"/>
        </w:rPr>
        <w:t xml:space="preserve"> pro blaho opuštěných </w:t>
      </w:r>
      <w:proofErr w:type="spellStart"/>
      <w:r>
        <w:rPr>
          <w:rFonts w:asciiTheme="minorHAnsi" w:hAnsiTheme="minorHAnsi" w:cstheme="minorHAnsi"/>
        </w:rPr>
        <w:t>káranců</w:t>
      </w:r>
      <w:proofErr w:type="spellEnd"/>
      <w:r>
        <w:rPr>
          <w:rFonts w:asciiTheme="minorHAnsi" w:hAnsiTheme="minorHAnsi" w:cstheme="minorHAnsi"/>
        </w:rPr>
        <w:t xml:space="preserve">, nebo </w:t>
      </w:r>
      <w:r w:rsidRPr="00846948">
        <w:rPr>
          <w:rFonts w:asciiTheme="minorHAnsi" w:hAnsiTheme="minorHAnsi" w:cstheme="minorHAnsi"/>
        </w:rPr>
        <w:t>Moravsko-slezský ochranný spolek v Brně. V r. 1883 došlo v Praze k otevření vychovatelny a v r. 1885 byla zákonem zřízena zemská vychovatelna. Ve vychovatelnách byly děti vychovávány rodinným způsobem. Dívky i chlapci zde měli získat mravní v</w:t>
      </w:r>
      <w:r>
        <w:rPr>
          <w:rFonts w:asciiTheme="minorHAnsi" w:hAnsiTheme="minorHAnsi" w:cstheme="minorHAnsi"/>
        </w:rPr>
        <w:t>ýchovu</w:t>
      </w:r>
      <w:r w:rsidRPr="00846948">
        <w:rPr>
          <w:rFonts w:asciiTheme="minorHAnsi" w:hAnsiTheme="minorHAnsi" w:cstheme="minorHAnsi"/>
        </w:rPr>
        <w:t xml:space="preserve">. Specifická byla vychovatelna v Hradci Králové, kam byly </w:t>
      </w:r>
      <w:r w:rsidRPr="00846948">
        <w:rPr>
          <w:rFonts w:asciiTheme="minorHAnsi" w:hAnsiTheme="minorHAnsi" w:cstheme="minorHAnsi"/>
        </w:rPr>
        <w:lastRenderedPageBreak/>
        <w:t>přijímány děti tělesně i duševně postižené, ale i zdravé děti s problémy ve škole.</w:t>
      </w:r>
      <w:r w:rsidRPr="00846948">
        <w:rPr>
          <w:rStyle w:val="Znakapoznpodarou"/>
          <w:rFonts w:asciiTheme="minorHAnsi" w:hAnsiTheme="minorHAnsi" w:cstheme="minorHAnsi"/>
        </w:rPr>
        <w:footnoteReference w:id="47"/>
      </w:r>
      <w:r w:rsidRPr="00846948">
        <w:rPr>
          <w:rFonts w:asciiTheme="minorHAnsi" w:hAnsiTheme="minorHAnsi" w:cstheme="minorHAnsi"/>
        </w:rPr>
        <w:t xml:space="preserve"> Další institucí pečující o děti byly polepšovny, </w:t>
      </w:r>
      <w:r>
        <w:rPr>
          <w:rFonts w:asciiTheme="minorHAnsi" w:hAnsiTheme="minorHAnsi" w:cstheme="minorHAnsi"/>
        </w:rPr>
        <w:t xml:space="preserve">jež </w:t>
      </w:r>
      <w:r w:rsidRPr="00846948">
        <w:rPr>
          <w:rFonts w:asciiTheme="minorHAnsi" w:hAnsiTheme="minorHAnsi" w:cstheme="minorHAnsi"/>
        </w:rPr>
        <w:t>byly určeny pro chovance s kriminálním záznamem, které měly přivést k počestnému životu. V Čechách vznikla první polepšovna v r. 1888 v Kostomlatech pod Milešovkou a byla určena pro děti ve věku sedm až osmnáct let. Další polepšovna vznikla v r. 1889 v Opatovicích nad Labem, třetí pak v r. 1898 v </w:t>
      </w:r>
      <w:proofErr w:type="spellStart"/>
      <w:r w:rsidRPr="00846948">
        <w:rPr>
          <w:rFonts w:asciiTheme="minorHAnsi" w:hAnsiTheme="minorHAnsi" w:cstheme="minorHAnsi"/>
        </w:rPr>
        <w:t>Králíkách</w:t>
      </w:r>
      <w:proofErr w:type="spellEnd"/>
      <w:r w:rsidRPr="00846948">
        <w:rPr>
          <w:rFonts w:asciiTheme="minorHAnsi" w:hAnsiTheme="minorHAnsi" w:cstheme="minorHAnsi"/>
        </w:rPr>
        <w:t>.</w:t>
      </w:r>
      <w:r w:rsidRPr="00846948">
        <w:rPr>
          <w:rStyle w:val="Znakapoznpodarou"/>
          <w:rFonts w:asciiTheme="minorHAnsi" w:hAnsiTheme="minorHAnsi" w:cstheme="minorHAnsi"/>
        </w:rPr>
        <w:footnoteReference w:id="48"/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Soukromá dobročinnost se snažila doplnit mezery ve veřejné dobročinnosti. Velké množství spolků se zaměřovalo na péči o chudé děti. V letech 1867 – 1918 vzniklo v Čechách a na Moravě 1 142 dobročinných spolků, přičemž 812 deklarovalo, že jejich cílem je péče o děti, zbývající se věnovaly všeobecné dobročinnosti. Podle typu zaměření, můžeme podpůrné spolky rozdělit do několika skupin:</w:t>
      </w:r>
    </w:p>
    <w:p w:rsidR="004E3FCC" w:rsidRPr="00846948" w:rsidRDefault="004E3FCC" w:rsidP="004E3FC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Spolky pro podporu dětí a mládeže: patřily sem polévkové ústavy a spolky podporující chudé školní děti, apod.</w:t>
      </w:r>
    </w:p>
    <w:p w:rsidR="004E3FCC" w:rsidRPr="00846948" w:rsidRDefault="004E3FCC" w:rsidP="004E3FC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 xml:space="preserve">Spolky pečující o nemocné a postižené: Patří sem Červený kříž, spolky pečující o nemocné tuberkulózou, apod. </w:t>
      </w:r>
    </w:p>
    <w:p w:rsidR="004E3FCC" w:rsidRPr="0084694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Mimo podpůrných spolků vznikaly i</w:t>
      </w:r>
      <w:r>
        <w:rPr>
          <w:rFonts w:asciiTheme="minorHAnsi" w:hAnsiTheme="minorHAnsi" w:cstheme="minorHAnsi"/>
        </w:rPr>
        <w:t xml:space="preserve"> ty, snažící se </w:t>
      </w:r>
      <w:r w:rsidRPr="00846948">
        <w:rPr>
          <w:rFonts w:asciiTheme="minorHAnsi" w:hAnsiTheme="minorHAnsi" w:cstheme="minorHAnsi"/>
        </w:rPr>
        <w:t>o prevenci pře</w:t>
      </w:r>
      <w:r>
        <w:rPr>
          <w:rFonts w:asciiTheme="minorHAnsi" w:hAnsiTheme="minorHAnsi" w:cstheme="minorHAnsi"/>
        </w:rPr>
        <w:t>d některými patologickými jevy, čímž se rozuměla žebrota, alkoholismus</w:t>
      </w:r>
      <w:r w:rsidRPr="00846948">
        <w:rPr>
          <w:rFonts w:asciiTheme="minorHAnsi" w:hAnsiTheme="minorHAnsi" w:cstheme="minorHAnsi"/>
        </w:rPr>
        <w:t>, apod. Tyto spolky vykonávaly péči i prostřednictvím naturálních a finančních podpor, ale nabízely i právní ochranu a radu.</w:t>
      </w:r>
      <w:r w:rsidRPr="00846948">
        <w:rPr>
          <w:rStyle w:val="Znakapoznpodarou"/>
          <w:rFonts w:asciiTheme="minorHAnsi" w:hAnsiTheme="minorHAnsi" w:cstheme="minorHAnsi"/>
        </w:rPr>
        <w:footnoteReference w:id="49"/>
      </w:r>
    </w:p>
    <w:p w:rsidR="004E3FCC" w:rsidRPr="00361318" w:rsidRDefault="004E3FCC" w:rsidP="004E3FCC">
      <w:pPr>
        <w:spacing w:line="360" w:lineRule="auto"/>
        <w:jc w:val="both"/>
        <w:rPr>
          <w:rFonts w:asciiTheme="minorHAnsi" w:hAnsiTheme="minorHAnsi" w:cstheme="minorHAnsi"/>
        </w:rPr>
      </w:pPr>
      <w:r w:rsidRPr="00846948">
        <w:rPr>
          <w:rFonts w:asciiTheme="minorHAnsi" w:hAnsiTheme="minorHAnsi" w:cstheme="minorHAnsi"/>
        </w:rPr>
        <w:t>Svou roli v oblasti péče o chudé, nemocné i jinak potřebné, se snažila nadále sehrávat také církev, ačkoliv její postavení bylo značně oslabeno od josefinských reforem. Po porážce revoluce r. 1848 ovšem císař František Josef I. spatřoval v církvi stabilizační nástroj a konkordátem z r. 1855 jí přiznal privilegované postavení v monarchii. Celkově lze konstatovat, že česká církev v otázce pastorace dělnických předměstí zaspala a duchovní správa např. na Žižkově, či v Karlíně vznikla až se zpožděním jedné generace. Duchovní se nicméně i tak zajímali mimo náboženských záležitostí, také o morálku a způsob života lidí v těchto místech. Duchovní se tak měli věnovat např. problémům alkoholismu a v r. 1851 Královéhradecká diecéze podpořila založení abstinenční iniciativy. V tomto ohledu se duchovní hlavně potýkali s úpadkem zbožnosti, jehož byl alkoholismus jedním z projevů.</w:t>
      </w:r>
      <w:r w:rsidRPr="00846948">
        <w:rPr>
          <w:rStyle w:val="Znakapoznpodarou"/>
          <w:rFonts w:asciiTheme="minorHAnsi" w:hAnsiTheme="minorHAnsi" w:cstheme="minorHAnsi"/>
        </w:rPr>
        <w:footnoteReference w:id="50"/>
      </w:r>
      <w:r w:rsidRPr="00846948">
        <w:rPr>
          <w:rFonts w:asciiTheme="minorHAnsi" w:hAnsiTheme="minorHAnsi" w:cstheme="minorHAnsi"/>
        </w:rPr>
        <w:t xml:space="preserve"> Církev provozovala i institucionární péči. Řád křižovníků s červenou hvězdou provozoval již </w:t>
      </w:r>
      <w:r w:rsidRPr="00846948">
        <w:rPr>
          <w:rFonts w:asciiTheme="minorHAnsi" w:hAnsiTheme="minorHAnsi" w:cstheme="minorHAnsi"/>
        </w:rPr>
        <w:lastRenderedPageBreak/>
        <w:t>od 30. let 19. století v Karlíně dětskou opatrovnu, první svého druhu v českých zemích.</w:t>
      </w:r>
      <w:r w:rsidRPr="00846948">
        <w:rPr>
          <w:rStyle w:val="Znakapoznpodarou"/>
          <w:rFonts w:asciiTheme="minorHAnsi" w:hAnsiTheme="minorHAnsi" w:cstheme="minorHAnsi"/>
        </w:rPr>
        <w:footnoteReference w:id="51"/>
      </w:r>
      <w:r w:rsidRPr="00846948">
        <w:rPr>
          <w:rFonts w:asciiTheme="minorHAnsi" w:hAnsiTheme="minorHAnsi" w:cstheme="minorHAnsi"/>
        </w:rPr>
        <w:t xml:space="preserve"> V prostředí dělnických čtvrtí se jak muži, tak ženy církve také snažili zmírnit negativní dopady průmyslové revoluce. Církev poskytovala i otevřenou sociální pomoc a z jejích prostředků byly vypláceny podpory chudým. Výše těchto podpor ale byla značně různá a lišila se i podle konfesí, přičemž lze říci, že filantropie náboženských organizací se zaměřovala hlavně na chudé příslušné k jejich konfesi. Např. v Olomouci to v r. 1880 představovalo 13 </w:t>
      </w:r>
      <w:proofErr w:type="spellStart"/>
      <w:r w:rsidRPr="00846948">
        <w:rPr>
          <w:rFonts w:asciiTheme="minorHAnsi" w:hAnsiTheme="minorHAnsi" w:cstheme="minorHAnsi"/>
        </w:rPr>
        <w:t>zl</w:t>
      </w:r>
      <w:proofErr w:type="spellEnd"/>
      <w:r w:rsidRPr="00846948">
        <w:rPr>
          <w:rFonts w:asciiTheme="minorHAnsi" w:hAnsiTheme="minorHAnsi" w:cstheme="minorHAnsi"/>
        </w:rPr>
        <w:t xml:space="preserve">. vyplácených římskokatolickou charitou, zatímco evangelická charita vyplácela průměrně 2 </w:t>
      </w:r>
      <w:proofErr w:type="spellStart"/>
      <w:r w:rsidRPr="00846948">
        <w:rPr>
          <w:rFonts w:asciiTheme="minorHAnsi" w:hAnsiTheme="minorHAnsi" w:cstheme="minorHAnsi"/>
        </w:rPr>
        <w:t>zl</w:t>
      </w:r>
      <w:proofErr w:type="spellEnd"/>
      <w:r w:rsidRPr="00846948">
        <w:rPr>
          <w:rFonts w:asciiTheme="minorHAnsi" w:hAnsiTheme="minorHAnsi" w:cstheme="minorHAnsi"/>
        </w:rPr>
        <w:t>. a 47 krejcarů. Mimo peněz ale byly rozdělovány např. šaty apod.</w:t>
      </w:r>
      <w:r w:rsidRPr="00846948">
        <w:rPr>
          <w:rStyle w:val="Znakapoznpodarou"/>
          <w:rFonts w:asciiTheme="minorHAnsi" w:hAnsiTheme="minorHAnsi" w:cstheme="minorHAnsi"/>
        </w:rPr>
        <w:footnoteReference w:id="52"/>
      </w:r>
    </w:p>
    <w:p w:rsidR="004E3FCC" w:rsidRPr="00E95C10" w:rsidRDefault="004E3FCC" w:rsidP="004E3FCC">
      <w:pPr>
        <w:spacing w:line="360" w:lineRule="auto"/>
        <w:rPr>
          <w:rFonts w:asciiTheme="minorHAnsi" w:hAnsiTheme="minorHAnsi" w:cstheme="minorHAnsi"/>
          <w:bCs/>
        </w:rPr>
      </w:pPr>
      <w:r w:rsidRPr="007A3814">
        <w:rPr>
          <w:rFonts w:asciiTheme="minorHAnsi" w:hAnsiTheme="minorHAnsi" w:cstheme="minorHAnsi"/>
          <w:bCs/>
        </w:rPr>
        <w:t xml:space="preserve">Významným filantropem a organizátorem chudinské péče </w:t>
      </w:r>
      <w:r>
        <w:rPr>
          <w:rFonts w:asciiTheme="minorHAnsi" w:hAnsiTheme="minorHAnsi" w:cstheme="minorHAnsi"/>
          <w:bCs/>
        </w:rPr>
        <w:t>byl r</w:t>
      </w:r>
      <w:r w:rsidRPr="00E95C10">
        <w:rPr>
          <w:rFonts w:asciiTheme="minorHAnsi" w:hAnsiTheme="minorHAnsi" w:cstheme="minorHAnsi"/>
          <w:bCs/>
        </w:rPr>
        <w:t>akouský a český šlechti</w:t>
      </w:r>
      <w:r>
        <w:rPr>
          <w:rFonts w:asciiTheme="minorHAnsi" w:hAnsiTheme="minorHAnsi" w:cstheme="minorHAnsi"/>
          <w:bCs/>
        </w:rPr>
        <w:t>c</w:t>
      </w:r>
      <w:r w:rsidRPr="00E95C10">
        <w:rPr>
          <w:rFonts w:asciiTheme="minorHAnsi" w:hAnsiTheme="minorHAnsi" w:cstheme="minorHAnsi"/>
          <w:bCs/>
        </w:rPr>
        <w:t xml:space="preserve"> a politik</w:t>
      </w:r>
      <w:r w:rsidRPr="007A3814">
        <w:rPr>
          <w:rFonts w:asciiTheme="minorHAnsi" w:hAnsiTheme="minorHAnsi" w:cstheme="minorHAnsi"/>
          <w:bCs/>
        </w:rPr>
        <w:t xml:space="preserve"> František Antonín II. </w:t>
      </w:r>
      <w:proofErr w:type="spellStart"/>
      <w:r w:rsidRPr="007A3814">
        <w:rPr>
          <w:rFonts w:asciiTheme="minorHAnsi" w:hAnsiTheme="minorHAnsi" w:cstheme="minorHAnsi"/>
          <w:bCs/>
        </w:rPr>
        <w:t>Thun</w:t>
      </w:r>
      <w:proofErr w:type="spellEnd"/>
      <w:r w:rsidRPr="007A3814">
        <w:rPr>
          <w:rFonts w:asciiTheme="minorHAnsi" w:hAnsiTheme="minorHAnsi" w:cstheme="minorHAnsi"/>
          <w:bCs/>
        </w:rPr>
        <w:t xml:space="preserve"> </w:t>
      </w:r>
      <w:proofErr w:type="spellStart"/>
      <w:r w:rsidRPr="007A3814">
        <w:rPr>
          <w:rFonts w:asciiTheme="minorHAnsi" w:hAnsiTheme="minorHAnsi" w:cstheme="minorHAnsi"/>
          <w:bCs/>
        </w:rPr>
        <w:t>Hohenstein</w:t>
      </w:r>
      <w:proofErr w:type="spellEnd"/>
      <w:r w:rsidRPr="007A3814">
        <w:rPr>
          <w:rFonts w:asciiTheme="minorHAnsi" w:hAnsiTheme="minorHAnsi" w:cstheme="minorHAnsi"/>
          <w:bCs/>
        </w:rPr>
        <w:t xml:space="preserve"> (1809-1870)</w:t>
      </w:r>
      <w:r>
        <w:rPr>
          <w:rFonts w:asciiTheme="minorHAnsi" w:hAnsiTheme="minorHAnsi" w:cstheme="minorHAnsi"/>
          <w:bCs/>
        </w:rPr>
        <w:t>. P</w:t>
      </w:r>
      <w:r w:rsidRPr="00E95C10">
        <w:rPr>
          <w:rFonts w:asciiTheme="minorHAnsi" w:hAnsiTheme="minorHAnsi" w:cstheme="minorHAnsi"/>
          <w:bCs/>
        </w:rPr>
        <w:t>řed r</w:t>
      </w:r>
      <w:r>
        <w:rPr>
          <w:rFonts w:asciiTheme="minorHAnsi" w:hAnsiTheme="minorHAnsi" w:cstheme="minorHAnsi"/>
          <w:bCs/>
        </w:rPr>
        <w:t>.</w:t>
      </w:r>
      <w:r w:rsidRPr="00E95C10">
        <w:rPr>
          <w:rFonts w:asciiTheme="minorHAnsi" w:hAnsiTheme="minorHAnsi" w:cstheme="minorHAnsi"/>
          <w:bCs/>
        </w:rPr>
        <w:t xml:space="preserve"> 1848 zasedal ve stavovském zemském sněmu, v</w:t>
      </w:r>
      <w:r>
        <w:rPr>
          <w:rFonts w:asciiTheme="minorHAnsi" w:hAnsiTheme="minorHAnsi" w:cstheme="minorHAnsi"/>
          <w:bCs/>
        </w:rPr>
        <w:t xml:space="preserve"> tomto </w:t>
      </w:r>
      <w:r w:rsidRPr="00E95C10">
        <w:rPr>
          <w:rFonts w:asciiTheme="minorHAnsi" w:hAnsiTheme="minorHAnsi" w:cstheme="minorHAnsi"/>
          <w:bCs/>
        </w:rPr>
        <w:t>revolučním roce</w:t>
      </w:r>
      <w:r>
        <w:rPr>
          <w:rFonts w:asciiTheme="minorHAnsi" w:hAnsiTheme="minorHAnsi" w:cstheme="minorHAnsi"/>
          <w:bCs/>
        </w:rPr>
        <w:t xml:space="preserve"> byl </w:t>
      </w:r>
      <w:r w:rsidRPr="00E95C10">
        <w:rPr>
          <w:rFonts w:asciiTheme="minorHAnsi" w:hAnsiTheme="minorHAnsi" w:cstheme="minorHAnsi"/>
          <w:bCs/>
        </w:rPr>
        <w:t>členem Národního výboru, později ministerský rada pro umění, po r. 1861 zvolen do Českého zemského sněmu</w:t>
      </w:r>
      <w:r>
        <w:rPr>
          <w:rFonts w:asciiTheme="minorHAnsi" w:hAnsiTheme="minorHAnsi" w:cstheme="minorHAnsi"/>
          <w:bCs/>
        </w:rPr>
        <w:t xml:space="preserve">. V </w:t>
      </w:r>
      <w:r w:rsidRPr="00E95C10">
        <w:rPr>
          <w:rFonts w:asciiTheme="minorHAnsi" w:hAnsiTheme="minorHAnsi" w:cstheme="minorHAnsi"/>
          <w:bCs/>
        </w:rPr>
        <w:t>r. 1846 se stal vrchním ředitelem pražského ústavu pro chudé, zároveň</w:t>
      </w:r>
      <w:r>
        <w:rPr>
          <w:rFonts w:asciiTheme="minorHAnsi" w:hAnsiTheme="minorHAnsi" w:cstheme="minorHAnsi"/>
          <w:bCs/>
        </w:rPr>
        <w:t xml:space="preserve"> byl </w:t>
      </w:r>
      <w:r w:rsidRPr="00E95C10">
        <w:rPr>
          <w:rFonts w:asciiTheme="minorHAnsi" w:hAnsiTheme="minorHAnsi" w:cstheme="minorHAnsi"/>
          <w:bCs/>
        </w:rPr>
        <w:t>předseda Spolku pro podporování domácích chudých a zasloužil se o rozvoj sociální péče v</w:t>
      </w:r>
      <w:r>
        <w:rPr>
          <w:rFonts w:asciiTheme="minorHAnsi" w:hAnsiTheme="minorHAnsi" w:cstheme="minorHAnsi"/>
          <w:bCs/>
        </w:rPr>
        <w:t> </w:t>
      </w:r>
      <w:r w:rsidRPr="00E95C10">
        <w:rPr>
          <w:rFonts w:asciiTheme="minorHAnsi" w:hAnsiTheme="minorHAnsi" w:cstheme="minorHAnsi"/>
          <w:bCs/>
        </w:rPr>
        <w:t>Praze</w:t>
      </w:r>
      <w:r>
        <w:rPr>
          <w:rFonts w:asciiTheme="minorHAnsi" w:hAnsiTheme="minorHAnsi" w:cstheme="minorHAnsi"/>
          <w:bCs/>
        </w:rPr>
        <w:t>.</w:t>
      </w:r>
    </w:p>
    <w:p w:rsidR="004E3FCC" w:rsidRPr="00E95C10" w:rsidRDefault="004E3FCC" w:rsidP="004E3FCC">
      <w:pPr>
        <w:spacing w:line="360" w:lineRule="auto"/>
        <w:rPr>
          <w:rFonts w:asciiTheme="minorHAnsi" w:hAnsiTheme="minorHAnsi" w:cstheme="minorHAnsi"/>
          <w:bCs/>
        </w:rPr>
      </w:pPr>
    </w:p>
    <w:p w:rsidR="004E3FCC" w:rsidRPr="00E95C10" w:rsidRDefault="004E3FCC" w:rsidP="004E3FCC">
      <w:pPr>
        <w:spacing w:before="240" w:after="240"/>
        <w:jc w:val="both"/>
        <w:rPr>
          <w:rFonts w:ascii="Calibri" w:hAnsi="Calibri" w:cs="Calibri"/>
          <w:b/>
          <w:caps/>
        </w:rPr>
      </w:pPr>
    </w:p>
    <w:p w:rsidR="004E3FCC" w:rsidRPr="00E95C10" w:rsidRDefault="004E3FCC" w:rsidP="004E3FCC">
      <w:pPr>
        <w:spacing w:before="240" w:after="240"/>
        <w:jc w:val="both"/>
        <w:rPr>
          <w:rFonts w:ascii="Calibri" w:hAnsi="Calibri" w:cs="Calibri"/>
          <w:b/>
          <w:caps/>
        </w:rPr>
      </w:pPr>
    </w:p>
    <w:p w:rsidR="004E3FCC" w:rsidRPr="00E95C10" w:rsidRDefault="004E3FCC" w:rsidP="004E3FCC">
      <w:pPr>
        <w:spacing w:before="240" w:after="240"/>
        <w:jc w:val="both"/>
        <w:rPr>
          <w:rFonts w:ascii="Calibri" w:hAnsi="Calibri" w:cs="Calibri"/>
          <w:b/>
          <w:caps/>
        </w:rPr>
      </w:pPr>
      <w:r w:rsidRPr="00E95C10">
        <w:rPr>
          <w:rFonts w:ascii="Calibri" w:hAnsi="Calibri" w:cs="Calibri"/>
          <w:b/>
          <w:caps/>
        </w:rPr>
        <w:t>Shrnutí kapitoly</w:t>
      </w:r>
    </w:p>
    <w:p w:rsidR="004E3FCC" w:rsidRDefault="004E3FCC" w:rsidP="004E3FC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Období od poloviny 19. století do vypuknutí první světové války je ve vývoji moderní sociální politiky a sociální práce v mnoha ohledech přelomové. Přechod od liberalismu volné soutěže k imperialismu se vyznačuje zformováním světové ekonomiky včetně prvních světových hospodářských krizí, </w:t>
      </w:r>
      <w:r>
        <w:t>přechodem do druhé etapy průmyslové revoluce v západní, částečně i střední Evropě, a USA, prudkým růstem populace a volným pohybem pracovních sil i koloniální expanzí a několika vlnami masové transatlantické a koloniální migrace. To vše přináší nové sociální problémy, které se odráží i v dobovém filozofickém myšlení. Marxismus</w:t>
      </w:r>
      <w:r w:rsidRPr="00E95C10">
        <w:rPr>
          <w:rFonts w:ascii="Calibri" w:hAnsi="Calibri" w:cs="Calibri"/>
        </w:rPr>
        <w:t xml:space="preserve"> (K. Marx, B. Engels) spojuje </w:t>
      </w:r>
      <w:r>
        <w:rPr>
          <w:rFonts w:ascii="Calibri" w:hAnsi="Calibri" w:cs="Calibri"/>
        </w:rPr>
        <w:t xml:space="preserve">jejich </w:t>
      </w:r>
      <w:r w:rsidRPr="00E95C10">
        <w:rPr>
          <w:rFonts w:ascii="Calibri" w:hAnsi="Calibri" w:cs="Calibri"/>
        </w:rPr>
        <w:t>řešení s</w:t>
      </w:r>
      <w:r>
        <w:rPr>
          <w:rFonts w:ascii="Calibri" w:hAnsi="Calibri" w:cs="Calibri"/>
        </w:rPr>
        <w:t xml:space="preserve"> revoluční </w:t>
      </w:r>
      <w:r w:rsidRPr="00E95C10">
        <w:rPr>
          <w:rFonts w:ascii="Calibri" w:hAnsi="Calibri" w:cs="Calibri"/>
        </w:rPr>
        <w:t xml:space="preserve">přeměnou společnosti a vytvořením beztřídní komunistické společnosti, pozitivismus (A. </w:t>
      </w:r>
      <w:proofErr w:type="spellStart"/>
      <w:r w:rsidRPr="00E95C10">
        <w:rPr>
          <w:rFonts w:ascii="Calibri" w:hAnsi="Calibri" w:cs="Calibri"/>
        </w:rPr>
        <w:t>Co</w:t>
      </w:r>
      <w:r>
        <w:rPr>
          <w:rFonts w:ascii="Calibri" w:hAnsi="Calibri" w:cs="Calibri"/>
        </w:rPr>
        <w:t>m</w:t>
      </w:r>
      <w:r w:rsidRPr="00E95C10">
        <w:rPr>
          <w:rFonts w:ascii="Calibri" w:hAnsi="Calibri" w:cs="Calibri"/>
        </w:rPr>
        <w:t>te</w:t>
      </w:r>
      <w:proofErr w:type="spellEnd"/>
      <w:r w:rsidRPr="00E95C10">
        <w:rPr>
          <w:rFonts w:ascii="Calibri" w:hAnsi="Calibri" w:cs="Calibri"/>
        </w:rPr>
        <w:t xml:space="preserve">) s vědeckým řízením společnosti, altruismem a solidarismem, </w:t>
      </w:r>
      <w:r>
        <w:rPr>
          <w:rFonts w:ascii="Calibri" w:hAnsi="Calibri" w:cs="Calibri"/>
        </w:rPr>
        <w:t xml:space="preserve">anglický pozitivismus vycházející z liberalismu a </w:t>
      </w:r>
      <w:r>
        <w:rPr>
          <w:rFonts w:ascii="Calibri" w:hAnsi="Calibri" w:cs="Calibri"/>
        </w:rPr>
        <w:lastRenderedPageBreak/>
        <w:t xml:space="preserve">utilitarismu </w:t>
      </w:r>
      <w:r w:rsidRPr="00E95C10">
        <w:rPr>
          <w:rFonts w:ascii="Calibri" w:hAnsi="Calibri" w:cs="Calibri"/>
        </w:rPr>
        <w:t xml:space="preserve">(J. S. </w:t>
      </w:r>
      <w:proofErr w:type="spellStart"/>
      <w:r w:rsidRPr="00E95C10">
        <w:rPr>
          <w:rFonts w:ascii="Calibri" w:hAnsi="Calibri" w:cs="Calibri"/>
        </w:rPr>
        <w:t>Mill</w:t>
      </w:r>
      <w:proofErr w:type="spellEnd"/>
      <w:r w:rsidRPr="00E95C10">
        <w:rPr>
          <w:rFonts w:ascii="Calibri" w:hAnsi="Calibri" w:cs="Calibri"/>
        </w:rPr>
        <w:t xml:space="preserve">, H. </w:t>
      </w:r>
      <w:proofErr w:type="spellStart"/>
      <w:r w:rsidRPr="00E95C10">
        <w:rPr>
          <w:rFonts w:ascii="Calibri" w:hAnsi="Calibri" w:cs="Calibri"/>
        </w:rPr>
        <w:t>Spencer</w:t>
      </w:r>
      <w:proofErr w:type="spellEnd"/>
      <w:r w:rsidRPr="00E95C10">
        <w:rPr>
          <w:rFonts w:ascii="Calibri" w:hAnsi="Calibri" w:cs="Calibri"/>
        </w:rPr>
        <w:t>) s rozvíjením individuálních práv, výrobní kooperace a výchovy občanů ve spojení s určitou mírou státních intervencí</w:t>
      </w:r>
      <w:r>
        <w:rPr>
          <w:rFonts w:ascii="Calibri" w:hAnsi="Calibri" w:cs="Calibri"/>
        </w:rPr>
        <w:t>, sociální liberalismus s posílením sociálního zákonodárství a odborů a m</w:t>
      </w:r>
      <w:r w:rsidRPr="00E95C10">
        <w:rPr>
          <w:rFonts w:ascii="Calibri" w:hAnsi="Calibri" w:cs="Calibri"/>
        </w:rPr>
        <w:t>oderní soc</w:t>
      </w:r>
      <w:r>
        <w:rPr>
          <w:rFonts w:ascii="Calibri" w:hAnsi="Calibri" w:cs="Calibri"/>
        </w:rPr>
        <w:t xml:space="preserve">iální doktrína katolické církve se formuje na bázi sociálního smíru, korporativismu a novotomismu a </w:t>
      </w:r>
      <w:r w:rsidRPr="00E95C10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 xml:space="preserve">na sklonku 19. století vyhlášena v encyklice </w:t>
      </w:r>
      <w:proofErr w:type="spellStart"/>
      <w:r>
        <w:rPr>
          <w:rFonts w:ascii="Calibri" w:hAnsi="Calibri" w:cs="Calibri"/>
        </w:rPr>
        <w:t>Rerum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novarum</w:t>
      </w:r>
      <w:proofErr w:type="spellEnd"/>
      <w:r>
        <w:rPr>
          <w:rFonts w:ascii="Calibri" w:hAnsi="Calibri" w:cs="Calibri"/>
        </w:rPr>
        <w:t xml:space="preserve">. </w:t>
      </w:r>
      <w:r w:rsidRPr="00E95C10">
        <w:rPr>
          <w:rFonts w:ascii="Calibri" w:hAnsi="Calibri" w:cs="Calibri"/>
        </w:rPr>
        <w:t xml:space="preserve"> </w:t>
      </w:r>
    </w:p>
    <w:p w:rsidR="004E3FCC" w:rsidRPr="00426C42" w:rsidRDefault="004E3FCC" w:rsidP="004E3FC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50. – 70. letech 19. století vznikají v západní Evropě nové charitativní organizace a hnutí, v nichž se propojuje církevní a laická sociální péče, posiluje se jejich vliv i spolupráce s veřejnou správou (</w:t>
      </w:r>
      <w:proofErr w:type="spellStart"/>
      <w:r>
        <w:rPr>
          <w:rFonts w:ascii="Calibri" w:hAnsi="Calibri" w:cs="Calibri"/>
        </w:rPr>
        <w:t>elberfeldské</w:t>
      </w:r>
      <w:proofErr w:type="spellEnd"/>
      <w:r>
        <w:rPr>
          <w:rFonts w:ascii="Calibri" w:hAnsi="Calibri" w:cs="Calibri"/>
        </w:rPr>
        <w:t xml:space="preserve"> hnutí, COS) a dochází k postupné etatizaci sociální péče. Předělem jsou 80. léta kdy končí první, liberální etapa vývoje sociálního státu a začíná další, pro kterou je příznačné z</w:t>
      </w:r>
      <w:r w:rsidRPr="00E95C10">
        <w:rPr>
          <w:rFonts w:ascii="Calibri" w:hAnsi="Calibri" w:cs="Calibri"/>
        </w:rPr>
        <w:t xml:space="preserve">avedení rozsáhlých systémů sociálního pojištění po vzoru Bismarckových reforem. </w:t>
      </w:r>
      <w:r>
        <w:rPr>
          <w:rFonts w:ascii="Calibri" w:hAnsi="Calibri" w:cs="Calibri"/>
        </w:rPr>
        <w:t>Současně začíná profesionalizace sociální práce, jejíž průkopníci a průkopnice ve Velké Británii a USA prosazují nové metody. Rozšiřuje se skupinová a k</w:t>
      </w:r>
      <w:r w:rsidRPr="00E95C10">
        <w:rPr>
          <w:rFonts w:ascii="Calibri" w:hAnsi="Calibri" w:cs="Calibri"/>
        </w:rPr>
        <w:t>omunitní práci</w:t>
      </w:r>
      <w:r>
        <w:rPr>
          <w:rFonts w:ascii="Calibri" w:hAnsi="Calibri" w:cs="Calibri"/>
        </w:rPr>
        <w:t xml:space="preserve"> a práce s rodinou mezi chudými a imigranty ve velkoměstech </w:t>
      </w:r>
      <w:r w:rsidRPr="00E95C10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Octavia </w:t>
      </w:r>
      <w:proofErr w:type="spellStart"/>
      <w:r>
        <w:rPr>
          <w:rFonts w:ascii="Calibri" w:hAnsi="Calibri" w:cs="Calibri"/>
        </w:rPr>
        <w:t>Hill</w:t>
      </w:r>
      <w:proofErr w:type="spellEnd"/>
      <w:r>
        <w:rPr>
          <w:rFonts w:ascii="Calibri" w:hAnsi="Calibri" w:cs="Calibri"/>
        </w:rPr>
        <w:t xml:space="preserve"> v Londýně, </w:t>
      </w:r>
      <w:r w:rsidRPr="00E95C10">
        <w:rPr>
          <w:rFonts w:ascii="Calibri" w:hAnsi="Calibri" w:cs="Calibri"/>
        </w:rPr>
        <w:t>hnutí usazování</w:t>
      </w:r>
      <w:r>
        <w:rPr>
          <w:rFonts w:ascii="Calibri" w:hAnsi="Calibri" w:cs="Calibri"/>
        </w:rPr>
        <w:t xml:space="preserve">  - S. A. </w:t>
      </w:r>
      <w:proofErr w:type="spellStart"/>
      <w:r>
        <w:rPr>
          <w:rFonts w:ascii="Calibri" w:hAnsi="Calibri" w:cs="Calibri"/>
        </w:rPr>
        <w:t>Barnett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Toynbee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Hall</w:t>
      </w:r>
      <w:proofErr w:type="spellEnd"/>
      <w:r>
        <w:rPr>
          <w:rFonts w:ascii="Calibri" w:hAnsi="Calibri" w:cs="Calibri"/>
        </w:rPr>
        <w:t xml:space="preserve"> v Londýně, kde začíná mj. systematická supervize, S. </w:t>
      </w:r>
      <w:proofErr w:type="spellStart"/>
      <w:r>
        <w:rPr>
          <w:rFonts w:ascii="Calibri" w:hAnsi="Calibri" w:cs="Calibri"/>
        </w:rPr>
        <w:t>Coit</w:t>
      </w:r>
      <w:proofErr w:type="spellEnd"/>
      <w:r>
        <w:rPr>
          <w:rFonts w:ascii="Calibri" w:hAnsi="Calibri" w:cs="Calibri"/>
        </w:rPr>
        <w:t xml:space="preserve"> v New Yorku, J. Adams a </w:t>
      </w:r>
      <w:proofErr w:type="spellStart"/>
      <w:r>
        <w:rPr>
          <w:rFonts w:ascii="Calibri" w:hAnsi="Calibri" w:cs="Calibri"/>
        </w:rPr>
        <w:t>Hull</w:t>
      </w:r>
      <w:proofErr w:type="spellEnd"/>
      <w:r>
        <w:rPr>
          <w:rFonts w:ascii="Calibri" w:hAnsi="Calibri" w:cs="Calibri"/>
        </w:rPr>
        <w:t xml:space="preserve"> House v Chicagu) a případová práce, začínající rozdělováním zdravotních podpor v 80. letech a rozpracovaná po roce 1900 do jedné ze základních metod sociální práce M. E. </w:t>
      </w:r>
      <w:proofErr w:type="spellStart"/>
      <w:r>
        <w:rPr>
          <w:rFonts w:ascii="Calibri" w:hAnsi="Calibri" w:cs="Calibri"/>
        </w:rPr>
        <w:t>Richmond</w:t>
      </w:r>
      <w:proofErr w:type="spellEnd"/>
      <w:r>
        <w:rPr>
          <w:rFonts w:ascii="Calibri" w:hAnsi="Calibri" w:cs="Calibri"/>
        </w:rPr>
        <w:t xml:space="preserve">. Na sklonku 19. století začínají první velké výzkumy chudoby (Ch. </w:t>
      </w:r>
      <w:proofErr w:type="spellStart"/>
      <w:r>
        <w:rPr>
          <w:rFonts w:ascii="Calibri" w:hAnsi="Calibri" w:cs="Calibri"/>
        </w:rPr>
        <w:t>Booth</w:t>
      </w:r>
      <w:proofErr w:type="spellEnd"/>
      <w:r>
        <w:rPr>
          <w:rFonts w:ascii="Calibri" w:hAnsi="Calibri" w:cs="Calibri"/>
        </w:rPr>
        <w:t xml:space="preserve"> v Londýně a B. S. </w:t>
      </w:r>
      <w:proofErr w:type="spellStart"/>
      <w:r w:rsidRPr="00D7242A">
        <w:rPr>
          <w:rFonts w:asciiTheme="minorHAnsi" w:hAnsiTheme="minorHAnsi" w:cstheme="minorHAnsi"/>
          <w:bCs/>
        </w:rPr>
        <w:t>Rowntree</w:t>
      </w:r>
      <w:proofErr w:type="spellEnd"/>
      <w:r>
        <w:rPr>
          <w:rFonts w:ascii="Calibri" w:hAnsi="Calibri" w:cs="Calibri"/>
        </w:rPr>
        <w:t xml:space="preserve"> v Yorku), sociální výzkumy v amerických centrech rozvíjí J. Adams, M. E. </w:t>
      </w:r>
      <w:proofErr w:type="spellStart"/>
      <w:r>
        <w:rPr>
          <w:rFonts w:ascii="Calibri" w:hAnsi="Calibri" w:cs="Calibri"/>
        </w:rPr>
        <w:t>Richmond</w:t>
      </w:r>
      <w:proofErr w:type="spellEnd"/>
      <w:r>
        <w:rPr>
          <w:rFonts w:ascii="Calibri" w:hAnsi="Calibri" w:cs="Calibri"/>
        </w:rPr>
        <w:t xml:space="preserve"> a další. Snahy o zvědečtění profesionální sociální práce se projevují jak ve využívání poznatků nových společenských věd (sociologie, statistika, částečně psychologie), tak v přejímání medicinské terminologie. Na přelomu století se především ve Spojených státech výrazně rozšiřuje spektrum nábožensky i sekulárně orientovaných organizací, které se angažují v sociální oblasti (</w:t>
      </w:r>
      <w:r w:rsidRPr="00E95C10">
        <w:rPr>
          <w:rFonts w:ascii="Calibri" w:hAnsi="Calibri" w:cs="Calibri"/>
        </w:rPr>
        <w:t>YMCA</w:t>
      </w:r>
      <w:r>
        <w:rPr>
          <w:rFonts w:ascii="Calibri" w:hAnsi="Calibri" w:cs="Calibri"/>
        </w:rPr>
        <w:t>, YWCA</w:t>
      </w:r>
      <w:r w:rsidRPr="00E95C1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skauting, Armáda spásy), vzniká zde Národní konference sociální práce. V</w:t>
      </w:r>
      <w:r w:rsidRPr="00E95C10">
        <w:rPr>
          <w:rFonts w:ascii="Calibri" w:hAnsi="Calibri" w:cs="Calibri"/>
        </w:rPr>
        <w:t xml:space="preserve"> prvních desetiletích 20. století</w:t>
      </w:r>
      <w:r>
        <w:rPr>
          <w:rFonts w:ascii="Calibri" w:hAnsi="Calibri" w:cs="Calibri"/>
        </w:rPr>
        <w:t xml:space="preserve"> již působí </w:t>
      </w:r>
      <w:r w:rsidRPr="00E95C10">
        <w:rPr>
          <w:rFonts w:ascii="Calibri" w:hAnsi="Calibri" w:cs="Calibri"/>
        </w:rPr>
        <w:t xml:space="preserve">v USA </w:t>
      </w:r>
      <w:r>
        <w:rPr>
          <w:rFonts w:ascii="Calibri" w:hAnsi="Calibri" w:cs="Calibri"/>
        </w:rPr>
        <w:t>i</w:t>
      </w:r>
      <w:r w:rsidRPr="00E95C10">
        <w:rPr>
          <w:rFonts w:ascii="Calibri" w:hAnsi="Calibri" w:cs="Calibri"/>
        </w:rPr>
        <w:t xml:space="preserve"> západní Evropě </w:t>
      </w:r>
      <w:r>
        <w:rPr>
          <w:rFonts w:ascii="Calibri" w:hAnsi="Calibri" w:cs="Calibri"/>
        </w:rPr>
        <w:t>s</w:t>
      </w:r>
      <w:r w:rsidRPr="00E95C10">
        <w:rPr>
          <w:rFonts w:ascii="Calibri" w:hAnsi="Calibri" w:cs="Calibri"/>
        </w:rPr>
        <w:t>pecializované školy pro sociální práci</w:t>
      </w:r>
      <w:r>
        <w:rPr>
          <w:rFonts w:ascii="Calibri" w:hAnsi="Calibri" w:cs="Calibri"/>
        </w:rPr>
        <w:t xml:space="preserve"> a vznikají </w:t>
      </w:r>
      <w:r w:rsidRPr="00E95C10">
        <w:rPr>
          <w:rFonts w:ascii="Calibri" w:hAnsi="Calibri" w:cs="Calibri"/>
        </w:rPr>
        <w:t xml:space="preserve"> první specializace v sociální práci, </w:t>
      </w:r>
      <w:r>
        <w:rPr>
          <w:rFonts w:ascii="Calibri" w:hAnsi="Calibri" w:cs="Calibri"/>
        </w:rPr>
        <w:t xml:space="preserve">zejména v souvislosti se zdravotní péčí. </w:t>
      </w:r>
      <w:r w:rsidRPr="00E95C10">
        <w:rPr>
          <w:rFonts w:ascii="Calibri" w:hAnsi="Calibri" w:cs="Calibri"/>
        </w:rPr>
        <w:t xml:space="preserve"> </w:t>
      </w:r>
    </w:p>
    <w:p w:rsidR="004E3FCC" w:rsidRPr="00A714EE" w:rsidRDefault="004E3FCC" w:rsidP="004E3FCC">
      <w:pPr>
        <w:spacing w:line="360" w:lineRule="auto"/>
        <w:jc w:val="both"/>
        <w:rPr>
          <w:rFonts w:ascii="Calibri" w:hAnsi="Calibri" w:cs="Calibri"/>
          <w:color w:val="FF0000"/>
        </w:rPr>
      </w:pPr>
      <w:r w:rsidRPr="00135DCC">
        <w:rPr>
          <w:rFonts w:ascii="Calibri" w:hAnsi="Calibri" w:cs="Calibri"/>
        </w:rPr>
        <w:t xml:space="preserve">V českých zemích </w:t>
      </w:r>
      <w:r>
        <w:rPr>
          <w:rFonts w:ascii="Calibri" w:hAnsi="Calibri" w:cs="Calibri"/>
        </w:rPr>
        <w:t xml:space="preserve">rozvíjející se </w:t>
      </w:r>
      <w:r w:rsidRPr="00135DCC">
        <w:rPr>
          <w:rFonts w:ascii="Calibri" w:hAnsi="Calibri" w:cs="Calibri"/>
        </w:rPr>
        <w:t>industrializace</w:t>
      </w:r>
      <w:r>
        <w:rPr>
          <w:rFonts w:ascii="Calibri" w:hAnsi="Calibri" w:cs="Calibri"/>
        </w:rPr>
        <w:t xml:space="preserve"> </w:t>
      </w:r>
      <w:r w:rsidRPr="00135DCC">
        <w:rPr>
          <w:rFonts w:ascii="Calibri" w:hAnsi="Calibri" w:cs="Calibri"/>
        </w:rPr>
        <w:t>značně pozměnil</w:t>
      </w:r>
      <w:r>
        <w:rPr>
          <w:rFonts w:ascii="Calibri" w:hAnsi="Calibri" w:cs="Calibri"/>
        </w:rPr>
        <w:t>a</w:t>
      </w:r>
      <w:r w:rsidRPr="00135DCC">
        <w:rPr>
          <w:rFonts w:ascii="Calibri" w:hAnsi="Calibri" w:cs="Calibri"/>
        </w:rPr>
        <w:t xml:space="preserve"> sociální skladbu společnosti, v níž sice nadále bylo silné venkovské obyvatelstvo, ale jako nová sociální třída se začalo formovat dělnictvo žijící ve městech. Poskytovatelem </w:t>
      </w:r>
      <w:r>
        <w:rPr>
          <w:rFonts w:ascii="Calibri" w:hAnsi="Calibri" w:cs="Calibri"/>
        </w:rPr>
        <w:t xml:space="preserve">chudinské </w:t>
      </w:r>
      <w:r w:rsidRPr="00135DCC">
        <w:rPr>
          <w:rFonts w:ascii="Calibri" w:hAnsi="Calibri" w:cs="Calibri"/>
        </w:rPr>
        <w:t xml:space="preserve">péče byly do r. 1863 farní chudinské ústavy, později tuto roli převzala </w:t>
      </w:r>
      <w:r>
        <w:rPr>
          <w:rFonts w:ascii="Calibri" w:hAnsi="Calibri" w:cs="Calibri"/>
        </w:rPr>
        <w:t>obce</w:t>
      </w:r>
      <w:r w:rsidRPr="00135DC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Vztah k nezaměstnaným, kteří </w:t>
      </w:r>
      <w:r w:rsidRPr="00135DCC">
        <w:rPr>
          <w:rFonts w:ascii="Calibri" w:hAnsi="Calibri" w:cs="Calibri"/>
        </w:rPr>
        <w:t xml:space="preserve">byli nejprve považováni právem i obecným míněním za zahálčivé osoby, </w:t>
      </w:r>
      <w:r>
        <w:rPr>
          <w:rFonts w:ascii="Calibri" w:hAnsi="Calibri" w:cs="Calibri"/>
        </w:rPr>
        <w:t xml:space="preserve">se začal měnit </w:t>
      </w:r>
      <w:r w:rsidRPr="00135DCC">
        <w:rPr>
          <w:rFonts w:ascii="Calibri" w:hAnsi="Calibri" w:cs="Calibri"/>
        </w:rPr>
        <w:t>v důsledku zkušenosti z hospodářské krize ze 70. let</w:t>
      </w:r>
      <w:r>
        <w:rPr>
          <w:rFonts w:ascii="Calibri" w:hAnsi="Calibri" w:cs="Calibri"/>
        </w:rPr>
        <w:t xml:space="preserve">. Staraly se o ně </w:t>
      </w:r>
      <w:r w:rsidRPr="00135DCC">
        <w:rPr>
          <w:rFonts w:ascii="Calibri" w:hAnsi="Calibri" w:cs="Calibri"/>
        </w:rPr>
        <w:t xml:space="preserve">a dávky jim vyplácely i dělnické </w:t>
      </w:r>
      <w:r w:rsidRPr="00135DCC">
        <w:rPr>
          <w:rFonts w:ascii="Calibri" w:hAnsi="Calibri" w:cs="Calibri"/>
        </w:rPr>
        <w:lastRenderedPageBreak/>
        <w:t>spolky, z nichž se později vyvinuly odbory. Vznikla také řada institucionálních forem péče o děti, jako byly sirotčince, vychovatelny a polepšovny.</w:t>
      </w:r>
    </w:p>
    <w:p w:rsidR="004E3FCC" w:rsidRPr="00D04E7A" w:rsidRDefault="004E3FCC" w:rsidP="004E3FCC">
      <w:pPr>
        <w:spacing w:line="360" w:lineRule="auto"/>
        <w:jc w:val="both"/>
        <w:rPr>
          <w:rFonts w:ascii="Calibri" w:hAnsi="Calibri" w:cs="Calibri"/>
          <w:color w:val="FF0000"/>
        </w:rPr>
      </w:pPr>
    </w:p>
    <w:p w:rsidR="004E3FCC" w:rsidRPr="00E95C10" w:rsidRDefault="004E3FCC" w:rsidP="004E3FCC">
      <w:pPr>
        <w:spacing w:line="360" w:lineRule="auto"/>
        <w:jc w:val="both"/>
        <w:rPr>
          <w:rFonts w:ascii="Calibri" w:hAnsi="Calibri" w:cs="Calibri"/>
        </w:rPr>
      </w:pPr>
    </w:p>
    <w:p w:rsidR="004E3FCC" w:rsidRPr="00E95C10" w:rsidRDefault="004E3FCC" w:rsidP="004E3FCC">
      <w:pPr>
        <w:spacing w:before="240" w:after="240"/>
        <w:jc w:val="both"/>
        <w:rPr>
          <w:rFonts w:ascii="Calibri" w:hAnsi="Calibri" w:cs="Calibri"/>
          <w:b/>
          <w:caps/>
        </w:rPr>
      </w:pPr>
      <w:r w:rsidRPr="00E95C10">
        <w:rPr>
          <w:rFonts w:ascii="Calibri" w:hAnsi="Calibri" w:cs="Calibri"/>
          <w:b/>
          <w:caps/>
        </w:rPr>
        <w:t>Kontrolní otázky</w:t>
      </w:r>
    </w:p>
    <w:tbl>
      <w:tblPr>
        <w:tblW w:w="9435" w:type="dxa"/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4E3FCC" w:rsidRPr="00E95C10" w:rsidTr="008D52C6">
        <w:trPr>
          <w:trHeight w:val="225"/>
        </w:trPr>
        <w:tc>
          <w:tcPr>
            <w:tcW w:w="9430" w:type="dxa"/>
            <w:shd w:val="clear" w:color="auto" w:fill="auto"/>
            <w:hideMark/>
          </w:tcPr>
          <w:p w:rsidR="004E3FCC" w:rsidRDefault="004E3FCC" w:rsidP="008D52C6">
            <w:pPr>
              <w:pStyle w:val="Odstavecseseznamem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Uveďte hlavní znaky přechodu od kapitalismu volné soutěže k imperialismu.</w:t>
            </w:r>
          </w:p>
          <w:p w:rsidR="004E3FCC" w:rsidRDefault="004E3FCC" w:rsidP="008D52C6">
            <w:pPr>
              <w:pStyle w:val="Odstavecseseznamem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Charakterizujte základní etapy zámořských migrací evropského obyvatelstva ve 2. polovině 19. a na počátku 20. století.</w:t>
            </w:r>
          </w:p>
          <w:p w:rsidR="004E3FCC" w:rsidRPr="00E95C10" w:rsidRDefault="004E3FCC" w:rsidP="008D52C6">
            <w:pPr>
              <w:pStyle w:val="Odstavecseseznamem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hAnsi="Calibri" w:cs="Calibri"/>
                <w:lang w:eastAsia="en-US"/>
              </w:rPr>
            </w:pPr>
            <w:r w:rsidRPr="00E95C10">
              <w:rPr>
                <w:rFonts w:ascii="Calibri" w:hAnsi="Calibri" w:cs="Calibri"/>
                <w:lang w:eastAsia="en-US"/>
              </w:rPr>
              <w:t>Vysvětlete pojmy: princip diference, altruismus</w:t>
            </w:r>
            <w:r>
              <w:rPr>
                <w:rFonts w:ascii="Calibri" w:hAnsi="Calibri" w:cs="Calibri"/>
                <w:lang w:eastAsia="en-US"/>
              </w:rPr>
              <w:t>, katolický korporativismus, sociální statika a dynamika, nový liberalismus, novotomismus</w:t>
            </w:r>
            <w:r w:rsidRPr="00E95C10">
              <w:rPr>
                <w:rFonts w:ascii="Calibri" w:hAnsi="Calibri" w:cs="Calibri"/>
                <w:lang w:eastAsia="en-US"/>
              </w:rPr>
              <w:t xml:space="preserve">. </w:t>
            </w:r>
          </w:p>
          <w:p w:rsidR="004E3FCC" w:rsidRDefault="004E3FCC" w:rsidP="008D52C6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E95C10">
              <w:rPr>
                <w:rFonts w:ascii="Calibri" w:hAnsi="Calibri" w:cs="Calibri"/>
              </w:rPr>
              <w:t>Co to bylo „hnutí usazování“</w:t>
            </w:r>
            <w:r>
              <w:rPr>
                <w:rFonts w:ascii="Calibri" w:hAnsi="Calibri" w:cs="Calibri"/>
              </w:rPr>
              <w:t>, kdo byli jeho představitelé</w:t>
            </w:r>
            <w:r w:rsidRPr="00E95C10">
              <w:rPr>
                <w:rFonts w:ascii="Calibri" w:hAnsi="Calibri" w:cs="Calibri"/>
              </w:rPr>
              <w:t>?</w:t>
            </w:r>
          </w:p>
          <w:p w:rsidR="004E3FCC" w:rsidRDefault="004E3FCC" w:rsidP="008D52C6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Vysvětlete pojmy: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elberfeldský</w:t>
            </w:r>
            <w:proofErr w:type="spellEnd"/>
            <w:r>
              <w:rPr>
                <w:rFonts w:asciiTheme="minorHAnsi" w:hAnsiTheme="minorHAnsi" w:cstheme="minorHAnsi"/>
              </w:rPr>
              <w:t xml:space="preserve"> systém, </w:t>
            </w:r>
            <w:r w:rsidRPr="00E95C10">
              <w:rPr>
                <w:rFonts w:ascii="Calibri" w:hAnsi="Calibri" w:cs="Calibri"/>
              </w:rPr>
              <w:t xml:space="preserve">Charity </w:t>
            </w:r>
            <w:proofErr w:type="spellStart"/>
            <w:r w:rsidRPr="00E95C10">
              <w:rPr>
                <w:rFonts w:ascii="Calibri" w:hAnsi="Calibri" w:cs="Calibri"/>
              </w:rPr>
              <w:t>Organization</w:t>
            </w:r>
            <w:proofErr w:type="spellEnd"/>
            <w:r w:rsidRPr="00E95C10">
              <w:rPr>
                <w:rFonts w:ascii="Calibri" w:hAnsi="Calibri" w:cs="Calibri"/>
              </w:rPr>
              <w:t xml:space="preserve"> Society, </w:t>
            </w:r>
            <w:proofErr w:type="spellStart"/>
            <w:r w:rsidRPr="00F9449C">
              <w:rPr>
                <w:rFonts w:ascii="Calibri" w:hAnsi="Calibri" w:cs="Calibri"/>
              </w:rPr>
              <w:t>almoners</w:t>
            </w:r>
            <w:proofErr w:type="spellEnd"/>
            <w:r w:rsidRPr="00E95C10">
              <w:rPr>
                <w:rFonts w:ascii="Calibri" w:hAnsi="Calibri" w:cs="Calibri"/>
              </w:rPr>
              <w:t>, Gildy pomoci</w:t>
            </w:r>
            <w:r>
              <w:rPr>
                <w:rFonts w:ascii="Calibri" w:hAnsi="Calibri" w:cs="Calibri"/>
              </w:rPr>
              <w:t xml:space="preserve">, </w:t>
            </w:r>
            <w:r w:rsidRPr="00E95C10">
              <w:rPr>
                <w:rFonts w:ascii="Calibri" w:hAnsi="Calibri" w:cs="Calibri"/>
              </w:rPr>
              <w:t>YMCA</w:t>
            </w:r>
            <w:r>
              <w:rPr>
                <w:rFonts w:ascii="Calibri" w:hAnsi="Calibri" w:cs="Calibri"/>
              </w:rPr>
              <w:t>, YWCA</w:t>
            </w:r>
            <w:r w:rsidRPr="00E95C10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Salvation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Army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 w:rsidRPr="00F9449C">
              <w:rPr>
                <w:rFonts w:ascii="Calibri" w:hAnsi="Calibri" w:cs="Calibri"/>
              </w:rPr>
              <w:t>National</w:t>
            </w:r>
            <w:proofErr w:type="spellEnd"/>
            <w:r w:rsidRPr="00F9449C">
              <w:rPr>
                <w:rFonts w:ascii="Calibri" w:hAnsi="Calibri" w:cs="Calibri"/>
              </w:rPr>
              <w:t xml:space="preserve"> </w:t>
            </w:r>
            <w:proofErr w:type="spellStart"/>
            <w:r w:rsidRPr="00F9449C">
              <w:rPr>
                <w:rFonts w:ascii="Calibri" w:hAnsi="Calibri" w:cs="Calibri"/>
              </w:rPr>
              <w:t>Conference</w:t>
            </w:r>
            <w:proofErr w:type="spellEnd"/>
            <w:r w:rsidRPr="00F9449C">
              <w:rPr>
                <w:rFonts w:ascii="Calibri" w:hAnsi="Calibri" w:cs="Calibri"/>
              </w:rPr>
              <w:t xml:space="preserve"> </w:t>
            </w:r>
            <w:proofErr w:type="spellStart"/>
            <w:r w:rsidRPr="00F9449C">
              <w:rPr>
                <w:rFonts w:ascii="Calibri" w:hAnsi="Calibri" w:cs="Calibri"/>
              </w:rPr>
              <w:t>of</w:t>
            </w:r>
            <w:proofErr w:type="spellEnd"/>
            <w:r w:rsidRPr="00F9449C">
              <w:rPr>
                <w:rFonts w:ascii="Calibri" w:hAnsi="Calibri" w:cs="Calibri"/>
              </w:rPr>
              <w:t xml:space="preserve"> </w:t>
            </w:r>
            <w:proofErr w:type="spellStart"/>
            <w:r w:rsidRPr="00F9449C">
              <w:rPr>
                <w:rFonts w:ascii="Calibri" w:hAnsi="Calibri" w:cs="Calibri"/>
              </w:rPr>
              <w:t>Social</w:t>
            </w:r>
            <w:proofErr w:type="spellEnd"/>
            <w:r w:rsidRPr="00F9449C">
              <w:rPr>
                <w:rFonts w:ascii="Calibri" w:hAnsi="Calibri" w:cs="Calibri"/>
              </w:rPr>
              <w:t xml:space="preserve"> </w:t>
            </w:r>
            <w:proofErr w:type="spellStart"/>
            <w:r w:rsidRPr="00F9449C">
              <w:rPr>
                <w:rFonts w:ascii="Calibri" w:hAnsi="Calibri" w:cs="Calibri"/>
              </w:rPr>
              <w:t>Work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4E3FCC" w:rsidRDefault="004E3FCC" w:rsidP="008D52C6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Zhodnoťte podstatu a význam Bismarckových reforem.</w:t>
            </w:r>
          </w:p>
          <w:p w:rsidR="004E3FCC" w:rsidRDefault="004E3FCC" w:rsidP="008D52C6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Popište a zhodnoťte velké sociální výzkumy v Anglii na sklonku 19. století.</w:t>
            </w:r>
          </w:p>
          <w:p w:rsidR="004E3FCC" w:rsidRDefault="004E3FCC" w:rsidP="008D52C6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Vyložte teoretický přínos Mary Ellen </w:t>
            </w:r>
            <w:proofErr w:type="spellStart"/>
            <w:r>
              <w:rPr>
                <w:rFonts w:ascii="Calibri" w:hAnsi="Calibri" w:cs="Calibri"/>
              </w:rPr>
              <w:t>Richmond</w:t>
            </w:r>
            <w:proofErr w:type="spellEnd"/>
            <w:r>
              <w:rPr>
                <w:rFonts w:ascii="Calibri" w:hAnsi="Calibri" w:cs="Calibri"/>
              </w:rPr>
              <w:t xml:space="preserve"> k sociální práci.</w:t>
            </w:r>
          </w:p>
          <w:p w:rsidR="004E3FCC" w:rsidRPr="00135DCC" w:rsidRDefault="004E3FCC" w:rsidP="008D52C6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135DCC">
              <w:rPr>
                <w:rFonts w:ascii="Calibri" w:hAnsi="Calibri" w:cs="Calibri"/>
              </w:rPr>
              <w:t>Jak byla v Rakousku a později v Rakousku-Uhersku řešena problematika dětské práce?</w:t>
            </w:r>
          </w:p>
          <w:p w:rsidR="004E3FCC" w:rsidRPr="00CC1551" w:rsidRDefault="004E3FCC" w:rsidP="008D52C6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CC1551">
              <w:rPr>
                <w:rFonts w:ascii="Calibri" w:hAnsi="Calibri" w:cs="Calibri"/>
              </w:rPr>
              <w:t xml:space="preserve">Kdy a proč došlo </w:t>
            </w:r>
            <w:r>
              <w:rPr>
                <w:rFonts w:ascii="Calibri" w:hAnsi="Calibri" w:cs="Calibri"/>
              </w:rPr>
              <w:t xml:space="preserve">v českých zemích </w:t>
            </w:r>
            <w:r w:rsidRPr="00CC1551">
              <w:rPr>
                <w:rFonts w:ascii="Calibri" w:hAnsi="Calibri" w:cs="Calibri"/>
              </w:rPr>
              <w:t>k přesunu chudinské péče na obce?</w:t>
            </w:r>
          </w:p>
          <w:p w:rsidR="004E3FCC" w:rsidRPr="00B20205" w:rsidRDefault="004E3FCC" w:rsidP="008D52C6">
            <w:pPr>
              <w:pStyle w:val="Odstavecseseznamem"/>
              <w:spacing w:line="360" w:lineRule="auto"/>
              <w:ind w:left="1072"/>
              <w:contextualSpacing/>
              <w:jc w:val="both"/>
              <w:rPr>
                <w:rFonts w:ascii="Calibri" w:hAnsi="Calibri" w:cs="Calibri"/>
                <w:color w:val="FF0000"/>
                <w:lang w:eastAsia="en-US"/>
              </w:rPr>
            </w:pPr>
          </w:p>
          <w:p w:rsidR="004E3FCC" w:rsidRDefault="004E3FCC" w:rsidP="008D52C6">
            <w:pPr>
              <w:pStyle w:val="Odstavecseseznamem"/>
              <w:spacing w:line="360" w:lineRule="auto"/>
              <w:ind w:left="1072"/>
              <w:contextualSpacing/>
              <w:jc w:val="both"/>
              <w:rPr>
                <w:rFonts w:ascii="Calibri" w:hAnsi="Calibri" w:cs="Calibri"/>
                <w:lang w:eastAsia="en-US"/>
              </w:rPr>
            </w:pPr>
          </w:p>
          <w:p w:rsidR="004E3FCC" w:rsidRDefault="004E3FCC" w:rsidP="008D52C6">
            <w:pPr>
              <w:pStyle w:val="Odstavecseseznamem"/>
              <w:spacing w:line="360" w:lineRule="auto"/>
              <w:ind w:left="1072"/>
              <w:contextualSpacing/>
              <w:jc w:val="both"/>
              <w:rPr>
                <w:rFonts w:ascii="Calibri" w:hAnsi="Calibri" w:cs="Calibri"/>
                <w:lang w:eastAsia="en-US"/>
              </w:rPr>
            </w:pPr>
          </w:p>
          <w:p w:rsidR="004E3FCC" w:rsidRDefault="004E3FCC" w:rsidP="008D52C6">
            <w:pPr>
              <w:pStyle w:val="Odstavecseseznamem"/>
              <w:spacing w:line="360" w:lineRule="auto"/>
              <w:ind w:left="1072"/>
              <w:contextualSpacing/>
              <w:jc w:val="both"/>
              <w:rPr>
                <w:rFonts w:ascii="Calibri" w:hAnsi="Calibri" w:cs="Calibri"/>
                <w:lang w:eastAsia="en-US"/>
              </w:rPr>
            </w:pPr>
          </w:p>
          <w:p w:rsidR="004E3FCC" w:rsidRDefault="004E3FCC" w:rsidP="008D52C6">
            <w:pPr>
              <w:pStyle w:val="Odstavecseseznamem"/>
              <w:spacing w:line="360" w:lineRule="auto"/>
              <w:ind w:left="1072"/>
              <w:contextualSpacing/>
              <w:jc w:val="both"/>
              <w:rPr>
                <w:rFonts w:ascii="Calibri" w:hAnsi="Calibri" w:cs="Calibri"/>
                <w:lang w:eastAsia="en-US"/>
              </w:rPr>
            </w:pPr>
          </w:p>
          <w:p w:rsidR="00E031B2" w:rsidRDefault="00E031B2" w:rsidP="008D52C6">
            <w:pPr>
              <w:pStyle w:val="Odstavecseseznamem"/>
              <w:spacing w:line="360" w:lineRule="auto"/>
              <w:ind w:left="1072"/>
              <w:contextualSpacing/>
              <w:jc w:val="both"/>
              <w:rPr>
                <w:rFonts w:ascii="Calibri" w:hAnsi="Calibri" w:cs="Calibri"/>
                <w:lang w:eastAsia="en-US"/>
              </w:rPr>
            </w:pPr>
          </w:p>
          <w:p w:rsidR="00E031B2" w:rsidRDefault="00E031B2" w:rsidP="008D52C6">
            <w:pPr>
              <w:pStyle w:val="Odstavecseseznamem"/>
              <w:spacing w:line="360" w:lineRule="auto"/>
              <w:ind w:left="1072"/>
              <w:contextualSpacing/>
              <w:jc w:val="both"/>
              <w:rPr>
                <w:rFonts w:ascii="Calibri" w:hAnsi="Calibri" w:cs="Calibri"/>
                <w:lang w:eastAsia="en-US"/>
              </w:rPr>
            </w:pPr>
          </w:p>
          <w:p w:rsidR="00E031B2" w:rsidRPr="00E95C10" w:rsidRDefault="00E031B2" w:rsidP="008D52C6">
            <w:pPr>
              <w:pStyle w:val="Odstavecseseznamem"/>
              <w:spacing w:line="360" w:lineRule="auto"/>
              <w:ind w:left="1072"/>
              <w:contextualSpacing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E3FCC" w:rsidRPr="00E95C10" w:rsidRDefault="004E3FCC" w:rsidP="004E3FCC">
      <w:pPr>
        <w:jc w:val="both"/>
      </w:pPr>
      <w:bookmarkStart w:id="0" w:name="_GoBack"/>
      <w:bookmarkEnd w:id="0"/>
    </w:p>
    <w:sectPr w:rsidR="004E3FCC" w:rsidRPr="00E9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46" w:rsidRDefault="00CE6046" w:rsidP="004E3FCC">
      <w:r>
        <w:separator/>
      </w:r>
    </w:p>
  </w:endnote>
  <w:endnote w:type="continuationSeparator" w:id="0">
    <w:p w:rsidR="00CE6046" w:rsidRDefault="00CE6046" w:rsidP="004E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46" w:rsidRDefault="00CE6046" w:rsidP="004E3FCC">
      <w:r>
        <w:separator/>
      </w:r>
    </w:p>
  </w:footnote>
  <w:footnote w:type="continuationSeparator" w:id="0">
    <w:p w:rsidR="00CE6046" w:rsidRDefault="00CE6046" w:rsidP="004E3FCC">
      <w:r>
        <w:continuationSeparator/>
      </w:r>
    </w:p>
  </w:footnote>
  <w:footnote w:id="1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RÁKOSNÍK, J., TOMEŠ, I. a kol. </w:t>
      </w:r>
      <w:r>
        <w:rPr>
          <w:i/>
        </w:rPr>
        <w:t>Sociální stát v Československu…,</w:t>
      </w:r>
      <w:r>
        <w:t xml:space="preserve"> s. 32-33.</w:t>
      </w:r>
    </w:p>
  </w:footnote>
  <w:footnote w:id="2">
    <w:p w:rsidR="004E3FCC" w:rsidRPr="00BD3BF7" w:rsidRDefault="004E3FCC" w:rsidP="004E3FCC">
      <w:pPr>
        <w:pStyle w:val="Textpoznpodarou"/>
        <w:rPr>
          <w:i/>
          <w:u w:val="single"/>
        </w:rPr>
      </w:pPr>
      <w:r>
        <w:rPr>
          <w:rStyle w:val="Znakapoznpodarou"/>
        </w:rPr>
        <w:footnoteRef/>
      </w:r>
      <w:r>
        <w:t xml:space="preserve"> MATOUŠEK, O., ŠUSTOVÁ, J. Vývoj sociální…, s. 98-99. – WENDT, W. R. </w:t>
      </w:r>
      <w:proofErr w:type="spellStart"/>
      <w:r>
        <w:rPr>
          <w:i/>
        </w:rPr>
        <w:t>Geschichte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Sozialen</w:t>
      </w:r>
      <w:proofErr w:type="spellEnd"/>
      <w:r>
        <w:rPr>
          <w:i/>
        </w:rPr>
        <w:t xml:space="preserve">…, </w:t>
      </w:r>
      <w:proofErr w:type="gramStart"/>
      <w:r w:rsidRPr="00BD3BF7">
        <w:t>s.</w:t>
      </w:r>
      <w:r>
        <w:t>129</w:t>
      </w:r>
      <w:proofErr w:type="gramEnd"/>
      <w:r>
        <w:t>-130.</w:t>
      </w:r>
    </w:p>
  </w:footnote>
  <w:footnote w:id="3">
    <w:p w:rsidR="004E3FCC" w:rsidRPr="00171021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Vývoj sociální …, s. 100. – TOMEŠ, I. </w:t>
      </w:r>
      <w:r w:rsidRPr="0098563E">
        <w:rPr>
          <w:i/>
        </w:rPr>
        <w:t>Úvod do teorie</w:t>
      </w:r>
      <w:r>
        <w:t xml:space="preserve">…, s. 83-85. – </w:t>
      </w:r>
      <w:r w:rsidRPr="002B1AF6">
        <w:rPr>
          <w:rFonts w:asciiTheme="minorHAnsi" w:hAnsiTheme="minorHAnsi" w:cstheme="minorHAnsi"/>
          <w:color w:val="222222"/>
          <w:shd w:val="clear" w:color="auto" w:fill="FFFFFF"/>
        </w:rPr>
        <w:t xml:space="preserve">LEŜ, E. </w:t>
      </w:r>
      <w:r w:rsidRPr="00171021">
        <w:rPr>
          <w:i/>
          <w:color w:val="222222"/>
          <w:shd w:val="clear" w:color="auto" w:fill="FFFFFF"/>
        </w:rPr>
        <w:t xml:space="preserve">Od </w:t>
      </w:r>
      <w:proofErr w:type="gramStart"/>
      <w:r w:rsidRPr="00171021">
        <w:rPr>
          <w:i/>
          <w:color w:val="222222"/>
          <w:shd w:val="clear" w:color="auto" w:fill="FFFFFF"/>
        </w:rPr>
        <w:t>filantropii</w:t>
      </w:r>
      <w:proofErr w:type="gramEnd"/>
      <w:r w:rsidRPr="00171021">
        <w:t>…, s. 54.</w:t>
      </w:r>
    </w:p>
  </w:footnote>
  <w:footnote w:id="4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B1AF6">
        <w:rPr>
          <w:rFonts w:asciiTheme="minorHAnsi" w:hAnsiTheme="minorHAnsi" w:cstheme="minorHAnsi"/>
          <w:color w:val="222222"/>
          <w:shd w:val="clear" w:color="auto" w:fill="FFFFFF"/>
        </w:rPr>
        <w:t xml:space="preserve">LEŜ, E. </w:t>
      </w:r>
      <w:r w:rsidRPr="00171021">
        <w:rPr>
          <w:i/>
          <w:color w:val="222222"/>
          <w:shd w:val="clear" w:color="auto" w:fill="FFFFFF"/>
        </w:rPr>
        <w:t xml:space="preserve">Od </w:t>
      </w:r>
      <w:proofErr w:type="gramStart"/>
      <w:r w:rsidRPr="00171021">
        <w:rPr>
          <w:i/>
          <w:color w:val="222222"/>
          <w:shd w:val="clear" w:color="auto" w:fill="FFFFFF"/>
        </w:rPr>
        <w:t>filantropii</w:t>
      </w:r>
      <w:proofErr w:type="gramEnd"/>
      <w:r w:rsidRPr="00171021">
        <w:t xml:space="preserve">…, s. </w:t>
      </w:r>
      <w:r>
        <w:t>59-61.</w:t>
      </w:r>
    </w:p>
  </w:footnote>
  <w:footnote w:id="5">
    <w:p w:rsidR="004E3FCC" w:rsidRPr="0098563E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Vývoj sociální …, s. 100. – TOMEŠ, I. </w:t>
      </w:r>
      <w:r w:rsidRPr="0098563E">
        <w:rPr>
          <w:i/>
        </w:rPr>
        <w:t>Úvod do teorie</w:t>
      </w:r>
      <w:r>
        <w:t xml:space="preserve"> …, s. 83-85.  – RÁKOSNÍK, J. Kontinuita a diskontinuita…, s. 25.</w:t>
      </w:r>
    </w:p>
  </w:footnote>
  <w:footnote w:id="6">
    <w:p w:rsidR="004E3FCC" w:rsidRPr="00066AC7" w:rsidRDefault="004E3FCC" w:rsidP="004E3FCC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066AC7">
        <w:t xml:space="preserve">MATOUŠEK, O., ŠUSTOVÁ, J. Vývoj sociální …, s. 101. – WENDT, W. R. </w:t>
      </w:r>
      <w:proofErr w:type="spellStart"/>
      <w:r w:rsidRPr="00066AC7">
        <w:rPr>
          <w:i/>
        </w:rPr>
        <w:t>Geschichte</w:t>
      </w:r>
      <w:proofErr w:type="spellEnd"/>
      <w:r w:rsidRPr="00066AC7">
        <w:rPr>
          <w:i/>
        </w:rPr>
        <w:t xml:space="preserve"> der </w:t>
      </w:r>
      <w:proofErr w:type="spellStart"/>
      <w:r w:rsidRPr="00066AC7">
        <w:rPr>
          <w:i/>
        </w:rPr>
        <w:t>Sozialen</w:t>
      </w:r>
      <w:proofErr w:type="spellEnd"/>
      <w:r w:rsidRPr="00066AC7">
        <w:rPr>
          <w:i/>
        </w:rPr>
        <w:t xml:space="preserve">…, </w:t>
      </w:r>
      <w:r w:rsidRPr="00066AC7">
        <w:t xml:space="preserve">s. 139, 148, 152 aj. – </w:t>
      </w:r>
      <w:r>
        <w:rPr>
          <w:rFonts w:ascii="Calibri" w:hAnsi="Calibri" w:cs="Calibri"/>
          <w:i/>
        </w:rPr>
        <w:t>Wikipedie. O</w:t>
      </w:r>
      <w:r w:rsidRPr="00066AC7">
        <w:rPr>
          <w:rFonts w:ascii="Calibri" w:hAnsi="Calibri" w:cs="Calibri"/>
          <w:i/>
        </w:rPr>
        <w:t xml:space="preserve">ctavia </w:t>
      </w:r>
      <w:proofErr w:type="spellStart"/>
      <w:r w:rsidRPr="00066AC7">
        <w:rPr>
          <w:rFonts w:ascii="Calibri" w:hAnsi="Calibri" w:cs="Calibri"/>
          <w:i/>
        </w:rPr>
        <w:t>Hill</w:t>
      </w:r>
      <w:proofErr w:type="spellEnd"/>
      <w:r>
        <w:rPr>
          <w:rFonts w:ascii="Calibri" w:hAnsi="Calibri" w:cs="Calibri"/>
          <w:i/>
        </w:rPr>
        <w:t>.</w:t>
      </w:r>
      <w:r w:rsidRPr="00066AC7">
        <w:rPr>
          <w:rFonts w:ascii="Calibri" w:hAnsi="Calibri" w:cs="Calibri"/>
        </w:rPr>
        <w:t xml:space="preserve"> </w:t>
      </w:r>
      <w:r w:rsidRPr="00066AC7">
        <w:t xml:space="preserve">[online] (citováno </w:t>
      </w:r>
      <w:proofErr w:type="gramStart"/>
      <w:r w:rsidRPr="00066AC7">
        <w:t>7.9.2020</w:t>
      </w:r>
      <w:proofErr w:type="gramEnd"/>
      <w:r w:rsidRPr="00066AC7">
        <w:t>)</w:t>
      </w:r>
      <w:r>
        <w:t>.</w:t>
      </w:r>
      <w:r w:rsidRPr="00066AC7">
        <w:t xml:space="preserve"> Dostupné </w:t>
      </w:r>
      <w:proofErr w:type="gramStart"/>
      <w:r w:rsidRPr="00066AC7">
        <w:t>na</w:t>
      </w:r>
      <w:proofErr w:type="gramEnd"/>
      <w:r w:rsidRPr="00066AC7">
        <w:t xml:space="preserve">:  </w:t>
      </w:r>
      <w:hyperlink r:id="rId1" w:history="1">
        <w:r w:rsidRPr="00066AC7">
          <w:rPr>
            <w:rStyle w:val="Hypertextovodkaz"/>
            <w:rFonts w:ascii="Times New Roman" w:hAnsi="Times New Roman"/>
            <w:color w:val="auto"/>
          </w:rPr>
          <w:t>https://cs.wikipedia.org/wiki/Octavia_Hillov%C3%A1</w:t>
        </w:r>
      </w:hyperlink>
      <w:r>
        <w:rPr>
          <w:rStyle w:val="Hypertextovodkaz"/>
          <w:rFonts w:ascii="Times New Roman" w:hAnsi="Times New Roman"/>
          <w:color w:val="auto"/>
          <w:u w:val="none"/>
        </w:rPr>
        <w:t>.</w:t>
      </w:r>
      <w:r w:rsidRPr="00066AC7">
        <w:t xml:space="preserve"> </w:t>
      </w:r>
    </w:p>
  </w:footnote>
  <w:footnote w:id="7">
    <w:p w:rsidR="004E3FCC" w:rsidRPr="001C5C7D" w:rsidRDefault="004E3FCC" w:rsidP="004E3FCC">
      <w:pPr>
        <w:pStyle w:val="Textpoznpodarou"/>
        <w:rPr>
          <w:i/>
        </w:rPr>
      </w:pPr>
      <w:r w:rsidRPr="00066AC7">
        <w:rPr>
          <w:rStyle w:val="Znakapoznpodarou"/>
        </w:rPr>
        <w:footnoteRef/>
      </w:r>
      <w:r w:rsidRPr="00066AC7">
        <w:t xml:space="preserve"> KODYMOVÁ, P. </w:t>
      </w:r>
      <w:r w:rsidRPr="00066AC7">
        <w:rPr>
          <w:i/>
        </w:rPr>
        <w:t xml:space="preserve">Historie české sociální práce…, </w:t>
      </w:r>
      <w:r w:rsidRPr="00066AC7">
        <w:t>s. 69-70.</w:t>
      </w:r>
      <w:r w:rsidRPr="00066AC7">
        <w:rPr>
          <w:i/>
        </w:rPr>
        <w:t xml:space="preserve"> </w:t>
      </w:r>
    </w:p>
  </w:footnote>
  <w:footnote w:id="8">
    <w:p w:rsidR="004E3FCC" w:rsidRPr="00397399" w:rsidRDefault="004E3FCC" w:rsidP="004E3FCC">
      <w:pPr>
        <w:pStyle w:val="Textpoznpodarou"/>
      </w:pPr>
      <w:r w:rsidRPr="00213114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397399">
        <w:t xml:space="preserve">MATOUŠEK, O., ŠUSTOVÁ, J. Vývoj sociální …, s. 100. – WENDT, W. R. </w:t>
      </w:r>
      <w:proofErr w:type="spellStart"/>
      <w:r w:rsidRPr="00397399">
        <w:rPr>
          <w:i/>
        </w:rPr>
        <w:t>Geschichte</w:t>
      </w:r>
      <w:proofErr w:type="spellEnd"/>
      <w:r w:rsidRPr="00397399">
        <w:rPr>
          <w:i/>
        </w:rPr>
        <w:t xml:space="preserve"> der </w:t>
      </w:r>
      <w:proofErr w:type="spellStart"/>
      <w:r w:rsidRPr="00397399">
        <w:rPr>
          <w:i/>
        </w:rPr>
        <w:t>Sozialen</w:t>
      </w:r>
      <w:proofErr w:type="spellEnd"/>
      <w:r w:rsidRPr="00397399">
        <w:rPr>
          <w:i/>
        </w:rPr>
        <w:t xml:space="preserve">…, </w:t>
      </w:r>
      <w:r w:rsidRPr="00397399">
        <w:t>s. 153-156.</w:t>
      </w:r>
    </w:p>
  </w:footnote>
  <w:footnote w:id="9">
    <w:p w:rsidR="004E3FCC" w:rsidRPr="00397399" w:rsidRDefault="004E3FCC" w:rsidP="004E3FCC">
      <w:pPr>
        <w:pStyle w:val="Textpoznpodarou"/>
      </w:pPr>
      <w:r w:rsidRPr="00397399">
        <w:rPr>
          <w:rStyle w:val="Znakapoznpodarou"/>
        </w:rPr>
        <w:footnoteRef/>
      </w:r>
      <w:r w:rsidRPr="00397399">
        <w:t xml:space="preserve"> MATOUŠEK, O., ŠUSTOVÁ, J. Vývoj sociální …, s. 101. – WENDT, W. R. </w:t>
      </w:r>
      <w:proofErr w:type="spellStart"/>
      <w:r w:rsidRPr="00397399">
        <w:rPr>
          <w:i/>
        </w:rPr>
        <w:t>Geschichte</w:t>
      </w:r>
      <w:proofErr w:type="spellEnd"/>
      <w:r w:rsidRPr="00397399">
        <w:rPr>
          <w:i/>
        </w:rPr>
        <w:t xml:space="preserve"> der </w:t>
      </w:r>
      <w:proofErr w:type="spellStart"/>
      <w:r w:rsidRPr="00397399">
        <w:rPr>
          <w:i/>
        </w:rPr>
        <w:t>Sozialen</w:t>
      </w:r>
      <w:proofErr w:type="spellEnd"/>
      <w:r w:rsidRPr="00397399">
        <w:rPr>
          <w:i/>
        </w:rPr>
        <w:t xml:space="preserve">…, </w:t>
      </w:r>
      <w:r w:rsidRPr="00397399">
        <w:t xml:space="preserve">s. 200-201. – </w:t>
      </w:r>
      <w:r>
        <w:rPr>
          <w:rFonts w:asciiTheme="minorHAnsi" w:hAnsiTheme="minorHAnsi" w:cstheme="minorHAnsi"/>
          <w:bCs/>
          <w:i/>
        </w:rPr>
        <w:t>Wikipedie. C</w:t>
      </w:r>
      <w:r w:rsidRPr="00397399">
        <w:rPr>
          <w:rFonts w:asciiTheme="minorHAnsi" w:hAnsiTheme="minorHAnsi" w:cstheme="minorHAnsi"/>
          <w:bCs/>
          <w:i/>
        </w:rPr>
        <w:t xml:space="preserve">harles </w:t>
      </w:r>
      <w:proofErr w:type="spellStart"/>
      <w:r w:rsidRPr="00397399">
        <w:rPr>
          <w:rFonts w:asciiTheme="minorHAnsi" w:hAnsiTheme="minorHAnsi" w:cstheme="minorHAnsi"/>
          <w:bCs/>
          <w:i/>
        </w:rPr>
        <w:t>Booth</w:t>
      </w:r>
      <w:proofErr w:type="spellEnd"/>
      <w:r>
        <w:rPr>
          <w:rFonts w:asciiTheme="minorHAnsi" w:hAnsiTheme="minorHAnsi" w:cstheme="minorHAnsi"/>
          <w:bCs/>
          <w:i/>
        </w:rPr>
        <w:t>.</w:t>
      </w:r>
      <w:r w:rsidRPr="00397399">
        <w:rPr>
          <w:rFonts w:asciiTheme="minorHAnsi" w:hAnsiTheme="minorHAnsi" w:cstheme="minorHAnsi"/>
          <w:bCs/>
        </w:rPr>
        <w:t xml:space="preserve"> </w:t>
      </w:r>
      <w:r w:rsidRPr="00397399">
        <w:t>[online] (citováno 7. 9. 2020)</w:t>
      </w:r>
      <w:r>
        <w:t>.</w:t>
      </w:r>
      <w:r w:rsidRPr="00397399">
        <w:t xml:space="preserve"> Dostupné </w:t>
      </w:r>
      <w:proofErr w:type="gramStart"/>
      <w:r w:rsidRPr="00397399">
        <w:t>na</w:t>
      </w:r>
      <w:proofErr w:type="gramEnd"/>
      <w:r w:rsidRPr="00397399">
        <w:t xml:space="preserve">:  </w:t>
      </w:r>
      <w:hyperlink r:id="rId2" w:history="1">
        <w:r w:rsidRPr="00397399">
          <w:rPr>
            <w:rStyle w:val="Hypertextovodkaz"/>
            <w:rFonts w:ascii="Times New Roman" w:hAnsi="Times New Roman"/>
            <w:color w:val="auto"/>
          </w:rPr>
          <w:t>https://en.wikipedia.org/wiki/Charles_Booth_(social_reformer)</w:t>
        </w:r>
      </w:hyperlink>
      <w:r>
        <w:rPr>
          <w:rStyle w:val="Hypertextovodkaz"/>
          <w:rFonts w:ascii="Times New Roman" w:hAnsi="Times New Roman"/>
          <w:color w:val="auto"/>
          <w:u w:val="none"/>
        </w:rPr>
        <w:t>.</w:t>
      </w:r>
      <w:r w:rsidRPr="00397399">
        <w:t xml:space="preserve"> </w:t>
      </w:r>
    </w:p>
  </w:footnote>
  <w:footnote w:id="10">
    <w:p w:rsidR="004E3FCC" w:rsidRDefault="004E3FCC" w:rsidP="004E3FCC">
      <w:pPr>
        <w:pStyle w:val="Textpoznpodarou"/>
      </w:pPr>
      <w:r w:rsidRPr="00397399">
        <w:rPr>
          <w:rStyle w:val="Znakapoznpodarou"/>
        </w:rPr>
        <w:footnoteRef/>
      </w:r>
      <w:r w:rsidRPr="00397399">
        <w:t xml:space="preserve"> MATOUŠEK, O., ŠUSTOVÁ, J. Vývoj sociální…, s. 101. – WENDT, R. W. </w:t>
      </w:r>
      <w:proofErr w:type="spellStart"/>
      <w:r w:rsidRPr="00397399">
        <w:rPr>
          <w:i/>
        </w:rPr>
        <w:t>Geschichte</w:t>
      </w:r>
      <w:proofErr w:type="spellEnd"/>
      <w:r w:rsidRPr="00397399">
        <w:rPr>
          <w:i/>
        </w:rPr>
        <w:t xml:space="preserve"> der </w:t>
      </w:r>
      <w:proofErr w:type="spellStart"/>
      <w:r w:rsidRPr="00397399">
        <w:rPr>
          <w:i/>
        </w:rPr>
        <w:t>Sozialen</w:t>
      </w:r>
      <w:proofErr w:type="spellEnd"/>
      <w:r w:rsidRPr="00397399">
        <w:rPr>
          <w:i/>
        </w:rPr>
        <w:t xml:space="preserve">…, </w:t>
      </w:r>
      <w:r w:rsidRPr="00397399">
        <w:t xml:space="preserve">s. 200-201. – </w:t>
      </w:r>
      <w:r>
        <w:rPr>
          <w:rFonts w:asciiTheme="minorHAnsi" w:hAnsiTheme="minorHAnsi" w:cstheme="minorHAnsi"/>
          <w:bCs/>
          <w:i/>
        </w:rPr>
        <w:t>Wikipedie. B</w:t>
      </w:r>
      <w:r w:rsidRPr="00397399">
        <w:rPr>
          <w:rFonts w:asciiTheme="minorHAnsi" w:hAnsiTheme="minorHAnsi" w:cstheme="minorHAnsi"/>
          <w:bCs/>
          <w:i/>
        </w:rPr>
        <w:t xml:space="preserve">enjamin </w:t>
      </w:r>
      <w:proofErr w:type="spellStart"/>
      <w:r w:rsidRPr="00397399">
        <w:rPr>
          <w:rFonts w:asciiTheme="minorHAnsi" w:hAnsiTheme="minorHAnsi" w:cstheme="minorHAnsi"/>
          <w:bCs/>
          <w:i/>
        </w:rPr>
        <w:t>Seebohm</w:t>
      </w:r>
      <w:proofErr w:type="spellEnd"/>
      <w:r w:rsidRPr="00397399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397399">
        <w:rPr>
          <w:rFonts w:asciiTheme="minorHAnsi" w:hAnsiTheme="minorHAnsi" w:cstheme="minorHAnsi"/>
          <w:bCs/>
          <w:i/>
        </w:rPr>
        <w:t>Rowntree</w:t>
      </w:r>
      <w:proofErr w:type="spellEnd"/>
      <w:r>
        <w:rPr>
          <w:rFonts w:asciiTheme="minorHAnsi" w:hAnsiTheme="minorHAnsi" w:cstheme="minorHAnsi"/>
          <w:bCs/>
          <w:i/>
        </w:rPr>
        <w:t>.</w:t>
      </w:r>
      <w:r w:rsidRPr="00397399">
        <w:rPr>
          <w:rFonts w:asciiTheme="minorHAnsi" w:hAnsiTheme="minorHAnsi" w:cstheme="minorHAnsi"/>
          <w:bCs/>
        </w:rPr>
        <w:t xml:space="preserve"> </w:t>
      </w:r>
      <w:r w:rsidRPr="00397399">
        <w:t>[online] (citováno 7. 9. 2020)</w:t>
      </w:r>
      <w:r>
        <w:t>.</w:t>
      </w:r>
      <w:r w:rsidRPr="00397399">
        <w:t xml:space="preserve"> Dostupné </w:t>
      </w:r>
      <w:proofErr w:type="gramStart"/>
      <w:r w:rsidRPr="00397399">
        <w:t>na</w:t>
      </w:r>
      <w:proofErr w:type="gramEnd"/>
      <w:r w:rsidRPr="00397399">
        <w:t xml:space="preserve">: </w:t>
      </w:r>
      <w:r w:rsidRPr="00397399">
        <w:rPr>
          <w:rFonts w:asciiTheme="minorHAnsi" w:hAnsiTheme="minorHAnsi" w:cstheme="minorHAnsi"/>
          <w:bCs/>
        </w:rPr>
        <w:t xml:space="preserve"> </w:t>
      </w:r>
      <w:hyperlink r:id="rId3" w:history="1">
        <w:r w:rsidRPr="00397399">
          <w:rPr>
            <w:rStyle w:val="Hypertextovodkaz"/>
            <w:rFonts w:asciiTheme="minorHAnsi" w:hAnsiTheme="minorHAnsi" w:cstheme="minorHAnsi"/>
            <w:bCs/>
            <w:color w:val="auto"/>
          </w:rPr>
          <w:t>https://en.wikipedia.org/wiki/Seebohm_Rowntree</w:t>
        </w:r>
      </w:hyperlink>
      <w:r w:rsidRPr="00397399">
        <w:rPr>
          <w:rFonts w:asciiTheme="minorHAnsi" w:hAnsiTheme="minorHAnsi" w:cstheme="minorHAnsi"/>
          <w:bCs/>
        </w:rPr>
        <w:t xml:space="preserve">.   </w:t>
      </w:r>
    </w:p>
  </w:footnote>
  <w:footnote w:id="11">
    <w:p w:rsidR="004E3FCC" w:rsidRPr="00C813BD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WENDT, R. W. </w:t>
      </w:r>
      <w:proofErr w:type="spellStart"/>
      <w:r>
        <w:rPr>
          <w:i/>
        </w:rPr>
        <w:t>Geschichte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Sozialen</w:t>
      </w:r>
      <w:proofErr w:type="spellEnd"/>
      <w:r>
        <w:rPr>
          <w:i/>
        </w:rPr>
        <w:t xml:space="preserve">…, </w:t>
      </w:r>
      <w:r>
        <w:t xml:space="preserve">s. 156-158. – POLÁČKOVÁ, Z. </w:t>
      </w:r>
      <w:proofErr w:type="spellStart"/>
      <w:r>
        <w:t>Nositeľky</w:t>
      </w:r>
      <w:proofErr w:type="spellEnd"/>
      <w:r>
        <w:t xml:space="preserve"> </w:t>
      </w:r>
      <w:proofErr w:type="spellStart"/>
      <w:r>
        <w:t>Nobelovej</w:t>
      </w:r>
      <w:proofErr w:type="spellEnd"/>
      <w:r>
        <w:t xml:space="preserve"> ceny </w:t>
      </w:r>
      <w:proofErr w:type="spellStart"/>
      <w:r>
        <w:t>mieru</w:t>
      </w:r>
      <w:proofErr w:type="spellEnd"/>
      <w:r>
        <w:t xml:space="preserve">. </w:t>
      </w:r>
      <w:r>
        <w:rPr>
          <w:i/>
        </w:rPr>
        <w:t xml:space="preserve">Historická </w:t>
      </w:r>
      <w:r w:rsidRPr="007F403E">
        <w:t>revue</w:t>
      </w:r>
      <w:r>
        <w:t xml:space="preserve">. 1998, </w:t>
      </w:r>
      <w:r w:rsidRPr="007F403E">
        <w:t>roč</w:t>
      </w:r>
      <w:r>
        <w:t>. 9, č. 7, s. 10.</w:t>
      </w:r>
    </w:p>
  </w:footnote>
  <w:footnote w:id="12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Vývoj sociální …, s. 102. – WENDT, R. W. </w:t>
      </w:r>
      <w:proofErr w:type="spellStart"/>
      <w:r>
        <w:rPr>
          <w:i/>
        </w:rPr>
        <w:t>Geschichte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Sozialen</w:t>
      </w:r>
      <w:proofErr w:type="spellEnd"/>
      <w:r>
        <w:rPr>
          <w:i/>
        </w:rPr>
        <w:t xml:space="preserve">…, </w:t>
      </w:r>
      <w:r>
        <w:t xml:space="preserve">s. 177-179. </w:t>
      </w:r>
    </w:p>
  </w:footnote>
  <w:footnote w:id="13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MATOUŠEK, O., ŠUSTOVÁ, J. Vývoj sociální …, s. 101-102.</w:t>
      </w:r>
    </w:p>
  </w:footnote>
  <w:footnote w:id="14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 w:rsidRPr="008469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Mezi tyto faktory </w:t>
      </w:r>
      <w:r w:rsidRPr="00846948">
        <w:rPr>
          <w:rFonts w:asciiTheme="minorHAnsi" w:hAnsiTheme="minorHAnsi" w:cstheme="minorHAnsi"/>
        </w:rPr>
        <w:t>můžeme zařadit mj. pokračující industrializaci, zrušení vnitřních cel v mo</w:t>
      </w:r>
      <w:r>
        <w:rPr>
          <w:rFonts w:asciiTheme="minorHAnsi" w:hAnsiTheme="minorHAnsi" w:cstheme="minorHAnsi"/>
        </w:rPr>
        <w:t>narchii, či zrušení poddanství v r. 1848.</w:t>
      </w:r>
    </w:p>
  </w:footnote>
  <w:footnote w:id="15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6948">
        <w:t>V</w:t>
      </w:r>
      <w:r w:rsidRPr="00846948">
        <w:rPr>
          <w:rFonts w:asciiTheme="minorHAnsi" w:hAnsiTheme="minorHAnsi" w:cstheme="minorHAnsi"/>
        </w:rPr>
        <w:t> polovině 19. století v obcích do 2 tisíc obyvatel 81,7 % lidí a do r. 1910 tento podíl klesl pod 60 %. V obcích nad 10 tisíc obyvatel žilo v polovině 19. století pouze 3,7 % lidí, zatímco v r. 1910 to již bylo 18,7 % lidí. Rychle se rozvíjela především města, v nichž byl koncentrován průmysl. Nejrychlejší růst zaznamenala pražská aglomerace, která se mezi roky 1869-1910 rozrostla o 50 %.</w:t>
      </w:r>
      <w:r w:rsidRPr="00846948">
        <w:t xml:space="preserve"> JAKUBEC</w:t>
      </w:r>
      <w:r>
        <w:t xml:space="preserve">, I., JINDRA, Z. </w:t>
      </w:r>
      <w:r w:rsidRPr="00EF45D5">
        <w:rPr>
          <w:i/>
        </w:rPr>
        <w:t>Dějiny hospodářství českých zemí</w:t>
      </w:r>
      <w:r>
        <w:t>…, s. 88-89.</w:t>
      </w:r>
    </w:p>
  </w:footnote>
  <w:footnote w:id="16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C251F">
        <w:t xml:space="preserve">DOLEŽALOVÁ, A. Příběh chudoby II. Výklad pojmu chudoba v českém ekonomickém myšlení na přelomu 19. a 20. století. In: </w:t>
      </w:r>
      <w:r w:rsidRPr="001C251F">
        <w:rPr>
          <w:i/>
        </w:rPr>
        <w:t>„Chudé budete mít mezi sebou stále…“ Od charity k sociální politice ve městech 18. – 20. století</w:t>
      </w:r>
      <w:r w:rsidRPr="001C251F">
        <w:t>. Praha: Archiv hl. m. Prahy, 2015, s. 151-152.</w:t>
      </w:r>
    </w:p>
  </w:footnote>
  <w:footnote w:id="17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HALÍŘOVÁ, M. Koncept chudoby…, s. 89-90.</w:t>
      </w:r>
    </w:p>
  </w:footnote>
  <w:footnote w:id="18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Tamtéž, s. 93.</w:t>
      </w:r>
    </w:p>
  </w:footnote>
  <w:footnote w:id="19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D14E6">
        <w:t>RÁKOSNÍK, J</w:t>
      </w:r>
      <w:r>
        <w:t>.</w:t>
      </w:r>
      <w:r w:rsidRPr="008D14E6">
        <w:t xml:space="preserve"> Vynalezení nezaměstnanosti v 19. století. In: </w:t>
      </w:r>
      <w:r w:rsidRPr="008D14E6">
        <w:rPr>
          <w:i/>
        </w:rPr>
        <w:t>Útisk – charita – vyloučení. Sociální 19. století</w:t>
      </w:r>
      <w:r w:rsidRPr="008D14E6">
        <w:t>. Praha: Academia</w:t>
      </w:r>
      <w:r>
        <w:t>,</w:t>
      </w:r>
      <w:r w:rsidRPr="008D14E6">
        <w:t xml:space="preserve"> 2015, s.</w:t>
      </w:r>
      <w:r>
        <w:t xml:space="preserve"> 328.</w:t>
      </w:r>
    </w:p>
  </w:footnote>
  <w:footnote w:id="20">
    <w:p w:rsidR="004E3FCC" w:rsidRPr="008D14E6" w:rsidRDefault="004E3FCC" w:rsidP="004E3FC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  <w:r w:rsidRPr="008D14E6">
        <w:t>, s. 320 a 322-323.</w:t>
      </w:r>
    </w:p>
  </w:footnote>
  <w:footnote w:id="21">
    <w:p w:rsidR="004E3FCC" w:rsidRDefault="004E3FCC" w:rsidP="004E3FC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Tamtéž, s. 323.</w:t>
      </w:r>
    </w:p>
  </w:footnote>
  <w:footnote w:id="22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Byly to zákony na ochranu dělníků,</w:t>
      </w:r>
      <w:r w:rsidRPr="008469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kam se řadí normy upravující</w:t>
      </w:r>
      <w:r w:rsidRPr="00846948">
        <w:rPr>
          <w:rFonts w:asciiTheme="minorHAnsi" w:hAnsiTheme="minorHAnsi" w:cstheme="minorHAnsi"/>
        </w:rPr>
        <w:t xml:space="preserve"> zaměstnávání dělníků a žen, pracovní dobu a dobu nedělního klidu</w:t>
      </w:r>
      <w:r>
        <w:rPr>
          <w:rFonts w:asciiTheme="minorHAnsi" w:hAnsiTheme="minorHAnsi" w:cstheme="minorHAnsi"/>
        </w:rPr>
        <w:t xml:space="preserve">. </w:t>
      </w:r>
      <w:r w:rsidRPr="008D14E6">
        <w:t xml:space="preserve">Pracovní doby byla původně neomezená, závisela pouze na dohodě mezi podnikatelem a dělníkem. Zákonem č. 115/1884 </w:t>
      </w:r>
      <w:proofErr w:type="spellStart"/>
      <w:proofErr w:type="gramStart"/>
      <w:r w:rsidRPr="008D14E6">
        <w:t>ř.z</w:t>
      </w:r>
      <w:proofErr w:type="spellEnd"/>
      <w:r w:rsidRPr="008D14E6">
        <w:t>. regulována</w:t>
      </w:r>
      <w:proofErr w:type="gramEnd"/>
      <w:r w:rsidRPr="008D14E6">
        <w:t xml:space="preserve"> pracovní doba v hornictví. Pracovní dobu ostatních zaměstnanců a zavedení nedělního klidu řešila dělnická novela č. 22/1885 </w:t>
      </w:r>
      <w:proofErr w:type="spellStart"/>
      <w:proofErr w:type="gramStart"/>
      <w:r w:rsidRPr="008D14E6">
        <w:t>ř.z</w:t>
      </w:r>
      <w:proofErr w:type="spellEnd"/>
      <w:r w:rsidRPr="008D14E6">
        <w:t>.</w:t>
      </w:r>
      <w:proofErr w:type="gramEnd"/>
      <w:r w:rsidRPr="008D14E6">
        <w:t xml:space="preserve"> Viz MALÝ, K. a kol. </w:t>
      </w:r>
      <w:r w:rsidRPr="00325161">
        <w:rPr>
          <w:i/>
        </w:rPr>
        <w:t>Dějiny českého</w:t>
      </w:r>
      <w:r>
        <w:t>…,</w:t>
      </w:r>
      <w:r w:rsidRPr="008D14E6">
        <w:t xml:space="preserve"> s. 295.</w:t>
      </w:r>
    </w:p>
  </w:footnote>
  <w:footnote w:id="23">
    <w:p w:rsidR="004E3FCC" w:rsidRPr="008D14E6" w:rsidRDefault="004E3FCC" w:rsidP="004E3FCC">
      <w:pPr>
        <w:pStyle w:val="Textpoznpodarou"/>
        <w:jc w:val="both"/>
      </w:pPr>
      <w:r w:rsidRPr="008D14E6">
        <w:rPr>
          <w:rStyle w:val="Znakapoznpodarou"/>
        </w:rPr>
        <w:footnoteRef/>
      </w:r>
      <w:r w:rsidRPr="008D14E6">
        <w:t xml:space="preserve"> </w:t>
      </w:r>
      <w:r w:rsidRPr="00BA563C">
        <w:t>Jednalo se o p</w:t>
      </w:r>
      <w:r w:rsidRPr="00BA563C">
        <w:rPr>
          <w:rFonts w:asciiTheme="minorHAnsi" w:hAnsiTheme="minorHAnsi" w:cstheme="minorHAnsi"/>
        </w:rPr>
        <w:t>ojištění úrazové, nemocenské, starobní a v nezaměstnanosti.</w:t>
      </w:r>
      <w:r w:rsidRPr="00846948">
        <w:rPr>
          <w:rFonts w:asciiTheme="minorHAnsi" w:hAnsiTheme="minorHAnsi" w:cstheme="minorHAnsi"/>
        </w:rPr>
        <w:t xml:space="preserve"> </w:t>
      </w:r>
      <w:r w:rsidRPr="008D14E6">
        <w:t>DOLEŽALOVÁ, A</w:t>
      </w:r>
      <w:r>
        <w:t>.</w:t>
      </w:r>
      <w:r w:rsidRPr="008D14E6">
        <w:t xml:space="preserve"> Příběh chudoby II. Výklad pojmu chudoba v českém ekonomickém myšlení na přelomu 19. a 20. století. In: „Chudé budete mít mezi sebou stále…“ Od charity k sociální politice ve městech 18. – 20. století. Praha: Archiv hl. m. Prahy, 2015, s. 147-148. Zákon č. 15/1914 </w:t>
      </w:r>
      <w:proofErr w:type="spellStart"/>
      <w:proofErr w:type="gramStart"/>
      <w:r w:rsidRPr="008D14E6">
        <w:t>ř.z</w:t>
      </w:r>
      <w:proofErr w:type="spellEnd"/>
      <w:r w:rsidRPr="008D14E6">
        <w:t>. poskytl</w:t>
      </w:r>
      <w:proofErr w:type="gramEnd"/>
      <w:r w:rsidRPr="008D14E6">
        <w:t xml:space="preserve"> nárok na zabezpečení stáří, zákonem č. 33/1888 </w:t>
      </w:r>
      <w:proofErr w:type="spellStart"/>
      <w:r w:rsidRPr="008D14E6">
        <w:t>ř.z</w:t>
      </w:r>
      <w:proofErr w:type="spellEnd"/>
      <w:r w:rsidRPr="008D14E6">
        <w:t xml:space="preserve">. bylo přijato všeobecné nemocenské pojištění. Úrazové pojištění bylo upraveno zákonem č. 1/1888 </w:t>
      </w:r>
      <w:proofErr w:type="spellStart"/>
      <w:proofErr w:type="gramStart"/>
      <w:r w:rsidRPr="008D14E6">
        <w:t>ř.z</w:t>
      </w:r>
      <w:proofErr w:type="spellEnd"/>
      <w:r w:rsidRPr="008D14E6">
        <w:t>.</w:t>
      </w:r>
      <w:proofErr w:type="gramEnd"/>
      <w:r w:rsidRPr="008D14E6">
        <w:t xml:space="preserve"> Zákon č. 1/1907 </w:t>
      </w:r>
      <w:proofErr w:type="spellStart"/>
      <w:proofErr w:type="gramStart"/>
      <w:r w:rsidRPr="008D14E6">
        <w:t>ř.z</w:t>
      </w:r>
      <w:proofErr w:type="spellEnd"/>
      <w:r w:rsidRPr="008D14E6">
        <w:t>. soukromým</w:t>
      </w:r>
      <w:proofErr w:type="gramEnd"/>
      <w:r w:rsidRPr="008D14E6">
        <w:t xml:space="preserve"> zaměstnancům přiznal nárok na penzijní pojištění. Viz RÁKOSNÍK, J.</w:t>
      </w:r>
      <w:r>
        <w:t>,</w:t>
      </w:r>
      <w:r w:rsidRPr="008D14E6">
        <w:t xml:space="preserve"> TOMEŠ, I. a kol. </w:t>
      </w:r>
      <w:r w:rsidRPr="001E5D73">
        <w:rPr>
          <w:i/>
        </w:rPr>
        <w:t>Sociální stát v</w:t>
      </w:r>
      <w:r>
        <w:rPr>
          <w:i/>
        </w:rPr>
        <w:t> </w:t>
      </w:r>
      <w:r w:rsidRPr="001E5D73">
        <w:rPr>
          <w:i/>
        </w:rPr>
        <w:t>Československu</w:t>
      </w:r>
      <w:r>
        <w:rPr>
          <w:i/>
        </w:rPr>
        <w:t>…</w:t>
      </w:r>
      <w:r w:rsidRPr="008D14E6">
        <w:t xml:space="preserve">, s. 51 a </w:t>
      </w:r>
      <w:r>
        <w:t xml:space="preserve">MALÝ, K. a kol. </w:t>
      </w:r>
      <w:r w:rsidRPr="000E77BF">
        <w:rPr>
          <w:i/>
        </w:rPr>
        <w:t>Dějiny českého</w:t>
      </w:r>
      <w:r>
        <w:t>…</w:t>
      </w:r>
      <w:r w:rsidRPr="008D14E6">
        <w:t>, s. 294 a 296.</w:t>
      </w:r>
    </w:p>
  </w:footnote>
  <w:footnote w:id="24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HLAVAČKA, M. Boj proti chudobě…, s. 31 a 38.</w:t>
      </w:r>
    </w:p>
  </w:footnote>
  <w:footnote w:id="25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FEJTOVÁ, O. Od milosrdenství…, s. 233.</w:t>
      </w:r>
    </w:p>
  </w:footnote>
  <w:footnote w:id="26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FEJTOVÁ, O. Chudinská a sociální práce v Praze 1781 – 1922. In: </w:t>
      </w:r>
      <w:r w:rsidRPr="00DF0EAB">
        <w:rPr>
          <w:i/>
        </w:rPr>
        <w:t>Osm století pražské samosprávy</w:t>
      </w:r>
      <w:r>
        <w:t>. Praha: Archiv hl. m. Prahy, 2000.</w:t>
      </w:r>
    </w:p>
  </w:footnote>
  <w:footnote w:id="27">
    <w:p w:rsidR="004E3FCC" w:rsidRPr="008D14E6" w:rsidRDefault="004E3FCC" w:rsidP="004E3FCC">
      <w:pPr>
        <w:pStyle w:val="Textpoznpodarou"/>
        <w:jc w:val="both"/>
      </w:pPr>
      <w:r w:rsidRPr="008D14E6">
        <w:rPr>
          <w:rStyle w:val="Znakapoznpodarou"/>
        </w:rPr>
        <w:footnoteRef/>
      </w:r>
      <w:r w:rsidRPr="008D14E6">
        <w:t xml:space="preserve"> HALÍŘOVÁ, M. Koncept chudoby…, s. 91.</w:t>
      </w:r>
    </w:p>
  </w:footnote>
  <w:footnote w:id="28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MATOUŠEK, O. a kol. </w:t>
      </w:r>
      <w:r w:rsidRPr="004F32D0">
        <w:rPr>
          <w:i/>
        </w:rPr>
        <w:t>Základy sociální</w:t>
      </w:r>
      <w:r>
        <w:t>…, s. 116.</w:t>
      </w:r>
    </w:p>
  </w:footnote>
  <w:footnote w:id="29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RÁKOSNÍK, J., TOMEŠ, I. a kol. </w:t>
      </w:r>
      <w:r w:rsidRPr="0068393D">
        <w:rPr>
          <w:i/>
        </w:rPr>
        <w:t>Sociální stát v</w:t>
      </w:r>
      <w:r>
        <w:rPr>
          <w:i/>
        </w:rPr>
        <w:t> </w:t>
      </w:r>
      <w:r w:rsidRPr="0068393D">
        <w:rPr>
          <w:i/>
        </w:rPr>
        <w:t>Československu</w:t>
      </w:r>
      <w:r>
        <w:rPr>
          <w:i/>
        </w:rPr>
        <w:t>…</w:t>
      </w:r>
      <w:r>
        <w:t>, s. 60.</w:t>
      </w:r>
    </w:p>
  </w:footnote>
  <w:footnote w:id="30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RÁKOSNÍK, J. Vynalezení nezaměstnanosti…, s. 324-325.</w:t>
      </w:r>
    </w:p>
  </w:footnote>
  <w:footnote w:id="31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Tuláci, lidé štítící se práce, osoby neschopné </w:t>
      </w:r>
      <w:r w:rsidRPr="00846948">
        <w:rPr>
          <w:rFonts w:asciiTheme="minorHAnsi" w:hAnsiTheme="minorHAnsi" w:cstheme="minorHAnsi"/>
        </w:rPr>
        <w:t>prokázat příjem ne</w:t>
      </w:r>
      <w:r>
        <w:rPr>
          <w:rFonts w:asciiTheme="minorHAnsi" w:hAnsiTheme="minorHAnsi" w:cstheme="minorHAnsi"/>
        </w:rPr>
        <w:t>bo živnost, nevěstky a trestanci</w:t>
      </w:r>
      <w:r w:rsidRPr="00846948">
        <w:rPr>
          <w:rFonts w:asciiTheme="minorHAnsi" w:hAnsiTheme="minorHAnsi" w:cstheme="minorHAnsi"/>
        </w:rPr>
        <w:t>, pokud ohrožovali pořádek</w:t>
      </w:r>
      <w:r>
        <w:rPr>
          <w:rFonts w:asciiTheme="minorHAnsi" w:hAnsiTheme="minorHAnsi" w:cstheme="minorHAnsi"/>
        </w:rPr>
        <w:t xml:space="preserve">. </w:t>
      </w:r>
      <w:r>
        <w:t>RÁKOSNÍK, J. Vynalezení nezaměstnanosti…, s. 327.</w:t>
      </w:r>
    </w:p>
  </w:footnote>
  <w:footnote w:id="32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JANÁK, J. Rakouský </w:t>
      </w:r>
      <w:proofErr w:type="spellStart"/>
      <w:r>
        <w:t>protitulácký</w:t>
      </w:r>
      <w:proofErr w:type="spellEnd"/>
      <w:r>
        <w:t xml:space="preserve"> zákon z roku 1873 jako pokus o řešení společenských důsledků průmyslové revoluce. In: </w:t>
      </w:r>
      <w:r w:rsidRPr="00F80E34">
        <w:rPr>
          <w:i/>
        </w:rPr>
        <w:t>Sborník prací Filozofické fakulty Brněnské univerzity</w:t>
      </w:r>
      <w:r>
        <w:t>. Brno: Masarykova univerzita, Filozofická fakulta v Brně, 1969, s. 83.</w:t>
      </w:r>
    </w:p>
  </w:footnote>
  <w:footnote w:id="33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RÁKOSNÍK, J. Vynalezení nezaměstnanosti…, s. 326-327.</w:t>
      </w:r>
    </w:p>
  </w:footnote>
  <w:footnote w:id="34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RÁKOSNÍK, J., TOMEŠ, I. a kol. </w:t>
      </w:r>
      <w:r>
        <w:rPr>
          <w:i/>
        </w:rPr>
        <w:t xml:space="preserve">Sociální stát v Československu…, </w:t>
      </w:r>
      <w:r>
        <w:t>s. 77.</w:t>
      </w:r>
    </w:p>
  </w:footnote>
  <w:footnote w:id="35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RÁKOSNÍK, J. Vynalezení nezaměstnanosti…, s. 328.</w:t>
      </w:r>
    </w:p>
  </w:footnote>
  <w:footnote w:id="36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KOŘALKA, J. Sociální aktivita dělnických spolků. In: </w:t>
      </w:r>
      <w:r w:rsidRPr="00F74D2A">
        <w:rPr>
          <w:i/>
        </w:rPr>
        <w:t>Útisk – charita – vyloučení. Sociální 19. století</w:t>
      </w:r>
      <w:r>
        <w:t>. Praha: Academia, 2015, s. 142.</w:t>
      </w:r>
    </w:p>
  </w:footnote>
  <w:footnote w:id="37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POKORNÝ, J. </w:t>
      </w:r>
      <w:r w:rsidRPr="00386DEA">
        <w:rPr>
          <w:i/>
        </w:rPr>
        <w:t>Pracovat a nebát se! Kapitoly z dějin odborů v českých zemích</w:t>
      </w:r>
      <w:r>
        <w:t>. Praha: ČMKOS, 2015, s. 12-13.</w:t>
      </w:r>
    </w:p>
  </w:footnote>
  <w:footnote w:id="38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POKORNÝ, J. </w:t>
      </w:r>
      <w:r w:rsidRPr="00A55157">
        <w:rPr>
          <w:i/>
        </w:rPr>
        <w:t>Pracovat a nebát se!</w:t>
      </w:r>
      <w:r>
        <w:rPr>
          <w:i/>
        </w:rPr>
        <w:t>...,</w:t>
      </w:r>
      <w:r>
        <w:t xml:space="preserve"> s. 17-18.</w:t>
      </w:r>
    </w:p>
  </w:footnote>
  <w:footnote w:id="39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KOŘALKA, J. Sociální aktivita…, s. 144-146.</w:t>
      </w:r>
    </w:p>
  </w:footnote>
  <w:footnote w:id="40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POKORNÝ, J. </w:t>
      </w:r>
      <w:r>
        <w:rPr>
          <w:i/>
        </w:rPr>
        <w:t>Pracovat a nebát se!...,</w:t>
      </w:r>
      <w:r>
        <w:t>s. 27 a 29.</w:t>
      </w:r>
    </w:p>
  </w:footnote>
  <w:footnote w:id="41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POKORNÝ, J. Těžké životní situace a snahy o jejich překonání v českých odborových časopisech z přelomu 19. a 20. století. In: „Chudé budete mít mezi sebou stále…“ Od charity k sociální politice ve městech 18. – 20. století. Praha: Archiv hl. m. Prahy, 2015, s. 209.</w:t>
      </w:r>
    </w:p>
  </w:footnote>
  <w:footnote w:id="42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POKORNÝ, J. </w:t>
      </w:r>
      <w:r w:rsidRPr="00982FE4">
        <w:rPr>
          <w:i/>
        </w:rPr>
        <w:t>Pracovat a nebát se</w:t>
      </w:r>
      <w:r>
        <w:rPr>
          <w:i/>
        </w:rPr>
        <w:t>!</w:t>
      </w:r>
      <w:r>
        <w:t>…, s. 42.</w:t>
      </w:r>
    </w:p>
  </w:footnote>
  <w:footnote w:id="43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Bylo</w:t>
      </w:r>
      <w:r>
        <w:rPr>
          <w:rFonts w:asciiTheme="minorHAnsi" w:hAnsiTheme="minorHAnsi" w:cstheme="minorHAnsi"/>
        </w:rPr>
        <w:t xml:space="preserve"> zakázáno zaměstnávání dětí mladších 10 let v provozech, kde bylo více než 20 dělníků. Pracovní doba dětí do 12 let také nesměla překročit 10 hodin denně.</w:t>
      </w:r>
    </w:p>
  </w:footnote>
  <w:footnote w:id="44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POKORNÝ, J. Stručný přehled…, s. 138-139.</w:t>
      </w:r>
    </w:p>
  </w:footnote>
  <w:footnote w:id="45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HALÍŘOVÁ, M. Sociální patologie…, s. 158.</w:t>
      </w:r>
    </w:p>
  </w:footnote>
  <w:footnote w:id="46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POKORNÝ, J. Stručný přehled…, s. 121.</w:t>
      </w:r>
    </w:p>
  </w:footnote>
  <w:footnote w:id="47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HALÍŘOVÁ, M. Sociální patologie…, s. 173-174.</w:t>
      </w:r>
    </w:p>
  </w:footnote>
  <w:footnote w:id="48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Tamtéž, s. 183-184.</w:t>
      </w:r>
    </w:p>
  </w:footnote>
  <w:footnote w:id="49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HALÍŘOVÁ, M. Koncept chudoby…, s. 95-97.</w:t>
      </w:r>
    </w:p>
  </w:footnote>
  <w:footnote w:id="50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PETŘÍČEK, T. </w:t>
      </w:r>
      <w:proofErr w:type="spellStart"/>
      <w:r>
        <w:t>Paupertas</w:t>
      </w:r>
      <w:proofErr w:type="spellEnd"/>
      <w:r>
        <w:t xml:space="preserve"> </w:t>
      </w:r>
      <w:proofErr w:type="spellStart"/>
      <w:r>
        <w:t>meretrix</w:t>
      </w:r>
      <w:proofErr w:type="spellEnd"/>
      <w:r>
        <w:t xml:space="preserve">. K církevní reflexi sociální otázky v 19. století. In: </w:t>
      </w:r>
      <w:r w:rsidRPr="00964417">
        <w:rPr>
          <w:i/>
        </w:rPr>
        <w:t>Útisk – charita – vyloučení. Sociální 19. století</w:t>
      </w:r>
      <w:r>
        <w:t>. Praha: Academia, 2015, s. 24-25.</w:t>
      </w:r>
    </w:p>
  </w:footnote>
  <w:footnote w:id="51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BUBEN, M. </w:t>
      </w:r>
      <w:r w:rsidRPr="00964417">
        <w:rPr>
          <w:i/>
        </w:rPr>
        <w:t>Encyklopedie řádů…</w:t>
      </w:r>
      <w:r>
        <w:t>, 1. díl, s. 141.</w:t>
      </w:r>
    </w:p>
  </w:footnote>
  <w:footnote w:id="52">
    <w:p w:rsidR="004E3FCC" w:rsidRDefault="004E3FCC" w:rsidP="004E3FCC">
      <w:pPr>
        <w:pStyle w:val="Textpoznpodarou"/>
      </w:pPr>
      <w:r>
        <w:rPr>
          <w:rStyle w:val="Znakapoznpodarou"/>
        </w:rPr>
        <w:footnoteRef/>
      </w:r>
      <w:r>
        <w:t xml:space="preserve"> POKLUDOVÁ, A. „My a naši chudí.“ Zavádění nástrojů moderní sociální péče a veřejného zdraví v Opavě a Olomouci ve druhé polovině 19. a na počátku 20. století. In: </w:t>
      </w:r>
      <w:r w:rsidRPr="006A20A1">
        <w:rPr>
          <w:i/>
        </w:rPr>
        <w:t>Chudinství a chudoba jako sociálně historický fenomén</w:t>
      </w:r>
      <w:r>
        <w:t>. Praha: Historický ústav 2013, s. 267-268.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1BB"/>
    <w:multiLevelType w:val="hybridMultilevel"/>
    <w:tmpl w:val="A2DEB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3B90"/>
    <w:multiLevelType w:val="multilevel"/>
    <w:tmpl w:val="855EE31C"/>
    <w:lvl w:ilvl="0">
      <w:start w:val="9"/>
      <w:numFmt w:val="decimal"/>
      <w:lvlText w:val="%1"/>
      <w:lvlJc w:val="left"/>
      <w:pPr>
        <w:ind w:left="23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5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hint="default"/>
      </w:rPr>
    </w:lvl>
  </w:abstractNum>
  <w:abstractNum w:abstractNumId="2" w15:restartNumberingAfterBreak="0">
    <w:nsid w:val="09E55858"/>
    <w:multiLevelType w:val="hybridMultilevel"/>
    <w:tmpl w:val="0424156E"/>
    <w:lvl w:ilvl="0" w:tplc="040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ED6FD3"/>
    <w:multiLevelType w:val="multilevel"/>
    <w:tmpl w:val="256AADE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FE7C48"/>
    <w:multiLevelType w:val="multilevel"/>
    <w:tmpl w:val="FA9A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A63071"/>
    <w:multiLevelType w:val="hybridMultilevel"/>
    <w:tmpl w:val="CC94D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A11"/>
    <w:multiLevelType w:val="hybridMultilevel"/>
    <w:tmpl w:val="5FB0487C"/>
    <w:lvl w:ilvl="0" w:tplc="801C419C">
      <w:start w:val="1"/>
      <w:numFmt w:val="bullet"/>
      <w:pStyle w:val="seznam-odrky"/>
      <w:lvlText w:val=""/>
      <w:lvlJc w:val="left"/>
      <w:pPr>
        <w:tabs>
          <w:tab w:val="num" w:pos="1247"/>
        </w:tabs>
        <w:ind w:left="1247" w:hanging="68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23583"/>
    <w:multiLevelType w:val="hybridMultilevel"/>
    <w:tmpl w:val="4044D55C"/>
    <w:lvl w:ilvl="0" w:tplc="580423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1470"/>
    <w:multiLevelType w:val="hybridMultilevel"/>
    <w:tmpl w:val="93B61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B1A12"/>
    <w:multiLevelType w:val="multilevel"/>
    <w:tmpl w:val="2D8A880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60"/>
        <w:w w:val="100"/>
        <w:kern w:val="32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37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10" w15:restartNumberingAfterBreak="0">
    <w:nsid w:val="301137B8"/>
    <w:multiLevelType w:val="hybridMultilevel"/>
    <w:tmpl w:val="F4B6704E"/>
    <w:lvl w:ilvl="0" w:tplc="B7C0EF32">
      <w:start w:val="1"/>
      <w:numFmt w:val="lowerLetter"/>
      <w:pStyle w:val="ESFsabc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A0542"/>
    <w:multiLevelType w:val="hybridMultilevel"/>
    <w:tmpl w:val="94A40128"/>
    <w:lvl w:ilvl="0" w:tplc="0405000F">
      <w:start w:val="1"/>
      <w:numFmt w:val="decimal"/>
      <w:lvlText w:val="%1."/>
      <w:lvlJc w:val="left"/>
      <w:pPr>
        <w:ind w:left="107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D1879"/>
    <w:multiLevelType w:val="hybridMultilevel"/>
    <w:tmpl w:val="78025522"/>
    <w:lvl w:ilvl="0" w:tplc="E05E2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71D8"/>
    <w:multiLevelType w:val="hybridMultilevel"/>
    <w:tmpl w:val="89482A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B08DF"/>
    <w:multiLevelType w:val="hybridMultilevel"/>
    <w:tmpl w:val="B3961020"/>
    <w:lvl w:ilvl="0" w:tplc="04050001">
      <w:start w:val="1"/>
      <w:numFmt w:val="bullet"/>
      <w:pStyle w:val="Odrkyhu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6887"/>
    <w:multiLevelType w:val="hybridMultilevel"/>
    <w:tmpl w:val="BC689A5E"/>
    <w:lvl w:ilvl="0" w:tplc="0FF45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B6268"/>
    <w:multiLevelType w:val="hybridMultilevel"/>
    <w:tmpl w:val="25A2F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D337F"/>
    <w:multiLevelType w:val="hybridMultilevel"/>
    <w:tmpl w:val="828A5790"/>
    <w:lvl w:ilvl="0" w:tplc="5B6A4A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4401B96"/>
    <w:multiLevelType w:val="multilevel"/>
    <w:tmpl w:val="E03050F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A9861A8"/>
    <w:multiLevelType w:val="multilevel"/>
    <w:tmpl w:val="62DE5D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AB00BF6"/>
    <w:multiLevelType w:val="hybridMultilevel"/>
    <w:tmpl w:val="52F27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C358B"/>
    <w:multiLevelType w:val="hybridMultilevel"/>
    <w:tmpl w:val="20D2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D5F35"/>
    <w:multiLevelType w:val="hybridMultilevel"/>
    <w:tmpl w:val="67B4F354"/>
    <w:lvl w:ilvl="0" w:tplc="BEDC81E4">
      <w:start w:val="1"/>
      <w:numFmt w:val="bullet"/>
      <w:pStyle w:val="ESFodr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24CED"/>
    <w:multiLevelType w:val="multilevel"/>
    <w:tmpl w:val="D85A910A"/>
    <w:lvl w:ilvl="0">
      <w:start w:val="1"/>
      <w:numFmt w:val="decimal"/>
      <w:pStyle w:val="Nadpis1"/>
      <w:lvlText w:val="%1"/>
      <w:lvlJc w:val="left"/>
      <w:pPr>
        <w:tabs>
          <w:tab w:val="num" w:pos="1986"/>
        </w:tabs>
        <w:ind w:left="1986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Nadpis3"/>
      <w:lvlText w:val="%1.%2.%3"/>
      <w:lvlJc w:val="left"/>
      <w:pPr>
        <w:tabs>
          <w:tab w:val="num" w:pos="1815"/>
        </w:tabs>
        <w:ind w:left="1815" w:hanging="680"/>
      </w:pPr>
      <w:rPr>
        <w:rFonts w:ascii="Calibri" w:hAnsi="Calibri" w:hint="default"/>
        <w:b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70"/>
        </w:tabs>
        <w:ind w:left="19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4"/>
        </w:tabs>
        <w:ind w:left="21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8"/>
        </w:tabs>
        <w:ind w:left="22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  <w:rPr>
        <w:rFonts w:hint="default"/>
      </w:rPr>
    </w:lvl>
  </w:abstractNum>
  <w:abstractNum w:abstractNumId="24" w15:restartNumberingAfterBreak="0">
    <w:nsid w:val="55614109"/>
    <w:multiLevelType w:val="hybridMultilevel"/>
    <w:tmpl w:val="4EAEE442"/>
    <w:lvl w:ilvl="0" w:tplc="447A76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C2A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A12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8CC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0681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A98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AA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405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EDA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73C52"/>
    <w:multiLevelType w:val="hybridMultilevel"/>
    <w:tmpl w:val="C5E8E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17B79"/>
    <w:multiLevelType w:val="hybridMultilevel"/>
    <w:tmpl w:val="FAC4F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AE0A544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0041A"/>
    <w:multiLevelType w:val="hybridMultilevel"/>
    <w:tmpl w:val="0728D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F7EA2"/>
    <w:multiLevelType w:val="multilevel"/>
    <w:tmpl w:val="6DC0D20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A2850E5"/>
    <w:multiLevelType w:val="hybridMultilevel"/>
    <w:tmpl w:val="4CA01F8A"/>
    <w:lvl w:ilvl="0" w:tplc="1AF80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83B29"/>
    <w:multiLevelType w:val="multilevel"/>
    <w:tmpl w:val="2E84CD06"/>
    <w:styleLink w:val="seznam-slovn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Garamond" w:hAnsi="Garamond"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BD44FBB"/>
    <w:multiLevelType w:val="hybridMultilevel"/>
    <w:tmpl w:val="59B4CC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0"/>
  </w:num>
  <w:num w:numId="4">
    <w:abstractNumId w:val="10"/>
  </w:num>
  <w:num w:numId="5">
    <w:abstractNumId w:val="22"/>
  </w:num>
  <w:num w:numId="6">
    <w:abstractNumId w:val="20"/>
  </w:num>
  <w:num w:numId="7">
    <w:abstractNumId w:val="13"/>
  </w:num>
  <w:num w:numId="8">
    <w:abstractNumId w:val="26"/>
  </w:num>
  <w:num w:numId="9">
    <w:abstractNumId w:val="14"/>
  </w:num>
  <w:num w:numId="10">
    <w:abstractNumId w:val="2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4"/>
  </w:num>
  <w:num w:numId="15">
    <w:abstractNumId w:val="1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2"/>
  </w:num>
  <w:num w:numId="21">
    <w:abstractNumId w:val="28"/>
  </w:num>
  <w:num w:numId="22">
    <w:abstractNumId w:val="16"/>
  </w:num>
  <w:num w:numId="23">
    <w:abstractNumId w:val="21"/>
  </w:num>
  <w:num w:numId="24">
    <w:abstractNumId w:val="3"/>
  </w:num>
  <w:num w:numId="25">
    <w:abstractNumId w:val="7"/>
  </w:num>
  <w:num w:numId="26">
    <w:abstractNumId w:val="1"/>
  </w:num>
  <w:num w:numId="27">
    <w:abstractNumId w:val="23"/>
  </w:num>
  <w:num w:numId="28">
    <w:abstractNumId w:val="23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5"/>
  </w:num>
  <w:num w:numId="32">
    <w:abstractNumId w:val="8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CC"/>
    <w:rsid w:val="000F0F92"/>
    <w:rsid w:val="00383BBF"/>
    <w:rsid w:val="00403415"/>
    <w:rsid w:val="00460A93"/>
    <w:rsid w:val="004E3FCC"/>
    <w:rsid w:val="004F53DC"/>
    <w:rsid w:val="006A2271"/>
    <w:rsid w:val="008E68F1"/>
    <w:rsid w:val="00CE6046"/>
    <w:rsid w:val="00E0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E115A-A06E-44E8-A0C6-CEA42F11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3FCC"/>
    <w:pPr>
      <w:keepNext/>
      <w:numPr>
        <w:numId w:val="27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E3FCC"/>
    <w:pPr>
      <w:keepNext/>
      <w:spacing w:before="240" w:after="60"/>
      <w:outlineLvl w:val="1"/>
    </w:pPr>
    <w:rPr>
      <w:rFonts w:ascii="Calibri" w:hAnsi="Calibri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E3FCC"/>
    <w:pPr>
      <w:keepNext/>
      <w:numPr>
        <w:ilvl w:val="2"/>
        <w:numId w:val="27"/>
      </w:numPr>
      <w:spacing w:before="240" w:after="60"/>
      <w:outlineLvl w:val="2"/>
    </w:pPr>
    <w:rPr>
      <w:rFonts w:ascii="Calibri" w:hAnsi="Calibri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E3FC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E3FC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E3FC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E3FCC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E3FC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E3FC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3FCC"/>
    <w:rPr>
      <w:rFonts w:ascii="Calibri" w:eastAsia="Times New Roman" w:hAnsi="Calibri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E3FCC"/>
    <w:rPr>
      <w:rFonts w:ascii="Calibri" w:eastAsia="Times New Roman" w:hAnsi="Calibri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E3FCC"/>
    <w:rPr>
      <w:rFonts w:ascii="Calibri" w:eastAsia="Times New Roman" w:hAnsi="Calibri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E3FC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E3FC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E3FCC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E3F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E3F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E3FCC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4E3FCC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3FCC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odstavecponadpisu">
    <w:name w:val="odstavec po nadpisu"/>
    <w:basedOn w:val="Normln"/>
    <w:link w:val="odstavecponadpisuChar"/>
    <w:rsid w:val="004E3FCC"/>
    <w:pPr>
      <w:spacing w:before="180" w:line="360" w:lineRule="auto"/>
      <w:jc w:val="both"/>
    </w:pPr>
    <w:rPr>
      <w:rFonts w:ascii="Garamond" w:hAnsi="Garamond"/>
    </w:rPr>
  </w:style>
  <w:style w:type="paragraph" w:customStyle="1" w:styleId="odstavec">
    <w:name w:val="odstavec"/>
    <w:basedOn w:val="odstavecponadpisu"/>
    <w:rsid w:val="004E3FCC"/>
    <w:pPr>
      <w:ind w:firstLine="680"/>
    </w:pPr>
  </w:style>
  <w:style w:type="paragraph" w:customStyle="1" w:styleId="seznam-odrky">
    <w:name w:val="seznam - odrážky"/>
    <w:basedOn w:val="Normln"/>
    <w:rsid w:val="004E3FCC"/>
    <w:pPr>
      <w:numPr>
        <w:numId w:val="2"/>
      </w:numPr>
      <w:spacing w:line="360" w:lineRule="auto"/>
    </w:pPr>
    <w:rPr>
      <w:rFonts w:ascii="Garamond" w:hAnsi="Garamond"/>
    </w:rPr>
  </w:style>
  <w:style w:type="paragraph" w:styleId="Textpoznpodarou">
    <w:name w:val="footnote text"/>
    <w:basedOn w:val="Normln"/>
    <w:link w:val="TextpoznpodarouChar"/>
    <w:rsid w:val="004E3F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E3F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E3FCC"/>
    <w:rPr>
      <w:vertAlign w:val="superscript"/>
    </w:rPr>
  </w:style>
  <w:style w:type="character" w:customStyle="1" w:styleId="vrazntext-kurzva">
    <w:name w:val="výrazný text - kurzíva"/>
    <w:rsid w:val="004E3FCC"/>
    <w:rPr>
      <w:rFonts w:ascii="Times New Roman" w:hAnsi="Times New Roman"/>
      <w:i/>
      <w:dstrike w:val="0"/>
      <w:vertAlign w:val="baseline"/>
    </w:rPr>
  </w:style>
  <w:style w:type="character" w:styleId="UkzkaHTML">
    <w:name w:val="HTML Sample"/>
    <w:rsid w:val="004E3FCC"/>
    <w:rPr>
      <w:rFonts w:ascii="Courier New" w:hAnsi="Courier New" w:cs="Courier New"/>
    </w:rPr>
  </w:style>
  <w:style w:type="paragraph" w:styleId="Obsah1">
    <w:name w:val="toc 1"/>
    <w:basedOn w:val="Normln"/>
    <w:next w:val="Normln"/>
    <w:autoRedefine/>
    <w:uiPriority w:val="39"/>
    <w:qFormat/>
    <w:rsid w:val="004E3FCC"/>
    <w:pPr>
      <w:tabs>
        <w:tab w:val="left" w:pos="480"/>
        <w:tab w:val="right" w:leader="dot" w:pos="9063"/>
      </w:tabs>
      <w:spacing w:before="240" w:after="120"/>
      <w:jc w:val="both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4E3FCC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4E3FCC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4E3FCC"/>
    <w:rPr>
      <w:rFonts w:ascii="Calibri" w:hAnsi="Calibri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E3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F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3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F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3FCC"/>
  </w:style>
  <w:style w:type="numbering" w:customStyle="1" w:styleId="seznam-slovn">
    <w:name w:val="seznam - číslování"/>
    <w:rsid w:val="004E3FCC"/>
    <w:pPr>
      <w:numPr>
        <w:numId w:val="3"/>
      </w:numPr>
    </w:pPr>
  </w:style>
  <w:style w:type="character" w:customStyle="1" w:styleId="vrazntext-tun">
    <w:name w:val="výrazný text - tučně"/>
    <w:rsid w:val="004E3FCC"/>
    <w:rPr>
      <w:rFonts w:ascii="Garamond" w:hAnsi="Garamond"/>
      <w:b/>
    </w:rPr>
  </w:style>
  <w:style w:type="paragraph" w:customStyle="1" w:styleId="Styl1">
    <w:name w:val="Styl1"/>
    <w:basedOn w:val="Obsah1"/>
    <w:link w:val="Styl1Char"/>
    <w:rsid w:val="004E3FCC"/>
    <w:pPr>
      <w:tabs>
        <w:tab w:val="right" w:leader="dot" w:pos="9396"/>
      </w:tabs>
    </w:pPr>
  </w:style>
  <w:style w:type="character" w:customStyle="1" w:styleId="odstavecponadpisuChar">
    <w:name w:val="odstavec po nadpisu Char"/>
    <w:link w:val="odstavecponadpisu"/>
    <w:rsid w:val="004E3FCC"/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E3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4E3FCC"/>
    <w:rPr>
      <w:b/>
      <w:bCs/>
    </w:rPr>
  </w:style>
  <w:style w:type="paragraph" w:customStyle="1" w:styleId="ESFodstavec">
    <w:name w:val="ESF odstavec"/>
    <w:basedOn w:val="Normln"/>
    <w:link w:val="ESFodstavecChar"/>
    <w:rsid w:val="004E3FCC"/>
    <w:pPr>
      <w:spacing w:after="240" w:line="360" w:lineRule="auto"/>
    </w:pPr>
    <w:rPr>
      <w:rFonts w:ascii="Calibri" w:hAnsi="Calibri"/>
    </w:rPr>
  </w:style>
  <w:style w:type="paragraph" w:customStyle="1" w:styleId="ESFs123">
    <w:name w:val="ESF čís.123"/>
    <w:basedOn w:val="ESFodstavec"/>
    <w:rsid w:val="004E3FCC"/>
  </w:style>
  <w:style w:type="paragraph" w:customStyle="1" w:styleId="ESFsabc">
    <w:name w:val="ESF čís. abc"/>
    <w:basedOn w:val="ESFs123"/>
    <w:rsid w:val="004E3FCC"/>
    <w:pPr>
      <w:numPr>
        <w:numId w:val="4"/>
      </w:numPr>
    </w:pPr>
  </w:style>
  <w:style w:type="paragraph" w:customStyle="1" w:styleId="ESFodrky">
    <w:name w:val="ESF odrážky"/>
    <w:basedOn w:val="ESFodstavec"/>
    <w:link w:val="ESFodrkyChar"/>
    <w:rsid w:val="004E3FCC"/>
    <w:pPr>
      <w:numPr>
        <w:numId w:val="5"/>
      </w:numPr>
      <w:spacing w:after="60"/>
    </w:pPr>
  </w:style>
  <w:style w:type="paragraph" w:styleId="Normlnweb">
    <w:name w:val="Normal (Web)"/>
    <w:basedOn w:val="Normln"/>
    <w:uiPriority w:val="99"/>
    <w:unhideWhenUsed/>
    <w:rsid w:val="004E3FC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E3FCC"/>
    <w:pPr>
      <w:ind w:left="708"/>
    </w:pPr>
  </w:style>
  <w:style w:type="paragraph" w:customStyle="1" w:styleId="Default">
    <w:name w:val="Default"/>
    <w:rsid w:val="004E3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oogle-src-text">
    <w:name w:val="google-src-text"/>
    <w:basedOn w:val="Standardnpsmoodstavce"/>
    <w:rsid w:val="004E3FCC"/>
  </w:style>
  <w:style w:type="paragraph" w:styleId="Zkladntext2">
    <w:name w:val="Body Text 2"/>
    <w:basedOn w:val="Normln"/>
    <w:link w:val="Zkladntext2Char"/>
    <w:rsid w:val="004E3FCC"/>
    <w:pPr>
      <w:spacing w:after="120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4E3F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E3FCC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E3FCC"/>
    <w:rPr>
      <w:rFonts w:ascii="Calibri" w:eastAsia="Calibri" w:hAnsi="Calibri" w:cs="Times New Roman"/>
      <w:sz w:val="20"/>
      <w:szCs w:val="20"/>
      <w:lang w:eastAsia="cs-CZ"/>
    </w:rPr>
  </w:style>
  <w:style w:type="character" w:styleId="Sledovanodkaz">
    <w:name w:val="FollowedHyperlink"/>
    <w:rsid w:val="004E3FCC"/>
    <w:rPr>
      <w:color w:val="800080"/>
      <w:u w:val="single"/>
    </w:rPr>
  </w:style>
  <w:style w:type="paragraph" w:styleId="Bezmezer">
    <w:name w:val="No Spacing"/>
    <w:link w:val="BezmezerChar"/>
    <w:uiPriority w:val="1"/>
    <w:qFormat/>
    <w:rsid w:val="004E3F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ongtext">
    <w:name w:val="long_text"/>
    <w:basedOn w:val="Standardnpsmoodstavce"/>
    <w:rsid w:val="004E3FCC"/>
  </w:style>
  <w:style w:type="paragraph" w:styleId="Nadpisobsahu">
    <w:name w:val="TOC Heading"/>
    <w:basedOn w:val="Nadpis1"/>
    <w:next w:val="Normln"/>
    <w:uiPriority w:val="39"/>
    <w:qFormat/>
    <w:rsid w:val="004E3FC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Obsah4">
    <w:name w:val="toc 4"/>
    <w:basedOn w:val="Normln"/>
    <w:next w:val="Normln"/>
    <w:autoRedefine/>
    <w:uiPriority w:val="39"/>
    <w:rsid w:val="004E3FCC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4E3FCC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4E3FCC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4E3FCC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4E3FCC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4E3FCC"/>
    <w:pPr>
      <w:ind w:left="1920"/>
    </w:pPr>
    <w:rPr>
      <w:sz w:val="20"/>
      <w:szCs w:val="20"/>
    </w:rPr>
  </w:style>
  <w:style w:type="character" w:customStyle="1" w:styleId="longtext1">
    <w:name w:val="long_text1"/>
    <w:rsid w:val="004E3FCC"/>
    <w:rPr>
      <w:sz w:val="20"/>
      <w:szCs w:val="20"/>
    </w:rPr>
  </w:style>
  <w:style w:type="character" w:customStyle="1" w:styleId="ESFodstavecChar">
    <w:name w:val="ESF odstavec Char"/>
    <w:link w:val="ESFodstavec"/>
    <w:rsid w:val="004E3FCC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ESFodrkyChar">
    <w:name w:val="ESF odrážky Char"/>
    <w:link w:val="ESFodrky"/>
    <w:rsid w:val="004E3FCC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4E3FCC"/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4E3F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F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F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horttext">
    <w:name w:val="short_text"/>
    <w:basedOn w:val="Standardnpsmoodstavce"/>
    <w:rsid w:val="004E3FCC"/>
  </w:style>
  <w:style w:type="character" w:customStyle="1" w:styleId="mediumtext">
    <w:name w:val="medium_text"/>
    <w:basedOn w:val="Standardnpsmoodstavce"/>
    <w:rsid w:val="004E3FCC"/>
  </w:style>
  <w:style w:type="paragraph" w:styleId="Textvysvtlivek">
    <w:name w:val="endnote text"/>
    <w:basedOn w:val="Normln"/>
    <w:link w:val="TextvysvtlivekChar"/>
    <w:uiPriority w:val="99"/>
    <w:unhideWhenUsed/>
    <w:rsid w:val="004E3FC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4E3F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4E3FCC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4E3FCC"/>
  </w:style>
  <w:style w:type="paragraph" w:styleId="Titulek">
    <w:name w:val="caption"/>
    <w:basedOn w:val="Normln"/>
    <w:next w:val="Normln"/>
    <w:uiPriority w:val="35"/>
    <w:qFormat/>
    <w:rsid w:val="004E3FCC"/>
    <w:pPr>
      <w:spacing w:after="200"/>
    </w:pPr>
    <w:rPr>
      <w:b/>
      <w:bCs/>
      <w:color w:val="4F81BD"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4E3FCC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4E3FCC"/>
    <w:rPr>
      <w:rFonts w:ascii="Calibri" w:eastAsia="Calibri" w:hAnsi="Calibri" w:cs="Times New Roman"/>
      <w:i/>
      <w:iCs/>
      <w:color w:val="000000"/>
    </w:rPr>
  </w:style>
  <w:style w:type="character" w:styleId="Zdraznn">
    <w:name w:val="Emphasis"/>
    <w:uiPriority w:val="20"/>
    <w:qFormat/>
    <w:rsid w:val="004E3FCC"/>
    <w:rPr>
      <w:i/>
      <w:iCs/>
    </w:rPr>
  </w:style>
  <w:style w:type="paragraph" w:customStyle="1" w:styleId="Odrkyhust">
    <w:name w:val="Odrážky husté"/>
    <w:basedOn w:val="Normln"/>
    <w:rsid w:val="004E3FCC"/>
    <w:pPr>
      <w:keepNext/>
      <w:keepLines/>
      <w:numPr>
        <w:numId w:val="9"/>
      </w:numPr>
    </w:pPr>
  </w:style>
  <w:style w:type="character" w:customStyle="1" w:styleId="Styl1Char">
    <w:name w:val="Styl1 Char"/>
    <w:link w:val="Styl1"/>
    <w:rsid w:val="004E3F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adpis1ja">
    <w:name w:val="Nadpis 1 ja"/>
    <w:basedOn w:val="Nadpis1"/>
    <w:link w:val="Nadpis1jaChar"/>
    <w:qFormat/>
    <w:rsid w:val="004E3FCC"/>
  </w:style>
  <w:style w:type="character" w:customStyle="1" w:styleId="Nadpis1jaChar">
    <w:name w:val="Nadpis 1 ja Char"/>
    <w:link w:val="Nadpis1ja"/>
    <w:rsid w:val="004E3FCC"/>
    <w:rPr>
      <w:rFonts w:ascii="Calibri" w:eastAsia="Times New Roman" w:hAnsi="Calibri" w:cs="Times New Roman"/>
      <w:b/>
      <w:bCs/>
      <w:kern w:val="32"/>
      <w:sz w:val="32"/>
      <w:szCs w:val="32"/>
      <w:lang w:eastAsia="cs-CZ"/>
    </w:rPr>
  </w:style>
  <w:style w:type="paragraph" w:customStyle="1" w:styleId="Standard">
    <w:name w:val="Standard"/>
    <w:rsid w:val="004E3F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ourcedocument">
    <w:name w:val="sourcedocument"/>
    <w:basedOn w:val="Standardnpsmoodstavce"/>
    <w:rsid w:val="004E3FCC"/>
  </w:style>
  <w:style w:type="paragraph" w:customStyle="1" w:styleId="Footnote">
    <w:name w:val="Footnote"/>
    <w:basedOn w:val="Standard"/>
    <w:rsid w:val="004E3FCC"/>
    <w:pPr>
      <w:suppressLineNumbers/>
      <w:ind w:left="283" w:hanging="283"/>
    </w:pPr>
    <w:rPr>
      <w:sz w:val="20"/>
      <w:szCs w:val="20"/>
    </w:rPr>
  </w:style>
  <w:style w:type="paragraph" w:customStyle="1" w:styleId="textwithsource">
    <w:name w:val="textwithsource"/>
    <w:basedOn w:val="Normln"/>
    <w:rsid w:val="004E3FCC"/>
    <w:pPr>
      <w:spacing w:before="100" w:beforeAutospacing="1" w:after="100" w:afterAutospacing="1"/>
    </w:pPr>
  </w:style>
  <w:style w:type="character" w:customStyle="1" w:styleId="keyvaluebox-row-label">
    <w:name w:val="keyvaluebox-row-label"/>
    <w:basedOn w:val="Standardnpsmoodstavce"/>
    <w:rsid w:val="004E3FCC"/>
  </w:style>
  <w:style w:type="character" w:customStyle="1" w:styleId="keyvaluebox-row-value">
    <w:name w:val="keyvaluebox-row-value"/>
    <w:basedOn w:val="Standardnpsmoodstavce"/>
    <w:rsid w:val="004E3FCC"/>
  </w:style>
  <w:style w:type="character" w:customStyle="1" w:styleId="isbn">
    <w:name w:val="isbn"/>
    <w:basedOn w:val="Standardnpsmoodstavce"/>
    <w:rsid w:val="004E3FCC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3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Seebohm_Rowntree" TargetMode="External"/><Relationship Id="rId2" Type="http://schemas.openxmlformats.org/officeDocument/2006/relationships/hyperlink" Target="https://en.wikipedia.org/wiki/Charles_Booth_(social_reformer)" TargetMode="External"/><Relationship Id="rId1" Type="http://schemas.openxmlformats.org/officeDocument/2006/relationships/hyperlink" Target="https://cs.wikipedia.org/wiki/Octavia_Hillov%C3%A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5079</Words>
  <Characters>29970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Janák</dc:creator>
  <cp:lastModifiedBy>Administrator</cp:lastModifiedBy>
  <cp:revision>8</cp:revision>
  <dcterms:created xsi:type="dcterms:W3CDTF">2020-12-08T09:15:00Z</dcterms:created>
  <dcterms:modified xsi:type="dcterms:W3CDTF">2020-12-10T09:16:00Z</dcterms:modified>
</cp:coreProperties>
</file>