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93" w:rsidRDefault="00A33893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SLEZSKÁ UNIVERZITA OPAVA </w:t>
      </w:r>
    </w:p>
    <w:p w:rsidR="002C012C" w:rsidRPr="00A33893" w:rsidRDefault="002C012C" w:rsidP="002C012C">
      <w:pPr>
        <w:tabs>
          <w:tab w:val="center" w:pos="4536"/>
          <w:tab w:val="left" w:pos="7053"/>
        </w:tabs>
        <w:jc w:val="center"/>
        <w:rPr>
          <w:b/>
          <w:sz w:val="20"/>
          <w:szCs w:val="20"/>
        </w:rPr>
      </w:pPr>
      <w:r w:rsidRPr="00A33893">
        <w:rPr>
          <w:b/>
          <w:sz w:val="20"/>
          <w:szCs w:val="20"/>
        </w:rPr>
        <w:t xml:space="preserve"> Fakulta veřejných politik v Opavě</w:t>
      </w:r>
    </w:p>
    <w:p w:rsidR="002C012C" w:rsidRDefault="002C012C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  <w:r w:rsidRPr="00A33893">
        <w:rPr>
          <w:b/>
          <w:sz w:val="20"/>
          <w:szCs w:val="20"/>
        </w:rPr>
        <w:t>Ústav Ošetřovatelství</w:t>
      </w:r>
    </w:p>
    <w:p w:rsidR="002C012C" w:rsidRDefault="002C012C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</w:p>
    <w:p w:rsidR="002C012C" w:rsidRDefault="002C012C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</w:p>
    <w:p w:rsidR="002C012C" w:rsidRDefault="002C012C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</w:p>
    <w:p w:rsidR="002C012C" w:rsidRDefault="002C012C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</w:p>
    <w:p w:rsidR="002C012C" w:rsidRDefault="002C012C" w:rsidP="002C012C">
      <w:pPr>
        <w:tabs>
          <w:tab w:val="center" w:pos="4536"/>
          <w:tab w:val="left" w:pos="7053"/>
        </w:tabs>
        <w:rPr>
          <w:b/>
          <w:sz w:val="28"/>
          <w:szCs w:val="28"/>
        </w:rPr>
      </w:pPr>
    </w:p>
    <w:p w:rsidR="002C012C" w:rsidRDefault="002C012C" w:rsidP="002C012C">
      <w:pPr>
        <w:tabs>
          <w:tab w:val="center" w:pos="4536"/>
          <w:tab w:val="left" w:pos="70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C012C">
        <w:rPr>
          <w:b/>
          <w:sz w:val="28"/>
          <w:szCs w:val="28"/>
        </w:rPr>
        <w:t>Semestrální práce do Sociologie</w:t>
      </w:r>
      <w:r>
        <w:rPr>
          <w:b/>
          <w:sz w:val="28"/>
          <w:szCs w:val="28"/>
        </w:rPr>
        <w:t xml:space="preserve"> (UOGK015)</w:t>
      </w:r>
    </w:p>
    <w:p w:rsidR="00D2719E" w:rsidRDefault="002C012C" w:rsidP="002C012C">
      <w:pPr>
        <w:tabs>
          <w:tab w:val="center" w:pos="4536"/>
          <w:tab w:val="left" w:pos="70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C012C" w:rsidRDefault="00A605FE" w:rsidP="007C5F4E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Nováková Jana</w:t>
      </w:r>
    </w:p>
    <w:p w:rsidR="002C012C" w:rsidRPr="007C5F4E" w:rsidRDefault="002C012C" w:rsidP="002C012C">
      <w:pPr>
        <w:tabs>
          <w:tab w:val="center" w:pos="4536"/>
          <w:tab w:val="left" w:pos="7053"/>
        </w:tabs>
        <w:jc w:val="center"/>
        <w:rPr>
          <w:sz w:val="28"/>
          <w:szCs w:val="28"/>
        </w:rPr>
      </w:pPr>
      <w:r w:rsidRPr="007C5F4E">
        <w:rPr>
          <w:sz w:val="28"/>
          <w:szCs w:val="28"/>
        </w:rPr>
        <w:t>Obor: Všeobecná sestra</w:t>
      </w:r>
      <w:r w:rsidR="007C5F4E" w:rsidRPr="007C5F4E">
        <w:rPr>
          <w:sz w:val="28"/>
          <w:szCs w:val="28"/>
        </w:rPr>
        <w:t xml:space="preserve"> první ročník kombinovaná forma</w:t>
      </w:r>
    </w:p>
    <w:p w:rsidR="002C012C" w:rsidRDefault="002C012C" w:rsidP="00A33893">
      <w:pPr>
        <w:tabs>
          <w:tab w:val="center" w:pos="4536"/>
          <w:tab w:val="left" w:pos="7053"/>
        </w:tabs>
        <w:rPr>
          <w:b/>
          <w:sz w:val="28"/>
          <w:szCs w:val="28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Pr="00A33893" w:rsidRDefault="00A33893" w:rsidP="00A33893">
      <w:pPr>
        <w:tabs>
          <w:tab w:val="center" w:pos="4536"/>
          <w:tab w:val="left" w:pos="7053"/>
        </w:tabs>
        <w:spacing w:after="0" w:line="240" w:lineRule="auto"/>
        <w:rPr>
          <w:b/>
          <w:sz w:val="20"/>
          <w:szCs w:val="20"/>
        </w:rPr>
      </w:pPr>
      <w:r w:rsidRPr="00A33893">
        <w:rPr>
          <w:b/>
          <w:sz w:val="20"/>
          <w:szCs w:val="20"/>
        </w:rPr>
        <w:t xml:space="preserve">Název předmětu: </w:t>
      </w:r>
      <w:r w:rsidRPr="00A33893">
        <w:rPr>
          <w:sz w:val="20"/>
          <w:szCs w:val="20"/>
        </w:rPr>
        <w:t>Sociologie (UOGK015)</w:t>
      </w:r>
    </w:p>
    <w:p w:rsidR="00A33893" w:rsidRPr="00A33893" w:rsidRDefault="00A33893" w:rsidP="00A33893">
      <w:pPr>
        <w:tabs>
          <w:tab w:val="center" w:pos="4536"/>
          <w:tab w:val="left" w:pos="7053"/>
        </w:tabs>
        <w:spacing w:after="0" w:line="240" w:lineRule="auto"/>
        <w:rPr>
          <w:sz w:val="20"/>
          <w:szCs w:val="20"/>
        </w:rPr>
      </w:pPr>
      <w:r w:rsidRPr="00A33893">
        <w:rPr>
          <w:b/>
          <w:sz w:val="20"/>
          <w:szCs w:val="20"/>
        </w:rPr>
        <w:t xml:space="preserve">Studijní program: </w:t>
      </w:r>
      <w:r w:rsidRPr="00A33893">
        <w:rPr>
          <w:sz w:val="20"/>
          <w:szCs w:val="20"/>
        </w:rPr>
        <w:t>Ošetřovatelství</w:t>
      </w:r>
    </w:p>
    <w:p w:rsidR="00A33893" w:rsidRPr="00A33893" w:rsidRDefault="00A33893" w:rsidP="00A33893">
      <w:pPr>
        <w:tabs>
          <w:tab w:val="center" w:pos="4536"/>
          <w:tab w:val="left" w:pos="7053"/>
        </w:tabs>
        <w:spacing w:after="0" w:line="240" w:lineRule="auto"/>
        <w:rPr>
          <w:b/>
          <w:sz w:val="20"/>
          <w:szCs w:val="20"/>
        </w:rPr>
      </w:pPr>
      <w:r w:rsidRPr="00A33893">
        <w:rPr>
          <w:b/>
          <w:sz w:val="20"/>
          <w:szCs w:val="20"/>
        </w:rPr>
        <w:t xml:space="preserve">Akademický rok: </w:t>
      </w:r>
      <w:r w:rsidRPr="00A33893">
        <w:rPr>
          <w:sz w:val="20"/>
          <w:szCs w:val="20"/>
        </w:rPr>
        <w:t>2020/2021</w:t>
      </w:r>
    </w:p>
    <w:p w:rsidR="00A33893" w:rsidRPr="00A33893" w:rsidRDefault="00A33893" w:rsidP="00A33893">
      <w:pPr>
        <w:tabs>
          <w:tab w:val="center" w:pos="4536"/>
          <w:tab w:val="left" w:pos="7053"/>
        </w:tabs>
        <w:spacing w:after="0" w:line="240" w:lineRule="auto"/>
        <w:rPr>
          <w:sz w:val="20"/>
          <w:szCs w:val="20"/>
        </w:rPr>
      </w:pPr>
      <w:r w:rsidRPr="00A33893">
        <w:rPr>
          <w:b/>
          <w:sz w:val="20"/>
          <w:szCs w:val="20"/>
        </w:rPr>
        <w:t xml:space="preserve">Forma studia: </w:t>
      </w:r>
      <w:r w:rsidRPr="00A33893">
        <w:rPr>
          <w:sz w:val="20"/>
          <w:szCs w:val="20"/>
        </w:rPr>
        <w:t>Kombinovaná</w:t>
      </w:r>
    </w:p>
    <w:p w:rsidR="00A33893" w:rsidRPr="00A33893" w:rsidRDefault="00A33893" w:rsidP="00A33893">
      <w:pPr>
        <w:tabs>
          <w:tab w:val="center" w:pos="4536"/>
          <w:tab w:val="left" w:pos="7053"/>
        </w:tabs>
        <w:spacing w:after="0" w:line="240" w:lineRule="auto"/>
        <w:rPr>
          <w:sz w:val="20"/>
          <w:szCs w:val="20"/>
        </w:rPr>
      </w:pPr>
      <w:r w:rsidRPr="00A33893">
        <w:rPr>
          <w:b/>
          <w:sz w:val="20"/>
          <w:szCs w:val="20"/>
        </w:rPr>
        <w:t xml:space="preserve">Ročník: </w:t>
      </w:r>
      <w:r w:rsidRPr="00A33893">
        <w:rPr>
          <w:sz w:val="20"/>
          <w:szCs w:val="20"/>
        </w:rPr>
        <w:t>První</w:t>
      </w:r>
    </w:p>
    <w:p w:rsidR="007C5F4E" w:rsidRDefault="007C5F4E" w:rsidP="00A33893">
      <w:pPr>
        <w:tabs>
          <w:tab w:val="center" w:pos="4536"/>
          <w:tab w:val="left" w:pos="7053"/>
        </w:tabs>
        <w:spacing w:after="0"/>
        <w:rPr>
          <w:b/>
          <w:sz w:val="28"/>
          <w:szCs w:val="28"/>
        </w:rPr>
      </w:pPr>
    </w:p>
    <w:p w:rsidR="00A33893" w:rsidRDefault="00A33893" w:rsidP="002C012C">
      <w:pPr>
        <w:tabs>
          <w:tab w:val="center" w:pos="4536"/>
          <w:tab w:val="left" w:pos="7053"/>
        </w:tabs>
        <w:rPr>
          <w:sz w:val="24"/>
          <w:szCs w:val="24"/>
        </w:rPr>
      </w:pPr>
    </w:p>
    <w:p w:rsidR="00A33893" w:rsidRDefault="00A33893" w:rsidP="002C012C">
      <w:pPr>
        <w:tabs>
          <w:tab w:val="center" w:pos="4536"/>
          <w:tab w:val="left" w:pos="7053"/>
        </w:tabs>
        <w:rPr>
          <w:sz w:val="24"/>
          <w:szCs w:val="24"/>
        </w:rPr>
      </w:pPr>
    </w:p>
    <w:p w:rsidR="002C012C" w:rsidRPr="00A33893" w:rsidRDefault="002C012C" w:rsidP="002C012C">
      <w:pPr>
        <w:tabs>
          <w:tab w:val="center" w:pos="4536"/>
          <w:tab w:val="left" w:pos="7053"/>
        </w:tabs>
        <w:rPr>
          <w:b/>
          <w:sz w:val="28"/>
          <w:szCs w:val="28"/>
        </w:rPr>
      </w:pPr>
      <w:r w:rsidRPr="007C5F4E">
        <w:rPr>
          <w:sz w:val="24"/>
          <w:szCs w:val="24"/>
        </w:rPr>
        <w:t xml:space="preserve">Opava 2020                                            </w:t>
      </w:r>
      <w:r w:rsidR="007C5F4E" w:rsidRPr="007C5F4E">
        <w:rPr>
          <w:sz w:val="24"/>
          <w:szCs w:val="24"/>
        </w:rPr>
        <w:t xml:space="preserve">  </w:t>
      </w:r>
      <w:r w:rsidR="007C5F4E">
        <w:rPr>
          <w:sz w:val="24"/>
          <w:szCs w:val="24"/>
        </w:rPr>
        <w:t xml:space="preserve">                                 </w:t>
      </w:r>
      <w:r w:rsidR="007C5F4E" w:rsidRPr="007C5F4E">
        <w:rPr>
          <w:sz w:val="24"/>
          <w:szCs w:val="24"/>
        </w:rPr>
        <w:t xml:space="preserve">       </w:t>
      </w:r>
      <w:r w:rsidRPr="007C5F4E">
        <w:rPr>
          <w:sz w:val="24"/>
          <w:szCs w:val="24"/>
        </w:rPr>
        <w:t xml:space="preserve">    Doc. PhDr. Dušan Janák</w:t>
      </w:r>
      <w:r w:rsidR="00A605FE">
        <w:rPr>
          <w:sz w:val="24"/>
          <w:szCs w:val="24"/>
        </w:rPr>
        <w:t>,</w:t>
      </w:r>
      <w:r w:rsidRPr="007C5F4E">
        <w:rPr>
          <w:sz w:val="24"/>
          <w:szCs w:val="24"/>
        </w:rPr>
        <w:t xml:space="preserve"> Ph</w:t>
      </w:r>
      <w:r w:rsidR="00A605FE">
        <w:rPr>
          <w:sz w:val="24"/>
          <w:szCs w:val="24"/>
        </w:rPr>
        <w:t>.</w:t>
      </w:r>
      <w:r w:rsidRPr="007C5F4E">
        <w:rPr>
          <w:sz w:val="24"/>
          <w:szCs w:val="24"/>
        </w:rPr>
        <w:t>D.</w:t>
      </w:r>
    </w:p>
    <w:p w:rsidR="00EC34B7" w:rsidRPr="00884BF7" w:rsidRDefault="00EC34B7" w:rsidP="00EC34B7">
      <w:pPr>
        <w:pStyle w:val="Default"/>
        <w:ind w:left="-567" w:right="-709"/>
        <w:jc w:val="center"/>
        <w:rPr>
          <w:rFonts w:ascii="Arial" w:hAnsi="Arial" w:cs="Arial"/>
          <w:bCs/>
          <w:color w:val="auto"/>
          <w:sz w:val="18"/>
          <w:szCs w:val="18"/>
        </w:rPr>
      </w:pPr>
    </w:p>
    <w:p w:rsidR="00311498" w:rsidRDefault="00311498" w:rsidP="00EC34B7">
      <w:pPr>
        <w:ind w:left="-567" w:right="-851"/>
        <w:rPr>
          <w:rFonts w:ascii="Arial" w:hAnsi="Arial" w:cs="Arial"/>
          <w:bCs/>
          <w:sz w:val="18"/>
          <w:szCs w:val="18"/>
        </w:rPr>
      </w:pPr>
    </w:p>
    <w:p w:rsidR="00311498" w:rsidRDefault="00311498" w:rsidP="00EC34B7">
      <w:pPr>
        <w:ind w:left="-567" w:right="-851"/>
        <w:rPr>
          <w:rFonts w:ascii="Arial" w:hAnsi="Arial" w:cs="Arial"/>
          <w:bCs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79927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D6E86" w:rsidRDefault="005D6E86">
          <w:pPr>
            <w:pStyle w:val="Nadpisobsahu"/>
          </w:pPr>
          <w:r>
            <w:t>Obsah</w:t>
          </w:r>
        </w:p>
        <w:p w:rsidR="005D6E86" w:rsidRDefault="005D6E8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303841" w:history="1">
            <w:r w:rsidRPr="000F705C">
              <w:rPr>
                <w:rStyle w:val="Hypertextovodkaz"/>
                <w:noProof/>
              </w:rPr>
              <w:t>1. KONTROLNÍ OTÁZKY, úkoly k zamyšlení a korespondenční úkoly ke skriptům základy sociologie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_Toc83303841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6E86" w:rsidRDefault="0003691F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83303842" w:history="1">
            <w:r w:rsidR="005D6E86" w:rsidRPr="000F705C">
              <w:rPr>
                <w:rStyle w:val="Hypertextovodkaz"/>
                <w:noProof/>
              </w:rPr>
              <w:t>.1. kapitola – Je sociologie vědou o společnosti?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_Toc83303842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2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0369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83303843" w:history="1">
            <w:r w:rsidR="005D6E86" w:rsidRPr="000F705C">
              <w:rPr>
                <w:rStyle w:val="Hypertextovodkaz"/>
                <w:noProof/>
              </w:rPr>
              <w:t>Kontrolní otázky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_Toc83303843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2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0369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83303844" w:history="1">
            <w:r w:rsidR="005D6E86" w:rsidRPr="000F705C">
              <w:rPr>
                <w:rStyle w:val="Hypertextovodkaz"/>
                <w:noProof/>
              </w:rPr>
              <w:t>1.2. ÚKOLY K ZAMYŠLENÍ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_Toc83303844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3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0369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83303845" w:history="1">
            <w:r w:rsidR="005D6E86" w:rsidRPr="000F705C">
              <w:rPr>
                <w:rStyle w:val="Hypertextovodkaz"/>
                <w:noProof/>
              </w:rPr>
              <w:t>1.3. KORESPONDENČNÍ ÚKOLY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_Toc83303845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3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03691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3303846" w:history="1">
            <w:r w:rsidR="005D6E86" w:rsidRPr="000F705C">
              <w:rPr>
                <w:rStyle w:val="Hypertextovodkaz"/>
                <w:noProof/>
              </w:rPr>
              <w:t>2. ANOTACE ODORNÝCH TEXTŮ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_Toc83303846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4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03691F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83303847" w:history="1">
            <w:r w:rsidR="005D6E86" w:rsidRPr="000F705C">
              <w:rPr>
                <w:rStyle w:val="Hypertextovodkaz"/>
                <w:noProof/>
              </w:rPr>
              <w:t>2.1. Anotace textu M. Foucaulta "Viditelné a neviditelné"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_Toc83303847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4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5D6E86">
          <w:r>
            <w:rPr>
              <w:b/>
              <w:bCs/>
            </w:rPr>
            <w:fldChar w:fldCharType="end"/>
          </w:r>
        </w:p>
      </w:sdtContent>
    </w:sdt>
    <w:p w:rsidR="00EC34B7" w:rsidRPr="00F420ED" w:rsidRDefault="00EC34B7" w:rsidP="00EC34B7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p w:rsidR="00EC34B7" w:rsidRPr="00F420ED" w:rsidRDefault="00EC34B7" w:rsidP="00EC34B7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p w:rsidR="00A605FE" w:rsidRDefault="00A605F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EC34B7" w:rsidRPr="00AE1790" w:rsidRDefault="00EC34B7" w:rsidP="00EC34B7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Cs/>
        </w:rPr>
      </w:pPr>
    </w:p>
    <w:p w:rsidR="00EC34B7" w:rsidRPr="00AE1790" w:rsidRDefault="00EC34B7" w:rsidP="00EC34B7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Arial" w:hAnsi="Arial" w:cs="Arial"/>
        </w:rPr>
      </w:pPr>
    </w:p>
    <w:p w:rsidR="00EC34B7" w:rsidRPr="00D76730" w:rsidRDefault="00EC34B7" w:rsidP="00EC34B7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Arial" w:hAnsi="Arial" w:cs="Arial"/>
          <w:b/>
        </w:rPr>
      </w:pPr>
    </w:p>
    <w:p w:rsidR="00EC34B7" w:rsidRPr="00311498" w:rsidRDefault="005D6E86" w:rsidP="005D6E86">
      <w:pPr>
        <w:pStyle w:val="Nadpis1"/>
        <w:rPr>
          <w:sz w:val="18"/>
          <w:szCs w:val="18"/>
        </w:rPr>
      </w:pPr>
      <w:bookmarkStart w:id="0" w:name="_Toc83303841"/>
      <w:r>
        <w:t xml:space="preserve">1. </w:t>
      </w:r>
      <w:r w:rsidR="00EC34B7" w:rsidRPr="00BF1C10">
        <w:t>KONTROLNÍ OTÁZKY</w:t>
      </w:r>
      <w:r>
        <w:t>, úkoly k zamyšlení a korespondenční úkoly ke skriptům základy sociologie</w:t>
      </w:r>
      <w:bookmarkEnd w:id="0"/>
    </w:p>
    <w:p w:rsidR="009677A9" w:rsidRDefault="009677A9" w:rsidP="005D6E86">
      <w:pPr>
        <w:pStyle w:val="Nadpis2"/>
      </w:pPr>
      <w:bookmarkStart w:id="1" w:name="_Toc83303842"/>
    </w:p>
    <w:p w:rsidR="005D6E86" w:rsidRDefault="005D6E86" w:rsidP="005D6E86">
      <w:pPr>
        <w:pStyle w:val="Nadpis2"/>
      </w:pPr>
      <w:r>
        <w:t>.1. kapitola – Je sociologie vědou o společnosti?</w:t>
      </w:r>
      <w:bookmarkEnd w:id="1"/>
    </w:p>
    <w:p w:rsidR="005D6E86" w:rsidRDefault="005D6E86" w:rsidP="005D6E86">
      <w:pPr>
        <w:jc w:val="center"/>
        <w:rPr>
          <w:sz w:val="24"/>
          <w:szCs w:val="24"/>
        </w:rPr>
      </w:pPr>
    </w:p>
    <w:p w:rsidR="005D6E86" w:rsidRDefault="005D6E86" w:rsidP="005D6E86">
      <w:pPr>
        <w:pStyle w:val="Nadpis3"/>
      </w:pPr>
      <w:bookmarkStart w:id="2" w:name="_Toc83303843"/>
      <w:r>
        <w:t>Kontrolní otázky</w:t>
      </w:r>
      <w:bookmarkEnd w:id="2"/>
      <w:r>
        <w:t xml:space="preserve"> </w:t>
      </w:r>
    </w:p>
    <w:p w:rsidR="005D6E86" w:rsidRPr="00E21FAE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E21FAE">
        <w:rPr>
          <w:b/>
          <w:sz w:val="24"/>
          <w:szCs w:val="24"/>
        </w:rPr>
        <w:t>Pomocí jakých dvou znaků vymezuje E. Durkheim sociální fakta?</w:t>
      </w:r>
    </w:p>
    <w:p w:rsidR="005D6E86" w:rsidRDefault="005D6E86" w:rsidP="005D6E86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E. Durkheim vymezuje sociální fakta pomocí nadindividuální povahy a působením vnějšího tlaku na jedince (např. morálka).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Co jsou atributy sociálního jednání podle M. Webera?</w:t>
      </w:r>
    </w:p>
    <w:p w:rsidR="005D6E86" w:rsidRDefault="005D6E86" w:rsidP="005D6E86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Atributy sociálního jednání podle M. Webera je orientováno na druhé lidi a má subjektivní smysl (zaměřeno cíleně).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Jak vymezuje předmět sociologie M. Weber?</w:t>
      </w:r>
    </w:p>
    <w:p w:rsidR="005D6E86" w:rsidRDefault="005D6E86" w:rsidP="005D6E86">
      <w:pPr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M. Weber vymezuje předmět sociologie jako vědu o sociálním jednání a společnosti.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Jak vymezuje Weber metodu sociologie?</w:t>
      </w:r>
    </w:p>
    <w:p w:rsidR="005D6E86" w:rsidRDefault="005D6E86" w:rsidP="005D6E86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Weber vymezuje metodu sociologie na smysl a význam.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Jak vymezuje předmět sociologie E. Durkheim?</w:t>
      </w:r>
    </w:p>
    <w:p w:rsidR="005D6E86" w:rsidRDefault="005D6E86" w:rsidP="005D6E86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E. Durkheim vymezuje předmět sociologie jako vědu zabývající se sociálními fakty a společností.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Jak vymezuje Durkheim metodu sociologie?</w:t>
      </w:r>
    </w:p>
    <w:p w:rsidR="005D6E86" w:rsidRDefault="005D6E86" w:rsidP="005D6E86">
      <w:pPr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Durkheim vymezuje metodu sociologie na kvantitativní povahy, vystihuje analýzu statistik.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Co oba myslitele spojuje jako sociology?</w:t>
      </w:r>
    </w:p>
    <w:p w:rsidR="005D6E86" w:rsidRDefault="005D6E86" w:rsidP="005D6E86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Oba sociologie spojuje tzv. specifická perspektiva, tj. způsob kladení otázek a vysvětlování.</w:t>
      </w:r>
    </w:p>
    <w:p w:rsidR="00A605FE" w:rsidRDefault="00A605FE" w:rsidP="005D6E86">
      <w:pPr>
        <w:pStyle w:val="Nadpis3"/>
      </w:pPr>
      <w:bookmarkStart w:id="3" w:name="_Toc83303844"/>
    </w:p>
    <w:p w:rsidR="00EC34B7" w:rsidRPr="00DE27D9" w:rsidRDefault="00EC34B7" w:rsidP="005D6E86">
      <w:pPr>
        <w:pStyle w:val="Nadpis3"/>
      </w:pPr>
      <w:r w:rsidRPr="00DE27D9">
        <w:t>1.2. ÚKOLY K ZAMYŠLENÍ</w:t>
      </w:r>
      <w:bookmarkEnd w:id="3"/>
    </w:p>
    <w:p w:rsidR="00EC34B7" w:rsidRPr="00351BF8" w:rsidRDefault="00EC34B7" w:rsidP="00EC34B7">
      <w:pPr>
        <w:pStyle w:val="Default"/>
        <w:ind w:left="-567" w:right="-851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</w:p>
    <w:p w:rsidR="00EC34B7" w:rsidRPr="005D6E86" w:rsidRDefault="00EC34B7" w:rsidP="00EC34B7">
      <w:pPr>
        <w:pStyle w:val="Default"/>
        <w:ind w:left="-567" w:right="-851"/>
        <w:rPr>
          <w:rFonts w:ascii="Arial" w:hAnsi="Arial" w:cs="Arial"/>
          <w:i/>
          <w:color w:val="auto"/>
          <w:sz w:val="20"/>
          <w:szCs w:val="20"/>
        </w:rPr>
      </w:pPr>
      <w:r w:rsidRPr="005D6E86">
        <w:rPr>
          <w:rFonts w:ascii="Arial" w:hAnsi="Arial" w:cs="Arial"/>
          <w:i/>
          <w:color w:val="auto"/>
          <w:sz w:val="20"/>
          <w:szCs w:val="20"/>
        </w:rPr>
        <w:t xml:space="preserve">Zkuste najít některé příklady názorů lidí z vašeho okolí, které byste označili za třídně nebo skupinově podmíněné? </w:t>
      </w:r>
    </w:p>
    <w:p w:rsidR="00EC34B7" w:rsidRDefault="00EC34B7" w:rsidP="00EC34B7">
      <w:pPr>
        <w:pStyle w:val="Default"/>
        <w:ind w:left="-567" w:right="-851"/>
        <w:rPr>
          <w:rFonts w:ascii="Arial" w:hAnsi="Arial" w:cs="Arial"/>
          <w:color w:val="auto"/>
          <w:sz w:val="20"/>
          <w:szCs w:val="20"/>
        </w:rPr>
      </w:pPr>
    </w:p>
    <w:p w:rsidR="00EC34B7" w:rsidRPr="00351BF8" w:rsidRDefault="00EC34B7" w:rsidP="00EC34B7">
      <w:pPr>
        <w:pStyle w:val="Default"/>
        <w:ind w:left="-567" w:right="-85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Skupinově podmíněný názor je, že bezdomovci jsou opilci a mohou si za svou situaci sami. Dalším podmíněný názor je „ Kdo nemá rád psy, nemá rád lidi.“</w:t>
      </w:r>
    </w:p>
    <w:p w:rsidR="00EC34B7" w:rsidRDefault="00EC34B7" w:rsidP="00EC34B7">
      <w:pPr>
        <w:pStyle w:val="Default"/>
        <w:ind w:left="-567" w:right="-851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</w:p>
    <w:p w:rsidR="00EC34B7" w:rsidRDefault="00EC34B7" w:rsidP="00EC34B7">
      <w:pPr>
        <w:pStyle w:val="Default"/>
        <w:ind w:left="-567" w:right="-851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</w:p>
    <w:p w:rsidR="00EC34B7" w:rsidRPr="00BF1C10" w:rsidRDefault="00EC34B7" w:rsidP="00EC34B7">
      <w:pPr>
        <w:pStyle w:val="Default"/>
        <w:ind w:left="-567" w:right="-851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</w:p>
    <w:p w:rsidR="00EC34B7" w:rsidRPr="00BF1C10" w:rsidRDefault="00EC34B7" w:rsidP="005D6E86">
      <w:pPr>
        <w:pStyle w:val="Nadpis3"/>
      </w:pPr>
      <w:bookmarkStart w:id="4" w:name="_Toc83303845"/>
      <w:r w:rsidRPr="00BF1C10">
        <w:t>1.3. KORESPONDENČNÍ ÚKOLY</w:t>
      </w:r>
      <w:bookmarkStart w:id="5" w:name="_GoBack"/>
      <w:bookmarkEnd w:id="4"/>
      <w:bookmarkEnd w:id="5"/>
    </w:p>
    <w:p w:rsidR="00EC34B7" w:rsidRDefault="00EC34B7" w:rsidP="00EC34B7">
      <w:pPr>
        <w:pStyle w:val="Default"/>
        <w:ind w:left="-567" w:right="-851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EC34B7" w:rsidRDefault="00EC34B7" w:rsidP="00EC34B7">
      <w:pPr>
        <w:pStyle w:val="Default"/>
        <w:ind w:left="-567" w:right="-851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EC34B7" w:rsidRPr="003537C5" w:rsidRDefault="00EC34B7" w:rsidP="00EC34B7">
      <w:pPr>
        <w:ind w:left="-567" w:right="-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Anotace</w:t>
      </w:r>
      <w:r w:rsidRPr="003537C5">
        <w:rPr>
          <w:rFonts w:ascii="Arial" w:hAnsi="Arial" w:cs="Arial"/>
          <w:b/>
          <w:sz w:val="20"/>
          <w:szCs w:val="20"/>
        </w:rPr>
        <w:t xml:space="preserve"> textu Giddens, A. 1999. </w:t>
      </w:r>
      <w:r w:rsidRPr="003537C5">
        <w:rPr>
          <w:rFonts w:ascii="Arial" w:hAnsi="Arial" w:cs="Arial"/>
          <w:b/>
          <w:i/>
          <w:iCs/>
          <w:sz w:val="20"/>
          <w:szCs w:val="20"/>
        </w:rPr>
        <w:t>Sociologie</w:t>
      </w:r>
      <w:r w:rsidRPr="003537C5">
        <w:rPr>
          <w:rFonts w:ascii="Arial" w:hAnsi="Arial" w:cs="Arial"/>
          <w:b/>
          <w:sz w:val="20"/>
          <w:szCs w:val="20"/>
        </w:rPr>
        <w:t>. Praha: Argo, str. 14 - 30.</w:t>
      </w:r>
    </w:p>
    <w:p w:rsidR="00EC34B7" w:rsidRPr="00351BF8" w:rsidRDefault="00EC34B7" w:rsidP="00EC34B7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Giddens se v textu zabývá studiem sociálního života, skupin a společenství. Objasňuje pojem sociologie a její význam, zahrnuje všechny interakce až ke globálním společenským problémům. Je zde seznámení s historií a představiteli sociologie. Vidí sociologii v oblasti objasnění kulturních rozdílů ve společnosti, hodnocení praktických přístupů a výsledků konkrétních opatření, která vedou člověka k sebepoznání ovlivňující jeho život.</w:t>
      </w:r>
    </w:p>
    <w:p w:rsidR="00EC34B7" w:rsidRPr="00351BF8" w:rsidRDefault="00EC34B7" w:rsidP="00EC34B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C34B7" w:rsidRDefault="005D6E86" w:rsidP="005D6E86">
      <w:pPr>
        <w:pStyle w:val="Nadpis1"/>
      </w:pPr>
      <w:bookmarkStart w:id="6" w:name="_Toc83303846"/>
      <w:r>
        <w:t>2.</w:t>
      </w:r>
      <w:r w:rsidR="00EC34B7" w:rsidRPr="00D26F68">
        <w:t xml:space="preserve"> ANOTACE </w:t>
      </w:r>
      <w:r>
        <w:t>ODORNÝCH TEXTŮ</w:t>
      </w:r>
      <w:bookmarkEnd w:id="6"/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u w:val="single"/>
        </w:rPr>
      </w:pPr>
    </w:p>
    <w:p w:rsidR="005D6E86" w:rsidRPr="005D6E86" w:rsidRDefault="005D6E86" w:rsidP="005D6E86">
      <w:pPr>
        <w:pStyle w:val="Nadpis2"/>
      </w:pPr>
      <w:bookmarkStart w:id="7" w:name="_Toc83303847"/>
      <w:r>
        <w:t>2.1. Anotace textu M. Foucaulta "Viditelné a neviditelné"</w:t>
      </w:r>
      <w:bookmarkEnd w:id="7"/>
    </w:p>
    <w:p w:rsidR="005D6E86" w:rsidRDefault="005D6E86" w:rsidP="005D6E86">
      <w:pPr>
        <w:rPr>
          <w:sz w:val="24"/>
          <w:szCs w:val="24"/>
        </w:rPr>
      </w:pPr>
      <w:r>
        <w:rPr>
          <w:sz w:val="24"/>
          <w:szCs w:val="24"/>
        </w:rPr>
        <w:t>Tento text je rozdělen do pěti podkapitol a každý pojednává o různých principech tkání. První z podkapitol, je kapitola s názvem Princip tkáňové komunikace. Tuto kapitolu definovali pánové Roederer a Wagler. Ti se domnívali o zánětu, který je schopen postihnout vnitřní a vnější stěnu trávicí trubice. Dále popisují, jak to celé vzniká a jak to funguje.</w:t>
      </w:r>
    </w:p>
    <w:p w:rsidR="005D6E86" w:rsidRDefault="005D6E86" w:rsidP="005D6E86">
      <w:pPr>
        <w:rPr>
          <w:sz w:val="24"/>
          <w:szCs w:val="24"/>
        </w:rPr>
      </w:pPr>
      <w:r>
        <w:rPr>
          <w:sz w:val="24"/>
          <w:szCs w:val="24"/>
        </w:rPr>
        <w:t xml:space="preserve">Druhá podkapitola má název Princip tkáňové neprostupnosti. V ní se dozvíme, že tento princip funguje stejně a na stejném principu, jak bylo popsáno v první podkapitole. Když se choroba šíří po vrstvách, tak horizontálně sleduje jen jednu tkáň, tak aby vertikálně neprošla do jiných. </w:t>
      </w:r>
    </w:p>
    <w:p w:rsidR="005D6E86" w:rsidRDefault="005D6E86" w:rsidP="005D6E86">
      <w:pPr>
        <w:rPr>
          <w:sz w:val="24"/>
          <w:szCs w:val="24"/>
        </w:rPr>
      </w:pPr>
      <w:r>
        <w:rPr>
          <w:sz w:val="24"/>
          <w:szCs w:val="24"/>
        </w:rPr>
        <w:t xml:space="preserve">Třetí podkapitola nese název Princip spirálovitého pronikání. Tento princip pronikání omezuje dva předchozí. Může se dokonce stát to, že choroba potrvá tak dlouho, že se mohou nasycovat touto chorobou i jiné tkáně, např. rakovina. </w:t>
      </w:r>
    </w:p>
    <w:p w:rsidR="005D6E86" w:rsidRDefault="005D6E86" w:rsidP="005D6E86">
      <w:pPr>
        <w:rPr>
          <w:sz w:val="24"/>
          <w:szCs w:val="24"/>
        </w:rPr>
      </w:pPr>
      <w:r>
        <w:rPr>
          <w:sz w:val="24"/>
          <w:szCs w:val="24"/>
        </w:rPr>
        <w:t xml:space="preserve">Čtvrtá podkapitola nese název Princip specifičnosti způsobu napadení tkání. Změny jsou určeny předchozími principy, které nezávisí pouze na jimi postiženém místě ale i na jejich povaze. </w:t>
      </w:r>
    </w:p>
    <w:p w:rsidR="005D6E86" w:rsidRDefault="005D6E86" w:rsidP="005D6E86">
      <w:pPr>
        <w:rPr>
          <w:sz w:val="24"/>
          <w:szCs w:val="24"/>
        </w:rPr>
      </w:pPr>
      <w:r>
        <w:rPr>
          <w:sz w:val="24"/>
          <w:szCs w:val="24"/>
        </w:rPr>
        <w:t>Poslední podkapitola s názvem Princip změny, nás informuje o účincích usnadnění. které spojují rozdílné poruchy. Např. zápal plic a katar netvoří tuberkulózu, ale podporují ji v jejím rozvinutí.</w:t>
      </w: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EC34B7" w:rsidRPr="00D26F68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Pr="00793DF8" w:rsidRDefault="00EC34B7" w:rsidP="00793DF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18"/>
          <w:szCs w:val="18"/>
        </w:rPr>
      </w:pPr>
    </w:p>
    <w:p w:rsidR="00793DF8" w:rsidRPr="00793DF8" w:rsidRDefault="00793DF8" w:rsidP="00793DF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</w:p>
    <w:p w:rsidR="00EC34B7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Použité zd</w:t>
      </w:r>
      <w:r w:rsidR="00EC34B7">
        <w:rPr>
          <w:rFonts w:ascii="Arial" w:hAnsi="Arial" w:cs="Arial"/>
          <w:sz w:val="20"/>
          <w:szCs w:val="20"/>
        </w:rPr>
        <w:t>roje:</w:t>
      </w: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Materiály v e-learningu</w:t>
      </w:r>
    </w:p>
    <w:p w:rsidR="00793DF8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793DF8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Knihy:</w:t>
      </w:r>
    </w:p>
    <w:p w:rsidR="00793DF8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Sociologie 1999 – A.Giddens</w:t>
      </w:r>
    </w:p>
    <w:p w:rsidR="00793DF8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Myslet sociologicky  5.vydání 2004 - Z.Bauman a T. May</w:t>
      </w:r>
    </w:p>
    <w:p w:rsidR="00793DF8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 do sociologie 2004 – Jan Keller</w:t>
      </w:r>
    </w:p>
    <w:p w:rsidR="00793DF8" w:rsidRPr="00884BF7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Základy sociologie a politologie  2.upravené vydání-Š.Danics, J. Dubský,T.Kamín,L.Urban</w:t>
      </w:r>
    </w:p>
    <w:p w:rsidR="00EC34B7" w:rsidRDefault="00EC34B7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Pr="007C5F4E" w:rsidRDefault="00311498" w:rsidP="00EC34B7">
      <w:pPr>
        <w:pStyle w:val="Default"/>
        <w:ind w:left="-567" w:right="-709"/>
        <w:jc w:val="center"/>
      </w:pPr>
      <w:r>
        <w:t>7</w:t>
      </w:r>
    </w:p>
    <w:sectPr w:rsidR="00311498" w:rsidRPr="007C5F4E" w:rsidSect="00EC34B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1F" w:rsidRDefault="0003691F" w:rsidP="00EC34B7">
      <w:pPr>
        <w:spacing w:after="0" w:line="240" w:lineRule="auto"/>
      </w:pPr>
      <w:r>
        <w:separator/>
      </w:r>
    </w:p>
  </w:endnote>
  <w:endnote w:type="continuationSeparator" w:id="0">
    <w:p w:rsidR="0003691F" w:rsidRDefault="0003691F" w:rsidP="00EC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1F" w:rsidRDefault="0003691F" w:rsidP="00EC34B7">
      <w:pPr>
        <w:spacing w:after="0" w:line="240" w:lineRule="auto"/>
      </w:pPr>
      <w:r>
        <w:separator/>
      </w:r>
    </w:p>
  </w:footnote>
  <w:footnote w:type="continuationSeparator" w:id="0">
    <w:p w:rsidR="0003691F" w:rsidRDefault="0003691F" w:rsidP="00EC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BC3"/>
    <w:multiLevelType w:val="multilevel"/>
    <w:tmpl w:val="F78AF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A12F9A"/>
    <w:multiLevelType w:val="multilevel"/>
    <w:tmpl w:val="D5B4071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80353E2"/>
    <w:multiLevelType w:val="multilevel"/>
    <w:tmpl w:val="830E244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D224867"/>
    <w:multiLevelType w:val="multilevel"/>
    <w:tmpl w:val="A9EC700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46A450DC"/>
    <w:multiLevelType w:val="multilevel"/>
    <w:tmpl w:val="9FD8957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4D8474B7"/>
    <w:multiLevelType w:val="multilevel"/>
    <w:tmpl w:val="AFD88EB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52B956A0"/>
    <w:multiLevelType w:val="multilevel"/>
    <w:tmpl w:val="DEB420E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5EAB1035"/>
    <w:multiLevelType w:val="multilevel"/>
    <w:tmpl w:val="D3305F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635A3D14"/>
    <w:multiLevelType w:val="multilevel"/>
    <w:tmpl w:val="CFC41D3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2C"/>
    <w:rsid w:val="0003691F"/>
    <w:rsid w:val="00061C7F"/>
    <w:rsid w:val="002C012C"/>
    <w:rsid w:val="00311498"/>
    <w:rsid w:val="00370455"/>
    <w:rsid w:val="00437DE8"/>
    <w:rsid w:val="00452B15"/>
    <w:rsid w:val="005D6E86"/>
    <w:rsid w:val="00793DF8"/>
    <w:rsid w:val="007A2361"/>
    <w:rsid w:val="007C5F4E"/>
    <w:rsid w:val="0082177D"/>
    <w:rsid w:val="009677A9"/>
    <w:rsid w:val="009D3C29"/>
    <w:rsid w:val="00A33893"/>
    <w:rsid w:val="00A605FE"/>
    <w:rsid w:val="00B859A4"/>
    <w:rsid w:val="00C909EC"/>
    <w:rsid w:val="00D2719E"/>
    <w:rsid w:val="00E21FAE"/>
    <w:rsid w:val="00EC34B7"/>
    <w:rsid w:val="00F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3A502-B72C-4B0A-9F5A-13ABB7B3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19E"/>
  </w:style>
  <w:style w:type="paragraph" w:styleId="Nadpis1">
    <w:name w:val="heading 1"/>
    <w:basedOn w:val="Normln"/>
    <w:next w:val="Normln"/>
    <w:link w:val="Nadpis1Char"/>
    <w:uiPriority w:val="9"/>
    <w:qFormat/>
    <w:rsid w:val="005D6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C34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C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34B7"/>
  </w:style>
  <w:style w:type="paragraph" w:styleId="Zpat">
    <w:name w:val="footer"/>
    <w:basedOn w:val="Normln"/>
    <w:link w:val="ZpatChar"/>
    <w:uiPriority w:val="99"/>
    <w:semiHidden/>
    <w:unhideWhenUsed/>
    <w:rsid w:val="00EC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34B7"/>
  </w:style>
  <w:style w:type="character" w:customStyle="1" w:styleId="Nadpis1Char">
    <w:name w:val="Nadpis 1 Char"/>
    <w:basedOn w:val="Standardnpsmoodstavce"/>
    <w:link w:val="Nadpis1"/>
    <w:uiPriority w:val="9"/>
    <w:rsid w:val="005D6E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D6E86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D6E86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5D6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D6E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5D6E8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D6E8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5D9B2-A99B-4C0F-95BE-0EB01A59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hibsch</dc:creator>
  <cp:keywords/>
  <dc:description/>
  <cp:lastModifiedBy>jan0015</cp:lastModifiedBy>
  <cp:revision>5</cp:revision>
  <dcterms:created xsi:type="dcterms:W3CDTF">2021-09-23T13:28:00Z</dcterms:created>
  <dcterms:modified xsi:type="dcterms:W3CDTF">2021-09-24T06:58:00Z</dcterms:modified>
</cp:coreProperties>
</file>