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8644D" w14:textId="3F039D12" w:rsidR="00C30029" w:rsidRPr="00C30029" w:rsidRDefault="00C30029" w:rsidP="00C30029">
      <w:pPr>
        <w:pBdr>
          <w:bottom w:val="single" w:sz="4" w:space="1" w:color="auto"/>
        </w:pBdr>
        <w:ind w:left="360"/>
        <w:jc w:val="center"/>
        <w:rPr>
          <w:b/>
          <w:bCs/>
          <w:iCs/>
          <w:color w:val="000000" w:themeColor="text1"/>
        </w:rPr>
      </w:pPr>
      <w:r w:rsidRPr="00C30029">
        <w:rPr>
          <w:b/>
          <w:bCs/>
          <w:iCs/>
          <w:color w:val="000000" w:themeColor="text1"/>
        </w:rPr>
        <w:t>Právo v rodinné politice (zima 202</w:t>
      </w:r>
      <w:r w:rsidR="000A0801">
        <w:rPr>
          <w:b/>
          <w:bCs/>
          <w:iCs/>
          <w:color w:val="000000" w:themeColor="text1"/>
        </w:rPr>
        <w:t>1</w:t>
      </w:r>
      <w:bookmarkStart w:id="0" w:name="_GoBack"/>
      <w:bookmarkEnd w:id="0"/>
      <w:r w:rsidRPr="00C30029">
        <w:rPr>
          <w:b/>
          <w:bCs/>
          <w:iCs/>
          <w:color w:val="000000" w:themeColor="text1"/>
        </w:rPr>
        <w:t>)</w:t>
      </w:r>
    </w:p>
    <w:p w14:paraId="265924B7" w14:textId="5F71368F" w:rsidR="00C30029" w:rsidRPr="00C30029" w:rsidRDefault="00C30029" w:rsidP="00C30029">
      <w:pPr>
        <w:pBdr>
          <w:bottom w:val="single" w:sz="4" w:space="1" w:color="auto"/>
        </w:pBdr>
        <w:ind w:left="360"/>
        <w:jc w:val="center"/>
        <w:rPr>
          <w:b/>
          <w:bCs/>
          <w:iCs/>
          <w:color w:val="000000" w:themeColor="text1"/>
        </w:rPr>
      </w:pPr>
      <w:r w:rsidRPr="00C30029">
        <w:rPr>
          <w:b/>
          <w:bCs/>
          <w:iCs/>
          <w:color w:val="000000" w:themeColor="text1"/>
        </w:rPr>
        <w:t>Vyučují: Mgr. Bc. Ondřej Pavelek, Ph.D.</w:t>
      </w:r>
    </w:p>
    <w:p w14:paraId="1547051C" w14:textId="08658447" w:rsidR="00C30029" w:rsidRPr="00C30029" w:rsidRDefault="00C30029" w:rsidP="00C30029">
      <w:pPr>
        <w:ind w:left="360"/>
        <w:jc w:val="both"/>
        <w:rPr>
          <w:b/>
          <w:bCs/>
          <w:iCs/>
          <w:color w:val="000000" w:themeColor="text1"/>
        </w:rPr>
      </w:pPr>
      <w:r w:rsidRPr="00C30029">
        <w:rPr>
          <w:b/>
          <w:bCs/>
          <w:iCs/>
          <w:color w:val="000000" w:themeColor="text1"/>
        </w:rPr>
        <w:t>Témata přednášek</w:t>
      </w:r>
    </w:p>
    <w:p w14:paraId="534D01B4" w14:textId="5EA3D612" w:rsidR="00C30029" w:rsidRPr="00C30029" w:rsidRDefault="00C30029" w:rsidP="00C30029">
      <w:pPr>
        <w:ind w:left="708"/>
        <w:jc w:val="both"/>
        <w:rPr>
          <w:i/>
          <w:color w:val="000000" w:themeColor="text1"/>
        </w:rPr>
      </w:pPr>
      <w:r w:rsidRPr="00C30029">
        <w:rPr>
          <w:i/>
          <w:color w:val="000000" w:themeColor="text1"/>
        </w:rPr>
        <w:t xml:space="preserve">Postavení rodinného práva v právním řádu </w:t>
      </w:r>
    </w:p>
    <w:p w14:paraId="4C47376C" w14:textId="77777777" w:rsidR="00C30029" w:rsidRPr="00C30029" w:rsidRDefault="00C30029" w:rsidP="00C30029">
      <w:pPr>
        <w:ind w:left="708"/>
        <w:jc w:val="both"/>
        <w:rPr>
          <w:i/>
          <w:color w:val="000000" w:themeColor="text1"/>
        </w:rPr>
      </w:pPr>
      <w:r w:rsidRPr="00C30029">
        <w:rPr>
          <w:i/>
          <w:color w:val="000000" w:themeColor="text1"/>
        </w:rPr>
        <w:t xml:space="preserve">Manželství – vznik, způsobilost uzavřít manželství, překážky manželství, zdánlivé manželství a neplatnost manželství, povinnosti a práva manželů, včetně výživného mezi manžely </w:t>
      </w:r>
    </w:p>
    <w:p w14:paraId="63260CB0" w14:textId="77777777" w:rsidR="00C30029" w:rsidRPr="00C30029" w:rsidRDefault="00C30029" w:rsidP="00C30029">
      <w:pPr>
        <w:ind w:left="708"/>
        <w:jc w:val="both"/>
        <w:rPr>
          <w:i/>
          <w:color w:val="000000" w:themeColor="text1"/>
        </w:rPr>
      </w:pPr>
      <w:r w:rsidRPr="00C30029">
        <w:rPr>
          <w:i/>
          <w:color w:val="000000" w:themeColor="text1"/>
        </w:rPr>
        <w:t xml:space="preserve">Registrované partnerství, nesezdané soužití </w:t>
      </w:r>
    </w:p>
    <w:p w14:paraId="45C1AFB4" w14:textId="77777777" w:rsidR="00C30029" w:rsidRPr="00C30029" w:rsidRDefault="00C30029" w:rsidP="00C30029">
      <w:pPr>
        <w:ind w:left="708"/>
        <w:jc w:val="both"/>
        <w:rPr>
          <w:i/>
          <w:color w:val="000000" w:themeColor="text1"/>
        </w:rPr>
      </w:pPr>
      <w:r w:rsidRPr="00C30029">
        <w:rPr>
          <w:i/>
          <w:color w:val="000000" w:themeColor="text1"/>
        </w:rPr>
        <w:t>Společné jmění manželů</w:t>
      </w:r>
    </w:p>
    <w:p w14:paraId="327E5838" w14:textId="77777777" w:rsidR="00C30029" w:rsidRPr="00C30029" w:rsidRDefault="00C30029" w:rsidP="00C30029">
      <w:pPr>
        <w:ind w:left="708"/>
        <w:jc w:val="both"/>
        <w:rPr>
          <w:i/>
          <w:color w:val="000000" w:themeColor="text1"/>
        </w:rPr>
      </w:pPr>
      <w:r w:rsidRPr="00C30029">
        <w:rPr>
          <w:i/>
          <w:color w:val="000000" w:themeColor="text1"/>
        </w:rPr>
        <w:t>Zánik manželství; sporný a nesporný rozvod</w:t>
      </w:r>
    </w:p>
    <w:p w14:paraId="340B2F4A" w14:textId="77777777" w:rsidR="00C30029" w:rsidRPr="00C30029" w:rsidRDefault="00C30029" w:rsidP="00C30029">
      <w:pPr>
        <w:ind w:left="708"/>
        <w:jc w:val="both"/>
        <w:rPr>
          <w:i/>
          <w:color w:val="000000" w:themeColor="text1"/>
        </w:rPr>
      </w:pPr>
      <w:r w:rsidRPr="00C30029">
        <w:rPr>
          <w:i/>
          <w:color w:val="000000" w:themeColor="text1"/>
        </w:rPr>
        <w:t xml:space="preserve">Určování rodičovství – mateřství a otcovství </w:t>
      </w:r>
    </w:p>
    <w:p w14:paraId="2C2206A5" w14:textId="77777777" w:rsidR="00C30029" w:rsidRPr="00C30029" w:rsidRDefault="00C30029" w:rsidP="00C30029">
      <w:pPr>
        <w:ind w:left="708"/>
        <w:jc w:val="both"/>
        <w:rPr>
          <w:i/>
          <w:color w:val="000000" w:themeColor="text1"/>
        </w:rPr>
      </w:pPr>
      <w:r w:rsidRPr="00C30029">
        <w:rPr>
          <w:i/>
          <w:color w:val="000000" w:themeColor="text1"/>
        </w:rPr>
        <w:t>Vztah rodiče a dítěte – ochrana osobnosti dítěte, jméno a příjmení dítěte, péče o dítě a jeho ochrana, zastoupení dítěte, péče o jmění dítěte</w:t>
      </w:r>
    </w:p>
    <w:p w14:paraId="3065BCD6" w14:textId="77777777" w:rsidR="00C30029" w:rsidRPr="00C30029" w:rsidRDefault="00C30029" w:rsidP="00C30029">
      <w:pPr>
        <w:ind w:left="708"/>
        <w:jc w:val="both"/>
        <w:rPr>
          <w:i/>
          <w:color w:val="000000" w:themeColor="text1"/>
        </w:rPr>
      </w:pPr>
      <w:r w:rsidRPr="00C30029">
        <w:rPr>
          <w:i/>
          <w:color w:val="000000" w:themeColor="text1"/>
        </w:rPr>
        <w:t xml:space="preserve">Práva dítěte, včetně mezinárodněprávní ochrany dětí </w:t>
      </w:r>
    </w:p>
    <w:p w14:paraId="4A0A2FDD" w14:textId="77777777" w:rsidR="00C30029" w:rsidRPr="00C30029" w:rsidRDefault="00C30029" w:rsidP="00C30029">
      <w:pPr>
        <w:ind w:left="708"/>
        <w:jc w:val="both"/>
        <w:rPr>
          <w:i/>
          <w:color w:val="000000" w:themeColor="text1"/>
        </w:rPr>
      </w:pPr>
      <w:r w:rsidRPr="00C30029">
        <w:rPr>
          <w:i/>
          <w:color w:val="000000" w:themeColor="text1"/>
        </w:rPr>
        <w:t xml:space="preserve">Vyživovací povinnost </w:t>
      </w:r>
    </w:p>
    <w:p w14:paraId="03DB0E20" w14:textId="77777777" w:rsidR="00C30029" w:rsidRPr="00C30029" w:rsidRDefault="00C30029" w:rsidP="00C30029">
      <w:pPr>
        <w:ind w:left="708"/>
        <w:jc w:val="both"/>
        <w:rPr>
          <w:i/>
          <w:color w:val="000000" w:themeColor="text1"/>
        </w:rPr>
      </w:pPr>
      <w:r w:rsidRPr="00C30029">
        <w:rPr>
          <w:i/>
          <w:color w:val="000000" w:themeColor="text1"/>
        </w:rPr>
        <w:t xml:space="preserve">Rodičovská odpovědnost </w:t>
      </w:r>
    </w:p>
    <w:p w14:paraId="05B99721" w14:textId="77777777" w:rsidR="00C30029" w:rsidRPr="00C30029" w:rsidRDefault="00C30029" w:rsidP="00C30029">
      <w:pPr>
        <w:ind w:left="708"/>
        <w:jc w:val="both"/>
        <w:rPr>
          <w:i/>
          <w:color w:val="000000" w:themeColor="text1"/>
        </w:rPr>
      </w:pPr>
      <w:r w:rsidRPr="00C30029">
        <w:rPr>
          <w:i/>
          <w:color w:val="000000" w:themeColor="text1"/>
        </w:rPr>
        <w:t>Náhradní rodinná péče – osvojení, osvojení zletilého, pěstounská péče, svěření do výchovy jinému.</w:t>
      </w:r>
    </w:p>
    <w:p w14:paraId="3BE774A0" w14:textId="77777777" w:rsidR="00C30029" w:rsidRPr="00C30029" w:rsidRDefault="00C30029" w:rsidP="00C30029">
      <w:pPr>
        <w:ind w:left="708"/>
        <w:jc w:val="both"/>
        <w:rPr>
          <w:i/>
          <w:color w:val="000000" w:themeColor="text1"/>
        </w:rPr>
      </w:pPr>
      <w:r w:rsidRPr="00C30029">
        <w:rPr>
          <w:i/>
          <w:color w:val="000000" w:themeColor="text1"/>
        </w:rPr>
        <w:t xml:space="preserve">Poručenství, opatrovnictví, </w:t>
      </w:r>
    </w:p>
    <w:p w14:paraId="3971FB56" w14:textId="4BB83015" w:rsidR="00C30029" w:rsidRPr="00C30029" w:rsidRDefault="00C30029" w:rsidP="00C30029">
      <w:pPr>
        <w:ind w:left="708"/>
        <w:jc w:val="both"/>
        <w:rPr>
          <w:i/>
          <w:color w:val="000000" w:themeColor="text1"/>
        </w:rPr>
      </w:pPr>
      <w:r w:rsidRPr="00C30029">
        <w:rPr>
          <w:i/>
          <w:color w:val="000000" w:themeColor="text1"/>
        </w:rPr>
        <w:t xml:space="preserve">Sociálně-právní ochrana dětí – základní principy, opatření a zařízení sociálně-právní ochrany dětí, výkon veřejné správy na tomto úseku </w:t>
      </w:r>
    </w:p>
    <w:p w14:paraId="741977EF" w14:textId="77777777" w:rsidR="00C30029" w:rsidRPr="00C30029" w:rsidRDefault="00C30029" w:rsidP="00C30029">
      <w:pPr>
        <w:pStyle w:val="Odstavecseseznamem"/>
        <w:jc w:val="both"/>
        <w:rPr>
          <w:i/>
          <w:color w:val="000000" w:themeColor="text1"/>
        </w:rPr>
      </w:pPr>
    </w:p>
    <w:p w14:paraId="09EC063A" w14:textId="77777777" w:rsidR="00C30029" w:rsidRPr="00C30029" w:rsidRDefault="00C30029" w:rsidP="00C30029">
      <w:pPr>
        <w:ind w:left="360"/>
        <w:jc w:val="both"/>
        <w:rPr>
          <w:b/>
          <w:color w:val="000000" w:themeColor="text1"/>
        </w:rPr>
      </w:pPr>
      <w:r w:rsidRPr="00C30029">
        <w:rPr>
          <w:b/>
          <w:color w:val="000000" w:themeColor="text1"/>
        </w:rPr>
        <w:t>Povinná literatura</w:t>
      </w:r>
    </w:p>
    <w:p w14:paraId="3EB7A20E" w14:textId="77777777" w:rsidR="00C30029" w:rsidRPr="00C30029" w:rsidRDefault="00C30029" w:rsidP="00C30029">
      <w:pPr>
        <w:pStyle w:val="Odstavecseseznamem"/>
        <w:jc w:val="both"/>
        <w:rPr>
          <w:b/>
          <w:color w:val="000000" w:themeColor="text1"/>
        </w:rPr>
      </w:pPr>
    </w:p>
    <w:p w14:paraId="25D0DBC3" w14:textId="77777777" w:rsidR="00C30029" w:rsidRPr="00C30029" w:rsidRDefault="00C30029" w:rsidP="00C30029">
      <w:pPr>
        <w:ind w:left="360"/>
        <w:jc w:val="both"/>
        <w:rPr>
          <w:color w:val="000000" w:themeColor="text1"/>
          <w:shd w:val="clear" w:color="auto" w:fill="FDFDFE"/>
        </w:rPr>
      </w:pPr>
      <w:r w:rsidRPr="00C30029">
        <w:rPr>
          <w:color w:val="000000" w:themeColor="text1"/>
          <w:shd w:val="clear" w:color="auto" w:fill="FDFDFE"/>
        </w:rPr>
        <w:t>HRUŠÁKOVÁ, Milana, KRÁLÍČKOVÁ Zdeňka, WESTPHALOVÁ Lenka, DÁVID Radovan. </w:t>
      </w:r>
      <w:r w:rsidRPr="00C30029">
        <w:rPr>
          <w:i/>
          <w:iCs/>
          <w:color w:val="000000" w:themeColor="text1"/>
          <w:shd w:val="clear" w:color="auto" w:fill="FDFDFE"/>
        </w:rPr>
        <w:t>Rodinné právo</w:t>
      </w:r>
      <w:r w:rsidRPr="00C30029">
        <w:rPr>
          <w:color w:val="000000" w:themeColor="text1"/>
          <w:shd w:val="clear" w:color="auto" w:fill="FDFDFE"/>
        </w:rPr>
        <w:t xml:space="preserve">. 2. vydání. V Praze: C.H. Beck, 2017. </w:t>
      </w:r>
      <w:proofErr w:type="spellStart"/>
      <w:r w:rsidRPr="00C30029">
        <w:rPr>
          <w:color w:val="000000" w:themeColor="text1"/>
          <w:shd w:val="clear" w:color="auto" w:fill="FDFDFE"/>
        </w:rPr>
        <w:t>xl</w:t>
      </w:r>
      <w:proofErr w:type="spellEnd"/>
      <w:r w:rsidRPr="00C30029">
        <w:rPr>
          <w:color w:val="000000" w:themeColor="text1"/>
          <w:shd w:val="clear" w:color="auto" w:fill="FDFDFE"/>
        </w:rPr>
        <w:t>, 355. ISBN 9788074006449.</w:t>
      </w:r>
    </w:p>
    <w:p w14:paraId="7E59524E" w14:textId="77777777" w:rsidR="00C30029" w:rsidRPr="00C30029" w:rsidRDefault="00C30029" w:rsidP="00C30029">
      <w:pPr>
        <w:ind w:left="360"/>
        <w:jc w:val="both"/>
        <w:rPr>
          <w:color w:val="000000" w:themeColor="text1"/>
        </w:rPr>
      </w:pPr>
      <w:r w:rsidRPr="00C30029">
        <w:rPr>
          <w:color w:val="000000" w:themeColor="text1"/>
        </w:rPr>
        <w:t xml:space="preserve">NOVOTNÝ, Petr, IVIČIČOVÁ, Jitka, SYRŮČKOVÁ Ivana, VONDRÁČKOVÁ Pavlína. Nový občanský </w:t>
      </w:r>
      <w:proofErr w:type="gramStart"/>
      <w:r w:rsidRPr="00C30029">
        <w:rPr>
          <w:color w:val="000000" w:themeColor="text1"/>
        </w:rPr>
        <w:t>zákoník - Rodinné</w:t>
      </w:r>
      <w:proofErr w:type="gramEnd"/>
      <w:r w:rsidRPr="00C30029">
        <w:rPr>
          <w:color w:val="000000" w:themeColor="text1"/>
        </w:rPr>
        <w:t xml:space="preserve"> právo: 2., aktualizované vydání. </w:t>
      </w:r>
      <w:proofErr w:type="spellStart"/>
      <w:r w:rsidRPr="00C30029">
        <w:rPr>
          <w:color w:val="000000" w:themeColor="text1"/>
        </w:rPr>
        <w:t>Grada</w:t>
      </w:r>
      <w:proofErr w:type="spellEnd"/>
      <w:r w:rsidRPr="00C30029">
        <w:rPr>
          <w:color w:val="000000" w:themeColor="text1"/>
        </w:rPr>
        <w:t xml:space="preserve"> </w:t>
      </w:r>
      <w:proofErr w:type="spellStart"/>
      <w:r w:rsidRPr="00C30029">
        <w:rPr>
          <w:color w:val="000000" w:themeColor="text1"/>
        </w:rPr>
        <w:t>Publishing</w:t>
      </w:r>
      <w:proofErr w:type="spellEnd"/>
      <w:r w:rsidRPr="00C30029">
        <w:rPr>
          <w:color w:val="000000" w:themeColor="text1"/>
        </w:rPr>
        <w:t xml:space="preserve"> a.s., 2017 ISBN 802719637X, 9788027196371.</w:t>
      </w:r>
    </w:p>
    <w:p w14:paraId="6EC58A65" w14:textId="77777777" w:rsidR="00C30029" w:rsidRPr="00C30029" w:rsidRDefault="00C30029" w:rsidP="00C30029">
      <w:pPr>
        <w:ind w:left="360"/>
        <w:jc w:val="both"/>
        <w:rPr>
          <w:color w:val="000000" w:themeColor="text1"/>
        </w:rPr>
      </w:pPr>
      <w:r w:rsidRPr="00C30029">
        <w:rPr>
          <w:color w:val="000000" w:themeColor="text1"/>
        </w:rPr>
        <w:t xml:space="preserve">ZUKLÍNOVÁ, Michaela, Jan DVOŘÁK a Jiří ŠVESTKA. Občanské právo hmotné. Praha: </w:t>
      </w:r>
      <w:proofErr w:type="spellStart"/>
      <w:r w:rsidRPr="00C30029">
        <w:rPr>
          <w:color w:val="000000" w:themeColor="text1"/>
        </w:rPr>
        <w:t>Wolters</w:t>
      </w:r>
      <w:proofErr w:type="spellEnd"/>
      <w:r w:rsidRPr="00C30029">
        <w:rPr>
          <w:color w:val="000000" w:themeColor="text1"/>
        </w:rPr>
        <w:t xml:space="preserve"> </w:t>
      </w:r>
      <w:proofErr w:type="spellStart"/>
      <w:r w:rsidRPr="00C30029">
        <w:rPr>
          <w:color w:val="000000" w:themeColor="text1"/>
        </w:rPr>
        <w:t>Kluwer</w:t>
      </w:r>
      <w:proofErr w:type="spellEnd"/>
      <w:r w:rsidRPr="00C30029">
        <w:rPr>
          <w:color w:val="000000" w:themeColor="text1"/>
        </w:rPr>
        <w:t>, 2016, Díl druhý., Rodinné právo. ISBN 978-80-7478-325-8.</w:t>
      </w:r>
    </w:p>
    <w:p w14:paraId="65720DE7" w14:textId="77777777" w:rsidR="00C30029" w:rsidRPr="00C30029" w:rsidRDefault="00C30029" w:rsidP="00C30029">
      <w:pPr>
        <w:ind w:left="360"/>
        <w:jc w:val="both"/>
        <w:rPr>
          <w:color w:val="000000" w:themeColor="text1"/>
        </w:rPr>
      </w:pPr>
      <w:r w:rsidRPr="00C30029">
        <w:rPr>
          <w:color w:val="000000" w:themeColor="text1"/>
        </w:rPr>
        <w:t xml:space="preserve">MILES Joanna, GEORGE Rob, HARRIS-SHORT Sonia. </w:t>
      </w:r>
      <w:proofErr w:type="spellStart"/>
      <w:r w:rsidRPr="00C30029">
        <w:rPr>
          <w:color w:val="000000" w:themeColor="text1"/>
        </w:rPr>
        <w:t>Family</w:t>
      </w:r>
      <w:proofErr w:type="spellEnd"/>
      <w:r w:rsidRPr="00C30029">
        <w:rPr>
          <w:color w:val="000000" w:themeColor="text1"/>
        </w:rPr>
        <w:t xml:space="preserve"> </w:t>
      </w:r>
      <w:proofErr w:type="spellStart"/>
      <w:r w:rsidRPr="00C30029">
        <w:rPr>
          <w:color w:val="000000" w:themeColor="text1"/>
        </w:rPr>
        <w:t>Law</w:t>
      </w:r>
      <w:proofErr w:type="spellEnd"/>
      <w:r w:rsidRPr="00C30029">
        <w:rPr>
          <w:color w:val="000000" w:themeColor="text1"/>
        </w:rPr>
        <w:t xml:space="preserve">: Text, </w:t>
      </w:r>
      <w:proofErr w:type="spellStart"/>
      <w:r w:rsidRPr="00C30029">
        <w:rPr>
          <w:color w:val="000000" w:themeColor="text1"/>
        </w:rPr>
        <w:t>Cases</w:t>
      </w:r>
      <w:proofErr w:type="spellEnd"/>
      <w:r w:rsidRPr="00C30029">
        <w:rPr>
          <w:color w:val="000000" w:themeColor="text1"/>
        </w:rPr>
        <w:t xml:space="preserve">, and </w:t>
      </w:r>
      <w:proofErr w:type="spellStart"/>
      <w:r w:rsidRPr="00C30029">
        <w:rPr>
          <w:color w:val="000000" w:themeColor="text1"/>
        </w:rPr>
        <w:t>Materials</w:t>
      </w:r>
      <w:proofErr w:type="spellEnd"/>
      <w:r w:rsidRPr="00C30029">
        <w:rPr>
          <w:color w:val="000000" w:themeColor="text1"/>
        </w:rPr>
        <w:t xml:space="preserve"> Text, </w:t>
      </w:r>
      <w:proofErr w:type="spellStart"/>
      <w:r w:rsidRPr="00C30029">
        <w:rPr>
          <w:color w:val="000000" w:themeColor="text1"/>
        </w:rPr>
        <w:t>Cases</w:t>
      </w:r>
      <w:proofErr w:type="spellEnd"/>
      <w:r w:rsidRPr="00C30029">
        <w:rPr>
          <w:color w:val="000000" w:themeColor="text1"/>
        </w:rPr>
        <w:t xml:space="preserve">, and </w:t>
      </w:r>
      <w:proofErr w:type="spellStart"/>
      <w:r w:rsidRPr="00C30029">
        <w:rPr>
          <w:color w:val="000000" w:themeColor="text1"/>
        </w:rPr>
        <w:t>Materials</w:t>
      </w:r>
      <w:proofErr w:type="spellEnd"/>
      <w:r w:rsidRPr="00C30029">
        <w:rPr>
          <w:color w:val="000000" w:themeColor="text1"/>
        </w:rPr>
        <w:t xml:space="preserve">. Oxford University </w:t>
      </w:r>
      <w:proofErr w:type="spellStart"/>
      <w:r w:rsidRPr="00C30029">
        <w:rPr>
          <w:color w:val="000000" w:themeColor="text1"/>
        </w:rPr>
        <w:t>Press</w:t>
      </w:r>
      <w:proofErr w:type="spellEnd"/>
      <w:r w:rsidRPr="00C30029">
        <w:rPr>
          <w:color w:val="000000" w:themeColor="text1"/>
        </w:rPr>
        <w:t>, 2019. ISBN 0198811845, 9780198811848.</w:t>
      </w:r>
    </w:p>
    <w:p w14:paraId="4F0F5E8E" w14:textId="7975DBCF" w:rsidR="007371C3" w:rsidRDefault="007371C3"/>
    <w:p w14:paraId="397E881D" w14:textId="77777777" w:rsidR="00C30029" w:rsidRDefault="00C30029"/>
    <w:sectPr w:rsidR="00C30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E7D2A"/>
    <w:multiLevelType w:val="hybridMultilevel"/>
    <w:tmpl w:val="3A8C9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029"/>
    <w:rsid w:val="000A0801"/>
    <w:rsid w:val="007371C3"/>
    <w:rsid w:val="00C3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4C17E"/>
  <w15:chartTrackingRefBased/>
  <w15:docId w15:val="{D4899EAD-8255-4316-A74B-E2CD0A16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00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Ondra</dc:creator>
  <cp:keywords/>
  <dc:description/>
  <cp:lastModifiedBy>UPHV</cp:lastModifiedBy>
  <cp:revision>2</cp:revision>
  <dcterms:created xsi:type="dcterms:W3CDTF">2021-09-27T15:59:00Z</dcterms:created>
  <dcterms:modified xsi:type="dcterms:W3CDTF">2021-09-27T15:59:00Z</dcterms:modified>
</cp:coreProperties>
</file>