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03A" w:rsidRDefault="00C57C6E" w:rsidP="00C57C6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Okruhy ke zkoušce  „Katastr“  20</w:t>
      </w:r>
      <w:r w:rsidR="000E7023">
        <w:rPr>
          <w:rFonts w:ascii="Times New Roman" w:hAnsi="Times New Roman" w:cs="Times New Roman"/>
          <w:sz w:val="40"/>
          <w:szCs w:val="40"/>
        </w:rPr>
        <w:t>21</w:t>
      </w:r>
      <w:r>
        <w:rPr>
          <w:rFonts w:ascii="Times New Roman" w:hAnsi="Times New Roman" w:cs="Times New Roman"/>
          <w:sz w:val="40"/>
          <w:szCs w:val="40"/>
        </w:rPr>
        <w:t>/202</w:t>
      </w:r>
      <w:r w:rsidR="000E7023">
        <w:rPr>
          <w:rFonts w:ascii="Times New Roman" w:hAnsi="Times New Roman" w:cs="Times New Roman"/>
          <w:sz w:val="40"/>
          <w:szCs w:val="40"/>
        </w:rPr>
        <w:t>2</w:t>
      </w:r>
      <w:bookmarkStart w:id="0" w:name="_GoBack"/>
      <w:bookmarkEnd w:id="0"/>
    </w:p>
    <w:p w:rsidR="00E2779A" w:rsidRPr="00C57C6E" w:rsidRDefault="00E2779A" w:rsidP="00C57C6E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E0D5E" w:rsidRPr="00C57C6E" w:rsidRDefault="00C57C6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Prameny práva</w:t>
      </w:r>
      <w:r w:rsidRPr="00C57C6E">
        <w:rPr>
          <w:rFonts w:ascii="Times New Roman" w:hAnsi="Times New Roman" w:cs="Times New Roman"/>
          <w:sz w:val="24"/>
          <w:szCs w:val="24"/>
        </w:rPr>
        <w:t xml:space="preserve"> v </w:t>
      </w:r>
      <w:r w:rsidR="004E0D5E" w:rsidRPr="00C57C6E">
        <w:rPr>
          <w:rFonts w:ascii="Times New Roman" w:hAnsi="Times New Roman" w:cs="Times New Roman"/>
          <w:sz w:val="24"/>
          <w:szCs w:val="24"/>
        </w:rPr>
        <w:t xml:space="preserve"> oblasti katastru nemovitosti a zeměměřičství, zákony upravující problematiku katastru nemovitostí a prováděcí právní předpisy</w:t>
      </w:r>
    </w:p>
    <w:p w:rsidR="004E0D5E" w:rsidRPr="00C57C6E" w:rsidRDefault="00C57C6E" w:rsidP="00C57C6E">
      <w:pPr>
        <w:pStyle w:val="Odstavecseseznamem"/>
        <w:numPr>
          <w:ilvl w:val="0"/>
          <w:numId w:val="3"/>
        </w:numPr>
        <w:spacing w:before="240" w:after="0"/>
        <w:ind w:left="284" w:firstLine="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V</w:t>
      </w:r>
      <w:r w:rsidR="00B9403A" w:rsidRPr="00C57C6E">
        <w:rPr>
          <w:rFonts w:ascii="Times New Roman" w:hAnsi="Times New Roman" w:cs="Times New Roman"/>
          <w:b/>
          <w:sz w:val="24"/>
          <w:szCs w:val="24"/>
        </w:rPr>
        <w:t xml:space="preserve">ymezení </w:t>
      </w:r>
      <w:r w:rsidRPr="00C57C6E">
        <w:rPr>
          <w:rFonts w:ascii="Times New Roman" w:hAnsi="Times New Roman" w:cs="Times New Roman"/>
          <w:b/>
          <w:sz w:val="24"/>
          <w:szCs w:val="24"/>
        </w:rPr>
        <w:t xml:space="preserve"> některých pojmů</w:t>
      </w:r>
      <w:r w:rsidRPr="00C57C6E">
        <w:rPr>
          <w:rFonts w:ascii="Times New Roman" w:hAnsi="Times New Roman" w:cs="Times New Roman"/>
          <w:sz w:val="24"/>
          <w:szCs w:val="24"/>
        </w:rPr>
        <w:t xml:space="preserve"> </w:t>
      </w:r>
      <w:r w:rsidR="00B9403A" w:rsidRPr="00C57C6E">
        <w:rPr>
          <w:rFonts w:ascii="Times New Roman" w:hAnsi="Times New Roman" w:cs="Times New Roman"/>
          <w:sz w:val="24"/>
          <w:szCs w:val="24"/>
        </w:rPr>
        <w:t xml:space="preserve">„katastr nemovitostí“, </w:t>
      </w:r>
      <w:r w:rsidRPr="00C57C6E">
        <w:rPr>
          <w:rFonts w:ascii="Times New Roman" w:hAnsi="Times New Roman" w:cs="Times New Roman"/>
          <w:sz w:val="24"/>
          <w:szCs w:val="24"/>
        </w:rPr>
        <w:t>p</w:t>
      </w:r>
      <w:r w:rsidR="00B9403A" w:rsidRPr="00C57C6E">
        <w:rPr>
          <w:rFonts w:ascii="Times New Roman" w:hAnsi="Times New Roman" w:cs="Times New Roman"/>
          <w:sz w:val="24"/>
          <w:szCs w:val="24"/>
        </w:rPr>
        <w:t>ozemek</w:t>
      </w:r>
      <w:r w:rsidRPr="00C57C6E">
        <w:rPr>
          <w:rFonts w:ascii="Times New Roman" w:hAnsi="Times New Roman" w:cs="Times New Roman"/>
          <w:sz w:val="24"/>
          <w:szCs w:val="24"/>
        </w:rPr>
        <w:t>, parcela</w:t>
      </w:r>
    </w:p>
    <w:p w:rsidR="00B9403A" w:rsidRPr="00C57C6E" w:rsidRDefault="00B9403A" w:rsidP="00C57C6E">
      <w:p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sz w:val="24"/>
          <w:szCs w:val="24"/>
        </w:rPr>
        <w:t>katastrální území</w:t>
      </w:r>
      <w:r w:rsidR="00C57C6E" w:rsidRPr="00C57C6E">
        <w:rPr>
          <w:rFonts w:ascii="Times New Roman" w:hAnsi="Times New Roman" w:cs="Times New Roman"/>
          <w:sz w:val="24"/>
          <w:szCs w:val="24"/>
        </w:rPr>
        <w:t xml:space="preserve">, </w:t>
      </w:r>
      <w:r w:rsidRPr="00C57C6E">
        <w:rPr>
          <w:rFonts w:ascii="Times New Roman" w:hAnsi="Times New Roman" w:cs="Times New Roman"/>
          <w:sz w:val="24"/>
          <w:szCs w:val="24"/>
        </w:rPr>
        <w:t>katastrální mapa</w:t>
      </w:r>
      <w:r w:rsidR="00C57C6E" w:rsidRPr="00C57C6E">
        <w:rPr>
          <w:rFonts w:ascii="Times New Roman" w:hAnsi="Times New Roman" w:cs="Times New Roman"/>
          <w:sz w:val="24"/>
          <w:szCs w:val="24"/>
        </w:rPr>
        <w:t xml:space="preserve">, </w:t>
      </w:r>
      <w:r w:rsidRPr="00C57C6E">
        <w:rPr>
          <w:rFonts w:ascii="Times New Roman" w:hAnsi="Times New Roman" w:cs="Times New Roman"/>
          <w:sz w:val="24"/>
          <w:szCs w:val="24"/>
        </w:rPr>
        <w:t>geometrický plán</w:t>
      </w:r>
      <w:r w:rsidR="00C57C6E" w:rsidRPr="00C57C6E">
        <w:rPr>
          <w:rFonts w:ascii="Times New Roman" w:hAnsi="Times New Roman" w:cs="Times New Roman"/>
          <w:sz w:val="24"/>
          <w:szCs w:val="24"/>
        </w:rPr>
        <w:t xml:space="preserve">, </w:t>
      </w:r>
      <w:r w:rsidR="004E0D5E" w:rsidRPr="00C57C6E">
        <w:rPr>
          <w:rFonts w:ascii="Times New Roman" w:hAnsi="Times New Roman" w:cs="Times New Roman"/>
          <w:sz w:val="24"/>
          <w:szCs w:val="24"/>
        </w:rPr>
        <w:t>b</w:t>
      </w:r>
      <w:r w:rsidRPr="00C57C6E">
        <w:rPr>
          <w:rFonts w:ascii="Times New Roman" w:hAnsi="Times New Roman" w:cs="Times New Roman"/>
          <w:sz w:val="24"/>
          <w:szCs w:val="24"/>
        </w:rPr>
        <w:t>udova</w:t>
      </w:r>
    </w:p>
    <w:p w:rsidR="004E0D5E" w:rsidRPr="00C57C6E" w:rsidRDefault="004E0D5E" w:rsidP="00C57C6E">
      <w:p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4"/>
        </w:numPr>
        <w:spacing w:after="0"/>
        <w:ind w:left="284" w:firstLine="7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4"/>
        </w:numPr>
        <w:spacing w:after="0"/>
        <w:ind w:left="284" w:firstLine="7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Historie pozemkových</w:t>
      </w:r>
      <w:r w:rsidRPr="00C57C6E">
        <w:rPr>
          <w:rFonts w:ascii="Times New Roman" w:hAnsi="Times New Roman" w:cs="Times New Roman"/>
          <w:sz w:val="24"/>
          <w:szCs w:val="24"/>
        </w:rPr>
        <w:t xml:space="preserve"> evidencí (stabilní katastr, pozemkové knihy, pozemkový katastr, přídělové řízení, jednotná evidence půdy, evidence nemovitostí).</w:t>
      </w: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sz w:val="24"/>
          <w:szCs w:val="24"/>
        </w:rPr>
        <w:t>Ustanovení katastrálního zákona společná pro zápisy práv do katastru nemovitostí (</w:t>
      </w:r>
      <w:r w:rsidRPr="00C57C6E">
        <w:rPr>
          <w:rFonts w:ascii="Times New Roman" w:hAnsi="Times New Roman" w:cs="Times New Roman"/>
          <w:b/>
          <w:sz w:val="24"/>
          <w:szCs w:val="24"/>
        </w:rPr>
        <w:t>druhy zápisů práv a jejich definice, pořadí zápisu práv, plomba, označování nemovitostí v listinách</w:t>
      </w:r>
      <w:r w:rsidRPr="00C57C6E">
        <w:rPr>
          <w:rFonts w:ascii="Times New Roman" w:hAnsi="Times New Roman" w:cs="Times New Roman"/>
          <w:sz w:val="24"/>
          <w:szCs w:val="24"/>
        </w:rPr>
        <w:t>).</w:t>
      </w:r>
    </w:p>
    <w:p w:rsidR="004E0D5E" w:rsidRPr="00C57C6E" w:rsidRDefault="004E0D5E" w:rsidP="00C57C6E">
      <w:pPr>
        <w:pStyle w:val="Odstavecseseznamem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Zápis práv do katastru nemovitostí vkladem</w:t>
      </w:r>
      <w:r w:rsidRPr="00C57C6E">
        <w:rPr>
          <w:rFonts w:ascii="Times New Roman" w:hAnsi="Times New Roman" w:cs="Times New Roman"/>
          <w:sz w:val="24"/>
          <w:szCs w:val="24"/>
        </w:rPr>
        <w:t>, výčet práv zapisovaných vkladem, vkladové řízení (návrh na vklad, zahájení vkladového řízení bez návrhu, účastníci vkladového řízení, přílohy návrhu na vklad, přezkum soukromé listiny a veřejné listiny, rozhodnutí o povolení vkladu, vyrozumění o vkladu, žaloba proti zamítnutí vkladu).</w:t>
      </w:r>
    </w:p>
    <w:p w:rsidR="004E0D5E" w:rsidRPr="00C57C6E" w:rsidRDefault="004E0D5E" w:rsidP="00C57C6E">
      <w:pPr>
        <w:pStyle w:val="Odstavecseseznamem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Zápis práv do katastru nemovitostí záznamem</w:t>
      </w:r>
      <w:r w:rsidRPr="00C57C6E">
        <w:rPr>
          <w:rFonts w:ascii="Times New Roman" w:hAnsi="Times New Roman" w:cs="Times New Roman"/>
          <w:sz w:val="24"/>
          <w:szCs w:val="24"/>
        </w:rPr>
        <w:t>, výčet práv zapisovaných záznamem, postup při zápisu záznamem.</w:t>
      </w:r>
    </w:p>
    <w:p w:rsidR="004E0D5E" w:rsidRPr="00C57C6E" w:rsidRDefault="004E0D5E" w:rsidP="00C57C6E">
      <w:pPr>
        <w:pStyle w:val="Odstavecseseznamem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Zápis poznámky</w:t>
      </w:r>
      <w:r w:rsidRPr="00C57C6E">
        <w:rPr>
          <w:rFonts w:ascii="Times New Roman" w:hAnsi="Times New Roman" w:cs="Times New Roman"/>
          <w:sz w:val="24"/>
          <w:szCs w:val="24"/>
        </w:rPr>
        <w:t xml:space="preserve"> do katastru nemovitostí, poznámka k osobě a k nemovitosti, poznámka spornosti, příklady poznámek, postup při zápisu a výmazu poznámek.</w:t>
      </w:r>
    </w:p>
    <w:p w:rsidR="004E0D5E" w:rsidRPr="00C57C6E" w:rsidRDefault="004E0D5E" w:rsidP="00C57C6E">
      <w:pPr>
        <w:pStyle w:val="Odstavecseseznamem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Povinnosti vlastníků a jiných oprávněných</w:t>
      </w:r>
      <w:r w:rsidRPr="00C57C6E">
        <w:rPr>
          <w:rFonts w:ascii="Times New Roman" w:hAnsi="Times New Roman" w:cs="Times New Roman"/>
          <w:sz w:val="24"/>
          <w:szCs w:val="24"/>
        </w:rPr>
        <w:t>, obcí a orgánů veřejné moci podle katastrálního zákona.</w:t>
      </w:r>
    </w:p>
    <w:p w:rsidR="004E0D5E" w:rsidRPr="00C57C6E" w:rsidRDefault="004E0D5E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 xml:space="preserve">Přestupky </w:t>
      </w:r>
      <w:r w:rsidRPr="00C57C6E">
        <w:rPr>
          <w:rFonts w:ascii="Times New Roman" w:hAnsi="Times New Roman" w:cs="Times New Roman"/>
          <w:sz w:val="24"/>
          <w:szCs w:val="24"/>
        </w:rPr>
        <w:t>podle katastrálního zákona.</w:t>
      </w:r>
    </w:p>
    <w:p w:rsidR="004E0D5E" w:rsidRPr="00C57C6E" w:rsidRDefault="004E0D5E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Zeměměřické a katastrální orgány</w:t>
      </w:r>
      <w:r w:rsidRPr="00C57C6E">
        <w:rPr>
          <w:rFonts w:ascii="Times New Roman" w:hAnsi="Times New Roman" w:cs="Times New Roman"/>
          <w:sz w:val="24"/>
          <w:szCs w:val="24"/>
        </w:rPr>
        <w:t>, jejich zřízení, věcná a územní působnost.</w:t>
      </w: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57C6E" w:rsidRPr="00C57C6E" w:rsidRDefault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57C6E" w:rsidRPr="00C57C6E" w:rsidRDefault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C57C6E" w:rsidRPr="00C5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B170E"/>
    <w:multiLevelType w:val="hybridMultilevel"/>
    <w:tmpl w:val="38D6EDA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AD160B"/>
    <w:multiLevelType w:val="hybridMultilevel"/>
    <w:tmpl w:val="035E9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73F5"/>
    <w:multiLevelType w:val="hybridMultilevel"/>
    <w:tmpl w:val="8F760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C51DF"/>
    <w:multiLevelType w:val="hybridMultilevel"/>
    <w:tmpl w:val="37369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3A"/>
    <w:rsid w:val="000E7023"/>
    <w:rsid w:val="002213C2"/>
    <w:rsid w:val="004E0D5E"/>
    <w:rsid w:val="00577918"/>
    <w:rsid w:val="00A8673D"/>
    <w:rsid w:val="00AE5FCF"/>
    <w:rsid w:val="00B66B85"/>
    <w:rsid w:val="00B9403A"/>
    <w:rsid w:val="00C57C6E"/>
    <w:rsid w:val="00E2779A"/>
    <w:rsid w:val="00F4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30E5"/>
  <w15:chartTrackingRefBased/>
  <w15:docId w15:val="{6FF95F7E-D4A0-47A3-B964-4EFDCAD7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Karel</dc:creator>
  <cp:keywords/>
  <dc:description/>
  <cp:lastModifiedBy>Marie Sciskalová</cp:lastModifiedBy>
  <cp:revision>7</cp:revision>
  <dcterms:created xsi:type="dcterms:W3CDTF">2019-12-13T06:22:00Z</dcterms:created>
  <dcterms:modified xsi:type="dcterms:W3CDTF">2021-10-01T06:14:00Z</dcterms:modified>
</cp:coreProperties>
</file>