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BE" w:rsidRPr="00823BBE" w:rsidRDefault="00823BBE" w:rsidP="00823BBE">
      <w:pPr>
        <w:pBdr>
          <w:bottom w:val="single" w:sz="4" w:space="1" w:color="auto"/>
        </w:pBdr>
        <w:jc w:val="center"/>
        <w:rPr>
          <w:rFonts w:ascii="Garamond" w:hAnsi="Garamond"/>
          <w:b/>
          <w:sz w:val="24"/>
          <w:szCs w:val="24"/>
        </w:rPr>
      </w:pPr>
      <w:bookmarkStart w:id="0" w:name="_GoBack"/>
      <w:bookmarkEnd w:id="0"/>
      <w:r w:rsidRPr="00823BBE">
        <w:rPr>
          <w:rFonts w:ascii="Garamond" w:hAnsi="Garamond"/>
          <w:b/>
          <w:sz w:val="24"/>
          <w:szCs w:val="24"/>
        </w:rPr>
        <w:t>Přednáška č. 1 – příklady – Právo jako normativní systém, prameny práva</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Jak se liší právo od jiných normativních systémů?</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Jaké znáte prameny práva?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color w:val="000000"/>
          <w:sz w:val="24"/>
          <w:szCs w:val="24"/>
          <w:shd w:val="clear" w:color="auto" w:fill="EEEEEE"/>
        </w:rPr>
        <w:t xml:space="preserve">Úředník Říšského ministerstva spravedlnosti </w:t>
      </w:r>
      <w:proofErr w:type="spellStart"/>
      <w:r w:rsidRPr="00823BBE">
        <w:rPr>
          <w:rFonts w:ascii="Garamond" w:hAnsi="Garamond"/>
          <w:color w:val="000000"/>
          <w:sz w:val="24"/>
          <w:szCs w:val="24"/>
          <w:shd w:val="clear" w:color="auto" w:fill="EEEEEE"/>
        </w:rPr>
        <w:t>Puttfarken</w:t>
      </w:r>
      <w:proofErr w:type="spellEnd"/>
      <w:r w:rsidRPr="00823BBE">
        <w:rPr>
          <w:rFonts w:ascii="Garamond" w:hAnsi="Garamond"/>
          <w:color w:val="000000"/>
          <w:sz w:val="24"/>
          <w:szCs w:val="24"/>
          <w:shd w:val="clear" w:color="auto" w:fill="EEEEEE"/>
        </w:rPr>
        <w:t xml:space="preserve"> udal obchodníka </w:t>
      </w:r>
      <w:proofErr w:type="spellStart"/>
      <w:r w:rsidRPr="00823BBE">
        <w:rPr>
          <w:rFonts w:ascii="Garamond" w:hAnsi="Garamond"/>
          <w:color w:val="000000"/>
          <w:sz w:val="24"/>
          <w:szCs w:val="24"/>
          <w:shd w:val="clear" w:color="auto" w:fill="EEEEEE"/>
        </w:rPr>
        <w:t>Göttiga</w:t>
      </w:r>
      <w:proofErr w:type="spellEnd"/>
      <w:r w:rsidRPr="00823BBE">
        <w:rPr>
          <w:rFonts w:ascii="Garamond" w:hAnsi="Garamond"/>
          <w:color w:val="000000"/>
          <w:sz w:val="24"/>
          <w:szCs w:val="24"/>
          <w:shd w:val="clear" w:color="auto" w:fill="EEEEEE"/>
        </w:rPr>
        <w:t xml:space="preserve"> v roce 1938 za to, že napsal na záchodech nápis „Hitler je masový vrah a zavinil válku.“ Soud rozhodl o vině </w:t>
      </w:r>
      <w:proofErr w:type="spellStart"/>
      <w:r w:rsidRPr="00823BBE">
        <w:rPr>
          <w:rFonts w:ascii="Garamond" w:hAnsi="Garamond"/>
          <w:color w:val="000000"/>
          <w:sz w:val="24"/>
          <w:szCs w:val="24"/>
          <w:shd w:val="clear" w:color="auto" w:fill="EEEEEE"/>
        </w:rPr>
        <w:t>Göttiga</w:t>
      </w:r>
      <w:proofErr w:type="spellEnd"/>
      <w:r w:rsidRPr="00823BBE">
        <w:rPr>
          <w:rFonts w:ascii="Garamond" w:hAnsi="Garamond"/>
          <w:color w:val="000000"/>
          <w:sz w:val="24"/>
          <w:szCs w:val="24"/>
          <w:shd w:val="clear" w:color="auto" w:fill="EEEEEE"/>
        </w:rPr>
        <w:t xml:space="preserve"> a odsoudil ho k trestu smrti, neboť zákon zakazoval jakoukoli kritiku tzv. Třetí říše a Hitlera samotného. Posuďte jednání </w:t>
      </w:r>
      <w:proofErr w:type="spellStart"/>
      <w:r w:rsidRPr="00823BBE">
        <w:rPr>
          <w:rFonts w:ascii="Garamond" w:hAnsi="Garamond"/>
          <w:color w:val="000000"/>
          <w:sz w:val="24"/>
          <w:szCs w:val="24"/>
          <w:shd w:val="clear" w:color="auto" w:fill="EEEEEE"/>
        </w:rPr>
        <w:t>Puttfarkena</w:t>
      </w:r>
      <w:proofErr w:type="spellEnd"/>
      <w:r w:rsidRPr="00823BBE">
        <w:rPr>
          <w:rFonts w:ascii="Garamond" w:hAnsi="Garamond"/>
          <w:color w:val="000000"/>
          <w:sz w:val="24"/>
          <w:szCs w:val="24"/>
          <w:shd w:val="clear" w:color="auto" w:fill="EEEEEE"/>
        </w:rPr>
        <w:t xml:space="preserve">?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Pan Adam byl zadržen Policií České republiky a soud rozhodl o jeho vzetí do vazby z důvodu podezření, že se pan Adam dopustil zpronevěry. Je takový postup možný? Za jakých podmínek?</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 Alois stavěl dům, ve kterém chtěl podnikat – otevřít si malou vinotéku. Jeho soused pan Krkovička s tím však zásadně nesouhlasil. Stavební úřad vydal stavební povolení, aniž by ovšem zjistil názor pana Krkovičky jakožto souseda. Byla porušena základní lidská práva pana Krkovičky? Co je právo na spravedlivý proces?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Paní Jaroslava bydlí na vesnici, kde má slepičí farmu. Sousedé namítali, že slepice zapáchají, a proto ji vyzvali k ukončení chovu nebo alespoň ke zmírnění zápachu. Ona má za to, že to po ní nikdo nemůže chtít, neboť má právo svobodně podnikat a zápach je zcela přiměřený.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Petr slavil své třicáté narozeniny ve velkém stylu na své velké chatě v Krkonoších (nedaleko Luční boudy). Plánoval, že pozve kapelu, dále pak cca 100 svých přátel, catering apod. Když hosté přijížděli, ochranáři NP Krkonoše jim vjezd zakázali s odůvodněním, že budou rušit tamní přírodu. Petr protestoval a následně proti zásahu ochranářů podal žalobu. Posuďte.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Aktivista politického hnutí se domáhal informace ohledně odměňování členů představenstva a dozorčí rady akciové společností Dopravní podnik a. s., ve které je jediným akcionářem město. Může mu tyto informace Dopravní podnik a. s. poskytnout? Mohla by se domáhat informací z trestního, správního či civilního řízení, ve kterých vystupuje Dopravní podnik a. s. jako účastník?</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Paní Jiřina (známá herečka) byla na zájezdu u moře v Turecku, kde ji fotograf bulvárního deníku vyfotil na pláži tzv. nahoře bez. Posuďte jednání fotografa.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Jirka slavil v hospodě své narozeniny i se svými obchodními partnery. V průběhu večera si všichni hosté udělali </w:t>
      </w:r>
      <w:proofErr w:type="spellStart"/>
      <w:r w:rsidRPr="00823BBE">
        <w:rPr>
          <w:rFonts w:ascii="Garamond" w:hAnsi="Garamond"/>
          <w:sz w:val="24"/>
          <w:szCs w:val="24"/>
        </w:rPr>
        <w:t>selfie</w:t>
      </w:r>
      <w:proofErr w:type="spellEnd"/>
      <w:r w:rsidRPr="00823BBE">
        <w:rPr>
          <w:rFonts w:ascii="Garamond" w:hAnsi="Garamond"/>
          <w:sz w:val="24"/>
          <w:szCs w:val="24"/>
        </w:rPr>
        <w:t xml:space="preserve">, které následně Jirka umístil na </w:t>
      </w:r>
      <w:proofErr w:type="spellStart"/>
      <w:r w:rsidRPr="00823BBE">
        <w:rPr>
          <w:rFonts w:ascii="Garamond" w:hAnsi="Garamond"/>
          <w:sz w:val="24"/>
          <w:szCs w:val="24"/>
        </w:rPr>
        <w:t>facebookový</w:t>
      </w:r>
      <w:proofErr w:type="spellEnd"/>
      <w:r w:rsidRPr="00823BBE">
        <w:rPr>
          <w:rFonts w:ascii="Garamond" w:hAnsi="Garamond"/>
          <w:sz w:val="24"/>
          <w:szCs w:val="24"/>
        </w:rPr>
        <w:t xml:space="preserve"> profil své společnosti. Posuďte jeho jednání. </w:t>
      </w:r>
    </w:p>
    <w:p w:rsidR="00823BBE" w:rsidRPr="00823BBE" w:rsidRDefault="00823BBE" w:rsidP="00823BBE">
      <w:pPr>
        <w:pStyle w:val="Odstavecseseznamem"/>
        <w:numPr>
          <w:ilvl w:val="0"/>
          <w:numId w:val="1"/>
        </w:numPr>
        <w:jc w:val="both"/>
        <w:rPr>
          <w:rFonts w:ascii="Garamond" w:hAnsi="Garamond"/>
          <w:sz w:val="24"/>
          <w:szCs w:val="24"/>
        </w:rPr>
      </w:pPr>
      <w:r w:rsidRPr="00823BBE">
        <w:rPr>
          <w:rFonts w:ascii="Garamond" w:hAnsi="Garamond"/>
          <w:sz w:val="24"/>
          <w:szCs w:val="24"/>
        </w:rPr>
        <w:t xml:space="preserve">Jednatel společnosti ABC s. r. o. pan Novák napsal na webové stránky společnosti ABC, s. r. o., že jeho obchodní partner je podvodník. Posuďte jednání pana Nováka. </w:t>
      </w:r>
    </w:p>
    <w:p w:rsidR="00823BBE" w:rsidRDefault="00823BBE" w:rsidP="00823BBE">
      <w:pPr>
        <w:pStyle w:val="Odstavecseseznamem"/>
        <w:jc w:val="both"/>
      </w:pPr>
    </w:p>
    <w:p w:rsidR="00823BBE" w:rsidRDefault="00823BBE"/>
    <w:sectPr w:rsidR="00823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03E"/>
    <w:multiLevelType w:val="hybridMultilevel"/>
    <w:tmpl w:val="515A3D2A"/>
    <w:lvl w:ilvl="0" w:tplc="EE42F542">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336AB4"/>
    <w:multiLevelType w:val="hybridMultilevel"/>
    <w:tmpl w:val="C45EBD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BE"/>
    <w:rsid w:val="002E2AF0"/>
    <w:rsid w:val="00823BBE"/>
    <w:rsid w:val="00C85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C6F1C-9BFE-4464-B86F-BF95753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UPHV</cp:lastModifiedBy>
  <cp:revision>2</cp:revision>
  <dcterms:created xsi:type="dcterms:W3CDTF">2021-11-25T13:45:00Z</dcterms:created>
  <dcterms:modified xsi:type="dcterms:W3CDTF">2021-11-25T13:45:00Z</dcterms:modified>
</cp:coreProperties>
</file>