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10" w:rsidRDefault="004A7910"/>
    <w:p w:rsidR="00955FCA" w:rsidRPr="00955FCA" w:rsidRDefault="00955FCA">
      <w:pPr>
        <w:rPr>
          <w:b/>
        </w:rPr>
      </w:pPr>
      <w:bookmarkStart w:id="0" w:name="_GoBack"/>
      <w:r w:rsidRPr="00955FCA">
        <w:rPr>
          <w:b/>
        </w:rPr>
        <w:t xml:space="preserve">       OKRUHY – GYNEKOLOGIE A PORODNICTVÍ – DĚTSKÁ A DOROSTOVÁ GYNEKOLOGIE</w:t>
      </w:r>
    </w:p>
    <w:bookmarkEnd w:id="0"/>
    <w:p w:rsidR="00955FCA" w:rsidRDefault="00955FCA"/>
    <w:p w:rsidR="00955FCA" w:rsidRPr="00955FCA" w:rsidRDefault="00955FCA" w:rsidP="00955FCA">
      <w:r>
        <w:t xml:space="preserve">1. </w:t>
      </w:r>
      <w:r w:rsidRPr="00955FCA">
        <w:t>Pohlavní dospívání dívky a jeho poruchy. Vyšetřování v dětské gynekologii. Antikoncepce. Anatomie vaječníku.</w:t>
      </w:r>
    </w:p>
    <w:p w:rsidR="00955FCA" w:rsidRPr="00955FCA" w:rsidRDefault="00955FCA" w:rsidP="00955FCA">
      <w:r w:rsidRPr="00955FCA">
        <w:t>2. Vrozené vývojové vady rodidel. Poruchy vývoje a onemocnění prsů. Anatomie prsu.</w:t>
      </w:r>
    </w:p>
    <w:p w:rsidR="00955FCA" w:rsidRPr="00955FCA" w:rsidRDefault="00955FCA" w:rsidP="00955FCA">
      <w:r w:rsidRPr="00955FCA">
        <w:t>3. Poranění rodidel, cizí těleso v pochvě. Anatomie zevních rodidel.</w:t>
      </w:r>
    </w:p>
    <w:p w:rsidR="00955FCA" w:rsidRPr="00955FCA" w:rsidRDefault="00955FCA" w:rsidP="00955FCA">
      <w:r w:rsidRPr="00955FCA">
        <w:t xml:space="preserve">4. </w:t>
      </w:r>
      <w:proofErr w:type="spellStart"/>
      <w:r w:rsidRPr="00955FCA">
        <w:t>Vulvovaginitis</w:t>
      </w:r>
      <w:proofErr w:type="spellEnd"/>
      <w:r w:rsidRPr="00955FCA">
        <w:t xml:space="preserve"> a záněty vnitřních rodidel.</w:t>
      </w:r>
    </w:p>
    <w:p w:rsidR="00955FCA" w:rsidRPr="00955FCA" w:rsidRDefault="00955FCA" w:rsidP="00955FCA">
      <w:r w:rsidRPr="00955FCA">
        <w:t>5. Krvácení z rodidel, dysmenorea, endometrióza. Poruchy menstruačního cyklu. Anatomie dělohy.</w:t>
      </w:r>
    </w:p>
    <w:p w:rsidR="00955FCA" w:rsidRPr="00955FCA" w:rsidRDefault="00955FCA" w:rsidP="00955FCA">
      <w:r w:rsidRPr="00955FCA">
        <w:t xml:space="preserve">6. Zhoubné nádory, nádory u dětí a dospívajících. </w:t>
      </w:r>
      <w:proofErr w:type="spellStart"/>
      <w:r w:rsidRPr="00955FCA">
        <w:t>Onkogynekologie</w:t>
      </w:r>
      <w:proofErr w:type="spellEnd"/>
      <w:r w:rsidRPr="00955FCA">
        <w:t>, diagnostika, léčba</w:t>
      </w:r>
    </w:p>
    <w:p w:rsidR="00955FCA" w:rsidRPr="00955FCA" w:rsidRDefault="00955FCA" w:rsidP="00955FCA">
      <w:r w:rsidRPr="00955FCA">
        <w:t>7. Náhlé příhody v gynekologii, předoperační a pooperační péče.</w:t>
      </w:r>
    </w:p>
    <w:p w:rsidR="00955FCA" w:rsidRPr="00955FCA" w:rsidRDefault="00955FCA" w:rsidP="00955FCA">
      <w:r w:rsidRPr="00955FCA">
        <w:t>8. Těhotenství, porod a období šestinedělí.</w:t>
      </w:r>
      <w:r>
        <w:t xml:space="preserve"> Fyziologický průběh menstruačního cyklu. Pohlavně přenosné choroby.</w:t>
      </w:r>
    </w:p>
    <w:p w:rsidR="00955FCA" w:rsidRDefault="00955FCA"/>
    <w:sectPr w:rsidR="0095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CA"/>
    <w:rsid w:val="004A7910"/>
    <w:rsid w:val="0095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39FF"/>
  <w15:chartTrackingRefBased/>
  <w15:docId w15:val="{8F2A9815-97E3-4A3B-B2E0-B9E34D94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Yvetta Vrublová</dc:creator>
  <cp:keywords/>
  <dc:description/>
  <cp:lastModifiedBy>Yvetta Vrublová</cp:lastModifiedBy>
  <cp:revision>1</cp:revision>
  <dcterms:created xsi:type="dcterms:W3CDTF">2022-11-10T06:06:00Z</dcterms:created>
  <dcterms:modified xsi:type="dcterms:W3CDTF">2022-11-10T06:11:00Z</dcterms:modified>
</cp:coreProperties>
</file>