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2BE09" w14:textId="784A0CA3" w:rsidR="008B03DB" w:rsidRPr="004972B2" w:rsidRDefault="008B03DB" w:rsidP="004972B2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972B2">
        <w:rPr>
          <w:rFonts w:eastAsia="Times New Roman" w:cstheme="minorHAnsi"/>
          <w:b/>
          <w:bCs/>
          <w:sz w:val="24"/>
          <w:szCs w:val="24"/>
          <w:lang w:eastAsia="cs-CZ"/>
        </w:rPr>
        <w:t>UPPVMP016 / UPPVMK</w:t>
      </w:r>
      <w:proofErr w:type="gramStart"/>
      <w:r w:rsidRPr="004972B2">
        <w:rPr>
          <w:rFonts w:eastAsia="Times New Roman" w:cstheme="minorHAnsi"/>
          <w:b/>
          <w:bCs/>
          <w:sz w:val="24"/>
          <w:szCs w:val="24"/>
          <w:lang w:eastAsia="cs-CZ"/>
        </w:rPr>
        <w:t>016  Inkluzivní</w:t>
      </w:r>
      <w:proofErr w:type="gramEnd"/>
      <w:r w:rsidRPr="004972B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pedagogika</w:t>
      </w:r>
    </w:p>
    <w:p w14:paraId="4BD3D0D6" w14:textId="08711633" w:rsidR="008B03DB" w:rsidRPr="004972B2" w:rsidRDefault="008B03DB" w:rsidP="004972B2">
      <w:pPr>
        <w:spacing w:before="100" w:beforeAutospacing="1" w:after="100" w:afterAutospacing="1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4972B2">
        <w:rPr>
          <w:rFonts w:eastAsia="Times New Roman" w:cstheme="minorHAnsi"/>
          <w:b/>
          <w:bCs/>
          <w:sz w:val="24"/>
          <w:szCs w:val="24"/>
          <w:lang w:eastAsia="cs-CZ"/>
        </w:rPr>
        <w:t>Otázky k ústní zkoušce</w:t>
      </w:r>
      <w:bookmarkStart w:id="0" w:name="_GoBack"/>
      <w:bookmarkEnd w:id="0"/>
    </w:p>
    <w:p w14:paraId="66FF443E" w14:textId="02F4A597" w:rsidR="008B03D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Vzdělávací politika České republiky, současné trendy</w:t>
      </w:r>
      <w:r w:rsidR="00CE0B2C" w:rsidRPr="004972B2">
        <w:rPr>
          <w:rFonts w:cstheme="minorHAnsi"/>
          <w:sz w:val="24"/>
          <w:szCs w:val="24"/>
        </w:rPr>
        <w:t xml:space="preserve"> ve</w:t>
      </w:r>
      <w:r w:rsidRPr="004972B2">
        <w:rPr>
          <w:rFonts w:cstheme="minorHAnsi"/>
          <w:sz w:val="24"/>
          <w:szCs w:val="24"/>
        </w:rPr>
        <w:t xml:space="preserve"> vzdělávání</w:t>
      </w:r>
    </w:p>
    <w:p w14:paraId="22154E2F" w14:textId="2C175D60" w:rsidR="008B03D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 xml:space="preserve">Historie vzdělávání České republiky – </w:t>
      </w:r>
      <w:r w:rsidR="00CE0B2C" w:rsidRPr="004972B2">
        <w:rPr>
          <w:rFonts w:cstheme="minorHAnsi"/>
          <w:sz w:val="24"/>
          <w:szCs w:val="24"/>
        </w:rPr>
        <w:t xml:space="preserve">od </w:t>
      </w:r>
      <w:r w:rsidRPr="004972B2">
        <w:rPr>
          <w:rFonts w:cstheme="minorHAnsi"/>
          <w:sz w:val="24"/>
          <w:szCs w:val="24"/>
        </w:rPr>
        <w:t xml:space="preserve">20. století </w:t>
      </w:r>
      <w:r w:rsidR="00CE0B2C" w:rsidRPr="004972B2">
        <w:rPr>
          <w:rFonts w:cstheme="minorHAnsi"/>
          <w:sz w:val="24"/>
          <w:szCs w:val="24"/>
        </w:rPr>
        <w:t>do současnosti</w:t>
      </w:r>
    </w:p>
    <w:p w14:paraId="7F3CFE0F" w14:textId="195DC21C" w:rsidR="008B03D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Současné legislativní a kurikulární dokumenty</w:t>
      </w:r>
    </w:p>
    <w:p w14:paraId="55426C64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Inkluze a inkluzivní pedagogika</w:t>
      </w:r>
      <w:r w:rsidR="008610EB" w:rsidRPr="004972B2">
        <w:rPr>
          <w:rFonts w:cstheme="minorHAnsi"/>
          <w:sz w:val="24"/>
          <w:szCs w:val="24"/>
        </w:rPr>
        <w:t xml:space="preserve"> (vymezení, historie inkluze)</w:t>
      </w:r>
    </w:p>
    <w:p w14:paraId="700C78F6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Srovnání přístupů k inkluzi v českém školství se současnými trendy v zahraničí.</w:t>
      </w:r>
    </w:p>
    <w:p w14:paraId="15CC50CC" w14:textId="5C97E69A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Podpůrná opatření v inkluzivním vzdělávání</w:t>
      </w:r>
      <w:r w:rsidR="00CE0B2C" w:rsidRPr="004972B2">
        <w:rPr>
          <w:rFonts w:cstheme="minorHAnsi"/>
          <w:sz w:val="24"/>
          <w:szCs w:val="24"/>
        </w:rPr>
        <w:t xml:space="preserve"> (charakteristika stupňů)</w:t>
      </w:r>
    </w:p>
    <w:p w14:paraId="320F9526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Specifika podpůrných opatření - individuální vzdělávací plán, plán pedagogické podpory, individuální výchovný plán, legislativa a metodická opatření.</w:t>
      </w:r>
    </w:p>
    <w:p w14:paraId="7C60184D" w14:textId="7D4B4E74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Podmínky inkluzivního vzdělávání (personální, organizační, psychosociální, materiální</w:t>
      </w:r>
      <w:r w:rsidR="00CE0B2C" w:rsidRPr="004972B2">
        <w:rPr>
          <w:rFonts w:cstheme="minorHAnsi"/>
          <w:sz w:val="24"/>
          <w:szCs w:val="24"/>
        </w:rPr>
        <w:t xml:space="preserve"> ad.)</w:t>
      </w:r>
    </w:p>
    <w:p w14:paraId="28D68DB8" w14:textId="060A11C3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Inkluzivní vzdělávání a inkluzivní vyučování (heterogenita žáků, inkluzivní didaktika, kurikulum</w:t>
      </w:r>
      <w:r w:rsidR="00CE0B2C" w:rsidRPr="004972B2">
        <w:rPr>
          <w:rFonts w:cstheme="minorHAnsi"/>
          <w:sz w:val="24"/>
          <w:szCs w:val="24"/>
        </w:rPr>
        <w:t xml:space="preserve"> a modifikace</w:t>
      </w:r>
      <w:r w:rsidRPr="004972B2">
        <w:rPr>
          <w:rFonts w:cstheme="minorHAnsi"/>
          <w:sz w:val="24"/>
          <w:szCs w:val="24"/>
        </w:rPr>
        <w:t>).</w:t>
      </w:r>
    </w:p>
    <w:p w14:paraId="31DD9ACB" w14:textId="208754C5" w:rsidR="008B03D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 xml:space="preserve">Školní poradenství </w:t>
      </w:r>
      <w:r w:rsidR="00CE0B2C" w:rsidRPr="004972B2">
        <w:rPr>
          <w:rFonts w:cstheme="minorHAnsi"/>
          <w:sz w:val="24"/>
          <w:szCs w:val="24"/>
        </w:rPr>
        <w:t>(ŠPP, ŠPZ, SRP, SVP)</w:t>
      </w:r>
    </w:p>
    <w:p w14:paraId="0DC8A058" w14:textId="2FF95FB4" w:rsidR="008B03D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Školní poradenské pracoviště</w:t>
      </w:r>
      <w:r w:rsidR="00CE0B2C" w:rsidRPr="004972B2">
        <w:rPr>
          <w:rFonts w:cstheme="minorHAnsi"/>
          <w:sz w:val="24"/>
          <w:szCs w:val="24"/>
        </w:rPr>
        <w:t xml:space="preserve">  - ŠPP, tým, cíle, úkoly, charakteristika</w:t>
      </w:r>
    </w:p>
    <w:p w14:paraId="3C28FA04" w14:textId="7FDB6FC1" w:rsidR="008B03D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Školské poradenské zařízení – PPP</w:t>
      </w:r>
      <w:r w:rsidR="00CE0B2C" w:rsidRPr="004972B2">
        <w:rPr>
          <w:rFonts w:cstheme="minorHAnsi"/>
          <w:sz w:val="24"/>
          <w:szCs w:val="24"/>
        </w:rPr>
        <w:t xml:space="preserve">, </w:t>
      </w:r>
      <w:r w:rsidR="00CE0B2C" w:rsidRPr="004972B2">
        <w:rPr>
          <w:rFonts w:cstheme="minorHAnsi"/>
          <w:sz w:val="24"/>
          <w:szCs w:val="24"/>
        </w:rPr>
        <w:t>tým, klientela, cíle, úkoly, charakteristika</w:t>
      </w:r>
    </w:p>
    <w:p w14:paraId="6AC04D9E" w14:textId="7583BACF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Školské poradenské zařízení – SPC</w:t>
      </w:r>
      <w:r w:rsidR="00CE0B2C" w:rsidRPr="004972B2">
        <w:rPr>
          <w:rFonts w:cstheme="minorHAnsi"/>
          <w:sz w:val="24"/>
          <w:szCs w:val="24"/>
        </w:rPr>
        <w:t xml:space="preserve">, </w:t>
      </w:r>
      <w:r w:rsidR="00CE0B2C" w:rsidRPr="004972B2">
        <w:rPr>
          <w:rFonts w:cstheme="minorHAnsi"/>
          <w:sz w:val="24"/>
          <w:szCs w:val="24"/>
        </w:rPr>
        <w:t>tým, klientela, cíle, úkoly, charakteristika</w:t>
      </w:r>
    </w:p>
    <w:p w14:paraId="0806F671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Asistence v inkluzivním vyučování.</w:t>
      </w:r>
    </w:p>
    <w:p w14:paraId="102EA6B1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Podmínky a rizikové faktory inkluzivního školství.</w:t>
      </w:r>
    </w:p>
    <w:p w14:paraId="3B34A645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Koncept včasné intervence u žáků se speciálními vzdělávacími potřebami.</w:t>
      </w:r>
    </w:p>
    <w:p w14:paraId="469B5F00" w14:textId="77777777" w:rsidR="008610EB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Průběh diagnostického procesu ve škole (Orientační a speciálně pedagogická diagnostika inkluzivního školství).</w:t>
      </w:r>
    </w:p>
    <w:p w14:paraId="7BB9CFBC" w14:textId="787F4C34" w:rsidR="00641912" w:rsidRPr="004972B2" w:rsidRDefault="008B03DB" w:rsidP="004972B2">
      <w:pPr>
        <w:pStyle w:val="Odstavecseseznamem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4972B2">
        <w:rPr>
          <w:rFonts w:cstheme="minorHAnsi"/>
          <w:sz w:val="24"/>
          <w:szCs w:val="24"/>
        </w:rPr>
        <w:t>Individuálně diferencované přístupy učení žáků se speciálními vzdělávacími potřebami, specifika procesu hodnocení.</w:t>
      </w:r>
    </w:p>
    <w:sectPr w:rsidR="00641912" w:rsidRPr="00497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D6B"/>
    <w:multiLevelType w:val="hybridMultilevel"/>
    <w:tmpl w:val="15B65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34A"/>
    <w:multiLevelType w:val="hybridMultilevel"/>
    <w:tmpl w:val="76004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0C7D"/>
    <w:multiLevelType w:val="hybridMultilevel"/>
    <w:tmpl w:val="B810DDF0"/>
    <w:lvl w:ilvl="0" w:tplc="EF88D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E6EDB"/>
    <w:multiLevelType w:val="hybridMultilevel"/>
    <w:tmpl w:val="477E1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558FB"/>
    <w:multiLevelType w:val="hybridMultilevel"/>
    <w:tmpl w:val="A4D04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27DFB"/>
    <w:multiLevelType w:val="hybridMultilevel"/>
    <w:tmpl w:val="A7DC1C94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1E5B"/>
    <w:multiLevelType w:val="hybridMultilevel"/>
    <w:tmpl w:val="5B621EB2"/>
    <w:lvl w:ilvl="0" w:tplc="DFE84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E6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82C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A6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AA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6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6A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EE7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84D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02D47"/>
    <w:multiLevelType w:val="multilevel"/>
    <w:tmpl w:val="92B2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22626"/>
    <w:multiLevelType w:val="hybridMultilevel"/>
    <w:tmpl w:val="74123E3A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6018B"/>
    <w:multiLevelType w:val="hybridMultilevel"/>
    <w:tmpl w:val="C66CB778"/>
    <w:lvl w:ilvl="0" w:tplc="2A28B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63A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E1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82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9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0F1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0D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EE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CE4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800CA4"/>
    <w:multiLevelType w:val="hybridMultilevel"/>
    <w:tmpl w:val="E6D61B46"/>
    <w:lvl w:ilvl="0" w:tplc="5B344A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2033"/>
    <w:multiLevelType w:val="hybridMultilevel"/>
    <w:tmpl w:val="DAFA5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6A"/>
    <w:rsid w:val="00035037"/>
    <w:rsid w:val="000C7389"/>
    <w:rsid w:val="001B3677"/>
    <w:rsid w:val="0026758C"/>
    <w:rsid w:val="002B6704"/>
    <w:rsid w:val="004921AF"/>
    <w:rsid w:val="004972B2"/>
    <w:rsid w:val="004D6DDC"/>
    <w:rsid w:val="00560007"/>
    <w:rsid w:val="005E7DE7"/>
    <w:rsid w:val="006418E3"/>
    <w:rsid w:val="00641912"/>
    <w:rsid w:val="0079366A"/>
    <w:rsid w:val="007A5BF5"/>
    <w:rsid w:val="007C39E1"/>
    <w:rsid w:val="008132DB"/>
    <w:rsid w:val="008610EB"/>
    <w:rsid w:val="008B03DB"/>
    <w:rsid w:val="009E601A"/>
    <w:rsid w:val="00AD7131"/>
    <w:rsid w:val="00B55E0C"/>
    <w:rsid w:val="00C50B23"/>
    <w:rsid w:val="00CE0B2C"/>
    <w:rsid w:val="00DE5901"/>
    <w:rsid w:val="00E13451"/>
    <w:rsid w:val="00E72F13"/>
    <w:rsid w:val="00F7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CE87"/>
  <w15:chartTrackingRefBased/>
  <w15:docId w15:val="{48C49A1D-850C-4CB7-A77A-D1D206F0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0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C7389"/>
    <w:rPr>
      <w:i/>
      <w:iCs/>
    </w:rPr>
  </w:style>
  <w:style w:type="paragraph" w:styleId="Odstavecseseznamem">
    <w:name w:val="List Paragraph"/>
    <w:basedOn w:val="Normln"/>
    <w:uiPriority w:val="34"/>
    <w:qFormat/>
    <w:rsid w:val="00E72F13"/>
    <w:pPr>
      <w:ind w:left="720"/>
      <w:contextualSpacing/>
    </w:pPr>
    <w:rPr>
      <w:lang w:val="pl-PL"/>
    </w:rPr>
  </w:style>
  <w:style w:type="character" w:styleId="Hypertextovodkaz">
    <w:name w:val="Hyperlink"/>
    <w:basedOn w:val="Standardnpsmoodstavce"/>
    <w:uiPriority w:val="99"/>
    <w:unhideWhenUsed/>
    <w:rsid w:val="00E72F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2F1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7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C3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C39E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3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7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Kateřina Janků</cp:lastModifiedBy>
  <cp:revision>3</cp:revision>
  <cp:lastPrinted>2021-06-24T16:21:00Z</cp:lastPrinted>
  <dcterms:created xsi:type="dcterms:W3CDTF">2021-11-17T19:39:00Z</dcterms:created>
  <dcterms:modified xsi:type="dcterms:W3CDTF">2021-11-18T17:20:00Z</dcterms:modified>
</cp:coreProperties>
</file>